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E70D8B" w14:textId="0EA9CE2F" w:rsidR="00D40494" w:rsidRDefault="00D40494" w:rsidP="00D900F7">
      <w:pPr>
        <w:pStyle w:val="Heading4"/>
        <w:numPr>
          <w:ilvl w:val="0"/>
          <w:numId w:val="0"/>
        </w:numPr>
        <w:spacing w:before="236" w:after="160" w:line="259" w:lineRule="auto"/>
        <w:jc w:val="center"/>
        <w:rPr>
          <w:rFonts w:ascii="Arial" w:eastAsiaTheme="minorHAnsi" w:hAnsi="Arial" w:cs="Arial"/>
          <w:b/>
          <w:sz w:val="24"/>
          <w:szCs w:val="22"/>
          <w:lang w:val="en-GB"/>
        </w:rPr>
      </w:pPr>
      <w:r w:rsidRPr="001234C5">
        <w:rPr>
          <w:rFonts w:ascii="Arial" w:eastAsiaTheme="minorHAnsi" w:hAnsi="Arial" w:cs="Arial"/>
          <w:b/>
          <w:sz w:val="24"/>
          <w:szCs w:val="22"/>
          <w:lang w:val="en-GB"/>
        </w:rPr>
        <w:t>AZERENERJI JOINT-STOCK COMPANY</w:t>
      </w:r>
    </w:p>
    <w:p w14:paraId="0E23B67F" w14:textId="7DA98084" w:rsidR="00D40494" w:rsidRDefault="00D40494" w:rsidP="00D900F7">
      <w:pPr>
        <w:pStyle w:val="Heading4"/>
        <w:numPr>
          <w:ilvl w:val="0"/>
          <w:numId w:val="0"/>
        </w:numPr>
        <w:spacing w:before="236" w:after="160" w:line="259" w:lineRule="auto"/>
        <w:jc w:val="center"/>
        <w:rPr>
          <w:rFonts w:ascii="Arial" w:eastAsiaTheme="minorHAnsi" w:hAnsi="Arial" w:cs="Arial"/>
          <w:b/>
          <w:sz w:val="24"/>
          <w:szCs w:val="22"/>
          <w:lang w:val="en-GB"/>
        </w:rPr>
      </w:pPr>
      <w:r w:rsidRPr="00D40494">
        <w:rPr>
          <w:rFonts w:ascii="Arial" w:eastAsiaTheme="minorHAnsi" w:hAnsi="Arial" w:cs="Arial"/>
          <w:b/>
          <w:noProof/>
          <w:sz w:val="24"/>
          <w:szCs w:val="22"/>
        </w:rPr>
        <w:drawing>
          <wp:inline distT="0" distB="0" distL="0" distR="0" wp14:anchorId="7818140F" wp14:editId="4EC68D04">
            <wp:extent cx="4244708" cy="2941575"/>
            <wp:effectExtent l="0" t="0" r="3810" b="0"/>
            <wp:docPr id="1103433460" name="Picture 110343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44708" cy="2941575"/>
                    </a:xfrm>
                    <a:prstGeom prst="rect">
                      <a:avLst/>
                    </a:prstGeom>
                  </pic:spPr>
                </pic:pic>
              </a:graphicData>
            </a:graphic>
          </wp:inline>
        </w:drawing>
      </w:r>
    </w:p>
    <w:p w14:paraId="404DB1FC" w14:textId="77777777" w:rsidR="00D40494" w:rsidRPr="001234C5" w:rsidRDefault="00D40494" w:rsidP="00D40494">
      <w:pPr>
        <w:pStyle w:val="BodyText"/>
        <w:spacing w:after="160" w:line="259" w:lineRule="auto"/>
        <w:jc w:val="center"/>
        <w:rPr>
          <w:rFonts w:ascii="Arial" w:eastAsiaTheme="minorHAnsi" w:hAnsi="Arial" w:cs="Arial"/>
          <w:b/>
          <w:sz w:val="24"/>
          <w:lang w:val="en-GB"/>
        </w:rPr>
      </w:pPr>
      <w:r w:rsidRPr="001234C5">
        <w:rPr>
          <w:rFonts w:ascii="Arial" w:eastAsiaTheme="minorHAnsi" w:hAnsi="Arial" w:cs="Arial"/>
          <w:b/>
          <w:sz w:val="24"/>
          <w:lang w:val="en-GB"/>
        </w:rPr>
        <w:t>Azerbaijan Scaling-Up Renewable Energy Project</w:t>
      </w:r>
    </w:p>
    <w:p w14:paraId="7FB1E357" w14:textId="77777777" w:rsidR="00D40494" w:rsidRPr="001234C5" w:rsidRDefault="00D40494" w:rsidP="00D40494">
      <w:pPr>
        <w:pStyle w:val="BodyText"/>
        <w:spacing w:after="160" w:line="259" w:lineRule="auto"/>
        <w:jc w:val="center"/>
        <w:rPr>
          <w:rFonts w:ascii="Arial" w:eastAsiaTheme="minorHAnsi" w:hAnsi="Arial" w:cs="Arial"/>
          <w:b/>
          <w:sz w:val="24"/>
          <w:lang w:val="en-GB"/>
        </w:rPr>
      </w:pPr>
      <w:r w:rsidRPr="001234C5">
        <w:rPr>
          <w:rFonts w:ascii="Arial" w:eastAsiaTheme="minorHAnsi" w:hAnsi="Arial" w:cs="Arial"/>
          <w:b/>
          <w:sz w:val="24"/>
          <w:lang w:val="en-GB"/>
        </w:rPr>
        <w:t>(AZURE Project)</w:t>
      </w:r>
    </w:p>
    <w:p w14:paraId="666B75CB" w14:textId="77777777" w:rsidR="00D40494" w:rsidRPr="001234C5" w:rsidRDefault="00D40494" w:rsidP="00D40494">
      <w:pPr>
        <w:pStyle w:val="BodyText"/>
        <w:spacing w:after="160" w:line="259" w:lineRule="auto"/>
        <w:jc w:val="center"/>
        <w:rPr>
          <w:rFonts w:ascii="Arial" w:eastAsiaTheme="minorHAnsi" w:hAnsi="Arial" w:cs="Arial"/>
          <w:b/>
          <w:sz w:val="24"/>
          <w:lang w:val="en-GB"/>
        </w:rPr>
      </w:pPr>
      <w:r w:rsidRPr="001234C5">
        <w:rPr>
          <w:rFonts w:ascii="Arial" w:eastAsiaTheme="minorHAnsi" w:hAnsi="Arial" w:cs="Arial"/>
          <w:b/>
          <w:sz w:val="24"/>
          <w:lang w:val="en-GB"/>
        </w:rPr>
        <w:t>(P505208)</w:t>
      </w:r>
    </w:p>
    <w:p w14:paraId="4392C9E2" w14:textId="77777777" w:rsidR="00D40494" w:rsidRPr="001234C5" w:rsidRDefault="00D40494" w:rsidP="00D40494">
      <w:pPr>
        <w:jc w:val="center"/>
        <w:rPr>
          <w:rFonts w:ascii="Arial" w:hAnsi="Arial" w:cs="Arial"/>
          <w:sz w:val="24"/>
          <w:lang w:val="en-GB"/>
        </w:rPr>
      </w:pPr>
    </w:p>
    <w:p w14:paraId="4CB369D6" w14:textId="77777777" w:rsidR="00D40494" w:rsidRPr="001234C5" w:rsidRDefault="00D40494" w:rsidP="00D40494">
      <w:pPr>
        <w:jc w:val="center"/>
        <w:rPr>
          <w:rFonts w:ascii="Arial" w:hAnsi="Arial" w:cs="Arial"/>
          <w:sz w:val="24"/>
          <w:lang w:val="en-GB"/>
        </w:rPr>
      </w:pPr>
    </w:p>
    <w:p w14:paraId="19F01587" w14:textId="77777777" w:rsidR="00D40494" w:rsidRPr="001234C5" w:rsidRDefault="00D40494" w:rsidP="00D40494">
      <w:pPr>
        <w:jc w:val="center"/>
        <w:rPr>
          <w:rFonts w:ascii="Arial" w:hAnsi="Arial" w:cs="Arial"/>
          <w:sz w:val="24"/>
          <w:lang w:val="en-GB"/>
        </w:rPr>
      </w:pPr>
    </w:p>
    <w:p w14:paraId="2A76AD44" w14:textId="77777777" w:rsidR="00D40494" w:rsidRPr="001234C5" w:rsidRDefault="00D40494" w:rsidP="00D40494">
      <w:pPr>
        <w:jc w:val="center"/>
        <w:rPr>
          <w:rFonts w:ascii="Arial" w:hAnsi="Arial" w:cs="Arial"/>
          <w:b/>
          <w:color w:val="00B050"/>
          <w:sz w:val="32"/>
          <w:lang w:val="en-GB"/>
        </w:rPr>
      </w:pPr>
      <w:r w:rsidRPr="001234C5">
        <w:rPr>
          <w:rFonts w:ascii="Arial" w:hAnsi="Arial" w:cs="Arial"/>
          <w:b/>
          <w:color w:val="00B050"/>
          <w:sz w:val="32"/>
          <w:lang w:val="en-GB"/>
        </w:rPr>
        <w:t>STAKEHOLDER ENGAGEMENT PLAN</w:t>
      </w:r>
    </w:p>
    <w:p w14:paraId="25E1DFA6" w14:textId="4697830C" w:rsidR="00D40494" w:rsidRPr="001234C5" w:rsidRDefault="00C93309" w:rsidP="00D40494">
      <w:pPr>
        <w:jc w:val="center"/>
        <w:rPr>
          <w:rFonts w:ascii="Arial" w:hAnsi="Arial" w:cs="Arial"/>
          <w:color w:val="00B050"/>
          <w:sz w:val="32"/>
          <w:lang w:val="en-GB"/>
        </w:rPr>
      </w:pPr>
      <w:r>
        <w:rPr>
          <w:rFonts w:ascii="Arial" w:hAnsi="Arial" w:cs="Arial"/>
          <w:color w:val="00B050"/>
          <w:sz w:val="32"/>
          <w:lang w:val="en-GB"/>
        </w:rPr>
        <w:t>Updated</w:t>
      </w:r>
    </w:p>
    <w:p w14:paraId="7B4D66A1" w14:textId="77777777" w:rsidR="00195FF9" w:rsidRDefault="00195FF9" w:rsidP="00D40494">
      <w:pPr>
        <w:jc w:val="center"/>
        <w:rPr>
          <w:rFonts w:ascii="Arial" w:hAnsi="Arial" w:cs="Arial"/>
          <w:color w:val="00B050"/>
          <w:sz w:val="24"/>
          <w:szCs w:val="18"/>
          <w:lang w:val="en-GB"/>
        </w:rPr>
      </w:pPr>
    </w:p>
    <w:p w14:paraId="1A52254F" w14:textId="77777777" w:rsidR="00D900F7" w:rsidRDefault="00D900F7" w:rsidP="00D40494">
      <w:pPr>
        <w:jc w:val="center"/>
        <w:rPr>
          <w:rFonts w:ascii="Arial" w:hAnsi="Arial" w:cs="Arial"/>
          <w:color w:val="00B050"/>
          <w:sz w:val="24"/>
          <w:szCs w:val="18"/>
          <w:lang w:val="en-GB"/>
        </w:rPr>
      </w:pPr>
    </w:p>
    <w:p w14:paraId="654DA3E4" w14:textId="50E91EDF" w:rsidR="00D40494" w:rsidRPr="001234C5" w:rsidRDefault="00D40494" w:rsidP="00D40494">
      <w:pPr>
        <w:jc w:val="center"/>
        <w:rPr>
          <w:rFonts w:ascii="Arial" w:hAnsi="Arial" w:cs="Arial"/>
          <w:color w:val="00B050"/>
          <w:sz w:val="24"/>
          <w:szCs w:val="18"/>
          <w:lang w:val="en-GB"/>
        </w:rPr>
      </w:pPr>
      <w:r w:rsidRPr="001234C5">
        <w:rPr>
          <w:rFonts w:ascii="Arial" w:hAnsi="Arial" w:cs="Arial"/>
          <w:color w:val="00B050"/>
          <w:sz w:val="24"/>
          <w:szCs w:val="18"/>
          <w:lang w:val="en-GB"/>
        </w:rPr>
        <w:t xml:space="preserve"> </w:t>
      </w:r>
    </w:p>
    <w:tbl>
      <w:tblPr>
        <w:tblStyle w:val="TableGrid"/>
        <w:tblW w:w="0" w:type="auto"/>
        <w:tblLook w:val="04A0" w:firstRow="1" w:lastRow="0" w:firstColumn="1" w:lastColumn="0" w:noHBand="0" w:noVBand="1"/>
      </w:tblPr>
      <w:tblGrid>
        <w:gridCol w:w="2358"/>
        <w:gridCol w:w="2430"/>
      </w:tblGrid>
      <w:tr w:rsidR="00195FF9" w:rsidRPr="00195FF9" w14:paraId="075942B2" w14:textId="77777777" w:rsidTr="00D900F7">
        <w:tc>
          <w:tcPr>
            <w:tcW w:w="4788" w:type="dxa"/>
            <w:gridSpan w:val="2"/>
          </w:tcPr>
          <w:p w14:paraId="306E0241" w14:textId="56D8B134" w:rsidR="00195FF9" w:rsidRPr="00195FF9" w:rsidRDefault="00195FF9" w:rsidP="00195FF9">
            <w:pPr>
              <w:pStyle w:val="Heading4"/>
              <w:ind w:left="0"/>
              <w:outlineLvl w:val="3"/>
              <w:rPr>
                <w:sz w:val="20"/>
              </w:rPr>
            </w:pPr>
            <w:r w:rsidRPr="00195FF9">
              <w:rPr>
                <w:sz w:val="20"/>
              </w:rPr>
              <w:t>Revision status:</w:t>
            </w:r>
          </w:p>
        </w:tc>
      </w:tr>
      <w:tr w:rsidR="00195FF9" w:rsidRPr="00195FF9" w14:paraId="286687AE" w14:textId="77777777" w:rsidTr="00195FF9">
        <w:tc>
          <w:tcPr>
            <w:tcW w:w="2358" w:type="dxa"/>
          </w:tcPr>
          <w:p w14:paraId="15059E3A" w14:textId="0C4BFDC5" w:rsidR="00195FF9" w:rsidRPr="00195FF9" w:rsidRDefault="00195FF9" w:rsidP="00195FF9">
            <w:pPr>
              <w:pStyle w:val="Heading4"/>
              <w:ind w:left="0"/>
              <w:outlineLvl w:val="3"/>
              <w:rPr>
                <w:sz w:val="20"/>
              </w:rPr>
            </w:pPr>
            <w:r>
              <w:rPr>
                <w:sz w:val="20"/>
              </w:rPr>
              <w:t>1</w:t>
            </w:r>
            <w:r w:rsidRPr="00195FF9">
              <w:rPr>
                <w:sz w:val="20"/>
                <w:vertAlign w:val="superscript"/>
              </w:rPr>
              <w:t>st</w:t>
            </w:r>
            <w:r>
              <w:rPr>
                <w:sz w:val="20"/>
              </w:rPr>
              <w:t xml:space="preserve"> </w:t>
            </w:r>
            <w:r w:rsidRPr="00195FF9">
              <w:rPr>
                <w:sz w:val="20"/>
              </w:rPr>
              <w:t>draft</w:t>
            </w:r>
          </w:p>
        </w:tc>
        <w:tc>
          <w:tcPr>
            <w:tcW w:w="2430" w:type="dxa"/>
          </w:tcPr>
          <w:p w14:paraId="1393CE85" w14:textId="5CD56999" w:rsidR="00195FF9" w:rsidRPr="00195FF9" w:rsidRDefault="00195FF9" w:rsidP="00195FF9">
            <w:pPr>
              <w:pStyle w:val="Heading4"/>
              <w:ind w:left="0"/>
              <w:outlineLvl w:val="3"/>
              <w:rPr>
                <w:sz w:val="20"/>
              </w:rPr>
            </w:pPr>
            <w:r w:rsidRPr="00195FF9">
              <w:rPr>
                <w:sz w:val="20"/>
              </w:rPr>
              <w:t>August 2024</w:t>
            </w:r>
          </w:p>
        </w:tc>
      </w:tr>
      <w:tr w:rsidR="00195FF9" w:rsidRPr="00195FF9" w14:paraId="4B70BAEC" w14:textId="77777777" w:rsidTr="00195FF9">
        <w:tc>
          <w:tcPr>
            <w:tcW w:w="2358" w:type="dxa"/>
          </w:tcPr>
          <w:p w14:paraId="06605A4B" w14:textId="6F836098" w:rsidR="00195FF9" w:rsidRPr="00195FF9" w:rsidRDefault="00195FF9" w:rsidP="00195FF9">
            <w:pPr>
              <w:pStyle w:val="Heading4"/>
              <w:ind w:left="0"/>
              <w:outlineLvl w:val="3"/>
              <w:rPr>
                <w:sz w:val="20"/>
              </w:rPr>
            </w:pPr>
            <w:r>
              <w:rPr>
                <w:sz w:val="20"/>
              </w:rPr>
              <w:t>2</w:t>
            </w:r>
            <w:r w:rsidRPr="00195FF9">
              <w:rPr>
                <w:sz w:val="20"/>
                <w:vertAlign w:val="superscript"/>
              </w:rPr>
              <w:t>nd</w:t>
            </w:r>
            <w:r>
              <w:rPr>
                <w:sz w:val="20"/>
              </w:rPr>
              <w:t xml:space="preserve"> </w:t>
            </w:r>
            <w:r w:rsidRPr="00195FF9">
              <w:rPr>
                <w:sz w:val="20"/>
              </w:rPr>
              <w:t>draft</w:t>
            </w:r>
          </w:p>
        </w:tc>
        <w:tc>
          <w:tcPr>
            <w:tcW w:w="2430" w:type="dxa"/>
          </w:tcPr>
          <w:p w14:paraId="3974A87E" w14:textId="21E87D01" w:rsidR="00195FF9" w:rsidRPr="00195FF9" w:rsidRDefault="00586236" w:rsidP="00195FF9">
            <w:pPr>
              <w:pStyle w:val="Heading4"/>
              <w:ind w:left="0"/>
              <w:outlineLvl w:val="3"/>
              <w:rPr>
                <w:sz w:val="20"/>
              </w:rPr>
            </w:pPr>
            <w:r>
              <w:rPr>
                <w:sz w:val="20"/>
              </w:rPr>
              <w:t>January</w:t>
            </w:r>
            <w:r w:rsidRPr="00195FF9">
              <w:rPr>
                <w:sz w:val="20"/>
              </w:rPr>
              <w:t xml:space="preserve"> </w:t>
            </w:r>
            <w:r w:rsidR="00195FF9" w:rsidRPr="00195FF9">
              <w:rPr>
                <w:sz w:val="20"/>
              </w:rPr>
              <w:t>2025</w:t>
            </w:r>
          </w:p>
        </w:tc>
      </w:tr>
      <w:tr w:rsidR="00195FF9" w:rsidRPr="00195FF9" w14:paraId="00065E26" w14:textId="77777777" w:rsidTr="00195FF9">
        <w:tc>
          <w:tcPr>
            <w:tcW w:w="2358" w:type="dxa"/>
          </w:tcPr>
          <w:p w14:paraId="3EBFBEB6" w14:textId="1071B670" w:rsidR="00195FF9" w:rsidRPr="00195FF9" w:rsidRDefault="00195FF9" w:rsidP="00195FF9">
            <w:pPr>
              <w:pStyle w:val="Heading4"/>
              <w:ind w:left="0"/>
              <w:outlineLvl w:val="3"/>
              <w:rPr>
                <w:sz w:val="20"/>
              </w:rPr>
            </w:pPr>
            <w:r>
              <w:rPr>
                <w:sz w:val="20"/>
              </w:rPr>
              <w:t>3</w:t>
            </w:r>
            <w:r w:rsidRPr="00195FF9">
              <w:rPr>
                <w:sz w:val="20"/>
                <w:vertAlign w:val="superscript"/>
              </w:rPr>
              <w:t>rd</w:t>
            </w:r>
            <w:r>
              <w:rPr>
                <w:sz w:val="20"/>
              </w:rPr>
              <w:t xml:space="preserve"> </w:t>
            </w:r>
            <w:r w:rsidRPr="00195FF9">
              <w:rPr>
                <w:sz w:val="20"/>
              </w:rPr>
              <w:t>draft</w:t>
            </w:r>
          </w:p>
        </w:tc>
        <w:tc>
          <w:tcPr>
            <w:tcW w:w="2430" w:type="dxa"/>
          </w:tcPr>
          <w:p w14:paraId="2020184D" w14:textId="1C6DFB6F" w:rsidR="00195FF9" w:rsidRPr="00195FF9" w:rsidRDefault="00B2606E" w:rsidP="00195FF9">
            <w:pPr>
              <w:pStyle w:val="Heading4"/>
              <w:ind w:left="0"/>
              <w:outlineLvl w:val="3"/>
              <w:rPr>
                <w:rFonts w:ascii="Arial" w:eastAsiaTheme="minorHAnsi" w:hAnsi="Arial" w:cs="Arial"/>
                <w:b/>
                <w:sz w:val="20"/>
                <w:szCs w:val="22"/>
                <w:lang w:val="en-GB"/>
              </w:rPr>
            </w:pPr>
            <w:r>
              <w:rPr>
                <w:sz w:val="20"/>
              </w:rPr>
              <w:t>June</w:t>
            </w:r>
            <w:r w:rsidR="00195FF9" w:rsidRPr="00195FF9">
              <w:rPr>
                <w:sz w:val="20"/>
              </w:rPr>
              <w:t xml:space="preserve"> 2026</w:t>
            </w:r>
          </w:p>
          <w:p w14:paraId="5D0410D3" w14:textId="77777777" w:rsidR="00195FF9" w:rsidRPr="00195FF9" w:rsidRDefault="00195FF9" w:rsidP="00195FF9">
            <w:pPr>
              <w:pStyle w:val="Heading4"/>
              <w:ind w:left="0"/>
              <w:outlineLvl w:val="3"/>
              <w:rPr>
                <w:sz w:val="20"/>
              </w:rPr>
            </w:pPr>
          </w:p>
        </w:tc>
      </w:tr>
    </w:tbl>
    <w:p w14:paraId="44EB83D1" w14:textId="77777777" w:rsidR="00195FF9" w:rsidRDefault="00195FF9" w:rsidP="00D900F7">
      <w:pPr>
        <w:pStyle w:val="Heading4"/>
        <w:numPr>
          <w:ilvl w:val="0"/>
          <w:numId w:val="0"/>
        </w:numPr>
        <w:spacing w:before="236" w:after="160" w:line="259" w:lineRule="auto"/>
      </w:pPr>
    </w:p>
    <w:p w14:paraId="41C4BB56" w14:textId="77777777" w:rsidR="00D40494" w:rsidRDefault="00D40494">
      <w:pPr>
        <w:rPr>
          <w:rFonts w:ascii="Arial" w:hAnsi="Arial" w:cs="Arial"/>
          <w:b/>
          <w:sz w:val="24"/>
          <w:szCs w:val="24"/>
          <w:lang w:val="en-GB"/>
        </w:rPr>
      </w:pPr>
    </w:p>
    <w:p w14:paraId="077BCB03" w14:textId="77777777" w:rsidR="00D40494" w:rsidRDefault="00D40494">
      <w:pPr>
        <w:rPr>
          <w:rFonts w:ascii="Arial" w:hAnsi="Arial" w:cs="Arial"/>
          <w:b/>
          <w:sz w:val="24"/>
          <w:szCs w:val="24"/>
          <w:lang w:val="en-GB"/>
        </w:rPr>
      </w:pPr>
      <w:r>
        <w:rPr>
          <w:rFonts w:ascii="Arial" w:hAnsi="Arial" w:cs="Arial"/>
          <w:b/>
          <w:sz w:val="24"/>
          <w:szCs w:val="24"/>
          <w:lang w:val="en-GB"/>
        </w:rPr>
        <w:br w:type="page"/>
      </w:r>
    </w:p>
    <w:sdt>
      <w:sdtPr>
        <w:rPr>
          <w:rFonts w:ascii="Arial" w:eastAsiaTheme="minorEastAsia" w:hAnsi="Arial" w:cs="Arial"/>
          <w:color w:val="auto"/>
          <w:sz w:val="22"/>
          <w:szCs w:val="22"/>
          <w:lang w:val="en-GB" w:eastAsia="en-US"/>
        </w:rPr>
        <w:id w:val="-596642546"/>
        <w:docPartObj>
          <w:docPartGallery w:val="Table of Contents"/>
          <w:docPartUnique/>
        </w:docPartObj>
      </w:sdtPr>
      <w:sdtEndPr>
        <w:rPr>
          <w:b/>
          <w:bCs/>
          <w:lang w:eastAsia="ru-RU"/>
        </w:rPr>
      </w:sdtEndPr>
      <w:sdtContent>
        <w:p w14:paraId="433E4749" w14:textId="77777777" w:rsidR="0014718F" w:rsidRPr="0081144A" w:rsidRDefault="0014718F" w:rsidP="0014718F">
          <w:pPr>
            <w:pStyle w:val="TOCHeading"/>
            <w:rPr>
              <w:rFonts w:ascii="Arial" w:hAnsi="Arial" w:cs="Arial"/>
              <w:lang w:val="en-GB"/>
            </w:rPr>
          </w:pPr>
          <w:r w:rsidRPr="0081144A">
            <w:rPr>
              <w:rFonts w:ascii="Arial" w:hAnsi="Arial" w:cs="Arial"/>
              <w:lang w:val="en-GB"/>
            </w:rPr>
            <w:t>Table of Contents</w:t>
          </w:r>
        </w:p>
        <w:p w14:paraId="4741968F" w14:textId="258E5E78" w:rsidR="0014718F" w:rsidRPr="0081144A" w:rsidRDefault="0014718F" w:rsidP="0014718F">
          <w:pPr>
            <w:pStyle w:val="TOC2"/>
            <w:tabs>
              <w:tab w:val="right" w:leader="dot" w:pos="9345"/>
            </w:tabs>
            <w:rPr>
              <w:rFonts w:ascii="Arial" w:eastAsiaTheme="minorEastAsia" w:hAnsi="Arial" w:cs="Arial"/>
              <w:noProof/>
              <w:sz w:val="22"/>
              <w:szCs w:val="22"/>
              <w:lang w:val="ru-RU" w:eastAsia="ru-RU"/>
            </w:rPr>
          </w:pPr>
          <w:r w:rsidRPr="0081144A">
            <w:rPr>
              <w:rFonts w:ascii="Arial" w:eastAsia="Arial" w:hAnsi="Arial" w:cs="Arial"/>
              <w:lang w:val="en-GB"/>
            </w:rPr>
            <w:fldChar w:fldCharType="begin"/>
          </w:r>
          <w:r w:rsidRPr="0081144A">
            <w:rPr>
              <w:rFonts w:ascii="Arial" w:hAnsi="Arial" w:cs="Arial"/>
              <w:lang w:val="en-GB"/>
            </w:rPr>
            <w:instrText xml:space="preserve"> TOC \o "1-3" \h \z \u </w:instrText>
          </w:r>
          <w:r w:rsidRPr="0081144A">
            <w:rPr>
              <w:rFonts w:ascii="Arial" w:eastAsia="Arial" w:hAnsi="Arial" w:cs="Arial"/>
              <w:lang w:val="en-GB"/>
            </w:rPr>
            <w:fldChar w:fldCharType="separate"/>
          </w:r>
          <w:hyperlink w:anchor="_Toc188344768" w:history="1">
            <w:r w:rsidRPr="0081144A">
              <w:rPr>
                <w:rStyle w:val="Hyperlink"/>
                <w:rFonts w:ascii="Arial" w:hAnsi="Arial" w:cs="Arial"/>
                <w:b/>
                <w:noProof/>
                <w:lang w:val="en-GB"/>
              </w:rPr>
              <w:t>1.</w:t>
            </w:r>
            <w:r w:rsidRPr="0081144A">
              <w:rPr>
                <w:rFonts w:ascii="Arial" w:eastAsiaTheme="minorEastAsia" w:hAnsi="Arial" w:cs="Arial"/>
                <w:b/>
                <w:bCs/>
                <w:noProof/>
                <w:sz w:val="22"/>
                <w:szCs w:val="22"/>
                <w:lang w:val="ru-RU" w:eastAsia="ru-RU"/>
              </w:rPr>
              <w:tab/>
            </w:r>
            <w:r w:rsidRPr="0081144A">
              <w:rPr>
                <w:rStyle w:val="Hyperlink"/>
                <w:rFonts w:ascii="Arial" w:hAnsi="Arial" w:cs="Arial"/>
                <w:b/>
                <w:noProof/>
                <w:lang w:val="en-GB"/>
              </w:rPr>
              <w:t>INTRODUCTION</w:t>
            </w:r>
            <w:r w:rsidRPr="0081144A">
              <w:rPr>
                <w:rFonts w:ascii="Arial" w:hAnsi="Arial" w:cs="Arial"/>
                <w:noProof/>
                <w:webHidden/>
              </w:rPr>
              <w:tab/>
            </w:r>
            <w:r w:rsidRPr="0081144A">
              <w:rPr>
                <w:rFonts w:ascii="Arial" w:hAnsi="Arial" w:cs="Arial"/>
                <w:noProof/>
                <w:webHidden/>
              </w:rPr>
              <w:fldChar w:fldCharType="begin"/>
            </w:r>
            <w:r w:rsidRPr="0081144A">
              <w:rPr>
                <w:rFonts w:ascii="Arial" w:hAnsi="Arial" w:cs="Arial"/>
                <w:noProof/>
                <w:webHidden/>
              </w:rPr>
              <w:instrText xml:space="preserve"> PAGEREF _Toc188344768 \h </w:instrText>
            </w:r>
            <w:r w:rsidRPr="0081144A">
              <w:rPr>
                <w:rFonts w:ascii="Arial" w:hAnsi="Arial" w:cs="Arial"/>
                <w:noProof/>
                <w:webHidden/>
              </w:rPr>
            </w:r>
            <w:r w:rsidRPr="0081144A">
              <w:rPr>
                <w:rFonts w:ascii="Arial" w:hAnsi="Arial" w:cs="Arial"/>
                <w:noProof/>
                <w:webHidden/>
              </w:rPr>
              <w:fldChar w:fldCharType="separate"/>
            </w:r>
            <w:r w:rsidR="00DF1512">
              <w:rPr>
                <w:rFonts w:ascii="Arial" w:hAnsi="Arial" w:cs="Arial"/>
                <w:noProof/>
                <w:webHidden/>
              </w:rPr>
              <w:t>6</w:t>
            </w:r>
            <w:r w:rsidRPr="0081144A">
              <w:rPr>
                <w:rFonts w:ascii="Arial" w:hAnsi="Arial" w:cs="Arial"/>
                <w:noProof/>
                <w:webHidden/>
              </w:rPr>
              <w:fldChar w:fldCharType="end"/>
            </w:r>
          </w:hyperlink>
        </w:p>
        <w:p w14:paraId="3A39BA06" w14:textId="4EBCB3F5" w:rsidR="0014718F" w:rsidRPr="0081144A" w:rsidRDefault="003B5725" w:rsidP="0014718F">
          <w:pPr>
            <w:pStyle w:val="TOC1"/>
            <w:tabs>
              <w:tab w:val="left" w:pos="1850"/>
              <w:tab w:val="right" w:leader="dot" w:pos="9345"/>
            </w:tabs>
            <w:rPr>
              <w:rFonts w:eastAsiaTheme="minorEastAsia"/>
              <w:b w:val="0"/>
              <w:bCs w:val="0"/>
              <w:noProof/>
              <w:sz w:val="22"/>
              <w:szCs w:val="22"/>
              <w:lang w:val="ru-RU" w:eastAsia="ru-RU"/>
            </w:rPr>
          </w:pPr>
          <w:hyperlink w:anchor="_Toc188344769" w:history="1">
            <w:r w:rsidR="0014718F" w:rsidRPr="0081144A">
              <w:rPr>
                <w:rStyle w:val="Hyperlink"/>
                <w:noProof/>
                <w:lang w:val="en-GB"/>
              </w:rPr>
              <w:t>2.</w:t>
            </w:r>
            <w:r w:rsidR="0014718F" w:rsidRPr="0081144A">
              <w:rPr>
                <w:rFonts w:eastAsiaTheme="minorEastAsia"/>
                <w:b w:val="0"/>
                <w:bCs w:val="0"/>
                <w:noProof/>
                <w:sz w:val="22"/>
                <w:szCs w:val="22"/>
                <w:lang w:val="ru-RU" w:eastAsia="ru-RU"/>
              </w:rPr>
              <w:tab/>
            </w:r>
            <w:r w:rsidR="0014718F" w:rsidRPr="0081144A">
              <w:rPr>
                <w:rStyle w:val="Hyperlink"/>
                <w:noProof/>
                <w:lang w:val="en-GB"/>
              </w:rPr>
              <w:t>SCOPE AND OBJECTIVES</w:t>
            </w:r>
            <w:r w:rsidR="0014718F" w:rsidRPr="0081144A">
              <w:rPr>
                <w:noProof/>
                <w:webHidden/>
              </w:rPr>
              <w:tab/>
            </w:r>
            <w:r w:rsidR="0014718F" w:rsidRPr="0081144A">
              <w:rPr>
                <w:noProof/>
                <w:webHidden/>
              </w:rPr>
              <w:fldChar w:fldCharType="begin"/>
            </w:r>
            <w:r w:rsidR="0014718F" w:rsidRPr="0081144A">
              <w:rPr>
                <w:noProof/>
                <w:webHidden/>
              </w:rPr>
              <w:instrText xml:space="preserve"> PAGEREF _Toc188344769 \h </w:instrText>
            </w:r>
            <w:r w:rsidR="0014718F" w:rsidRPr="0081144A">
              <w:rPr>
                <w:noProof/>
                <w:webHidden/>
              </w:rPr>
            </w:r>
            <w:r w:rsidR="0014718F" w:rsidRPr="0081144A">
              <w:rPr>
                <w:noProof/>
                <w:webHidden/>
              </w:rPr>
              <w:fldChar w:fldCharType="separate"/>
            </w:r>
            <w:r w:rsidR="00DF1512">
              <w:rPr>
                <w:noProof/>
                <w:webHidden/>
              </w:rPr>
              <w:t>8</w:t>
            </w:r>
            <w:r w:rsidR="0014718F" w:rsidRPr="0081144A">
              <w:rPr>
                <w:noProof/>
                <w:webHidden/>
              </w:rPr>
              <w:fldChar w:fldCharType="end"/>
            </w:r>
          </w:hyperlink>
        </w:p>
        <w:p w14:paraId="53A25C5C" w14:textId="06934E82" w:rsidR="0014718F" w:rsidRPr="0081144A" w:rsidRDefault="003B5725" w:rsidP="0014718F">
          <w:pPr>
            <w:pStyle w:val="TOC1"/>
            <w:tabs>
              <w:tab w:val="left" w:pos="1850"/>
              <w:tab w:val="right" w:leader="dot" w:pos="9345"/>
            </w:tabs>
            <w:rPr>
              <w:rFonts w:eastAsiaTheme="minorEastAsia"/>
              <w:b w:val="0"/>
              <w:bCs w:val="0"/>
              <w:noProof/>
              <w:sz w:val="22"/>
              <w:szCs w:val="22"/>
              <w:lang w:val="ru-RU" w:eastAsia="ru-RU"/>
            </w:rPr>
          </w:pPr>
          <w:hyperlink w:anchor="_Toc188344770" w:history="1">
            <w:r w:rsidR="0014718F" w:rsidRPr="0081144A">
              <w:rPr>
                <w:rStyle w:val="Hyperlink"/>
                <w:noProof/>
                <w:lang w:val="en-GB"/>
              </w:rPr>
              <w:t>3.</w:t>
            </w:r>
            <w:r w:rsidR="0014718F" w:rsidRPr="0081144A">
              <w:rPr>
                <w:rFonts w:eastAsiaTheme="minorEastAsia"/>
                <w:b w:val="0"/>
                <w:bCs w:val="0"/>
                <w:noProof/>
                <w:sz w:val="22"/>
                <w:szCs w:val="22"/>
                <w:lang w:val="ru-RU" w:eastAsia="ru-RU"/>
              </w:rPr>
              <w:tab/>
            </w:r>
            <w:r w:rsidR="0014718F" w:rsidRPr="0081144A">
              <w:rPr>
                <w:rStyle w:val="Hyperlink"/>
                <w:noProof/>
                <w:lang w:val="en-GB"/>
              </w:rPr>
              <w:t>PROJECT DESCRIPTION</w:t>
            </w:r>
            <w:r w:rsidR="0014718F" w:rsidRPr="0081144A">
              <w:rPr>
                <w:noProof/>
                <w:webHidden/>
              </w:rPr>
              <w:tab/>
            </w:r>
            <w:r w:rsidR="0014718F" w:rsidRPr="0081144A">
              <w:rPr>
                <w:noProof/>
                <w:webHidden/>
              </w:rPr>
              <w:fldChar w:fldCharType="begin"/>
            </w:r>
            <w:r w:rsidR="0014718F" w:rsidRPr="0081144A">
              <w:rPr>
                <w:noProof/>
                <w:webHidden/>
              </w:rPr>
              <w:instrText xml:space="preserve"> PAGEREF _Toc188344770 \h </w:instrText>
            </w:r>
            <w:r w:rsidR="0014718F" w:rsidRPr="0081144A">
              <w:rPr>
                <w:noProof/>
                <w:webHidden/>
              </w:rPr>
            </w:r>
            <w:r w:rsidR="0014718F" w:rsidRPr="0081144A">
              <w:rPr>
                <w:noProof/>
                <w:webHidden/>
              </w:rPr>
              <w:fldChar w:fldCharType="separate"/>
            </w:r>
            <w:r w:rsidR="00DF1512">
              <w:rPr>
                <w:noProof/>
                <w:webHidden/>
              </w:rPr>
              <w:t>12</w:t>
            </w:r>
            <w:r w:rsidR="0014718F" w:rsidRPr="0081144A">
              <w:rPr>
                <w:noProof/>
                <w:webHidden/>
              </w:rPr>
              <w:fldChar w:fldCharType="end"/>
            </w:r>
          </w:hyperlink>
        </w:p>
        <w:p w14:paraId="16BE09A5" w14:textId="57A8CD8C" w:rsidR="0014718F" w:rsidRPr="0081144A" w:rsidRDefault="003B5725" w:rsidP="0014718F">
          <w:pPr>
            <w:pStyle w:val="TOC1"/>
            <w:tabs>
              <w:tab w:val="left" w:pos="1850"/>
              <w:tab w:val="right" w:leader="dot" w:pos="9345"/>
            </w:tabs>
            <w:rPr>
              <w:rFonts w:eastAsiaTheme="minorEastAsia"/>
              <w:b w:val="0"/>
              <w:bCs w:val="0"/>
              <w:noProof/>
              <w:sz w:val="22"/>
              <w:szCs w:val="22"/>
              <w:lang w:val="ru-RU" w:eastAsia="ru-RU"/>
            </w:rPr>
          </w:pPr>
          <w:hyperlink w:anchor="_Toc188344771" w:history="1">
            <w:r w:rsidR="0014718F" w:rsidRPr="0081144A">
              <w:rPr>
                <w:rStyle w:val="Hyperlink"/>
                <w:noProof/>
                <w:lang w:val="en-GB"/>
              </w:rPr>
              <w:t>4.</w:t>
            </w:r>
            <w:r w:rsidR="0014718F" w:rsidRPr="0081144A">
              <w:rPr>
                <w:rFonts w:eastAsiaTheme="minorEastAsia"/>
                <w:b w:val="0"/>
                <w:bCs w:val="0"/>
                <w:noProof/>
                <w:sz w:val="22"/>
                <w:szCs w:val="22"/>
                <w:lang w:val="ru-RU" w:eastAsia="ru-RU"/>
              </w:rPr>
              <w:tab/>
            </w:r>
            <w:r w:rsidR="0014718F" w:rsidRPr="0081144A">
              <w:rPr>
                <w:rStyle w:val="Hyperlink"/>
                <w:noProof/>
                <w:lang w:val="en-GB"/>
              </w:rPr>
              <w:t>REGULATORY FRAMEWORK</w:t>
            </w:r>
            <w:r w:rsidR="0014718F" w:rsidRPr="0081144A">
              <w:rPr>
                <w:noProof/>
                <w:webHidden/>
              </w:rPr>
              <w:tab/>
            </w:r>
            <w:r w:rsidR="0014718F" w:rsidRPr="0081144A">
              <w:rPr>
                <w:noProof/>
                <w:webHidden/>
              </w:rPr>
              <w:fldChar w:fldCharType="begin"/>
            </w:r>
            <w:r w:rsidR="0014718F" w:rsidRPr="0081144A">
              <w:rPr>
                <w:noProof/>
                <w:webHidden/>
              </w:rPr>
              <w:instrText xml:space="preserve"> PAGEREF _Toc188344771 \h </w:instrText>
            </w:r>
            <w:r w:rsidR="0014718F" w:rsidRPr="0081144A">
              <w:rPr>
                <w:noProof/>
                <w:webHidden/>
              </w:rPr>
            </w:r>
            <w:r w:rsidR="0014718F" w:rsidRPr="0081144A">
              <w:rPr>
                <w:noProof/>
                <w:webHidden/>
              </w:rPr>
              <w:fldChar w:fldCharType="separate"/>
            </w:r>
            <w:r w:rsidR="00DF1512">
              <w:rPr>
                <w:noProof/>
                <w:webHidden/>
              </w:rPr>
              <w:t>14</w:t>
            </w:r>
            <w:r w:rsidR="0014718F" w:rsidRPr="0081144A">
              <w:rPr>
                <w:noProof/>
                <w:webHidden/>
              </w:rPr>
              <w:fldChar w:fldCharType="end"/>
            </w:r>
          </w:hyperlink>
        </w:p>
        <w:p w14:paraId="1384B8B7" w14:textId="61E85C67" w:rsidR="0014718F" w:rsidRPr="0081144A" w:rsidRDefault="0014718F" w:rsidP="0014718F">
          <w:pPr>
            <w:pStyle w:val="TOC3"/>
            <w:tabs>
              <w:tab w:val="left" w:pos="1850"/>
              <w:tab w:val="right" w:leader="dot" w:pos="9345"/>
            </w:tabs>
            <w:rPr>
              <w:rFonts w:ascii="Arial" w:eastAsiaTheme="minorEastAsia" w:hAnsi="Arial" w:cs="Arial"/>
              <w:noProof/>
              <w:lang w:eastAsia="ru-RU"/>
            </w:rPr>
          </w:pPr>
          <w:r w:rsidRPr="0081144A">
            <w:rPr>
              <w:rFonts w:ascii="Arial" w:hAnsi="Arial" w:cs="Arial"/>
              <w:lang w:val="en-US"/>
            </w:rPr>
            <w:t xml:space="preserve">         </w:t>
          </w:r>
          <w:hyperlink w:anchor="_Toc188344772" w:history="1">
            <w:r w:rsidRPr="0081144A">
              <w:rPr>
                <w:rStyle w:val="Hyperlink"/>
                <w:rFonts w:ascii="Arial" w:eastAsia="Arial" w:hAnsi="Arial" w:cs="Arial"/>
                <w:b/>
                <w:bCs/>
                <w:noProof/>
                <w:sz w:val="18"/>
                <w:szCs w:val="18"/>
                <w:lang w:val="en-GB"/>
              </w:rPr>
              <w:t>4.1.</w:t>
            </w:r>
            <w:r w:rsidRPr="0081144A">
              <w:rPr>
                <w:rFonts w:ascii="Arial" w:eastAsiaTheme="minorEastAsia" w:hAnsi="Arial" w:cs="Arial"/>
                <w:noProof/>
                <w:lang w:eastAsia="ru-RU"/>
              </w:rPr>
              <w:tab/>
            </w:r>
            <w:r w:rsidRPr="0081144A">
              <w:rPr>
                <w:rStyle w:val="Hyperlink"/>
                <w:rFonts w:ascii="Arial" w:eastAsia="Arial" w:hAnsi="Arial" w:cs="Arial"/>
                <w:b/>
                <w:bCs/>
                <w:noProof/>
                <w:sz w:val="18"/>
                <w:szCs w:val="18"/>
                <w:lang w:val="en-GB"/>
              </w:rPr>
              <w:t>National Legal Requirements on Citizen Engagement and Disclosure</w:t>
            </w:r>
            <w:r w:rsidRPr="0081144A">
              <w:rPr>
                <w:rStyle w:val="Hyperlink"/>
                <w:rFonts w:ascii="Arial" w:eastAsia="Arial" w:hAnsi="Arial" w:cs="Arial"/>
                <w:b/>
                <w:bCs/>
                <w:webHidden/>
                <w:sz w:val="18"/>
                <w:szCs w:val="18"/>
                <w:lang w:val="en-GB"/>
              </w:rPr>
              <w:tab/>
            </w:r>
            <w:r w:rsidRPr="0081144A">
              <w:rPr>
                <w:rStyle w:val="Hyperlink"/>
                <w:rFonts w:ascii="Arial" w:eastAsia="Arial" w:hAnsi="Arial" w:cs="Arial"/>
                <w:b/>
                <w:bCs/>
                <w:webHidden/>
                <w:sz w:val="18"/>
                <w:szCs w:val="18"/>
                <w:lang w:val="en-GB"/>
              </w:rPr>
              <w:fldChar w:fldCharType="begin"/>
            </w:r>
            <w:r w:rsidRPr="0081144A">
              <w:rPr>
                <w:rStyle w:val="Hyperlink"/>
                <w:rFonts w:ascii="Arial" w:eastAsia="Arial" w:hAnsi="Arial" w:cs="Arial"/>
                <w:b/>
                <w:bCs/>
                <w:webHidden/>
                <w:sz w:val="18"/>
                <w:szCs w:val="18"/>
                <w:lang w:val="en-GB"/>
              </w:rPr>
              <w:instrText xml:space="preserve"> PAGEREF _Toc188344772 \h </w:instrText>
            </w:r>
            <w:r w:rsidRPr="0081144A">
              <w:rPr>
                <w:rStyle w:val="Hyperlink"/>
                <w:rFonts w:ascii="Arial" w:eastAsia="Arial" w:hAnsi="Arial" w:cs="Arial"/>
                <w:b/>
                <w:bCs/>
                <w:webHidden/>
                <w:sz w:val="18"/>
                <w:szCs w:val="18"/>
                <w:lang w:val="en-GB"/>
              </w:rPr>
            </w:r>
            <w:r w:rsidRPr="0081144A">
              <w:rPr>
                <w:rStyle w:val="Hyperlink"/>
                <w:rFonts w:ascii="Arial" w:eastAsia="Arial" w:hAnsi="Arial" w:cs="Arial"/>
                <w:b/>
                <w:bCs/>
                <w:webHidden/>
                <w:sz w:val="18"/>
                <w:szCs w:val="18"/>
                <w:lang w:val="en-GB"/>
              </w:rPr>
              <w:fldChar w:fldCharType="separate"/>
            </w:r>
            <w:r w:rsidR="00DF1512">
              <w:rPr>
                <w:rStyle w:val="Hyperlink"/>
                <w:rFonts w:ascii="Arial" w:eastAsia="Arial" w:hAnsi="Arial" w:cs="Arial"/>
                <w:b/>
                <w:bCs/>
                <w:noProof/>
                <w:webHidden/>
                <w:sz w:val="18"/>
                <w:szCs w:val="18"/>
                <w:lang w:val="en-GB"/>
              </w:rPr>
              <w:t>14</w:t>
            </w:r>
            <w:r w:rsidRPr="0081144A">
              <w:rPr>
                <w:rStyle w:val="Hyperlink"/>
                <w:rFonts w:ascii="Arial" w:eastAsia="Arial" w:hAnsi="Arial" w:cs="Arial"/>
                <w:b/>
                <w:bCs/>
                <w:webHidden/>
                <w:sz w:val="18"/>
                <w:szCs w:val="18"/>
                <w:lang w:val="en-GB"/>
              </w:rPr>
              <w:fldChar w:fldCharType="end"/>
            </w:r>
          </w:hyperlink>
        </w:p>
        <w:p w14:paraId="65AEF9AD" w14:textId="3BD0D121" w:rsidR="0014718F" w:rsidRPr="0081144A" w:rsidRDefault="003B5725" w:rsidP="0014718F">
          <w:pPr>
            <w:pStyle w:val="TOC2"/>
            <w:tabs>
              <w:tab w:val="left" w:pos="1850"/>
              <w:tab w:val="right" w:leader="dot" w:pos="9345"/>
            </w:tabs>
            <w:rPr>
              <w:rFonts w:ascii="Arial" w:eastAsiaTheme="minorEastAsia" w:hAnsi="Arial" w:cs="Arial"/>
              <w:noProof/>
              <w:sz w:val="22"/>
              <w:szCs w:val="22"/>
              <w:lang w:val="ru-RU" w:eastAsia="ru-RU"/>
            </w:rPr>
          </w:pPr>
          <w:hyperlink w:anchor="_Toc188344773" w:history="1">
            <w:r w:rsidR="0014718F" w:rsidRPr="0081144A">
              <w:rPr>
                <w:rStyle w:val="Hyperlink"/>
                <w:rFonts w:ascii="Arial" w:hAnsi="Arial" w:cs="Arial"/>
                <w:b/>
                <w:noProof/>
                <w:lang w:val="en-GB"/>
              </w:rPr>
              <w:t>4.2.</w:t>
            </w:r>
            <w:r w:rsidR="0014718F" w:rsidRPr="0081144A">
              <w:rPr>
                <w:rFonts w:ascii="Arial" w:eastAsiaTheme="minorEastAsia" w:hAnsi="Arial" w:cs="Arial"/>
                <w:noProof/>
                <w:sz w:val="22"/>
                <w:szCs w:val="22"/>
                <w:lang w:val="ru-RU" w:eastAsia="ru-RU"/>
              </w:rPr>
              <w:tab/>
            </w:r>
            <w:r w:rsidR="0014718F" w:rsidRPr="0081144A">
              <w:rPr>
                <w:rStyle w:val="Hyperlink"/>
                <w:rFonts w:ascii="Arial" w:hAnsi="Arial" w:cs="Arial"/>
                <w:b/>
                <w:noProof/>
                <w:lang w:val="en-GB"/>
              </w:rPr>
              <w:t>International standards</w:t>
            </w:r>
            <w:r w:rsidR="0014718F" w:rsidRPr="0081144A">
              <w:rPr>
                <w:rFonts w:ascii="Arial" w:hAnsi="Arial" w:cs="Arial"/>
                <w:noProof/>
                <w:webHidden/>
              </w:rPr>
              <w:tab/>
            </w:r>
            <w:r w:rsidR="0014718F" w:rsidRPr="0081144A">
              <w:rPr>
                <w:rFonts w:ascii="Arial" w:hAnsi="Arial" w:cs="Arial"/>
                <w:noProof/>
                <w:webHidden/>
              </w:rPr>
              <w:fldChar w:fldCharType="begin"/>
            </w:r>
            <w:r w:rsidR="0014718F" w:rsidRPr="0081144A">
              <w:rPr>
                <w:rFonts w:ascii="Arial" w:hAnsi="Arial" w:cs="Arial"/>
                <w:noProof/>
                <w:webHidden/>
              </w:rPr>
              <w:instrText xml:space="preserve"> PAGEREF _Toc188344773 \h </w:instrText>
            </w:r>
            <w:r w:rsidR="0014718F" w:rsidRPr="0081144A">
              <w:rPr>
                <w:rFonts w:ascii="Arial" w:hAnsi="Arial" w:cs="Arial"/>
                <w:noProof/>
                <w:webHidden/>
              </w:rPr>
            </w:r>
            <w:r w:rsidR="0014718F" w:rsidRPr="0081144A">
              <w:rPr>
                <w:rFonts w:ascii="Arial" w:hAnsi="Arial" w:cs="Arial"/>
                <w:noProof/>
                <w:webHidden/>
              </w:rPr>
              <w:fldChar w:fldCharType="separate"/>
            </w:r>
            <w:r w:rsidR="00DF1512">
              <w:rPr>
                <w:rFonts w:ascii="Arial" w:hAnsi="Arial" w:cs="Arial"/>
                <w:noProof/>
                <w:webHidden/>
              </w:rPr>
              <w:t>16</w:t>
            </w:r>
            <w:r w:rsidR="0014718F" w:rsidRPr="0081144A">
              <w:rPr>
                <w:rFonts w:ascii="Arial" w:hAnsi="Arial" w:cs="Arial"/>
                <w:noProof/>
                <w:webHidden/>
              </w:rPr>
              <w:fldChar w:fldCharType="end"/>
            </w:r>
          </w:hyperlink>
        </w:p>
        <w:p w14:paraId="04AD60B5" w14:textId="2206F138" w:rsidR="0014718F" w:rsidRPr="0081144A" w:rsidRDefault="003B5725" w:rsidP="0014718F">
          <w:pPr>
            <w:pStyle w:val="TOC1"/>
            <w:tabs>
              <w:tab w:val="left" w:pos="1850"/>
              <w:tab w:val="right" w:leader="dot" w:pos="9345"/>
            </w:tabs>
            <w:rPr>
              <w:rFonts w:eastAsiaTheme="minorEastAsia"/>
              <w:b w:val="0"/>
              <w:bCs w:val="0"/>
              <w:noProof/>
              <w:sz w:val="22"/>
              <w:szCs w:val="22"/>
              <w:lang w:val="ru-RU" w:eastAsia="ru-RU"/>
            </w:rPr>
          </w:pPr>
          <w:hyperlink w:anchor="_Toc188344774" w:history="1">
            <w:r w:rsidR="0014718F" w:rsidRPr="0081144A">
              <w:rPr>
                <w:rStyle w:val="Hyperlink"/>
                <w:noProof/>
                <w:lang w:val="en-GB"/>
              </w:rPr>
              <w:t>5.</w:t>
            </w:r>
            <w:r w:rsidR="0014718F" w:rsidRPr="0081144A">
              <w:rPr>
                <w:rFonts w:eastAsiaTheme="minorEastAsia"/>
                <w:b w:val="0"/>
                <w:bCs w:val="0"/>
                <w:noProof/>
                <w:sz w:val="22"/>
                <w:szCs w:val="22"/>
                <w:lang w:val="ru-RU" w:eastAsia="ru-RU"/>
              </w:rPr>
              <w:tab/>
            </w:r>
            <w:r w:rsidR="0014718F" w:rsidRPr="0081144A">
              <w:rPr>
                <w:rStyle w:val="Hyperlink"/>
                <w:noProof/>
                <w:lang w:val="en-GB"/>
              </w:rPr>
              <w:t>OVERVIEW OF ENGAGEMENT TO DATE</w:t>
            </w:r>
            <w:r w:rsidR="0014718F" w:rsidRPr="0081144A">
              <w:rPr>
                <w:noProof/>
                <w:webHidden/>
              </w:rPr>
              <w:tab/>
            </w:r>
            <w:r w:rsidR="0014718F" w:rsidRPr="0081144A">
              <w:rPr>
                <w:noProof/>
                <w:webHidden/>
              </w:rPr>
              <w:fldChar w:fldCharType="begin"/>
            </w:r>
            <w:r w:rsidR="0014718F" w:rsidRPr="0081144A">
              <w:rPr>
                <w:noProof/>
                <w:webHidden/>
              </w:rPr>
              <w:instrText xml:space="preserve"> PAGEREF _Toc188344774 \h </w:instrText>
            </w:r>
            <w:r w:rsidR="0014718F" w:rsidRPr="0081144A">
              <w:rPr>
                <w:noProof/>
                <w:webHidden/>
              </w:rPr>
            </w:r>
            <w:r w:rsidR="0014718F" w:rsidRPr="0081144A">
              <w:rPr>
                <w:noProof/>
                <w:webHidden/>
              </w:rPr>
              <w:fldChar w:fldCharType="separate"/>
            </w:r>
            <w:r w:rsidR="00DF1512">
              <w:rPr>
                <w:noProof/>
                <w:webHidden/>
              </w:rPr>
              <w:t>19</w:t>
            </w:r>
            <w:r w:rsidR="0014718F" w:rsidRPr="0081144A">
              <w:rPr>
                <w:noProof/>
                <w:webHidden/>
              </w:rPr>
              <w:fldChar w:fldCharType="end"/>
            </w:r>
          </w:hyperlink>
        </w:p>
        <w:p w14:paraId="0A63A0BA" w14:textId="3D79D19A" w:rsidR="0014718F" w:rsidRPr="0081144A" w:rsidRDefault="003B5725" w:rsidP="0014718F">
          <w:pPr>
            <w:pStyle w:val="TOC1"/>
            <w:tabs>
              <w:tab w:val="left" w:pos="1850"/>
              <w:tab w:val="right" w:leader="dot" w:pos="9345"/>
            </w:tabs>
            <w:rPr>
              <w:rFonts w:eastAsiaTheme="minorEastAsia"/>
              <w:b w:val="0"/>
              <w:bCs w:val="0"/>
              <w:noProof/>
              <w:sz w:val="22"/>
              <w:szCs w:val="22"/>
              <w:lang w:val="ru-RU" w:eastAsia="ru-RU"/>
            </w:rPr>
          </w:pPr>
          <w:hyperlink w:anchor="_Toc188344775" w:history="1">
            <w:r w:rsidR="0014718F" w:rsidRPr="0081144A">
              <w:rPr>
                <w:rStyle w:val="Hyperlink"/>
                <w:noProof/>
                <w:lang w:val="en-GB"/>
              </w:rPr>
              <w:t>6.</w:t>
            </w:r>
            <w:r w:rsidR="0014718F" w:rsidRPr="0081144A">
              <w:rPr>
                <w:rFonts w:eastAsiaTheme="minorEastAsia"/>
                <w:b w:val="0"/>
                <w:bCs w:val="0"/>
                <w:noProof/>
                <w:sz w:val="22"/>
                <w:szCs w:val="22"/>
                <w:lang w:val="ru-RU" w:eastAsia="ru-RU"/>
              </w:rPr>
              <w:tab/>
            </w:r>
            <w:r w:rsidR="0014718F" w:rsidRPr="0081144A">
              <w:rPr>
                <w:rStyle w:val="Hyperlink"/>
                <w:noProof/>
                <w:lang w:val="en-GB"/>
              </w:rPr>
              <w:t>STAKEHOLDER IDENTIFICATION</w:t>
            </w:r>
            <w:r w:rsidR="0014718F" w:rsidRPr="0081144A">
              <w:rPr>
                <w:noProof/>
                <w:webHidden/>
              </w:rPr>
              <w:tab/>
            </w:r>
            <w:r w:rsidR="0014718F" w:rsidRPr="0081144A">
              <w:rPr>
                <w:noProof/>
                <w:webHidden/>
              </w:rPr>
              <w:fldChar w:fldCharType="begin"/>
            </w:r>
            <w:r w:rsidR="0014718F" w:rsidRPr="0081144A">
              <w:rPr>
                <w:noProof/>
                <w:webHidden/>
              </w:rPr>
              <w:instrText xml:space="preserve"> PAGEREF _Toc188344775 \h </w:instrText>
            </w:r>
            <w:r w:rsidR="0014718F" w:rsidRPr="0081144A">
              <w:rPr>
                <w:noProof/>
                <w:webHidden/>
              </w:rPr>
            </w:r>
            <w:r w:rsidR="0014718F" w:rsidRPr="0081144A">
              <w:rPr>
                <w:noProof/>
                <w:webHidden/>
              </w:rPr>
              <w:fldChar w:fldCharType="separate"/>
            </w:r>
            <w:r w:rsidR="00DF1512">
              <w:rPr>
                <w:noProof/>
                <w:webHidden/>
              </w:rPr>
              <w:t>21</w:t>
            </w:r>
            <w:r w:rsidR="0014718F" w:rsidRPr="0081144A">
              <w:rPr>
                <w:noProof/>
                <w:webHidden/>
              </w:rPr>
              <w:fldChar w:fldCharType="end"/>
            </w:r>
          </w:hyperlink>
        </w:p>
        <w:p w14:paraId="2B19B00D" w14:textId="702CD91E" w:rsidR="0014718F" w:rsidRPr="0081144A" w:rsidRDefault="003B5725" w:rsidP="0014718F">
          <w:pPr>
            <w:pStyle w:val="TOC1"/>
            <w:tabs>
              <w:tab w:val="left" w:pos="1850"/>
              <w:tab w:val="right" w:leader="dot" w:pos="9345"/>
            </w:tabs>
            <w:rPr>
              <w:rFonts w:eastAsiaTheme="minorEastAsia"/>
              <w:b w:val="0"/>
              <w:bCs w:val="0"/>
              <w:noProof/>
              <w:sz w:val="22"/>
              <w:szCs w:val="22"/>
              <w:lang w:val="ru-RU" w:eastAsia="ru-RU"/>
            </w:rPr>
          </w:pPr>
          <w:hyperlink w:anchor="_Toc188344776" w:history="1">
            <w:r w:rsidR="0014718F" w:rsidRPr="0081144A">
              <w:rPr>
                <w:rStyle w:val="Hyperlink"/>
                <w:noProof/>
                <w:lang w:val="en-GB"/>
              </w:rPr>
              <w:t>7.</w:t>
            </w:r>
            <w:r w:rsidR="0014718F" w:rsidRPr="0081144A">
              <w:rPr>
                <w:rFonts w:eastAsiaTheme="minorEastAsia"/>
                <w:b w:val="0"/>
                <w:bCs w:val="0"/>
                <w:noProof/>
                <w:sz w:val="22"/>
                <w:szCs w:val="22"/>
                <w:lang w:val="ru-RU" w:eastAsia="ru-RU"/>
              </w:rPr>
              <w:tab/>
            </w:r>
            <w:r w:rsidR="0014718F" w:rsidRPr="0081144A">
              <w:rPr>
                <w:rStyle w:val="Hyperlink"/>
                <w:noProof/>
                <w:lang w:val="en-GB"/>
              </w:rPr>
              <w:t>STAKEHOLDER ENGAGEMENT PROGRAM</w:t>
            </w:r>
            <w:r w:rsidR="0014718F" w:rsidRPr="0081144A">
              <w:rPr>
                <w:noProof/>
                <w:webHidden/>
              </w:rPr>
              <w:tab/>
            </w:r>
            <w:r w:rsidR="0014718F" w:rsidRPr="0081144A">
              <w:rPr>
                <w:noProof/>
                <w:webHidden/>
              </w:rPr>
              <w:fldChar w:fldCharType="begin"/>
            </w:r>
            <w:r w:rsidR="0014718F" w:rsidRPr="0081144A">
              <w:rPr>
                <w:noProof/>
                <w:webHidden/>
              </w:rPr>
              <w:instrText xml:space="preserve"> PAGEREF _Toc188344776 \h </w:instrText>
            </w:r>
            <w:r w:rsidR="0014718F" w:rsidRPr="0081144A">
              <w:rPr>
                <w:noProof/>
                <w:webHidden/>
              </w:rPr>
            </w:r>
            <w:r w:rsidR="0014718F" w:rsidRPr="0081144A">
              <w:rPr>
                <w:noProof/>
                <w:webHidden/>
              </w:rPr>
              <w:fldChar w:fldCharType="separate"/>
            </w:r>
            <w:r w:rsidR="00DF1512">
              <w:rPr>
                <w:noProof/>
                <w:webHidden/>
              </w:rPr>
              <w:t>27</w:t>
            </w:r>
            <w:r w:rsidR="0014718F" w:rsidRPr="0081144A">
              <w:rPr>
                <w:noProof/>
                <w:webHidden/>
              </w:rPr>
              <w:fldChar w:fldCharType="end"/>
            </w:r>
          </w:hyperlink>
        </w:p>
        <w:p w14:paraId="1383AA35" w14:textId="1FEAB89C" w:rsidR="0014718F" w:rsidRPr="0081144A" w:rsidRDefault="003B5725" w:rsidP="0014718F">
          <w:pPr>
            <w:pStyle w:val="TOC2"/>
            <w:tabs>
              <w:tab w:val="left" w:pos="1850"/>
              <w:tab w:val="right" w:leader="dot" w:pos="9345"/>
            </w:tabs>
            <w:rPr>
              <w:rFonts w:ascii="Arial" w:eastAsiaTheme="minorEastAsia" w:hAnsi="Arial" w:cs="Arial"/>
              <w:noProof/>
              <w:sz w:val="22"/>
              <w:szCs w:val="22"/>
              <w:lang w:val="ru-RU" w:eastAsia="ru-RU"/>
            </w:rPr>
          </w:pPr>
          <w:hyperlink w:anchor="_Toc188344777" w:history="1">
            <w:r w:rsidR="0014718F" w:rsidRPr="0081144A">
              <w:rPr>
                <w:rStyle w:val="Hyperlink"/>
                <w:rFonts w:ascii="Arial" w:hAnsi="Arial" w:cs="Arial"/>
                <w:b/>
                <w:noProof/>
                <w:lang w:val="en-GB"/>
              </w:rPr>
              <w:t>7.1.</w:t>
            </w:r>
            <w:r w:rsidR="0014718F" w:rsidRPr="0081144A">
              <w:rPr>
                <w:rFonts w:ascii="Arial" w:eastAsiaTheme="minorEastAsia" w:hAnsi="Arial" w:cs="Arial"/>
                <w:noProof/>
                <w:sz w:val="22"/>
                <w:szCs w:val="22"/>
                <w:lang w:val="ru-RU" w:eastAsia="ru-RU"/>
              </w:rPr>
              <w:tab/>
            </w:r>
            <w:r w:rsidR="0014718F" w:rsidRPr="0081144A">
              <w:rPr>
                <w:rStyle w:val="Hyperlink"/>
                <w:rFonts w:ascii="Arial" w:hAnsi="Arial" w:cs="Arial"/>
                <w:b/>
                <w:noProof/>
                <w:lang w:val="en-GB"/>
              </w:rPr>
              <w:t>General Principles of Engagement</w:t>
            </w:r>
            <w:r w:rsidR="0014718F" w:rsidRPr="0081144A">
              <w:rPr>
                <w:rFonts w:ascii="Arial" w:hAnsi="Arial" w:cs="Arial"/>
                <w:noProof/>
                <w:webHidden/>
              </w:rPr>
              <w:tab/>
            </w:r>
            <w:r w:rsidR="0014718F" w:rsidRPr="0081144A">
              <w:rPr>
                <w:rFonts w:ascii="Arial" w:hAnsi="Arial" w:cs="Arial"/>
                <w:noProof/>
                <w:webHidden/>
              </w:rPr>
              <w:fldChar w:fldCharType="begin"/>
            </w:r>
            <w:r w:rsidR="0014718F" w:rsidRPr="0081144A">
              <w:rPr>
                <w:rFonts w:ascii="Arial" w:hAnsi="Arial" w:cs="Arial"/>
                <w:noProof/>
                <w:webHidden/>
              </w:rPr>
              <w:instrText xml:space="preserve"> PAGEREF _Toc188344777 \h </w:instrText>
            </w:r>
            <w:r w:rsidR="0014718F" w:rsidRPr="0081144A">
              <w:rPr>
                <w:rFonts w:ascii="Arial" w:hAnsi="Arial" w:cs="Arial"/>
                <w:noProof/>
                <w:webHidden/>
              </w:rPr>
            </w:r>
            <w:r w:rsidR="0014718F" w:rsidRPr="0081144A">
              <w:rPr>
                <w:rFonts w:ascii="Arial" w:hAnsi="Arial" w:cs="Arial"/>
                <w:noProof/>
                <w:webHidden/>
              </w:rPr>
              <w:fldChar w:fldCharType="separate"/>
            </w:r>
            <w:r w:rsidR="00DF1512">
              <w:rPr>
                <w:rFonts w:ascii="Arial" w:hAnsi="Arial" w:cs="Arial"/>
                <w:noProof/>
                <w:webHidden/>
              </w:rPr>
              <w:t>27</w:t>
            </w:r>
            <w:r w:rsidR="0014718F" w:rsidRPr="0081144A">
              <w:rPr>
                <w:rFonts w:ascii="Arial" w:hAnsi="Arial" w:cs="Arial"/>
                <w:noProof/>
                <w:webHidden/>
              </w:rPr>
              <w:fldChar w:fldCharType="end"/>
            </w:r>
          </w:hyperlink>
        </w:p>
        <w:p w14:paraId="3D2571AB" w14:textId="7367DE0D" w:rsidR="0014718F" w:rsidRPr="0081144A" w:rsidRDefault="003B5725" w:rsidP="0014718F">
          <w:pPr>
            <w:pStyle w:val="TOC2"/>
            <w:tabs>
              <w:tab w:val="left" w:pos="1850"/>
              <w:tab w:val="right" w:leader="dot" w:pos="9345"/>
            </w:tabs>
            <w:rPr>
              <w:rFonts w:ascii="Arial" w:eastAsiaTheme="minorEastAsia" w:hAnsi="Arial" w:cs="Arial"/>
              <w:noProof/>
              <w:sz w:val="22"/>
              <w:szCs w:val="22"/>
              <w:lang w:val="ru-RU" w:eastAsia="ru-RU"/>
            </w:rPr>
          </w:pPr>
          <w:hyperlink w:anchor="_Toc188344778" w:history="1">
            <w:r w:rsidR="0014718F" w:rsidRPr="0081144A">
              <w:rPr>
                <w:rStyle w:val="Hyperlink"/>
                <w:rFonts w:ascii="Arial" w:hAnsi="Arial" w:cs="Arial"/>
                <w:b/>
                <w:noProof/>
                <w:lang w:val="en-GB"/>
              </w:rPr>
              <w:t>7.1.1.</w:t>
            </w:r>
            <w:r w:rsidR="0014718F" w:rsidRPr="0081144A">
              <w:rPr>
                <w:rFonts w:ascii="Arial" w:eastAsiaTheme="minorEastAsia" w:hAnsi="Arial" w:cs="Arial"/>
                <w:noProof/>
                <w:sz w:val="22"/>
                <w:szCs w:val="22"/>
                <w:lang w:val="ru-RU" w:eastAsia="ru-RU"/>
              </w:rPr>
              <w:tab/>
            </w:r>
            <w:r w:rsidR="0014718F" w:rsidRPr="0081144A">
              <w:rPr>
                <w:rStyle w:val="Hyperlink"/>
                <w:rFonts w:ascii="Arial" w:hAnsi="Arial" w:cs="Arial"/>
                <w:b/>
                <w:noProof/>
                <w:lang w:val="en-GB"/>
              </w:rPr>
              <w:t>Capacity building of people in project-affected communities</w:t>
            </w:r>
            <w:r w:rsidR="0014718F" w:rsidRPr="0081144A">
              <w:rPr>
                <w:rFonts w:ascii="Arial" w:hAnsi="Arial" w:cs="Arial"/>
                <w:noProof/>
                <w:webHidden/>
              </w:rPr>
              <w:tab/>
            </w:r>
            <w:r w:rsidR="0014718F" w:rsidRPr="0081144A">
              <w:rPr>
                <w:rFonts w:ascii="Arial" w:hAnsi="Arial" w:cs="Arial"/>
                <w:noProof/>
                <w:webHidden/>
              </w:rPr>
              <w:fldChar w:fldCharType="begin"/>
            </w:r>
            <w:r w:rsidR="0014718F" w:rsidRPr="0081144A">
              <w:rPr>
                <w:rFonts w:ascii="Arial" w:hAnsi="Arial" w:cs="Arial"/>
                <w:noProof/>
                <w:webHidden/>
              </w:rPr>
              <w:instrText xml:space="preserve"> PAGEREF _Toc188344778 \h </w:instrText>
            </w:r>
            <w:r w:rsidR="0014718F" w:rsidRPr="0081144A">
              <w:rPr>
                <w:rFonts w:ascii="Arial" w:hAnsi="Arial" w:cs="Arial"/>
                <w:noProof/>
                <w:webHidden/>
              </w:rPr>
            </w:r>
            <w:r w:rsidR="0014718F" w:rsidRPr="0081144A">
              <w:rPr>
                <w:rFonts w:ascii="Arial" w:hAnsi="Arial" w:cs="Arial"/>
                <w:noProof/>
                <w:webHidden/>
              </w:rPr>
              <w:fldChar w:fldCharType="separate"/>
            </w:r>
            <w:r w:rsidR="00DF1512">
              <w:rPr>
                <w:rFonts w:ascii="Arial" w:hAnsi="Arial" w:cs="Arial"/>
                <w:noProof/>
                <w:webHidden/>
              </w:rPr>
              <w:t>27</w:t>
            </w:r>
            <w:r w:rsidR="0014718F" w:rsidRPr="0081144A">
              <w:rPr>
                <w:rFonts w:ascii="Arial" w:hAnsi="Arial" w:cs="Arial"/>
                <w:noProof/>
                <w:webHidden/>
              </w:rPr>
              <w:fldChar w:fldCharType="end"/>
            </w:r>
          </w:hyperlink>
        </w:p>
        <w:p w14:paraId="608692B9" w14:textId="13E0FA93" w:rsidR="0014718F" w:rsidRPr="0081144A" w:rsidRDefault="003B5725" w:rsidP="0014718F">
          <w:pPr>
            <w:pStyle w:val="TOC2"/>
            <w:tabs>
              <w:tab w:val="left" w:pos="1850"/>
              <w:tab w:val="right" w:leader="dot" w:pos="9345"/>
            </w:tabs>
            <w:rPr>
              <w:rFonts w:ascii="Arial" w:eastAsiaTheme="minorEastAsia" w:hAnsi="Arial" w:cs="Arial"/>
              <w:noProof/>
              <w:sz w:val="22"/>
              <w:szCs w:val="22"/>
              <w:lang w:val="ru-RU" w:eastAsia="ru-RU"/>
            </w:rPr>
          </w:pPr>
          <w:hyperlink w:anchor="_Toc188344779" w:history="1">
            <w:r w:rsidR="0014718F" w:rsidRPr="0081144A">
              <w:rPr>
                <w:rStyle w:val="Hyperlink"/>
                <w:rFonts w:ascii="Arial" w:hAnsi="Arial" w:cs="Arial"/>
                <w:b/>
                <w:noProof/>
                <w:lang w:val="en-GB"/>
              </w:rPr>
              <w:t>7.1.2.</w:t>
            </w:r>
            <w:r w:rsidR="0014718F" w:rsidRPr="0081144A">
              <w:rPr>
                <w:rFonts w:ascii="Arial" w:eastAsiaTheme="minorEastAsia" w:hAnsi="Arial" w:cs="Arial"/>
                <w:noProof/>
                <w:sz w:val="22"/>
                <w:szCs w:val="22"/>
                <w:lang w:val="ru-RU" w:eastAsia="ru-RU"/>
              </w:rPr>
              <w:tab/>
            </w:r>
            <w:r w:rsidR="0014718F" w:rsidRPr="0081144A">
              <w:rPr>
                <w:rStyle w:val="Hyperlink"/>
                <w:rFonts w:ascii="Arial" w:hAnsi="Arial" w:cs="Arial"/>
                <w:b/>
                <w:noProof/>
                <w:lang w:val="en-GB"/>
              </w:rPr>
              <w:t>Provision for the participation of vulnerable groups</w:t>
            </w:r>
            <w:r w:rsidR="0014718F" w:rsidRPr="0081144A">
              <w:rPr>
                <w:rFonts w:ascii="Arial" w:hAnsi="Arial" w:cs="Arial"/>
                <w:noProof/>
                <w:webHidden/>
              </w:rPr>
              <w:tab/>
            </w:r>
            <w:r w:rsidR="0014718F" w:rsidRPr="0081144A">
              <w:rPr>
                <w:rFonts w:ascii="Arial" w:hAnsi="Arial" w:cs="Arial"/>
                <w:noProof/>
                <w:webHidden/>
              </w:rPr>
              <w:fldChar w:fldCharType="begin"/>
            </w:r>
            <w:r w:rsidR="0014718F" w:rsidRPr="0081144A">
              <w:rPr>
                <w:rFonts w:ascii="Arial" w:hAnsi="Arial" w:cs="Arial"/>
                <w:noProof/>
                <w:webHidden/>
              </w:rPr>
              <w:instrText xml:space="preserve"> PAGEREF _Toc188344779 \h </w:instrText>
            </w:r>
            <w:r w:rsidR="0014718F" w:rsidRPr="0081144A">
              <w:rPr>
                <w:rFonts w:ascii="Arial" w:hAnsi="Arial" w:cs="Arial"/>
                <w:noProof/>
                <w:webHidden/>
              </w:rPr>
            </w:r>
            <w:r w:rsidR="0014718F" w:rsidRPr="0081144A">
              <w:rPr>
                <w:rFonts w:ascii="Arial" w:hAnsi="Arial" w:cs="Arial"/>
                <w:noProof/>
                <w:webHidden/>
              </w:rPr>
              <w:fldChar w:fldCharType="separate"/>
            </w:r>
            <w:r w:rsidR="00DF1512">
              <w:rPr>
                <w:rFonts w:ascii="Arial" w:hAnsi="Arial" w:cs="Arial"/>
                <w:noProof/>
                <w:webHidden/>
              </w:rPr>
              <w:t>27</w:t>
            </w:r>
            <w:r w:rsidR="0014718F" w:rsidRPr="0081144A">
              <w:rPr>
                <w:rFonts w:ascii="Arial" w:hAnsi="Arial" w:cs="Arial"/>
                <w:noProof/>
                <w:webHidden/>
              </w:rPr>
              <w:fldChar w:fldCharType="end"/>
            </w:r>
          </w:hyperlink>
        </w:p>
        <w:p w14:paraId="25B7A8BD" w14:textId="5C363C06" w:rsidR="0014718F" w:rsidRPr="0081144A" w:rsidRDefault="003B5725" w:rsidP="0014718F">
          <w:pPr>
            <w:pStyle w:val="TOC2"/>
            <w:tabs>
              <w:tab w:val="left" w:pos="1850"/>
              <w:tab w:val="right" w:leader="dot" w:pos="9345"/>
            </w:tabs>
            <w:rPr>
              <w:rFonts w:ascii="Arial" w:eastAsiaTheme="minorEastAsia" w:hAnsi="Arial" w:cs="Arial"/>
              <w:noProof/>
              <w:sz w:val="22"/>
              <w:szCs w:val="22"/>
              <w:lang w:val="ru-RU" w:eastAsia="ru-RU"/>
            </w:rPr>
          </w:pPr>
          <w:hyperlink w:anchor="_Toc188344780" w:history="1">
            <w:r w:rsidR="0014718F" w:rsidRPr="0081144A">
              <w:rPr>
                <w:rStyle w:val="Hyperlink"/>
                <w:rFonts w:ascii="Arial" w:hAnsi="Arial" w:cs="Arial"/>
                <w:b/>
                <w:noProof/>
                <w:lang w:val="en-GB"/>
              </w:rPr>
              <w:t>7.2.</w:t>
            </w:r>
            <w:r w:rsidR="0014718F" w:rsidRPr="0081144A">
              <w:rPr>
                <w:rFonts w:ascii="Arial" w:eastAsiaTheme="minorEastAsia" w:hAnsi="Arial" w:cs="Arial"/>
                <w:noProof/>
                <w:sz w:val="22"/>
                <w:szCs w:val="22"/>
                <w:lang w:val="ru-RU" w:eastAsia="ru-RU"/>
              </w:rPr>
              <w:tab/>
            </w:r>
            <w:r w:rsidR="0014718F" w:rsidRPr="0081144A">
              <w:rPr>
                <w:rStyle w:val="Hyperlink"/>
                <w:rFonts w:ascii="Arial" w:hAnsi="Arial" w:cs="Arial"/>
                <w:b/>
                <w:noProof/>
                <w:lang w:val="en-GB"/>
              </w:rPr>
              <w:t>Engagement methods</w:t>
            </w:r>
            <w:r w:rsidR="0014718F" w:rsidRPr="0081144A">
              <w:rPr>
                <w:rFonts w:ascii="Arial" w:hAnsi="Arial" w:cs="Arial"/>
                <w:noProof/>
                <w:webHidden/>
              </w:rPr>
              <w:tab/>
            </w:r>
            <w:r w:rsidR="0014718F" w:rsidRPr="0081144A">
              <w:rPr>
                <w:rFonts w:ascii="Arial" w:hAnsi="Arial" w:cs="Arial"/>
                <w:noProof/>
                <w:webHidden/>
              </w:rPr>
              <w:fldChar w:fldCharType="begin"/>
            </w:r>
            <w:r w:rsidR="0014718F" w:rsidRPr="0081144A">
              <w:rPr>
                <w:rFonts w:ascii="Arial" w:hAnsi="Arial" w:cs="Arial"/>
                <w:noProof/>
                <w:webHidden/>
              </w:rPr>
              <w:instrText xml:space="preserve"> PAGEREF _Toc188344780 \h </w:instrText>
            </w:r>
            <w:r w:rsidR="0014718F" w:rsidRPr="0081144A">
              <w:rPr>
                <w:rFonts w:ascii="Arial" w:hAnsi="Arial" w:cs="Arial"/>
                <w:noProof/>
                <w:webHidden/>
              </w:rPr>
            </w:r>
            <w:r w:rsidR="0014718F" w:rsidRPr="0081144A">
              <w:rPr>
                <w:rFonts w:ascii="Arial" w:hAnsi="Arial" w:cs="Arial"/>
                <w:noProof/>
                <w:webHidden/>
              </w:rPr>
              <w:fldChar w:fldCharType="separate"/>
            </w:r>
            <w:r w:rsidR="00DF1512">
              <w:rPr>
                <w:rFonts w:ascii="Arial" w:hAnsi="Arial" w:cs="Arial"/>
                <w:noProof/>
                <w:webHidden/>
              </w:rPr>
              <w:t>27</w:t>
            </w:r>
            <w:r w:rsidR="0014718F" w:rsidRPr="0081144A">
              <w:rPr>
                <w:rFonts w:ascii="Arial" w:hAnsi="Arial" w:cs="Arial"/>
                <w:noProof/>
                <w:webHidden/>
              </w:rPr>
              <w:fldChar w:fldCharType="end"/>
            </w:r>
          </w:hyperlink>
        </w:p>
        <w:p w14:paraId="11D112DC" w14:textId="31F404E2" w:rsidR="0014718F" w:rsidRPr="0081144A" w:rsidRDefault="003B5725" w:rsidP="0014718F">
          <w:pPr>
            <w:pStyle w:val="TOC2"/>
            <w:tabs>
              <w:tab w:val="left" w:pos="1850"/>
              <w:tab w:val="right" w:leader="dot" w:pos="9345"/>
            </w:tabs>
            <w:rPr>
              <w:rFonts w:ascii="Arial" w:eastAsiaTheme="minorEastAsia" w:hAnsi="Arial" w:cs="Arial"/>
              <w:noProof/>
              <w:sz w:val="22"/>
              <w:szCs w:val="22"/>
              <w:lang w:val="ru-RU" w:eastAsia="ru-RU"/>
            </w:rPr>
          </w:pPr>
          <w:hyperlink w:anchor="_Toc188344781" w:history="1">
            <w:r w:rsidR="0014718F" w:rsidRPr="0081144A">
              <w:rPr>
                <w:rStyle w:val="Hyperlink"/>
                <w:rFonts w:ascii="Arial" w:hAnsi="Arial" w:cs="Arial"/>
                <w:b/>
                <w:noProof/>
                <w:lang w:val="en-GB"/>
              </w:rPr>
              <w:t>7.2.1.</w:t>
            </w:r>
            <w:r w:rsidR="0014718F" w:rsidRPr="0081144A">
              <w:rPr>
                <w:rFonts w:ascii="Arial" w:eastAsiaTheme="minorEastAsia" w:hAnsi="Arial" w:cs="Arial"/>
                <w:noProof/>
                <w:sz w:val="22"/>
                <w:szCs w:val="22"/>
                <w:lang w:val="ru-RU" w:eastAsia="ru-RU"/>
              </w:rPr>
              <w:tab/>
            </w:r>
            <w:r w:rsidR="0014718F" w:rsidRPr="0081144A">
              <w:rPr>
                <w:rStyle w:val="Hyperlink"/>
                <w:rFonts w:ascii="Arial" w:hAnsi="Arial" w:cs="Arial"/>
                <w:b/>
                <w:noProof/>
                <w:lang w:val="en-GB"/>
              </w:rPr>
              <w:t>Summary of stakeholder engagement during project preparation – ESIA Phase</w:t>
            </w:r>
            <w:r w:rsidR="0014718F" w:rsidRPr="0081144A">
              <w:rPr>
                <w:rFonts w:ascii="Arial" w:hAnsi="Arial" w:cs="Arial"/>
                <w:noProof/>
                <w:webHidden/>
              </w:rPr>
              <w:tab/>
            </w:r>
            <w:r w:rsidR="0014718F" w:rsidRPr="0081144A">
              <w:rPr>
                <w:rFonts w:ascii="Arial" w:hAnsi="Arial" w:cs="Arial"/>
                <w:noProof/>
                <w:webHidden/>
              </w:rPr>
              <w:fldChar w:fldCharType="begin"/>
            </w:r>
            <w:r w:rsidR="0014718F" w:rsidRPr="0081144A">
              <w:rPr>
                <w:rFonts w:ascii="Arial" w:hAnsi="Arial" w:cs="Arial"/>
                <w:noProof/>
                <w:webHidden/>
              </w:rPr>
              <w:instrText xml:space="preserve"> PAGEREF _Toc188344781 \h </w:instrText>
            </w:r>
            <w:r w:rsidR="0014718F" w:rsidRPr="0081144A">
              <w:rPr>
                <w:rFonts w:ascii="Arial" w:hAnsi="Arial" w:cs="Arial"/>
                <w:noProof/>
                <w:webHidden/>
              </w:rPr>
            </w:r>
            <w:r w:rsidR="0014718F" w:rsidRPr="0081144A">
              <w:rPr>
                <w:rFonts w:ascii="Arial" w:hAnsi="Arial" w:cs="Arial"/>
                <w:noProof/>
                <w:webHidden/>
              </w:rPr>
              <w:fldChar w:fldCharType="separate"/>
            </w:r>
            <w:r w:rsidR="00DF1512">
              <w:rPr>
                <w:rFonts w:ascii="Arial" w:hAnsi="Arial" w:cs="Arial"/>
                <w:noProof/>
                <w:webHidden/>
              </w:rPr>
              <w:t>30</w:t>
            </w:r>
            <w:r w:rsidR="0014718F" w:rsidRPr="0081144A">
              <w:rPr>
                <w:rFonts w:ascii="Arial" w:hAnsi="Arial" w:cs="Arial"/>
                <w:noProof/>
                <w:webHidden/>
              </w:rPr>
              <w:fldChar w:fldCharType="end"/>
            </w:r>
          </w:hyperlink>
        </w:p>
        <w:p w14:paraId="1CCD3E3E" w14:textId="419A3F5E" w:rsidR="0014718F" w:rsidRPr="0081144A" w:rsidRDefault="003B5725" w:rsidP="0014718F">
          <w:pPr>
            <w:pStyle w:val="TOC2"/>
            <w:tabs>
              <w:tab w:val="left" w:pos="1850"/>
              <w:tab w:val="right" w:leader="dot" w:pos="9345"/>
            </w:tabs>
            <w:rPr>
              <w:rFonts w:ascii="Arial" w:eastAsiaTheme="minorEastAsia" w:hAnsi="Arial" w:cs="Arial"/>
              <w:noProof/>
              <w:sz w:val="22"/>
              <w:szCs w:val="22"/>
              <w:lang w:val="ru-RU" w:eastAsia="ru-RU"/>
            </w:rPr>
          </w:pPr>
          <w:hyperlink w:anchor="_Toc188344782" w:history="1">
            <w:r w:rsidR="0014718F" w:rsidRPr="0081144A">
              <w:rPr>
                <w:rStyle w:val="Hyperlink"/>
                <w:rFonts w:ascii="Arial" w:hAnsi="Arial" w:cs="Arial"/>
                <w:b/>
                <w:noProof/>
                <w:lang w:val="en-GB"/>
              </w:rPr>
              <w:t>7.2.2.</w:t>
            </w:r>
            <w:r w:rsidR="0014718F" w:rsidRPr="0081144A">
              <w:rPr>
                <w:rFonts w:ascii="Arial" w:eastAsiaTheme="minorEastAsia" w:hAnsi="Arial" w:cs="Arial"/>
                <w:noProof/>
                <w:sz w:val="22"/>
                <w:szCs w:val="22"/>
                <w:lang w:val="ru-RU" w:eastAsia="ru-RU"/>
              </w:rPr>
              <w:tab/>
            </w:r>
            <w:r w:rsidR="0014718F" w:rsidRPr="0081144A">
              <w:rPr>
                <w:rStyle w:val="Hyperlink"/>
                <w:rFonts w:ascii="Arial" w:hAnsi="Arial" w:cs="Arial"/>
                <w:b/>
                <w:noProof/>
                <w:lang w:val="en-GB"/>
              </w:rPr>
              <w:t>Constructions and operation</w:t>
            </w:r>
            <w:r w:rsidR="0014718F" w:rsidRPr="0081144A">
              <w:rPr>
                <w:rFonts w:ascii="Arial" w:hAnsi="Arial" w:cs="Arial"/>
                <w:noProof/>
                <w:webHidden/>
              </w:rPr>
              <w:tab/>
            </w:r>
            <w:r w:rsidR="0014718F" w:rsidRPr="0081144A">
              <w:rPr>
                <w:rFonts w:ascii="Arial" w:hAnsi="Arial" w:cs="Arial"/>
                <w:noProof/>
                <w:webHidden/>
              </w:rPr>
              <w:fldChar w:fldCharType="begin"/>
            </w:r>
            <w:r w:rsidR="0014718F" w:rsidRPr="0081144A">
              <w:rPr>
                <w:rFonts w:ascii="Arial" w:hAnsi="Arial" w:cs="Arial"/>
                <w:noProof/>
                <w:webHidden/>
              </w:rPr>
              <w:instrText xml:space="preserve"> PAGEREF _Toc188344782 \h </w:instrText>
            </w:r>
            <w:r w:rsidR="0014718F" w:rsidRPr="0081144A">
              <w:rPr>
                <w:rFonts w:ascii="Arial" w:hAnsi="Arial" w:cs="Arial"/>
                <w:noProof/>
                <w:webHidden/>
              </w:rPr>
            </w:r>
            <w:r w:rsidR="0014718F" w:rsidRPr="0081144A">
              <w:rPr>
                <w:rFonts w:ascii="Arial" w:hAnsi="Arial" w:cs="Arial"/>
                <w:noProof/>
                <w:webHidden/>
              </w:rPr>
              <w:fldChar w:fldCharType="separate"/>
            </w:r>
            <w:r w:rsidR="00DF1512">
              <w:rPr>
                <w:rFonts w:ascii="Arial" w:hAnsi="Arial" w:cs="Arial"/>
                <w:noProof/>
                <w:webHidden/>
              </w:rPr>
              <w:t>39</w:t>
            </w:r>
            <w:r w:rsidR="0014718F" w:rsidRPr="0081144A">
              <w:rPr>
                <w:rFonts w:ascii="Arial" w:hAnsi="Arial" w:cs="Arial"/>
                <w:noProof/>
                <w:webHidden/>
              </w:rPr>
              <w:fldChar w:fldCharType="end"/>
            </w:r>
          </w:hyperlink>
        </w:p>
        <w:p w14:paraId="08D98C78" w14:textId="560011FF" w:rsidR="0014718F" w:rsidRPr="0081144A" w:rsidRDefault="003B5725" w:rsidP="0014718F">
          <w:pPr>
            <w:pStyle w:val="TOC2"/>
            <w:tabs>
              <w:tab w:val="left" w:pos="1850"/>
              <w:tab w:val="right" w:leader="dot" w:pos="9345"/>
            </w:tabs>
            <w:rPr>
              <w:rFonts w:ascii="Arial" w:eastAsiaTheme="minorEastAsia" w:hAnsi="Arial" w:cs="Arial"/>
              <w:noProof/>
              <w:sz w:val="22"/>
              <w:szCs w:val="22"/>
              <w:lang w:val="ru-RU" w:eastAsia="ru-RU"/>
            </w:rPr>
          </w:pPr>
          <w:hyperlink w:anchor="_Toc188344783" w:history="1">
            <w:r w:rsidR="0014718F" w:rsidRPr="0081144A">
              <w:rPr>
                <w:rStyle w:val="Hyperlink"/>
                <w:rFonts w:ascii="Arial" w:hAnsi="Arial" w:cs="Arial"/>
                <w:b/>
                <w:noProof/>
                <w:lang w:val="en-GB"/>
              </w:rPr>
              <w:t>7.2.3.</w:t>
            </w:r>
            <w:r w:rsidR="0014718F" w:rsidRPr="0081144A">
              <w:rPr>
                <w:rFonts w:ascii="Arial" w:eastAsiaTheme="minorEastAsia" w:hAnsi="Arial" w:cs="Arial"/>
                <w:noProof/>
                <w:sz w:val="22"/>
                <w:szCs w:val="22"/>
                <w:lang w:val="ru-RU" w:eastAsia="ru-RU"/>
              </w:rPr>
              <w:tab/>
            </w:r>
            <w:r w:rsidR="0014718F" w:rsidRPr="0081144A">
              <w:rPr>
                <w:rStyle w:val="Hyperlink"/>
                <w:rFonts w:ascii="Arial" w:hAnsi="Arial" w:cs="Arial"/>
                <w:b/>
                <w:noProof/>
                <w:lang w:val="en-GB"/>
              </w:rPr>
              <w:t>Decommissioning and closure</w:t>
            </w:r>
            <w:r w:rsidR="0014718F" w:rsidRPr="0081144A">
              <w:rPr>
                <w:rFonts w:ascii="Arial" w:hAnsi="Arial" w:cs="Arial"/>
                <w:noProof/>
                <w:webHidden/>
              </w:rPr>
              <w:tab/>
            </w:r>
            <w:r w:rsidR="0014718F" w:rsidRPr="0081144A">
              <w:rPr>
                <w:rFonts w:ascii="Arial" w:hAnsi="Arial" w:cs="Arial"/>
                <w:noProof/>
                <w:webHidden/>
              </w:rPr>
              <w:fldChar w:fldCharType="begin"/>
            </w:r>
            <w:r w:rsidR="0014718F" w:rsidRPr="0081144A">
              <w:rPr>
                <w:rFonts w:ascii="Arial" w:hAnsi="Arial" w:cs="Arial"/>
                <w:noProof/>
                <w:webHidden/>
              </w:rPr>
              <w:instrText xml:space="preserve"> PAGEREF _Toc188344783 \h </w:instrText>
            </w:r>
            <w:r w:rsidR="0014718F" w:rsidRPr="0081144A">
              <w:rPr>
                <w:rFonts w:ascii="Arial" w:hAnsi="Arial" w:cs="Arial"/>
                <w:noProof/>
                <w:webHidden/>
              </w:rPr>
            </w:r>
            <w:r w:rsidR="0014718F" w:rsidRPr="0081144A">
              <w:rPr>
                <w:rFonts w:ascii="Arial" w:hAnsi="Arial" w:cs="Arial"/>
                <w:noProof/>
                <w:webHidden/>
              </w:rPr>
              <w:fldChar w:fldCharType="separate"/>
            </w:r>
            <w:r w:rsidR="00DF1512">
              <w:rPr>
                <w:rFonts w:ascii="Arial" w:hAnsi="Arial" w:cs="Arial"/>
                <w:noProof/>
                <w:webHidden/>
              </w:rPr>
              <w:t>42</w:t>
            </w:r>
            <w:r w:rsidR="0014718F" w:rsidRPr="0081144A">
              <w:rPr>
                <w:rFonts w:ascii="Arial" w:hAnsi="Arial" w:cs="Arial"/>
                <w:noProof/>
                <w:webHidden/>
              </w:rPr>
              <w:fldChar w:fldCharType="end"/>
            </w:r>
          </w:hyperlink>
        </w:p>
        <w:p w14:paraId="1CEE970F" w14:textId="5460EF13" w:rsidR="0014718F" w:rsidRPr="0081144A" w:rsidRDefault="003B5725" w:rsidP="0014718F">
          <w:pPr>
            <w:pStyle w:val="TOC1"/>
            <w:tabs>
              <w:tab w:val="left" w:pos="1850"/>
              <w:tab w:val="right" w:leader="dot" w:pos="9345"/>
            </w:tabs>
            <w:rPr>
              <w:rFonts w:eastAsiaTheme="minorEastAsia"/>
              <w:b w:val="0"/>
              <w:bCs w:val="0"/>
              <w:noProof/>
              <w:sz w:val="22"/>
              <w:szCs w:val="22"/>
              <w:lang w:val="ru-RU" w:eastAsia="ru-RU"/>
            </w:rPr>
          </w:pPr>
          <w:hyperlink w:anchor="_Toc188344784" w:history="1">
            <w:r w:rsidR="0014718F" w:rsidRPr="0081144A">
              <w:rPr>
                <w:rStyle w:val="Hyperlink"/>
                <w:noProof/>
                <w:lang w:val="en-GB"/>
              </w:rPr>
              <w:t>8.</w:t>
            </w:r>
            <w:r w:rsidR="0014718F" w:rsidRPr="0081144A">
              <w:rPr>
                <w:rFonts w:eastAsiaTheme="minorEastAsia"/>
                <w:b w:val="0"/>
                <w:bCs w:val="0"/>
                <w:noProof/>
                <w:sz w:val="22"/>
                <w:szCs w:val="22"/>
                <w:lang w:val="ru-RU" w:eastAsia="ru-RU"/>
              </w:rPr>
              <w:tab/>
            </w:r>
            <w:r w:rsidR="0014718F" w:rsidRPr="0081144A">
              <w:rPr>
                <w:rStyle w:val="Hyperlink"/>
                <w:noProof/>
                <w:lang w:val="en-GB"/>
              </w:rPr>
              <w:t>ROLES AND RESPONSIBILITIES</w:t>
            </w:r>
            <w:r w:rsidR="0014718F" w:rsidRPr="0081144A">
              <w:rPr>
                <w:noProof/>
                <w:webHidden/>
              </w:rPr>
              <w:tab/>
            </w:r>
            <w:r w:rsidR="0014718F" w:rsidRPr="0081144A">
              <w:rPr>
                <w:noProof/>
                <w:webHidden/>
              </w:rPr>
              <w:fldChar w:fldCharType="begin"/>
            </w:r>
            <w:r w:rsidR="0014718F" w:rsidRPr="0081144A">
              <w:rPr>
                <w:noProof/>
                <w:webHidden/>
              </w:rPr>
              <w:instrText xml:space="preserve"> PAGEREF _Toc188344784 \h </w:instrText>
            </w:r>
            <w:r w:rsidR="0014718F" w:rsidRPr="0081144A">
              <w:rPr>
                <w:noProof/>
                <w:webHidden/>
              </w:rPr>
            </w:r>
            <w:r w:rsidR="0014718F" w:rsidRPr="0081144A">
              <w:rPr>
                <w:noProof/>
                <w:webHidden/>
              </w:rPr>
              <w:fldChar w:fldCharType="separate"/>
            </w:r>
            <w:r w:rsidR="00DF1512">
              <w:rPr>
                <w:noProof/>
                <w:webHidden/>
              </w:rPr>
              <w:t>43</w:t>
            </w:r>
            <w:r w:rsidR="0014718F" w:rsidRPr="0081144A">
              <w:rPr>
                <w:noProof/>
                <w:webHidden/>
              </w:rPr>
              <w:fldChar w:fldCharType="end"/>
            </w:r>
          </w:hyperlink>
        </w:p>
        <w:p w14:paraId="0825EE86" w14:textId="6866FE35" w:rsidR="0014718F" w:rsidRPr="0081144A" w:rsidRDefault="003B5725" w:rsidP="0014718F">
          <w:pPr>
            <w:pStyle w:val="TOC2"/>
            <w:tabs>
              <w:tab w:val="left" w:pos="1850"/>
              <w:tab w:val="right" w:leader="dot" w:pos="9345"/>
            </w:tabs>
            <w:rPr>
              <w:rFonts w:ascii="Arial" w:eastAsiaTheme="minorEastAsia" w:hAnsi="Arial" w:cs="Arial"/>
              <w:noProof/>
              <w:sz w:val="22"/>
              <w:szCs w:val="22"/>
              <w:lang w:val="ru-RU" w:eastAsia="ru-RU"/>
            </w:rPr>
          </w:pPr>
          <w:hyperlink w:anchor="_Toc188344785" w:history="1">
            <w:r w:rsidR="0014718F" w:rsidRPr="0081144A">
              <w:rPr>
                <w:rStyle w:val="Hyperlink"/>
                <w:rFonts w:ascii="Arial" w:hAnsi="Arial" w:cs="Arial"/>
                <w:b/>
                <w:noProof/>
                <w:lang w:val="en-GB"/>
              </w:rPr>
              <w:t>8.1.</w:t>
            </w:r>
            <w:r w:rsidR="0014718F" w:rsidRPr="0081144A">
              <w:rPr>
                <w:rFonts w:ascii="Arial" w:eastAsiaTheme="minorEastAsia" w:hAnsi="Arial" w:cs="Arial"/>
                <w:noProof/>
                <w:sz w:val="22"/>
                <w:szCs w:val="22"/>
                <w:lang w:val="ru-RU" w:eastAsia="ru-RU"/>
              </w:rPr>
              <w:tab/>
            </w:r>
            <w:r w:rsidR="0014718F" w:rsidRPr="0081144A">
              <w:rPr>
                <w:rStyle w:val="Hyperlink"/>
                <w:rFonts w:ascii="Arial" w:hAnsi="Arial" w:cs="Arial"/>
                <w:b/>
                <w:noProof/>
                <w:lang w:val="en-GB"/>
              </w:rPr>
              <w:t>Budget for SEP Implementation</w:t>
            </w:r>
            <w:r w:rsidR="0014718F" w:rsidRPr="0081144A">
              <w:rPr>
                <w:rFonts w:ascii="Arial" w:hAnsi="Arial" w:cs="Arial"/>
                <w:noProof/>
                <w:webHidden/>
              </w:rPr>
              <w:tab/>
            </w:r>
            <w:r w:rsidR="0014718F" w:rsidRPr="0081144A">
              <w:rPr>
                <w:rFonts w:ascii="Arial" w:hAnsi="Arial" w:cs="Arial"/>
                <w:noProof/>
                <w:webHidden/>
              </w:rPr>
              <w:fldChar w:fldCharType="begin"/>
            </w:r>
            <w:r w:rsidR="0014718F" w:rsidRPr="0081144A">
              <w:rPr>
                <w:rFonts w:ascii="Arial" w:hAnsi="Arial" w:cs="Arial"/>
                <w:noProof/>
                <w:webHidden/>
              </w:rPr>
              <w:instrText xml:space="preserve"> PAGEREF _Toc188344785 \h </w:instrText>
            </w:r>
            <w:r w:rsidR="0014718F" w:rsidRPr="0081144A">
              <w:rPr>
                <w:rFonts w:ascii="Arial" w:hAnsi="Arial" w:cs="Arial"/>
                <w:noProof/>
                <w:webHidden/>
              </w:rPr>
            </w:r>
            <w:r w:rsidR="0014718F" w:rsidRPr="0081144A">
              <w:rPr>
                <w:rFonts w:ascii="Arial" w:hAnsi="Arial" w:cs="Arial"/>
                <w:noProof/>
                <w:webHidden/>
              </w:rPr>
              <w:fldChar w:fldCharType="separate"/>
            </w:r>
            <w:r w:rsidR="00DF1512">
              <w:rPr>
                <w:rFonts w:ascii="Arial" w:hAnsi="Arial" w:cs="Arial"/>
                <w:noProof/>
                <w:webHidden/>
              </w:rPr>
              <w:t>45</w:t>
            </w:r>
            <w:r w:rsidR="0014718F" w:rsidRPr="0081144A">
              <w:rPr>
                <w:rFonts w:ascii="Arial" w:hAnsi="Arial" w:cs="Arial"/>
                <w:noProof/>
                <w:webHidden/>
              </w:rPr>
              <w:fldChar w:fldCharType="end"/>
            </w:r>
          </w:hyperlink>
        </w:p>
        <w:p w14:paraId="323C3684" w14:textId="0EFDB68C" w:rsidR="0014718F" w:rsidRPr="0081144A" w:rsidRDefault="003B5725" w:rsidP="0014718F">
          <w:pPr>
            <w:pStyle w:val="TOC2"/>
            <w:tabs>
              <w:tab w:val="left" w:pos="1850"/>
              <w:tab w:val="right" w:leader="dot" w:pos="9345"/>
            </w:tabs>
            <w:rPr>
              <w:rFonts w:ascii="Arial" w:eastAsiaTheme="minorEastAsia" w:hAnsi="Arial" w:cs="Arial"/>
              <w:noProof/>
              <w:sz w:val="22"/>
              <w:szCs w:val="22"/>
              <w:lang w:val="ru-RU" w:eastAsia="ru-RU"/>
            </w:rPr>
          </w:pPr>
          <w:hyperlink w:anchor="_Toc188344786" w:history="1">
            <w:r w:rsidR="0014718F" w:rsidRPr="0081144A">
              <w:rPr>
                <w:rStyle w:val="Hyperlink"/>
                <w:rFonts w:ascii="Arial" w:hAnsi="Arial" w:cs="Arial"/>
                <w:b/>
                <w:noProof/>
                <w:lang w:val="en-GB"/>
              </w:rPr>
              <w:t>8.2.</w:t>
            </w:r>
            <w:r w:rsidR="0014718F" w:rsidRPr="0081144A">
              <w:rPr>
                <w:rFonts w:ascii="Arial" w:eastAsiaTheme="minorEastAsia" w:hAnsi="Arial" w:cs="Arial"/>
                <w:noProof/>
                <w:sz w:val="22"/>
                <w:szCs w:val="22"/>
                <w:lang w:val="ru-RU" w:eastAsia="ru-RU"/>
              </w:rPr>
              <w:tab/>
            </w:r>
            <w:r w:rsidR="0014718F" w:rsidRPr="0081144A">
              <w:rPr>
                <w:rStyle w:val="Hyperlink"/>
                <w:rFonts w:ascii="Arial" w:hAnsi="Arial" w:cs="Arial"/>
                <w:b/>
                <w:noProof/>
                <w:lang w:val="en-GB"/>
              </w:rPr>
              <w:t>Contractors and subcontractors</w:t>
            </w:r>
            <w:r w:rsidR="0014718F" w:rsidRPr="0081144A">
              <w:rPr>
                <w:rFonts w:ascii="Arial" w:hAnsi="Arial" w:cs="Arial"/>
                <w:noProof/>
                <w:webHidden/>
              </w:rPr>
              <w:tab/>
            </w:r>
            <w:r w:rsidR="0014718F" w:rsidRPr="0081144A">
              <w:rPr>
                <w:rFonts w:ascii="Arial" w:hAnsi="Arial" w:cs="Arial"/>
                <w:noProof/>
                <w:webHidden/>
              </w:rPr>
              <w:fldChar w:fldCharType="begin"/>
            </w:r>
            <w:r w:rsidR="0014718F" w:rsidRPr="0081144A">
              <w:rPr>
                <w:rFonts w:ascii="Arial" w:hAnsi="Arial" w:cs="Arial"/>
                <w:noProof/>
                <w:webHidden/>
              </w:rPr>
              <w:instrText xml:space="preserve"> PAGEREF _Toc188344786 \h </w:instrText>
            </w:r>
            <w:r w:rsidR="0014718F" w:rsidRPr="0081144A">
              <w:rPr>
                <w:rFonts w:ascii="Arial" w:hAnsi="Arial" w:cs="Arial"/>
                <w:noProof/>
                <w:webHidden/>
              </w:rPr>
            </w:r>
            <w:r w:rsidR="0014718F" w:rsidRPr="0081144A">
              <w:rPr>
                <w:rFonts w:ascii="Arial" w:hAnsi="Arial" w:cs="Arial"/>
                <w:noProof/>
                <w:webHidden/>
              </w:rPr>
              <w:fldChar w:fldCharType="separate"/>
            </w:r>
            <w:r w:rsidR="00DF1512">
              <w:rPr>
                <w:rFonts w:ascii="Arial" w:hAnsi="Arial" w:cs="Arial"/>
                <w:noProof/>
                <w:webHidden/>
              </w:rPr>
              <w:t>52</w:t>
            </w:r>
            <w:r w:rsidR="0014718F" w:rsidRPr="0081144A">
              <w:rPr>
                <w:rFonts w:ascii="Arial" w:hAnsi="Arial" w:cs="Arial"/>
                <w:noProof/>
                <w:webHidden/>
              </w:rPr>
              <w:fldChar w:fldCharType="end"/>
            </w:r>
          </w:hyperlink>
        </w:p>
        <w:p w14:paraId="4B042365" w14:textId="5306E492" w:rsidR="0014718F" w:rsidRPr="0081144A" w:rsidRDefault="003B5725" w:rsidP="0014718F">
          <w:pPr>
            <w:pStyle w:val="TOC1"/>
            <w:tabs>
              <w:tab w:val="left" w:pos="1850"/>
              <w:tab w:val="right" w:leader="dot" w:pos="9345"/>
            </w:tabs>
            <w:rPr>
              <w:rFonts w:eastAsiaTheme="minorEastAsia"/>
              <w:b w:val="0"/>
              <w:bCs w:val="0"/>
              <w:noProof/>
              <w:sz w:val="22"/>
              <w:szCs w:val="22"/>
              <w:lang w:val="ru-RU" w:eastAsia="ru-RU"/>
            </w:rPr>
          </w:pPr>
          <w:hyperlink w:anchor="_Toc188344787" w:history="1">
            <w:r w:rsidR="0014718F" w:rsidRPr="0081144A">
              <w:rPr>
                <w:rStyle w:val="Hyperlink"/>
                <w:noProof/>
                <w:lang w:val="en-GB"/>
              </w:rPr>
              <w:t>9.</w:t>
            </w:r>
            <w:r w:rsidR="0014718F" w:rsidRPr="0081144A">
              <w:rPr>
                <w:rFonts w:eastAsiaTheme="minorEastAsia"/>
                <w:b w:val="0"/>
                <w:bCs w:val="0"/>
                <w:noProof/>
                <w:sz w:val="22"/>
                <w:szCs w:val="22"/>
                <w:lang w:val="ru-RU" w:eastAsia="ru-RU"/>
              </w:rPr>
              <w:tab/>
            </w:r>
            <w:r w:rsidR="0014718F" w:rsidRPr="0081144A">
              <w:rPr>
                <w:rStyle w:val="Hyperlink"/>
                <w:noProof/>
                <w:lang w:val="en-GB"/>
              </w:rPr>
              <w:t>GRIEVANCE REDRESS MECHANISM</w:t>
            </w:r>
            <w:r w:rsidR="0014718F" w:rsidRPr="0081144A">
              <w:rPr>
                <w:noProof/>
                <w:webHidden/>
              </w:rPr>
              <w:tab/>
            </w:r>
            <w:r w:rsidR="0014718F" w:rsidRPr="0081144A">
              <w:rPr>
                <w:noProof/>
                <w:webHidden/>
              </w:rPr>
              <w:fldChar w:fldCharType="begin"/>
            </w:r>
            <w:r w:rsidR="0014718F" w:rsidRPr="0081144A">
              <w:rPr>
                <w:noProof/>
                <w:webHidden/>
              </w:rPr>
              <w:instrText xml:space="preserve"> PAGEREF _Toc188344787 \h </w:instrText>
            </w:r>
            <w:r w:rsidR="0014718F" w:rsidRPr="0081144A">
              <w:rPr>
                <w:noProof/>
                <w:webHidden/>
              </w:rPr>
            </w:r>
            <w:r w:rsidR="0014718F" w:rsidRPr="0081144A">
              <w:rPr>
                <w:noProof/>
                <w:webHidden/>
              </w:rPr>
              <w:fldChar w:fldCharType="separate"/>
            </w:r>
            <w:r w:rsidR="00DF1512">
              <w:rPr>
                <w:noProof/>
                <w:webHidden/>
              </w:rPr>
              <w:t>54</w:t>
            </w:r>
            <w:r w:rsidR="0014718F" w:rsidRPr="0081144A">
              <w:rPr>
                <w:noProof/>
                <w:webHidden/>
              </w:rPr>
              <w:fldChar w:fldCharType="end"/>
            </w:r>
          </w:hyperlink>
        </w:p>
        <w:p w14:paraId="78CEB16E" w14:textId="02F6CA77" w:rsidR="0014718F" w:rsidRPr="0081144A" w:rsidRDefault="003B5725" w:rsidP="0014718F">
          <w:pPr>
            <w:pStyle w:val="TOC2"/>
            <w:tabs>
              <w:tab w:val="left" w:pos="1850"/>
              <w:tab w:val="right" w:leader="dot" w:pos="9345"/>
            </w:tabs>
            <w:rPr>
              <w:rFonts w:ascii="Arial" w:eastAsiaTheme="minorEastAsia" w:hAnsi="Arial" w:cs="Arial"/>
              <w:noProof/>
              <w:sz w:val="22"/>
              <w:szCs w:val="22"/>
              <w:lang w:val="ru-RU" w:eastAsia="ru-RU"/>
            </w:rPr>
          </w:pPr>
          <w:hyperlink w:anchor="_Toc188344788" w:history="1">
            <w:r w:rsidR="0014718F" w:rsidRPr="0081144A">
              <w:rPr>
                <w:rStyle w:val="Hyperlink"/>
                <w:rFonts w:ascii="Arial" w:hAnsi="Arial" w:cs="Arial"/>
                <w:b/>
                <w:noProof/>
                <w:lang w:val="en-GB"/>
              </w:rPr>
              <w:t>9.1.</w:t>
            </w:r>
            <w:r w:rsidR="0014718F" w:rsidRPr="0081144A">
              <w:rPr>
                <w:rFonts w:ascii="Arial" w:eastAsiaTheme="minorEastAsia" w:hAnsi="Arial" w:cs="Arial"/>
                <w:noProof/>
                <w:sz w:val="22"/>
                <w:szCs w:val="22"/>
                <w:lang w:val="ru-RU" w:eastAsia="ru-RU"/>
              </w:rPr>
              <w:tab/>
            </w:r>
            <w:r w:rsidR="0014718F" w:rsidRPr="0081144A">
              <w:rPr>
                <w:rStyle w:val="Hyperlink"/>
                <w:rFonts w:ascii="Arial" w:hAnsi="Arial" w:cs="Arial"/>
                <w:b/>
                <w:noProof/>
                <w:lang w:val="en-GB"/>
              </w:rPr>
              <w:t>Establishing the AZURE GRM</w:t>
            </w:r>
            <w:r w:rsidR="0014718F" w:rsidRPr="0081144A">
              <w:rPr>
                <w:rFonts w:ascii="Arial" w:hAnsi="Arial" w:cs="Arial"/>
                <w:noProof/>
                <w:webHidden/>
              </w:rPr>
              <w:tab/>
            </w:r>
            <w:r w:rsidR="0014718F" w:rsidRPr="0081144A">
              <w:rPr>
                <w:rFonts w:ascii="Arial" w:hAnsi="Arial" w:cs="Arial"/>
                <w:noProof/>
                <w:webHidden/>
              </w:rPr>
              <w:fldChar w:fldCharType="begin"/>
            </w:r>
            <w:r w:rsidR="0014718F" w:rsidRPr="0081144A">
              <w:rPr>
                <w:rFonts w:ascii="Arial" w:hAnsi="Arial" w:cs="Arial"/>
                <w:noProof/>
                <w:webHidden/>
              </w:rPr>
              <w:instrText xml:space="preserve"> PAGEREF _Toc188344788 \h </w:instrText>
            </w:r>
            <w:r w:rsidR="0014718F" w:rsidRPr="0081144A">
              <w:rPr>
                <w:rFonts w:ascii="Arial" w:hAnsi="Arial" w:cs="Arial"/>
                <w:noProof/>
                <w:webHidden/>
              </w:rPr>
            </w:r>
            <w:r w:rsidR="0014718F" w:rsidRPr="0081144A">
              <w:rPr>
                <w:rFonts w:ascii="Arial" w:hAnsi="Arial" w:cs="Arial"/>
                <w:noProof/>
                <w:webHidden/>
              </w:rPr>
              <w:fldChar w:fldCharType="separate"/>
            </w:r>
            <w:r w:rsidR="00DF1512">
              <w:rPr>
                <w:rFonts w:ascii="Arial" w:hAnsi="Arial" w:cs="Arial"/>
                <w:noProof/>
                <w:webHidden/>
              </w:rPr>
              <w:t>54</w:t>
            </w:r>
            <w:r w:rsidR="0014718F" w:rsidRPr="0081144A">
              <w:rPr>
                <w:rFonts w:ascii="Arial" w:hAnsi="Arial" w:cs="Arial"/>
                <w:noProof/>
                <w:webHidden/>
              </w:rPr>
              <w:fldChar w:fldCharType="end"/>
            </w:r>
          </w:hyperlink>
        </w:p>
        <w:p w14:paraId="2C79BDB3" w14:textId="37F48ED9" w:rsidR="0014718F" w:rsidRPr="0081144A" w:rsidRDefault="003B5725" w:rsidP="0014718F">
          <w:pPr>
            <w:pStyle w:val="TOC2"/>
            <w:tabs>
              <w:tab w:val="left" w:pos="1850"/>
              <w:tab w:val="right" w:leader="dot" w:pos="9345"/>
            </w:tabs>
            <w:rPr>
              <w:rFonts w:ascii="Arial" w:eastAsiaTheme="minorEastAsia" w:hAnsi="Arial" w:cs="Arial"/>
              <w:noProof/>
              <w:sz w:val="22"/>
              <w:szCs w:val="22"/>
              <w:lang w:val="ru-RU" w:eastAsia="ru-RU"/>
            </w:rPr>
          </w:pPr>
          <w:hyperlink w:anchor="_Toc188344789" w:history="1">
            <w:r w:rsidR="0014718F" w:rsidRPr="0081144A">
              <w:rPr>
                <w:rStyle w:val="Hyperlink"/>
                <w:rFonts w:ascii="Arial" w:hAnsi="Arial" w:cs="Arial"/>
                <w:b/>
                <w:noProof/>
                <w:lang w:val="en-GB"/>
              </w:rPr>
              <w:t>9.2.</w:t>
            </w:r>
            <w:r w:rsidR="0014718F" w:rsidRPr="0081144A">
              <w:rPr>
                <w:rFonts w:ascii="Arial" w:eastAsiaTheme="minorEastAsia" w:hAnsi="Arial" w:cs="Arial"/>
                <w:noProof/>
                <w:sz w:val="22"/>
                <w:szCs w:val="22"/>
                <w:lang w:val="ru-RU" w:eastAsia="ru-RU"/>
              </w:rPr>
              <w:tab/>
            </w:r>
            <w:r w:rsidR="0014718F" w:rsidRPr="0081144A">
              <w:rPr>
                <w:rStyle w:val="Hyperlink"/>
                <w:rFonts w:ascii="Arial" w:hAnsi="Arial" w:cs="Arial"/>
                <w:b/>
                <w:noProof/>
                <w:lang w:val="en-GB"/>
              </w:rPr>
              <w:t>Protocols and Procedures for Serious Grievances</w:t>
            </w:r>
            <w:r w:rsidR="0014718F" w:rsidRPr="0081144A">
              <w:rPr>
                <w:rFonts w:ascii="Arial" w:hAnsi="Arial" w:cs="Arial"/>
                <w:noProof/>
                <w:webHidden/>
              </w:rPr>
              <w:tab/>
            </w:r>
            <w:r w:rsidR="0014718F" w:rsidRPr="0081144A">
              <w:rPr>
                <w:rFonts w:ascii="Arial" w:hAnsi="Arial" w:cs="Arial"/>
                <w:noProof/>
                <w:webHidden/>
              </w:rPr>
              <w:fldChar w:fldCharType="begin"/>
            </w:r>
            <w:r w:rsidR="0014718F" w:rsidRPr="0081144A">
              <w:rPr>
                <w:rFonts w:ascii="Arial" w:hAnsi="Arial" w:cs="Arial"/>
                <w:noProof/>
                <w:webHidden/>
              </w:rPr>
              <w:instrText xml:space="preserve"> PAGEREF _Toc188344789 \h </w:instrText>
            </w:r>
            <w:r w:rsidR="0014718F" w:rsidRPr="0081144A">
              <w:rPr>
                <w:rFonts w:ascii="Arial" w:hAnsi="Arial" w:cs="Arial"/>
                <w:noProof/>
                <w:webHidden/>
              </w:rPr>
            </w:r>
            <w:r w:rsidR="0014718F" w:rsidRPr="0081144A">
              <w:rPr>
                <w:rFonts w:ascii="Arial" w:hAnsi="Arial" w:cs="Arial"/>
                <w:noProof/>
                <w:webHidden/>
              </w:rPr>
              <w:fldChar w:fldCharType="separate"/>
            </w:r>
            <w:r w:rsidR="00DF1512">
              <w:rPr>
                <w:rFonts w:ascii="Arial" w:hAnsi="Arial" w:cs="Arial"/>
                <w:noProof/>
                <w:webHidden/>
              </w:rPr>
              <w:t>57</w:t>
            </w:r>
            <w:r w:rsidR="0014718F" w:rsidRPr="0081144A">
              <w:rPr>
                <w:rFonts w:ascii="Arial" w:hAnsi="Arial" w:cs="Arial"/>
                <w:noProof/>
                <w:webHidden/>
              </w:rPr>
              <w:fldChar w:fldCharType="end"/>
            </w:r>
          </w:hyperlink>
        </w:p>
        <w:p w14:paraId="556F55DE" w14:textId="20C34673" w:rsidR="0014718F" w:rsidRPr="0081144A" w:rsidRDefault="003B5725" w:rsidP="0014718F">
          <w:pPr>
            <w:pStyle w:val="TOC2"/>
            <w:tabs>
              <w:tab w:val="left" w:pos="1850"/>
              <w:tab w:val="right" w:leader="dot" w:pos="9345"/>
            </w:tabs>
            <w:rPr>
              <w:rFonts w:ascii="Arial" w:eastAsiaTheme="minorEastAsia" w:hAnsi="Arial" w:cs="Arial"/>
              <w:noProof/>
              <w:sz w:val="22"/>
              <w:szCs w:val="22"/>
              <w:lang w:val="ru-RU" w:eastAsia="ru-RU"/>
            </w:rPr>
          </w:pPr>
          <w:hyperlink w:anchor="_Toc188344790" w:history="1">
            <w:r w:rsidR="0014718F" w:rsidRPr="0081144A">
              <w:rPr>
                <w:rStyle w:val="Hyperlink"/>
                <w:rFonts w:ascii="Arial" w:hAnsi="Arial" w:cs="Arial"/>
                <w:b/>
                <w:noProof/>
                <w:lang w:val="en-GB"/>
              </w:rPr>
              <w:t>9.3.</w:t>
            </w:r>
            <w:r w:rsidR="0014718F" w:rsidRPr="0081144A">
              <w:rPr>
                <w:rFonts w:ascii="Arial" w:eastAsiaTheme="minorEastAsia" w:hAnsi="Arial" w:cs="Arial"/>
                <w:noProof/>
                <w:sz w:val="22"/>
                <w:szCs w:val="22"/>
                <w:lang w:val="ru-RU" w:eastAsia="ru-RU"/>
              </w:rPr>
              <w:tab/>
            </w:r>
            <w:r w:rsidR="0014718F" w:rsidRPr="0081144A">
              <w:rPr>
                <w:rStyle w:val="Hyperlink"/>
                <w:rFonts w:ascii="Arial" w:hAnsi="Arial" w:cs="Arial"/>
                <w:b/>
                <w:noProof/>
                <w:lang w:val="en-GB"/>
              </w:rPr>
              <w:t>Grievance Logs</w:t>
            </w:r>
            <w:r w:rsidR="0014718F" w:rsidRPr="0081144A">
              <w:rPr>
                <w:rFonts w:ascii="Arial" w:hAnsi="Arial" w:cs="Arial"/>
                <w:noProof/>
                <w:webHidden/>
              </w:rPr>
              <w:tab/>
            </w:r>
            <w:r w:rsidR="0014718F" w:rsidRPr="0081144A">
              <w:rPr>
                <w:rFonts w:ascii="Arial" w:hAnsi="Arial" w:cs="Arial"/>
                <w:noProof/>
                <w:webHidden/>
              </w:rPr>
              <w:fldChar w:fldCharType="begin"/>
            </w:r>
            <w:r w:rsidR="0014718F" w:rsidRPr="0081144A">
              <w:rPr>
                <w:rFonts w:ascii="Arial" w:hAnsi="Arial" w:cs="Arial"/>
                <w:noProof/>
                <w:webHidden/>
              </w:rPr>
              <w:instrText xml:space="preserve"> PAGEREF _Toc188344790 \h </w:instrText>
            </w:r>
            <w:r w:rsidR="0014718F" w:rsidRPr="0081144A">
              <w:rPr>
                <w:rFonts w:ascii="Arial" w:hAnsi="Arial" w:cs="Arial"/>
                <w:noProof/>
                <w:webHidden/>
              </w:rPr>
            </w:r>
            <w:r w:rsidR="0014718F" w:rsidRPr="0081144A">
              <w:rPr>
                <w:rFonts w:ascii="Arial" w:hAnsi="Arial" w:cs="Arial"/>
                <w:noProof/>
                <w:webHidden/>
              </w:rPr>
              <w:fldChar w:fldCharType="separate"/>
            </w:r>
            <w:r w:rsidR="00DF1512">
              <w:rPr>
                <w:rFonts w:ascii="Arial" w:hAnsi="Arial" w:cs="Arial"/>
                <w:noProof/>
                <w:webHidden/>
              </w:rPr>
              <w:t>58</w:t>
            </w:r>
            <w:r w:rsidR="0014718F" w:rsidRPr="0081144A">
              <w:rPr>
                <w:rFonts w:ascii="Arial" w:hAnsi="Arial" w:cs="Arial"/>
                <w:noProof/>
                <w:webHidden/>
              </w:rPr>
              <w:fldChar w:fldCharType="end"/>
            </w:r>
          </w:hyperlink>
        </w:p>
        <w:p w14:paraId="2B3DF752" w14:textId="0519F0A9" w:rsidR="0014718F" w:rsidRPr="0081144A" w:rsidRDefault="003B5725" w:rsidP="0014718F">
          <w:pPr>
            <w:pStyle w:val="TOC2"/>
            <w:tabs>
              <w:tab w:val="left" w:pos="1850"/>
              <w:tab w:val="right" w:leader="dot" w:pos="9345"/>
            </w:tabs>
            <w:rPr>
              <w:rFonts w:ascii="Arial" w:eastAsiaTheme="minorEastAsia" w:hAnsi="Arial" w:cs="Arial"/>
              <w:noProof/>
              <w:sz w:val="22"/>
              <w:szCs w:val="22"/>
              <w:lang w:val="ru-RU" w:eastAsia="ru-RU"/>
            </w:rPr>
          </w:pPr>
          <w:hyperlink w:anchor="_Toc188344791" w:history="1">
            <w:r w:rsidR="0014718F" w:rsidRPr="0081144A">
              <w:rPr>
                <w:rStyle w:val="Hyperlink"/>
                <w:rFonts w:ascii="Arial" w:hAnsi="Arial" w:cs="Arial"/>
                <w:b/>
                <w:noProof/>
                <w:lang w:val="en-GB"/>
              </w:rPr>
              <w:t>9.4.</w:t>
            </w:r>
            <w:r w:rsidR="0014718F" w:rsidRPr="0081144A">
              <w:rPr>
                <w:rFonts w:ascii="Arial" w:eastAsiaTheme="minorEastAsia" w:hAnsi="Arial" w:cs="Arial"/>
                <w:noProof/>
                <w:sz w:val="22"/>
                <w:szCs w:val="22"/>
                <w:lang w:val="ru-RU" w:eastAsia="ru-RU"/>
              </w:rPr>
              <w:tab/>
            </w:r>
            <w:r w:rsidR="0014718F" w:rsidRPr="0081144A">
              <w:rPr>
                <w:rStyle w:val="Hyperlink"/>
                <w:rFonts w:ascii="Arial" w:hAnsi="Arial" w:cs="Arial"/>
                <w:b/>
                <w:noProof/>
                <w:lang w:val="en-GB"/>
              </w:rPr>
              <w:t>Monitoring and Reporting on Grievances</w:t>
            </w:r>
            <w:r w:rsidR="0014718F" w:rsidRPr="0081144A">
              <w:rPr>
                <w:rFonts w:ascii="Arial" w:hAnsi="Arial" w:cs="Arial"/>
                <w:noProof/>
                <w:webHidden/>
              </w:rPr>
              <w:tab/>
            </w:r>
            <w:r w:rsidR="0014718F" w:rsidRPr="0081144A">
              <w:rPr>
                <w:rFonts w:ascii="Arial" w:hAnsi="Arial" w:cs="Arial"/>
                <w:noProof/>
                <w:webHidden/>
              </w:rPr>
              <w:fldChar w:fldCharType="begin"/>
            </w:r>
            <w:r w:rsidR="0014718F" w:rsidRPr="0081144A">
              <w:rPr>
                <w:rFonts w:ascii="Arial" w:hAnsi="Arial" w:cs="Arial"/>
                <w:noProof/>
                <w:webHidden/>
              </w:rPr>
              <w:instrText xml:space="preserve"> PAGEREF _Toc188344791 \h </w:instrText>
            </w:r>
            <w:r w:rsidR="0014718F" w:rsidRPr="0081144A">
              <w:rPr>
                <w:rFonts w:ascii="Arial" w:hAnsi="Arial" w:cs="Arial"/>
                <w:noProof/>
                <w:webHidden/>
              </w:rPr>
            </w:r>
            <w:r w:rsidR="0014718F" w:rsidRPr="0081144A">
              <w:rPr>
                <w:rFonts w:ascii="Arial" w:hAnsi="Arial" w:cs="Arial"/>
                <w:noProof/>
                <w:webHidden/>
              </w:rPr>
              <w:fldChar w:fldCharType="separate"/>
            </w:r>
            <w:r w:rsidR="00DF1512">
              <w:rPr>
                <w:rFonts w:ascii="Arial" w:hAnsi="Arial" w:cs="Arial"/>
                <w:noProof/>
                <w:webHidden/>
              </w:rPr>
              <w:t>58</w:t>
            </w:r>
            <w:r w:rsidR="0014718F" w:rsidRPr="0081144A">
              <w:rPr>
                <w:rFonts w:ascii="Arial" w:hAnsi="Arial" w:cs="Arial"/>
                <w:noProof/>
                <w:webHidden/>
              </w:rPr>
              <w:fldChar w:fldCharType="end"/>
            </w:r>
          </w:hyperlink>
        </w:p>
        <w:p w14:paraId="0345DE2F" w14:textId="527031B4" w:rsidR="0014718F" w:rsidRPr="0081144A" w:rsidRDefault="003B5725" w:rsidP="0014718F">
          <w:pPr>
            <w:pStyle w:val="TOC2"/>
            <w:tabs>
              <w:tab w:val="left" w:pos="1850"/>
              <w:tab w:val="right" w:leader="dot" w:pos="9345"/>
            </w:tabs>
            <w:rPr>
              <w:rFonts w:ascii="Arial" w:eastAsiaTheme="minorEastAsia" w:hAnsi="Arial" w:cs="Arial"/>
              <w:noProof/>
              <w:sz w:val="22"/>
              <w:szCs w:val="22"/>
              <w:lang w:val="ru-RU" w:eastAsia="ru-RU"/>
            </w:rPr>
          </w:pPr>
          <w:hyperlink w:anchor="_Toc188344792" w:history="1">
            <w:r w:rsidR="0014718F" w:rsidRPr="0081144A">
              <w:rPr>
                <w:rStyle w:val="Hyperlink"/>
                <w:rFonts w:ascii="Arial" w:hAnsi="Arial" w:cs="Arial"/>
                <w:b/>
                <w:noProof/>
                <w:lang w:val="en-GB"/>
              </w:rPr>
              <w:t>9.5.</w:t>
            </w:r>
            <w:r w:rsidR="0014718F" w:rsidRPr="0081144A">
              <w:rPr>
                <w:rFonts w:ascii="Arial" w:eastAsiaTheme="minorEastAsia" w:hAnsi="Arial" w:cs="Arial"/>
                <w:noProof/>
                <w:sz w:val="22"/>
                <w:szCs w:val="22"/>
                <w:lang w:val="ru-RU" w:eastAsia="ru-RU"/>
              </w:rPr>
              <w:tab/>
            </w:r>
            <w:r w:rsidR="0014718F" w:rsidRPr="0081144A">
              <w:rPr>
                <w:rStyle w:val="Hyperlink"/>
                <w:rFonts w:ascii="Arial" w:hAnsi="Arial" w:cs="Arial"/>
                <w:b/>
                <w:noProof/>
                <w:lang w:val="en-GB"/>
              </w:rPr>
              <w:t>Central point of contact – PIU</w:t>
            </w:r>
            <w:r w:rsidR="0014718F" w:rsidRPr="0081144A">
              <w:rPr>
                <w:rFonts w:ascii="Arial" w:hAnsi="Arial" w:cs="Arial"/>
                <w:noProof/>
                <w:webHidden/>
              </w:rPr>
              <w:tab/>
            </w:r>
            <w:r w:rsidR="0014718F" w:rsidRPr="0081144A">
              <w:rPr>
                <w:rFonts w:ascii="Arial" w:hAnsi="Arial" w:cs="Arial"/>
                <w:noProof/>
                <w:webHidden/>
              </w:rPr>
              <w:fldChar w:fldCharType="begin"/>
            </w:r>
            <w:r w:rsidR="0014718F" w:rsidRPr="0081144A">
              <w:rPr>
                <w:rFonts w:ascii="Arial" w:hAnsi="Arial" w:cs="Arial"/>
                <w:noProof/>
                <w:webHidden/>
              </w:rPr>
              <w:instrText xml:space="preserve"> PAGEREF _Toc188344792 \h </w:instrText>
            </w:r>
            <w:r w:rsidR="0014718F" w:rsidRPr="0081144A">
              <w:rPr>
                <w:rFonts w:ascii="Arial" w:hAnsi="Arial" w:cs="Arial"/>
                <w:noProof/>
                <w:webHidden/>
              </w:rPr>
            </w:r>
            <w:r w:rsidR="0014718F" w:rsidRPr="0081144A">
              <w:rPr>
                <w:rFonts w:ascii="Arial" w:hAnsi="Arial" w:cs="Arial"/>
                <w:noProof/>
                <w:webHidden/>
              </w:rPr>
              <w:fldChar w:fldCharType="separate"/>
            </w:r>
            <w:r w:rsidR="00DF1512">
              <w:rPr>
                <w:rFonts w:ascii="Arial" w:hAnsi="Arial" w:cs="Arial"/>
                <w:noProof/>
                <w:webHidden/>
              </w:rPr>
              <w:t>59</w:t>
            </w:r>
            <w:r w:rsidR="0014718F" w:rsidRPr="0081144A">
              <w:rPr>
                <w:rFonts w:ascii="Arial" w:hAnsi="Arial" w:cs="Arial"/>
                <w:noProof/>
                <w:webHidden/>
              </w:rPr>
              <w:fldChar w:fldCharType="end"/>
            </w:r>
          </w:hyperlink>
        </w:p>
        <w:p w14:paraId="2A6958F0" w14:textId="7FC3C1DC" w:rsidR="0014718F" w:rsidRPr="0081144A" w:rsidRDefault="003B5725" w:rsidP="0014718F">
          <w:pPr>
            <w:pStyle w:val="TOC2"/>
            <w:tabs>
              <w:tab w:val="left" w:pos="1850"/>
              <w:tab w:val="right" w:leader="dot" w:pos="9345"/>
            </w:tabs>
            <w:rPr>
              <w:rFonts w:ascii="Arial" w:eastAsiaTheme="minorEastAsia" w:hAnsi="Arial" w:cs="Arial"/>
              <w:noProof/>
              <w:sz w:val="22"/>
              <w:szCs w:val="22"/>
              <w:lang w:val="ru-RU" w:eastAsia="ru-RU"/>
            </w:rPr>
          </w:pPr>
          <w:hyperlink w:anchor="_Toc188344793" w:history="1">
            <w:r w:rsidR="0014718F" w:rsidRPr="0081144A">
              <w:rPr>
                <w:rStyle w:val="Hyperlink"/>
                <w:rFonts w:ascii="Arial" w:hAnsi="Arial" w:cs="Arial"/>
                <w:b/>
                <w:noProof/>
                <w:lang w:val="en-GB"/>
              </w:rPr>
              <w:t>9.6.</w:t>
            </w:r>
            <w:r w:rsidR="0014718F" w:rsidRPr="0081144A">
              <w:rPr>
                <w:rFonts w:ascii="Arial" w:eastAsiaTheme="minorEastAsia" w:hAnsi="Arial" w:cs="Arial"/>
                <w:noProof/>
                <w:sz w:val="22"/>
                <w:szCs w:val="22"/>
                <w:lang w:val="ru-RU" w:eastAsia="ru-RU"/>
              </w:rPr>
              <w:tab/>
            </w:r>
            <w:r w:rsidR="0014718F" w:rsidRPr="0081144A">
              <w:rPr>
                <w:rStyle w:val="Hyperlink"/>
                <w:rFonts w:ascii="Arial" w:hAnsi="Arial" w:cs="Arial"/>
                <w:b/>
                <w:noProof/>
                <w:lang w:val="en-GB"/>
              </w:rPr>
              <w:t>World Bank Grievance Redress System</w:t>
            </w:r>
            <w:r w:rsidR="0014718F" w:rsidRPr="0081144A">
              <w:rPr>
                <w:rFonts w:ascii="Arial" w:hAnsi="Arial" w:cs="Arial"/>
                <w:noProof/>
                <w:webHidden/>
              </w:rPr>
              <w:tab/>
            </w:r>
            <w:r w:rsidR="0014718F" w:rsidRPr="0081144A">
              <w:rPr>
                <w:rFonts w:ascii="Arial" w:hAnsi="Arial" w:cs="Arial"/>
                <w:noProof/>
                <w:webHidden/>
              </w:rPr>
              <w:fldChar w:fldCharType="begin"/>
            </w:r>
            <w:r w:rsidR="0014718F" w:rsidRPr="0081144A">
              <w:rPr>
                <w:rFonts w:ascii="Arial" w:hAnsi="Arial" w:cs="Arial"/>
                <w:noProof/>
                <w:webHidden/>
              </w:rPr>
              <w:instrText xml:space="preserve"> PAGEREF _Toc188344793 \h </w:instrText>
            </w:r>
            <w:r w:rsidR="0014718F" w:rsidRPr="0081144A">
              <w:rPr>
                <w:rFonts w:ascii="Arial" w:hAnsi="Arial" w:cs="Arial"/>
                <w:noProof/>
                <w:webHidden/>
              </w:rPr>
            </w:r>
            <w:r w:rsidR="0014718F" w:rsidRPr="0081144A">
              <w:rPr>
                <w:rFonts w:ascii="Arial" w:hAnsi="Arial" w:cs="Arial"/>
                <w:noProof/>
                <w:webHidden/>
              </w:rPr>
              <w:fldChar w:fldCharType="separate"/>
            </w:r>
            <w:r w:rsidR="00DF1512">
              <w:rPr>
                <w:rFonts w:ascii="Arial" w:hAnsi="Arial" w:cs="Arial"/>
                <w:noProof/>
                <w:webHidden/>
              </w:rPr>
              <w:t>59</w:t>
            </w:r>
            <w:r w:rsidR="0014718F" w:rsidRPr="0081144A">
              <w:rPr>
                <w:rFonts w:ascii="Arial" w:hAnsi="Arial" w:cs="Arial"/>
                <w:noProof/>
                <w:webHidden/>
              </w:rPr>
              <w:fldChar w:fldCharType="end"/>
            </w:r>
          </w:hyperlink>
        </w:p>
        <w:p w14:paraId="2685BAF2" w14:textId="229C002F" w:rsidR="0014718F" w:rsidRPr="0081144A" w:rsidRDefault="003B5725" w:rsidP="0014718F">
          <w:pPr>
            <w:pStyle w:val="TOC1"/>
            <w:tabs>
              <w:tab w:val="left" w:pos="1850"/>
              <w:tab w:val="right" w:leader="dot" w:pos="9345"/>
            </w:tabs>
            <w:rPr>
              <w:rFonts w:eastAsiaTheme="minorEastAsia"/>
              <w:b w:val="0"/>
              <w:bCs w:val="0"/>
              <w:noProof/>
              <w:sz w:val="22"/>
              <w:szCs w:val="22"/>
              <w:lang w:val="ru-RU" w:eastAsia="ru-RU"/>
            </w:rPr>
          </w:pPr>
          <w:hyperlink w:anchor="_Toc188344794" w:history="1">
            <w:r w:rsidR="0014718F" w:rsidRPr="0081144A">
              <w:rPr>
                <w:rStyle w:val="Hyperlink"/>
                <w:noProof/>
                <w:lang w:val="en-GB"/>
              </w:rPr>
              <w:t>10.</w:t>
            </w:r>
            <w:r w:rsidR="0014718F" w:rsidRPr="0081144A">
              <w:rPr>
                <w:rFonts w:eastAsiaTheme="minorEastAsia"/>
                <w:b w:val="0"/>
                <w:bCs w:val="0"/>
                <w:noProof/>
                <w:sz w:val="22"/>
                <w:szCs w:val="22"/>
                <w:lang w:val="ru-RU" w:eastAsia="ru-RU"/>
              </w:rPr>
              <w:tab/>
            </w:r>
            <w:r w:rsidR="0014718F" w:rsidRPr="0081144A">
              <w:rPr>
                <w:rStyle w:val="Hyperlink"/>
                <w:noProof/>
                <w:lang w:val="en-GB"/>
              </w:rPr>
              <w:t>MONITORING AND REPORTING</w:t>
            </w:r>
            <w:r w:rsidR="0014718F" w:rsidRPr="0081144A">
              <w:rPr>
                <w:noProof/>
                <w:webHidden/>
              </w:rPr>
              <w:tab/>
            </w:r>
            <w:r w:rsidR="0014718F" w:rsidRPr="0081144A">
              <w:rPr>
                <w:noProof/>
                <w:webHidden/>
              </w:rPr>
              <w:fldChar w:fldCharType="begin"/>
            </w:r>
            <w:r w:rsidR="0014718F" w:rsidRPr="0081144A">
              <w:rPr>
                <w:noProof/>
                <w:webHidden/>
              </w:rPr>
              <w:instrText xml:space="preserve"> PAGEREF _Toc188344794 \h </w:instrText>
            </w:r>
            <w:r w:rsidR="0014718F" w:rsidRPr="0081144A">
              <w:rPr>
                <w:noProof/>
                <w:webHidden/>
              </w:rPr>
            </w:r>
            <w:r w:rsidR="0014718F" w:rsidRPr="0081144A">
              <w:rPr>
                <w:noProof/>
                <w:webHidden/>
              </w:rPr>
              <w:fldChar w:fldCharType="separate"/>
            </w:r>
            <w:r w:rsidR="00DF1512">
              <w:rPr>
                <w:noProof/>
                <w:webHidden/>
              </w:rPr>
              <w:t>60</w:t>
            </w:r>
            <w:r w:rsidR="0014718F" w:rsidRPr="0081144A">
              <w:rPr>
                <w:noProof/>
                <w:webHidden/>
              </w:rPr>
              <w:fldChar w:fldCharType="end"/>
            </w:r>
          </w:hyperlink>
        </w:p>
        <w:p w14:paraId="73619287" w14:textId="3BDDAC47" w:rsidR="0014718F" w:rsidRPr="0081144A" w:rsidRDefault="003B5725" w:rsidP="0014718F">
          <w:pPr>
            <w:pStyle w:val="TOC2"/>
            <w:tabs>
              <w:tab w:val="left" w:pos="1850"/>
              <w:tab w:val="right" w:leader="dot" w:pos="9345"/>
            </w:tabs>
            <w:rPr>
              <w:rFonts w:ascii="Arial" w:eastAsiaTheme="minorEastAsia" w:hAnsi="Arial" w:cs="Arial"/>
              <w:noProof/>
              <w:sz w:val="22"/>
              <w:szCs w:val="22"/>
              <w:lang w:val="ru-RU" w:eastAsia="ru-RU"/>
            </w:rPr>
          </w:pPr>
          <w:hyperlink w:anchor="_Toc188344795" w:history="1">
            <w:r w:rsidR="0014718F" w:rsidRPr="0081144A">
              <w:rPr>
                <w:rStyle w:val="Hyperlink"/>
                <w:rFonts w:ascii="Arial" w:hAnsi="Arial" w:cs="Arial"/>
                <w:b/>
                <w:noProof/>
                <w:lang w:val="en-GB"/>
              </w:rPr>
              <w:t>10.1.</w:t>
            </w:r>
            <w:r w:rsidR="0014718F" w:rsidRPr="0081144A">
              <w:rPr>
                <w:rFonts w:ascii="Arial" w:eastAsiaTheme="minorEastAsia" w:hAnsi="Arial" w:cs="Arial"/>
                <w:noProof/>
                <w:sz w:val="22"/>
                <w:szCs w:val="22"/>
                <w:lang w:val="ru-RU" w:eastAsia="ru-RU"/>
              </w:rPr>
              <w:tab/>
            </w:r>
            <w:r w:rsidR="0014718F" w:rsidRPr="0081144A">
              <w:rPr>
                <w:rStyle w:val="Hyperlink"/>
                <w:rFonts w:ascii="Arial" w:hAnsi="Arial" w:cs="Arial"/>
                <w:b/>
                <w:noProof/>
                <w:lang w:val="en-GB"/>
              </w:rPr>
              <w:t>Monitoring</w:t>
            </w:r>
            <w:r w:rsidR="0014718F" w:rsidRPr="0081144A">
              <w:rPr>
                <w:rFonts w:ascii="Arial" w:hAnsi="Arial" w:cs="Arial"/>
                <w:noProof/>
                <w:webHidden/>
              </w:rPr>
              <w:tab/>
            </w:r>
            <w:r w:rsidR="0014718F" w:rsidRPr="0081144A">
              <w:rPr>
                <w:rFonts w:ascii="Arial" w:hAnsi="Arial" w:cs="Arial"/>
                <w:noProof/>
                <w:webHidden/>
              </w:rPr>
              <w:fldChar w:fldCharType="begin"/>
            </w:r>
            <w:r w:rsidR="0014718F" w:rsidRPr="0081144A">
              <w:rPr>
                <w:rFonts w:ascii="Arial" w:hAnsi="Arial" w:cs="Arial"/>
                <w:noProof/>
                <w:webHidden/>
              </w:rPr>
              <w:instrText xml:space="preserve"> PAGEREF _Toc188344795 \h </w:instrText>
            </w:r>
            <w:r w:rsidR="0014718F" w:rsidRPr="0081144A">
              <w:rPr>
                <w:rFonts w:ascii="Arial" w:hAnsi="Arial" w:cs="Arial"/>
                <w:noProof/>
                <w:webHidden/>
              </w:rPr>
            </w:r>
            <w:r w:rsidR="0014718F" w:rsidRPr="0081144A">
              <w:rPr>
                <w:rFonts w:ascii="Arial" w:hAnsi="Arial" w:cs="Arial"/>
                <w:noProof/>
                <w:webHidden/>
              </w:rPr>
              <w:fldChar w:fldCharType="separate"/>
            </w:r>
            <w:r w:rsidR="00DF1512">
              <w:rPr>
                <w:rFonts w:ascii="Arial" w:hAnsi="Arial" w:cs="Arial"/>
                <w:noProof/>
                <w:webHidden/>
              </w:rPr>
              <w:t>60</w:t>
            </w:r>
            <w:r w:rsidR="0014718F" w:rsidRPr="0081144A">
              <w:rPr>
                <w:rFonts w:ascii="Arial" w:hAnsi="Arial" w:cs="Arial"/>
                <w:noProof/>
                <w:webHidden/>
              </w:rPr>
              <w:fldChar w:fldCharType="end"/>
            </w:r>
          </w:hyperlink>
        </w:p>
        <w:p w14:paraId="013F433A" w14:textId="6BD9324E" w:rsidR="0014718F" w:rsidRPr="0081144A" w:rsidRDefault="003B5725" w:rsidP="0014718F">
          <w:pPr>
            <w:pStyle w:val="TOC2"/>
            <w:tabs>
              <w:tab w:val="left" w:pos="1850"/>
              <w:tab w:val="right" w:leader="dot" w:pos="9345"/>
            </w:tabs>
            <w:rPr>
              <w:rFonts w:ascii="Arial" w:eastAsiaTheme="minorEastAsia" w:hAnsi="Arial" w:cs="Arial"/>
              <w:noProof/>
              <w:sz w:val="22"/>
              <w:szCs w:val="22"/>
              <w:lang w:val="ru-RU" w:eastAsia="ru-RU"/>
            </w:rPr>
          </w:pPr>
          <w:hyperlink w:anchor="_Toc188344796" w:history="1">
            <w:r w:rsidR="0014718F" w:rsidRPr="0081144A">
              <w:rPr>
                <w:rStyle w:val="Hyperlink"/>
                <w:rFonts w:ascii="Arial" w:hAnsi="Arial" w:cs="Arial"/>
                <w:b/>
                <w:noProof/>
                <w:lang w:val="en-GB"/>
              </w:rPr>
              <w:t>10.2.</w:t>
            </w:r>
            <w:r w:rsidR="0014718F" w:rsidRPr="0081144A">
              <w:rPr>
                <w:rFonts w:ascii="Arial" w:eastAsiaTheme="minorEastAsia" w:hAnsi="Arial" w:cs="Arial"/>
                <w:noProof/>
                <w:sz w:val="22"/>
                <w:szCs w:val="22"/>
                <w:lang w:val="ru-RU" w:eastAsia="ru-RU"/>
              </w:rPr>
              <w:tab/>
            </w:r>
            <w:r w:rsidR="0014718F" w:rsidRPr="0081144A">
              <w:rPr>
                <w:rStyle w:val="Hyperlink"/>
                <w:rFonts w:ascii="Arial" w:hAnsi="Arial" w:cs="Arial"/>
                <w:b/>
                <w:noProof/>
                <w:lang w:val="en-GB"/>
              </w:rPr>
              <w:t>Reporting</w:t>
            </w:r>
            <w:r w:rsidR="0014718F" w:rsidRPr="0081144A">
              <w:rPr>
                <w:rFonts w:ascii="Arial" w:hAnsi="Arial" w:cs="Arial"/>
                <w:noProof/>
                <w:webHidden/>
              </w:rPr>
              <w:tab/>
            </w:r>
            <w:r w:rsidR="0014718F" w:rsidRPr="0081144A">
              <w:rPr>
                <w:rFonts w:ascii="Arial" w:hAnsi="Arial" w:cs="Arial"/>
                <w:noProof/>
                <w:webHidden/>
              </w:rPr>
              <w:fldChar w:fldCharType="begin"/>
            </w:r>
            <w:r w:rsidR="0014718F" w:rsidRPr="0081144A">
              <w:rPr>
                <w:rFonts w:ascii="Arial" w:hAnsi="Arial" w:cs="Arial"/>
                <w:noProof/>
                <w:webHidden/>
              </w:rPr>
              <w:instrText xml:space="preserve"> PAGEREF _Toc188344796 \h </w:instrText>
            </w:r>
            <w:r w:rsidR="0014718F" w:rsidRPr="0081144A">
              <w:rPr>
                <w:rFonts w:ascii="Arial" w:hAnsi="Arial" w:cs="Arial"/>
                <w:noProof/>
                <w:webHidden/>
              </w:rPr>
            </w:r>
            <w:r w:rsidR="0014718F" w:rsidRPr="0081144A">
              <w:rPr>
                <w:rFonts w:ascii="Arial" w:hAnsi="Arial" w:cs="Arial"/>
                <w:noProof/>
                <w:webHidden/>
              </w:rPr>
              <w:fldChar w:fldCharType="separate"/>
            </w:r>
            <w:r w:rsidR="00DF1512">
              <w:rPr>
                <w:rFonts w:ascii="Arial" w:hAnsi="Arial" w:cs="Arial"/>
                <w:noProof/>
                <w:webHidden/>
              </w:rPr>
              <w:t>61</w:t>
            </w:r>
            <w:r w:rsidR="0014718F" w:rsidRPr="0081144A">
              <w:rPr>
                <w:rFonts w:ascii="Arial" w:hAnsi="Arial" w:cs="Arial"/>
                <w:noProof/>
                <w:webHidden/>
              </w:rPr>
              <w:fldChar w:fldCharType="end"/>
            </w:r>
          </w:hyperlink>
        </w:p>
        <w:p w14:paraId="7302B70C" w14:textId="72751442" w:rsidR="0014718F" w:rsidRPr="0081144A" w:rsidRDefault="003B5725" w:rsidP="0014718F">
          <w:pPr>
            <w:pStyle w:val="TOC2"/>
            <w:tabs>
              <w:tab w:val="left" w:pos="1850"/>
              <w:tab w:val="right" w:leader="dot" w:pos="9345"/>
            </w:tabs>
            <w:rPr>
              <w:rFonts w:ascii="Arial" w:eastAsiaTheme="minorEastAsia" w:hAnsi="Arial" w:cs="Arial"/>
              <w:noProof/>
              <w:sz w:val="22"/>
              <w:szCs w:val="22"/>
              <w:lang w:val="ru-RU" w:eastAsia="ru-RU"/>
            </w:rPr>
          </w:pPr>
          <w:hyperlink w:anchor="_Toc188344797" w:history="1">
            <w:r w:rsidR="0014718F" w:rsidRPr="0081144A">
              <w:rPr>
                <w:rStyle w:val="Hyperlink"/>
                <w:rFonts w:ascii="Arial" w:hAnsi="Arial" w:cs="Arial"/>
                <w:b/>
                <w:noProof/>
                <w:lang w:val="en-GB"/>
              </w:rPr>
              <w:t>10.2.1.</w:t>
            </w:r>
            <w:r w:rsidR="0014718F" w:rsidRPr="0081144A">
              <w:rPr>
                <w:rFonts w:ascii="Arial" w:eastAsiaTheme="minorEastAsia" w:hAnsi="Arial" w:cs="Arial"/>
                <w:noProof/>
                <w:sz w:val="22"/>
                <w:szCs w:val="22"/>
                <w:lang w:val="ru-RU" w:eastAsia="ru-RU"/>
              </w:rPr>
              <w:tab/>
            </w:r>
            <w:r w:rsidR="0014718F" w:rsidRPr="0081144A">
              <w:rPr>
                <w:rStyle w:val="Hyperlink"/>
                <w:rFonts w:ascii="Arial" w:hAnsi="Arial" w:cs="Arial"/>
                <w:b/>
                <w:noProof/>
                <w:lang w:val="en-GB"/>
              </w:rPr>
              <w:t>Internal reporting</w:t>
            </w:r>
            <w:r w:rsidR="0014718F" w:rsidRPr="0081144A">
              <w:rPr>
                <w:rFonts w:ascii="Arial" w:hAnsi="Arial" w:cs="Arial"/>
                <w:noProof/>
                <w:webHidden/>
              </w:rPr>
              <w:tab/>
            </w:r>
            <w:r w:rsidR="0014718F" w:rsidRPr="0081144A">
              <w:rPr>
                <w:rFonts w:ascii="Arial" w:hAnsi="Arial" w:cs="Arial"/>
                <w:noProof/>
                <w:webHidden/>
              </w:rPr>
              <w:fldChar w:fldCharType="begin"/>
            </w:r>
            <w:r w:rsidR="0014718F" w:rsidRPr="0081144A">
              <w:rPr>
                <w:rFonts w:ascii="Arial" w:hAnsi="Arial" w:cs="Arial"/>
                <w:noProof/>
                <w:webHidden/>
              </w:rPr>
              <w:instrText xml:space="preserve"> PAGEREF _Toc188344797 \h </w:instrText>
            </w:r>
            <w:r w:rsidR="0014718F" w:rsidRPr="0081144A">
              <w:rPr>
                <w:rFonts w:ascii="Arial" w:hAnsi="Arial" w:cs="Arial"/>
                <w:noProof/>
                <w:webHidden/>
              </w:rPr>
            </w:r>
            <w:r w:rsidR="0014718F" w:rsidRPr="0081144A">
              <w:rPr>
                <w:rFonts w:ascii="Arial" w:hAnsi="Arial" w:cs="Arial"/>
                <w:noProof/>
                <w:webHidden/>
              </w:rPr>
              <w:fldChar w:fldCharType="separate"/>
            </w:r>
            <w:r w:rsidR="00DF1512">
              <w:rPr>
                <w:rFonts w:ascii="Arial" w:hAnsi="Arial" w:cs="Arial"/>
                <w:noProof/>
                <w:webHidden/>
              </w:rPr>
              <w:t>62</w:t>
            </w:r>
            <w:r w:rsidR="0014718F" w:rsidRPr="0081144A">
              <w:rPr>
                <w:rFonts w:ascii="Arial" w:hAnsi="Arial" w:cs="Arial"/>
                <w:noProof/>
                <w:webHidden/>
              </w:rPr>
              <w:fldChar w:fldCharType="end"/>
            </w:r>
          </w:hyperlink>
        </w:p>
        <w:p w14:paraId="4A35434B" w14:textId="12185C99" w:rsidR="0014718F" w:rsidRPr="0081144A" w:rsidRDefault="003B5725" w:rsidP="0014718F">
          <w:pPr>
            <w:pStyle w:val="TOC2"/>
            <w:tabs>
              <w:tab w:val="left" w:pos="1850"/>
              <w:tab w:val="right" w:leader="dot" w:pos="9345"/>
            </w:tabs>
            <w:rPr>
              <w:rFonts w:ascii="Arial" w:eastAsiaTheme="minorEastAsia" w:hAnsi="Arial" w:cs="Arial"/>
              <w:noProof/>
              <w:sz w:val="22"/>
              <w:szCs w:val="22"/>
              <w:lang w:val="ru-RU" w:eastAsia="ru-RU"/>
            </w:rPr>
          </w:pPr>
          <w:hyperlink w:anchor="_Toc188344798" w:history="1">
            <w:r w:rsidR="0014718F" w:rsidRPr="0081144A">
              <w:rPr>
                <w:rStyle w:val="Hyperlink"/>
                <w:rFonts w:ascii="Arial" w:hAnsi="Arial" w:cs="Arial"/>
                <w:b/>
                <w:noProof/>
                <w:lang w:val="en-GB"/>
              </w:rPr>
              <w:t>10.2.2.</w:t>
            </w:r>
            <w:r w:rsidR="0014718F" w:rsidRPr="0081144A">
              <w:rPr>
                <w:rFonts w:ascii="Arial" w:eastAsiaTheme="minorEastAsia" w:hAnsi="Arial" w:cs="Arial"/>
                <w:noProof/>
                <w:sz w:val="22"/>
                <w:szCs w:val="22"/>
                <w:lang w:val="ru-RU" w:eastAsia="ru-RU"/>
              </w:rPr>
              <w:tab/>
            </w:r>
            <w:r w:rsidR="0014718F" w:rsidRPr="0081144A">
              <w:rPr>
                <w:rStyle w:val="Hyperlink"/>
                <w:rFonts w:ascii="Arial" w:hAnsi="Arial" w:cs="Arial"/>
                <w:b/>
                <w:noProof/>
                <w:lang w:val="en-GB"/>
              </w:rPr>
              <w:t>External reporting to stakeholders</w:t>
            </w:r>
            <w:r w:rsidR="0014718F" w:rsidRPr="0081144A">
              <w:rPr>
                <w:rFonts w:ascii="Arial" w:hAnsi="Arial" w:cs="Arial"/>
                <w:noProof/>
                <w:webHidden/>
              </w:rPr>
              <w:tab/>
            </w:r>
            <w:r w:rsidR="0014718F" w:rsidRPr="0081144A">
              <w:rPr>
                <w:rFonts w:ascii="Arial" w:hAnsi="Arial" w:cs="Arial"/>
                <w:noProof/>
                <w:webHidden/>
              </w:rPr>
              <w:fldChar w:fldCharType="begin"/>
            </w:r>
            <w:r w:rsidR="0014718F" w:rsidRPr="0081144A">
              <w:rPr>
                <w:rFonts w:ascii="Arial" w:hAnsi="Arial" w:cs="Arial"/>
                <w:noProof/>
                <w:webHidden/>
              </w:rPr>
              <w:instrText xml:space="preserve"> PAGEREF _Toc188344798 \h </w:instrText>
            </w:r>
            <w:r w:rsidR="0014718F" w:rsidRPr="0081144A">
              <w:rPr>
                <w:rFonts w:ascii="Arial" w:hAnsi="Arial" w:cs="Arial"/>
                <w:noProof/>
                <w:webHidden/>
              </w:rPr>
            </w:r>
            <w:r w:rsidR="0014718F" w:rsidRPr="0081144A">
              <w:rPr>
                <w:rFonts w:ascii="Arial" w:hAnsi="Arial" w:cs="Arial"/>
                <w:noProof/>
                <w:webHidden/>
              </w:rPr>
              <w:fldChar w:fldCharType="separate"/>
            </w:r>
            <w:r w:rsidR="00DF1512">
              <w:rPr>
                <w:rFonts w:ascii="Arial" w:hAnsi="Arial" w:cs="Arial"/>
                <w:noProof/>
                <w:webHidden/>
              </w:rPr>
              <w:t>62</w:t>
            </w:r>
            <w:r w:rsidR="0014718F" w:rsidRPr="0081144A">
              <w:rPr>
                <w:rFonts w:ascii="Arial" w:hAnsi="Arial" w:cs="Arial"/>
                <w:noProof/>
                <w:webHidden/>
              </w:rPr>
              <w:fldChar w:fldCharType="end"/>
            </w:r>
          </w:hyperlink>
        </w:p>
        <w:p w14:paraId="786363E4" w14:textId="14747B53" w:rsidR="0014718F" w:rsidRPr="0081144A" w:rsidRDefault="003B5725" w:rsidP="0014718F">
          <w:pPr>
            <w:pStyle w:val="TOC2"/>
            <w:tabs>
              <w:tab w:val="left" w:pos="1850"/>
              <w:tab w:val="right" w:leader="dot" w:pos="9345"/>
            </w:tabs>
            <w:rPr>
              <w:rFonts w:ascii="Arial" w:eastAsiaTheme="minorEastAsia" w:hAnsi="Arial" w:cs="Arial"/>
              <w:noProof/>
              <w:sz w:val="22"/>
              <w:szCs w:val="22"/>
              <w:lang w:val="ru-RU" w:eastAsia="ru-RU"/>
            </w:rPr>
          </w:pPr>
          <w:hyperlink w:anchor="_Toc188344799" w:history="1">
            <w:r w:rsidR="0014718F" w:rsidRPr="0081144A">
              <w:rPr>
                <w:rStyle w:val="Hyperlink"/>
                <w:rFonts w:ascii="Arial" w:hAnsi="Arial" w:cs="Arial"/>
                <w:b/>
                <w:noProof/>
                <w:lang w:val="en-GB"/>
              </w:rPr>
              <w:t>10.2.3.</w:t>
            </w:r>
            <w:r w:rsidR="0014718F" w:rsidRPr="0081144A">
              <w:rPr>
                <w:rFonts w:ascii="Arial" w:eastAsiaTheme="minorEastAsia" w:hAnsi="Arial" w:cs="Arial"/>
                <w:noProof/>
                <w:sz w:val="22"/>
                <w:szCs w:val="22"/>
                <w:lang w:val="ru-RU" w:eastAsia="ru-RU"/>
              </w:rPr>
              <w:tab/>
            </w:r>
            <w:r w:rsidR="0014718F" w:rsidRPr="0081144A">
              <w:rPr>
                <w:rStyle w:val="Hyperlink"/>
                <w:rFonts w:ascii="Arial" w:hAnsi="Arial" w:cs="Arial"/>
                <w:b/>
                <w:noProof/>
                <w:lang w:val="en-GB"/>
              </w:rPr>
              <w:t>Disclosure of ESF documents</w:t>
            </w:r>
            <w:r w:rsidR="0014718F" w:rsidRPr="0081144A">
              <w:rPr>
                <w:rFonts w:ascii="Arial" w:hAnsi="Arial" w:cs="Arial"/>
                <w:noProof/>
                <w:webHidden/>
              </w:rPr>
              <w:tab/>
            </w:r>
            <w:r w:rsidR="0014718F" w:rsidRPr="0081144A">
              <w:rPr>
                <w:rFonts w:ascii="Arial" w:hAnsi="Arial" w:cs="Arial"/>
                <w:noProof/>
                <w:webHidden/>
              </w:rPr>
              <w:fldChar w:fldCharType="begin"/>
            </w:r>
            <w:r w:rsidR="0014718F" w:rsidRPr="0081144A">
              <w:rPr>
                <w:rFonts w:ascii="Arial" w:hAnsi="Arial" w:cs="Arial"/>
                <w:noProof/>
                <w:webHidden/>
              </w:rPr>
              <w:instrText xml:space="preserve"> PAGEREF _Toc188344799 \h </w:instrText>
            </w:r>
            <w:r w:rsidR="0014718F" w:rsidRPr="0081144A">
              <w:rPr>
                <w:rFonts w:ascii="Arial" w:hAnsi="Arial" w:cs="Arial"/>
                <w:noProof/>
                <w:webHidden/>
              </w:rPr>
            </w:r>
            <w:r w:rsidR="0014718F" w:rsidRPr="0081144A">
              <w:rPr>
                <w:rFonts w:ascii="Arial" w:hAnsi="Arial" w:cs="Arial"/>
                <w:noProof/>
                <w:webHidden/>
              </w:rPr>
              <w:fldChar w:fldCharType="separate"/>
            </w:r>
            <w:r w:rsidR="00DF1512">
              <w:rPr>
                <w:rFonts w:ascii="Arial" w:hAnsi="Arial" w:cs="Arial"/>
                <w:noProof/>
                <w:webHidden/>
              </w:rPr>
              <w:t>62</w:t>
            </w:r>
            <w:r w:rsidR="0014718F" w:rsidRPr="0081144A">
              <w:rPr>
                <w:rFonts w:ascii="Arial" w:hAnsi="Arial" w:cs="Arial"/>
                <w:noProof/>
                <w:webHidden/>
              </w:rPr>
              <w:fldChar w:fldCharType="end"/>
            </w:r>
          </w:hyperlink>
        </w:p>
        <w:p w14:paraId="17FC2541" w14:textId="035189EE" w:rsidR="0014718F" w:rsidRPr="0081144A" w:rsidRDefault="003B5725" w:rsidP="0014718F">
          <w:pPr>
            <w:pStyle w:val="TOC1"/>
            <w:tabs>
              <w:tab w:val="left" w:pos="1850"/>
              <w:tab w:val="right" w:leader="dot" w:pos="9345"/>
            </w:tabs>
            <w:rPr>
              <w:rFonts w:eastAsiaTheme="minorEastAsia"/>
              <w:b w:val="0"/>
              <w:bCs w:val="0"/>
              <w:noProof/>
              <w:sz w:val="22"/>
              <w:szCs w:val="22"/>
              <w:lang w:val="ru-RU" w:eastAsia="ru-RU"/>
            </w:rPr>
          </w:pPr>
          <w:hyperlink w:anchor="_Toc188344800" w:history="1">
            <w:r w:rsidR="0014718F" w:rsidRPr="0081144A">
              <w:rPr>
                <w:rStyle w:val="Hyperlink"/>
                <w:noProof/>
                <w:lang w:val="en-GB"/>
              </w:rPr>
              <w:t>11.</w:t>
            </w:r>
            <w:r w:rsidR="0014718F" w:rsidRPr="0081144A">
              <w:rPr>
                <w:rFonts w:eastAsiaTheme="minorEastAsia"/>
                <w:b w:val="0"/>
                <w:bCs w:val="0"/>
                <w:noProof/>
                <w:sz w:val="22"/>
                <w:szCs w:val="22"/>
                <w:lang w:val="ru-RU" w:eastAsia="ru-RU"/>
              </w:rPr>
              <w:tab/>
            </w:r>
            <w:r w:rsidR="0014718F" w:rsidRPr="0081144A">
              <w:rPr>
                <w:rStyle w:val="Hyperlink"/>
                <w:noProof/>
                <w:lang w:val="en-GB"/>
              </w:rPr>
              <w:t>REFERENCES</w:t>
            </w:r>
            <w:r w:rsidR="0014718F" w:rsidRPr="0081144A">
              <w:rPr>
                <w:noProof/>
                <w:webHidden/>
              </w:rPr>
              <w:tab/>
            </w:r>
            <w:r w:rsidR="0014718F" w:rsidRPr="0081144A">
              <w:rPr>
                <w:noProof/>
                <w:webHidden/>
              </w:rPr>
              <w:fldChar w:fldCharType="begin"/>
            </w:r>
            <w:r w:rsidR="0014718F" w:rsidRPr="0081144A">
              <w:rPr>
                <w:noProof/>
                <w:webHidden/>
              </w:rPr>
              <w:instrText xml:space="preserve"> PAGEREF _Toc188344800 \h </w:instrText>
            </w:r>
            <w:r w:rsidR="0014718F" w:rsidRPr="0081144A">
              <w:rPr>
                <w:noProof/>
                <w:webHidden/>
              </w:rPr>
            </w:r>
            <w:r w:rsidR="0014718F" w:rsidRPr="0081144A">
              <w:rPr>
                <w:noProof/>
                <w:webHidden/>
              </w:rPr>
              <w:fldChar w:fldCharType="separate"/>
            </w:r>
            <w:r w:rsidR="00DF1512">
              <w:rPr>
                <w:noProof/>
                <w:webHidden/>
              </w:rPr>
              <w:t>63</w:t>
            </w:r>
            <w:r w:rsidR="0014718F" w:rsidRPr="0081144A">
              <w:rPr>
                <w:noProof/>
                <w:webHidden/>
              </w:rPr>
              <w:fldChar w:fldCharType="end"/>
            </w:r>
          </w:hyperlink>
        </w:p>
        <w:p w14:paraId="3F2DF92B" w14:textId="77777777" w:rsidR="0014718F" w:rsidRPr="0081144A" w:rsidRDefault="0014718F" w:rsidP="0014718F">
          <w:pPr>
            <w:rPr>
              <w:rFonts w:ascii="Arial" w:hAnsi="Arial" w:cs="Arial"/>
              <w:lang w:val="en-GB"/>
            </w:rPr>
          </w:pPr>
          <w:r w:rsidRPr="0081144A">
            <w:rPr>
              <w:rFonts w:ascii="Arial" w:hAnsi="Arial" w:cs="Arial"/>
              <w:b/>
              <w:bCs/>
              <w:lang w:val="en-GB"/>
            </w:rPr>
            <w:fldChar w:fldCharType="end"/>
          </w:r>
        </w:p>
      </w:sdtContent>
    </w:sdt>
    <w:p w14:paraId="61BCB631" w14:textId="77777777" w:rsidR="0014718F" w:rsidRPr="0081144A" w:rsidRDefault="0014718F" w:rsidP="0014718F">
      <w:pPr>
        <w:rPr>
          <w:rFonts w:ascii="Arial" w:hAnsi="Arial" w:cs="Arial"/>
          <w:b/>
          <w:color w:val="00B050"/>
          <w:sz w:val="28"/>
          <w:lang w:val="en-GB"/>
        </w:rPr>
      </w:pPr>
    </w:p>
    <w:tbl>
      <w:tblPr>
        <w:tblStyle w:val="TableGrid"/>
        <w:tblW w:w="93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1"/>
        <w:gridCol w:w="1254"/>
      </w:tblGrid>
      <w:tr w:rsidR="0014718F" w:rsidRPr="0081144A" w14:paraId="2A89A77C" w14:textId="77777777" w:rsidTr="00D900F7">
        <w:tc>
          <w:tcPr>
            <w:tcW w:w="8101" w:type="dxa"/>
          </w:tcPr>
          <w:p w14:paraId="1FA67242" w14:textId="77777777" w:rsidR="0014718F" w:rsidRPr="0081144A" w:rsidRDefault="0014718F" w:rsidP="00D900F7">
            <w:pPr>
              <w:rPr>
                <w:rFonts w:ascii="Arial" w:hAnsi="Arial" w:cs="Arial"/>
                <w:b/>
                <w:sz w:val="24"/>
                <w:szCs w:val="24"/>
                <w:lang w:val="en-GB"/>
              </w:rPr>
            </w:pPr>
            <w:r w:rsidRPr="0081144A">
              <w:rPr>
                <w:rFonts w:ascii="Arial" w:hAnsi="Arial" w:cs="Arial"/>
                <w:b/>
                <w:sz w:val="24"/>
                <w:szCs w:val="24"/>
                <w:lang w:val="en-GB"/>
              </w:rPr>
              <w:lastRenderedPageBreak/>
              <w:t>TABLES</w:t>
            </w:r>
          </w:p>
          <w:p w14:paraId="4F7A1C80" w14:textId="77777777" w:rsidR="0014718F" w:rsidRPr="0081144A" w:rsidRDefault="0014718F" w:rsidP="00D900F7">
            <w:pPr>
              <w:rPr>
                <w:rFonts w:ascii="Arial" w:hAnsi="Arial" w:cs="Arial"/>
                <w:sz w:val="24"/>
                <w:szCs w:val="24"/>
                <w:lang w:val="en-GB"/>
              </w:rPr>
            </w:pPr>
          </w:p>
        </w:tc>
        <w:tc>
          <w:tcPr>
            <w:tcW w:w="1254" w:type="dxa"/>
          </w:tcPr>
          <w:p w14:paraId="1AA44221" w14:textId="77777777" w:rsidR="0014718F" w:rsidRPr="0081144A" w:rsidRDefault="0014718F" w:rsidP="00D900F7">
            <w:pPr>
              <w:jc w:val="right"/>
              <w:rPr>
                <w:rFonts w:ascii="Arial" w:hAnsi="Arial" w:cs="Arial"/>
                <w:b/>
                <w:sz w:val="24"/>
                <w:szCs w:val="24"/>
                <w:lang w:val="en-GB"/>
              </w:rPr>
            </w:pPr>
          </w:p>
        </w:tc>
      </w:tr>
      <w:tr w:rsidR="0014718F" w:rsidRPr="0081144A" w14:paraId="136CD6A0" w14:textId="77777777" w:rsidTr="00D900F7">
        <w:trPr>
          <w:trHeight w:val="228"/>
        </w:trPr>
        <w:tc>
          <w:tcPr>
            <w:tcW w:w="8101" w:type="dxa"/>
          </w:tcPr>
          <w:p w14:paraId="7DEAFC10" w14:textId="77777777" w:rsidR="0014718F" w:rsidRPr="0081144A" w:rsidRDefault="0014718F" w:rsidP="00D900F7">
            <w:pPr>
              <w:rPr>
                <w:rFonts w:ascii="Arial" w:hAnsi="Arial" w:cs="Arial"/>
                <w:sz w:val="24"/>
                <w:szCs w:val="24"/>
                <w:lang w:val="en-GB"/>
              </w:rPr>
            </w:pPr>
            <w:r w:rsidRPr="0081144A">
              <w:rPr>
                <w:rFonts w:ascii="Arial" w:hAnsi="Arial" w:cs="Arial"/>
                <w:sz w:val="24"/>
                <w:szCs w:val="24"/>
                <w:lang w:val="en-GB"/>
              </w:rPr>
              <w:t>Table 1: Project-Affected Parties (PAPs) for the entire Project</w:t>
            </w:r>
          </w:p>
        </w:tc>
        <w:tc>
          <w:tcPr>
            <w:tcW w:w="1254" w:type="dxa"/>
          </w:tcPr>
          <w:p w14:paraId="3AD4DE9C" w14:textId="77777777" w:rsidR="0014718F" w:rsidRPr="0081144A" w:rsidRDefault="0014718F" w:rsidP="00D900F7">
            <w:pPr>
              <w:jc w:val="right"/>
              <w:rPr>
                <w:rFonts w:ascii="Arial" w:hAnsi="Arial" w:cs="Arial"/>
                <w:sz w:val="24"/>
                <w:szCs w:val="24"/>
                <w:lang w:val="en-GB"/>
              </w:rPr>
            </w:pPr>
            <w:r w:rsidRPr="0081144A">
              <w:rPr>
                <w:rFonts w:ascii="Arial" w:hAnsi="Arial" w:cs="Arial"/>
                <w:sz w:val="24"/>
                <w:szCs w:val="24"/>
                <w:lang w:val="en-GB"/>
              </w:rPr>
              <w:t>19</w:t>
            </w:r>
          </w:p>
        </w:tc>
      </w:tr>
      <w:tr w:rsidR="0014718F" w:rsidRPr="0081144A" w14:paraId="43539B65" w14:textId="77777777" w:rsidTr="00D900F7">
        <w:trPr>
          <w:trHeight w:val="312"/>
        </w:trPr>
        <w:tc>
          <w:tcPr>
            <w:tcW w:w="8101" w:type="dxa"/>
          </w:tcPr>
          <w:p w14:paraId="51726455" w14:textId="77777777" w:rsidR="0014718F" w:rsidRPr="0081144A" w:rsidRDefault="0014718F" w:rsidP="00D900F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4"/>
                <w:szCs w:val="24"/>
                <w:lang w:val="en-GB"/>
              </w:rPr>
            </w:pPr>
            <w:r w:rsidRPr="0081144A">
              <w:rPr>
                <w:rFonts w:ascii="Arial" w:hAnsi="Arial" w:cs="Arial"/>
                <w:sz w:val="24"/>
                <w:szCs w:val="24"/>
                <w:lang w:val="en-GB"/>
              </w:rPr>
              <w:t>Table 2: Other Interested Parties for AZURE</w:t>
            </w:r>
          </w:p>
        </w:tc>
        <w:tc>
          <w:tcPr>
            <w:tcW w:w="1254" w:type="dxa"/>
          </w:tcPr>
          <w:p w14:paraId="2C7FF12A" w14:textId="77777777" w:rsidR="0014718F" w:rsidRPr="0081144A" w:rsidRDefault="0014718F" w:rsidP="00D900F7">
            <w:pPr>
              <w:jc w:val="right"/>
              <w:rPr>
                <w:rFonts w:ascii="Arial" w:hAnsi="Arial" w:cs="Arial"/>
                <w:sz w:val="24"/>
                <w:szCs w:val="24"/>
                <w:lang w:val="en-GB"/>
              </w:rPr>
            </w:pPr>
            <w:r w:rsidRPr="0081144A">
              <w:rPr>
                <w:rFonts w:ascii="Arial" w:hAnsi="Arial" w:cs="Arial"/>
                <w:sz w:val="24"/>
                <w:szCs w:val="24"/>
                <w:lang w:val="en-GB"/>
              </w:rPr>
              <w:t>20</w:t>
            </w:r>
          </w:p>
        </w:tc>
      </w:tr>
      <w:tr w:rsidR="0014718F" w:rsidRPr="0081144A" w14:paraId="193B50CE" w14:textId="77777777" w:rsidTr="00D900F7">
        <w:trPr>
          <w:trHeight w:val="300"/>
        </w:trPr>
        <w:tc>
          <w:tcPr>
            <w:tcW w:w="8101" w:type="dxa"/>
          </w:tcPr>
          <w:p w14:paraId="797D41F0" w14:textId="77777777" w:rsidR="0014718F" w:rsidRPr="0081144A" w:rsidRDefault="0014718F" w:rsidP="00D900F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4"/>
                <w:szCs w:val="24"/>
                <w:lang w:val="en-GB"/>
              </w:rPr>
            </w:pPr>
            <w:r w:rsidRPr="0081144A">
              <w:rPr>
                <w:rFonts w:ascii="Arial" w:hAnsi="Arial" w:cs="Arial"/>
                <w:sz w:val="24"/>
                <w:szCs w:val="24"/>
                <w:lang w:val="en-GB"/>
              </w:rPr>
              <w:t xml:space="preserve">Table 3:  </w:t>
            </w:r>
            <w:r w:rsidRPr="0081144A">
              <w:rPr>
                <w:rFonts w:ascii="Arial" w:eastAsiaTheme="minorEastAsia" w:hAnsi="Arial" w:cs="Arial"/>
                <w:bCs/>
                <w:sz w:val="24"/>
                <w:szCs w:val="24"/>
                <w:lang w:val="en-GB"/>
              </w:rPr>
              <w:t>Stakeholder Engagement for Preparation of Project including for ESIA and resettlement planning</w:t>
            </w:r>
          </w:p>
        </w:tc>
        <w:tc>
          <w:tcPr>
            <w:tcW w:w="1254" w:type="dxa"/>
          </w:tcPr>
          <w:p w14:paraId="555782A1" w14:textId="77777777" w:rsidR="0014718F" w:rsidRPr="0081144A" w:rsidRDefault="0014718F" w:rsidP="00D900F7">
            <w:pPr>
              <w:jc w:val="right"/>
              <w:rPr>
                <w:rFonts w:ascii="Arial" w:hAnsi="Arial" w:cs="Arial"/>
                <w:sz w:val="24"/>
                <w:szCs w:val="24"/>
                <w:lang w:val="en-GB"/>
              </w:rPr>
            </w:pPr>
            <w:r w:rsidRPr="0081144A">
              <w:rPr>
                <w:rFonts w:ascii="Arial" w:hAnsi="Arial" w:cs="Arial"/>
                <w:sz w:val="24"/>
                <w:szCs w:val="24"/>
                <w:lang w:val="en-GB"/>
              </w:rPr>
              <w:t>26</w:t>
            </w:r>
          </w:p>
        </w:tc>
      </w:tr>
      <w:tr w:rsidR="0014718F" w:rsidRPr="0081144A" w14:paraId="0BB9EE4C" w14:textId="77777777" w:rsidTr="00D900F7">
        <w:trPr>
          <w:trHeight w:val="336"/>
        </w:trPr>
        <w:tc>
          <w:tcPr>
            <w:tcW w:w="8101" w:type="dxa"/>
          </w:tcPr>
          <w:p w14:paraId="13979B0C" w14:textId="77777777" w:rsidR="0014718F" w:rsidRPr="0081144A" w:rsidRDefault="0014718F" w:rsidP="00D900F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91"/>
              <w:jc w:val="both"/>
              <w:rPr>
                <w:rFonts w:ascii="Arial" w:hAnsi="Arial" w:cs="Arial"/>
                <w:sz w:val="24"/>
                <w:szCs w:val="24"/>
                <w:lang w:val="en-GB"/>
              </w:rPr>
            </w:pPr>
            <w:r w:rsidRPr="0081144A">
              <w:rPr>
                <w:rFonts w:ascii="Arial" w:hAnsi="Arial" w:cs="Arial"/>
                <w:sz w:val="24"/>
                <w:szCs w:val="24"/>
                <w:lang w:val="en-GB"/>
              </w:rPr>
              <w:t xml:space="preserve">Table 4: </w:t>
            </w:r>
            <w:r w:rsidRPr="0081144A">
              <w:rPr>
                <w:rFonts w:ascii="Arial" w:eastAsiaTheme="minorEastAsia" w:hAnsi="Arial" w:cs="Arial"/>
                <w:bCs/>
                <w:sz w:val="24"/>
                <w:szCs w:val="24"/>
                <w:lang w:val="en-GB"/>
              </w:rPr>
              <w:t xml:space="preserve"> Stakeholder Engagement prior to and during Construction and Operation</w:t>
            </w:r>
          </w:p>
        </w:tc>
        <w:tc>
          <w:tcPr>
            <w:tcW w:w="1254" w:type="dxa"/>
          </w:tcPr>
          <w:p w14:paraId="3A23D548" w14:textId="77777777" w:rsidR="0014718F" w:rsidRPr="0081144A" w:rsidRDefault="0014718F" w:rsidP="00D900F7">
            <w:pPr>
              <w:jc w:val="right"/>
              <w:rPr>
                <w:rFonts w:ascii="Arial" w:hAnsi="Arial" w:cs="Arial"/>
                <w:sz w:val="24"/>
                <w:szCs w:val="24"/>
                <w:lang w:val="en-GB"/>
              </w:rPr>
            </w:pPr>
            <w:r w:rsidRPr="0081144A">
              <w:rPr>
                <w:rFonts w:ascii="Arial" w:hAnsi="Arial" w:cs="Arial"/>
                <w:sz w:val="24"/>
                <w:szCs w:val="24"/>
                <w:lang w:val="en-GB"/>
              </w:rPr>
              <w:t>30</w:t>
            </w:r>
          </w:p>
        </w:tc>
      </w:tr>
      <w:tr w:rsidR="0014718F" w:rsidRPr="0081144A" w14:paraId="24137C36" w14:textId="77777777" w:rsidTr="00D900F7">
        <w:trPr>
          <w:trHeight w:val="240"/>
        </w:trPr>
        <w:tc>
          <w:tcPr>
            <w:tcW w:w="8101" w:type="dxa"/>
          </w:tcPr>
          <w:p w14:paraId="76F7837E" w14:textId="77777777" w:rsidR="0014718F" w:rsidRPr="0081144A" w:rsidRDefault="0014718F" w:rsidP="00D900F7">
            <w:pPr>
              <w:rPr>
                <w:rFonts w:ascii="Arial" w:hAnsi="Arial" w:cs="Arial"/>
                <w:sz w:val="24"/>
                <w:szCs w:val="24"/>
                <w:lang w:val="en-GB"/>
              </w:rPr>
            </w:pPr>
            <w:r w:rsidRPr="0081144A">
              <w:rPr>
                <w:rFonts w:ascii="Arial" w:hAnsi="Arial" w:cs="Arial"/>
                <w:sz w:val="24"/>
                <w:szCs w:val="24"/>
                <w:lang w:val="en-GB"/>
              </w:rPr>
              <w:t>Table 5:  Roles and Responsibilities for Stakeholder Engagement</w:t>
            </w:r>
          </w:p>
          <w:p w14:paraId="107C6739" w14:textId="77777777" w:rsidR="0014718F" w:rsidRPr="0081144A" w:rsidRDefault="0014718F" w:rsidP="00D900F7">
            <w:pPr>
              <w:rPr>
                <w:rFonts w:ascii="Arial" w:hAnsi="Arial" w:cs="Arial"/>
                <w:sz w:val="24"/>
                <w:szCs w:val="24"/>
                <w:lang w:val="en-GB"/>
              </w:rPr>
            </w:pPr>
            <w:r w:rsidRPr="0081144A">
              <w:rPr>
                <w:rFonts w:ascii="Arial" w:hAnsi="Arial" w:cs="Arial"/>
                <w:sz w:val="24"/>
                <w:szCs w:val="24"/>
                <w:lang w:val="en-GB"/>
              </w:rPr>
              <w:t>Table 6. Budget for Stakeholder Engagement</w:t>
            </w:r>
          </w:p>
        </w:tc>
        <w:tc>
          <w:tcPr>
            <w:tcW w:w="1254" w:type="dxa"/>
          </w:tcPr>
          <w:p w14:paraId="0F909F4C" w14:textId="77777777" w:rsidR="0014718F" w:rsidRPr="0081144A" w:rsidRDefault="0014718F" w:rsidP="00D900F7">
            <w:pPr>
              <w:jc w:val="right"/>
              <w:rPr>
                <w:rFonts w:ascii="Arial" w:hAnsi="Arial" w:cs="Arial"/>
                <w:sz w:val="24"/>
                <w:szCs w:val="24"/>
                <w:lang w:val="en-GB"/>
              </w:rPr>
            </w:pPr>
            <w:r w:rsidRPr="0081144A">
              <w:rPr>
                <w:rFonts w:ascii="Arial" w:hAnsi="Arial" w:cs="Arial"/>
                <w:sz w:val="24"/>
                <w:szCs w:val="24"/>
                <w:lang w:val="en-GB"/>
              </w:rPr>
              <w:t>33</w:t>
            </w:r>
          </w:p>
          <w:p w14:paraId="3A3BD2D1" w14:textId="77777777" w:rsidR="0014718F" w:rsidRPr="0081144A" w:rsidRDefault="0014718F" w:rsidP="00D900F7">
            <w:pPr>
              <w:jc w:val="right"/>
              <w:rPr>
                <w:rFonts w:ascii="Arial" w:hAnsi="Arial" w:cs="Arial"/>
                <w:sz w:val="24"/>
                <w:szCs w:val="24"/>
                <w:lang w:val="en-GB"/>
              </w:rPr>
            </w:pPr>
            <w:r w:rsidRPr="0081144A">
              <w:rPr>
                <w:rFonts w:ascii="Arial" w:hAnsi="Arial" w:cs="Arial"/>
                <w:sz w:val="24"/>
                <w:szCs w:val="24"/>
                <w:lang w:val="en-GB"/>
              </w:rPr>
              <w:t>35</w:t>
            </w:r>
          </w:p>
        </w:tc>
      </w:tr>
    </w:tbl>
    <w:p w14:paraId="1A90E6C1" w14:textId="77777777" w:rsidR="0014718F" w:rsidRPr="0081144A" w:rsidRDefault="0014718F" w:rsidP="0014718F">
      <w:pPr>
        <w:rPr>
          <w:rFonts w:ascii="Arial" w:hAnsi="Arial" w:cs="Arial"/>
          <w:lang w:val="en-GB"/>
        </w:rPr>
      </w:pPr>
    </w:p>
    <w:p w14:paraId="43F14A5D" w14:textId="77777777" w:rsidR="0014718F" w:rsidRPr="0081144A" w:rsidRDefault="0014718F" w:rsidP="0014718F">
      <w:pPr>
        <w:rPr>
          <w:rFonts w:ascii="Arial" w:hAnsi="Arial" w:cs="Arial"/>
          <w:lang w:val="en-GB"/>
        </w:rPr>
      </w:pPr>
    </w:p>
    <w:tbl>
      <w:tblPr>
        <w:tblStyle w:val="TableGrid"/>
        <w:tblW w:w="93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1"/>
        <w:gridCol w:w="1254"/>
      </w:tblGrid>
      <w:tr w:rsidR="0014718F" w:rsidRPr="0081144A" w14:paraId="1D21A973" w14:textId="77777777" w:rsidTr="00D900F7">
        <w:trPr>
          <w:gridAfter w:val="1"/>
          <w:wAfter w:w="1254" w:type="dxa"/>
          <w:trHeight w:val="262"/>
        </w:trPr>
        <w:tc>
          <w:tcPr>
            <w:tcW w:w="8101" w:type="dxa"/>
          </w:tcPr>
          <w:p w14:paraId="1ABE99DE" w14:textId="77777777" w:rsidR="0014718F" w:rsidRPr="0081144A" w:rsidRDefault="0014718F" w:rsidP="00D900F7">
            <w:pPr>
              <w:rPr>
                <w:rFonts w:ascii="Arial" w:hAnsi="Arial" w:cs="Arial"/>
                <w:b/>
                <w:sz w:val="24"/>
                <w:szCs w:val="24"/>
                <w:lang w:val="en-GB"/>
              </w:rPr>
            </w:pPr>
            <w:r w:rsidRPr="0081144A">
              <w:rPr>
                <w:rFonts w:ascii="Arial" w:hAnsi="Arial" w:cs="Arial"/>
                <w:b/>
                <w:sz w:val="24"/>
                <w:lang w:val="en-GB"/>
              </w:rPr>
              <w:t>FIGURES</w:t>
            </w:r>
          </w:p>
        </w:tc>
      </w:tr>
      <w:tr w:rsidR="0014718F" w:rsidRPr="0081144A" w14:paraId="6BCDE643" w14:textId="77777777" w:rsidTr="00D900F7">
        <w:trPr>
          <w:trHeight w:val="407"/>
        </w:trPr>
        <w:tc>
          <w:tcPr>
            <w:tcW w:w="8101" w:type="dxa"/>
          </w:tcPr>
          <w:p w14:paraId="2F6E656A" w14:textId="77777777" w:rsidR="0014718F" w:rsidRPr="0081144A" w:rsidRDefault="0014718F" w:rsidP="00D900F7">
            <w:pPr>
              <w:pStyle w:val="Caption"/>
              <w:jc w:val="both"/>
              <w:rPr>
                <w:rFonts w:ascii="Arial" w:hAnsi="Arial" w:cs="Arial"/>
                <w:b w:val="0"/>
                <w:lang w:val="en-GB"/>
              </w:rPr>
            </w:pPr>
          </w:p>
          <w:p w14:paraId="393555AC" w14:textId="744FAAE5" w:rsidR="0014718F" w:rsidRPr="0081144A" w:rsidRDefault="0014718F" w:rsidP="00D900F7">
            <w:pPr>
              <w:pStyle w:val="Caption"/>
              <w:jc w:val="both"/>
              <w:rPr>
                <w:rFonts w:ascii="Arial" w:hAnsi="Arial" w:cs="Arial"/>
                <w:sz w:val="24"/>
                <w:szCs w:val="24"/>
                <w:lang w:val="en-GB"/>
              </w:rPr>
            </w:pPr>
            <w:r w:rsidRPr="0081144A">
              <w:rPr>
                <w:rFonts w:ascii="Arial" w:hAnsi="Arial" w:cs="Arial"/>
                <w:b w:val="0"/>
                <w:lang w:val="en-GB"/>
              </w:rPr>
              <w:t xml:space="preserve">Figure </w:t>
            </w:r>
            <w:r w:rsidRPr="0081144A">
              <w:rPr>
                <w:rFonts w:ascii="Arial" w:hAnsi="Arial" w:cs="Arial"/>
                <w:b w:val="0"/>
                <w:lang w:val="en-GB"/>
              </w:rPr>
              <w:fldChar w:fldCharType="begin"/>
            </w:r>
            <w:r w:rsidRPr="0081144A">
              <w:rPr>
                <w:rFonts w:ascii="Arial" w:hAnsi="Arial" w:cs="Arial"/>
                <w:b w:val="0"/>
                <w:lang w:val="en-GB"/>
              </w:rPr>
              <w:instrText xml:space="preserve"> SEQ Figure \* ARABIC </w:instrText>
            </w:r>
            <w:r w:rsidRPr="0081144A">
              <w:rPr>
                <w:rFonts w:ascii="Arial" w:hAnsi="Arial" w:cs="Arial"/>
                <w:b w:val="0"/>
                <w:lang w:val="en-GB"/>
              </w:rPr>
              <w:fldChar w:fldCharType="separate"/>
            </w:r>
            <w:r w:rsidR="00DF1512">
              <w:rPr>
                <w:rFonts w:ascii="Arial" w:hAnsi="Arial" w:cs="Arial"/>
                <w:b w:val="0"/>
                <w:noProof/>
                <w:lang w:val="en-GB"/>
              </w:rPr>
              <w:t>1</w:t>
            </w:r>
            <w:r w:rsidRPr="0081144A">
              <w:rPr>
                <w:rFonts w:ascii="Arial" w:hAnsi="Arial" w:cs="Arial"/>
                <w:b w:val="0"/>
                <w:lang w:val="en-GB"/>
              </w:rPr>
              <w:fldChar w:fldCharType="end"/>
            </w:r>
            <w:r w:rsidRPr="0081144A">
              <w:rPr>
                <w:rFonts w:ascii="Arial" w:hAnsi="Arial" w:cs="Arial"/>
                <w:b w:val="0"/>
                <w:lang w:val="en-GB"/>
              </w:rPr>
              <w:t xml:space="preserve">: </w:t>
            </w:r>
            <w:r w:rsidRPr="0081144A">
              <w:rPr>
                <w:rFonts w:ascii="Arial" w:eastAsia="Calibri" w:hAnsi="Arial" w:cs="Arial"/>
                <w:b w:val="0"/>
                <w:lang w:val="en-GB"/>
              </w:rPr>
              <w:t>Overview of the AZURE Project scope and associated facilities</w:t>
            </w:r>
          </w:p>
        </w:tc>
        <w:tc>
          <w:tcPr>
            <w:tcW w:w="1254" w:type="dxa"/>
          </w:tcPr>
          <w:p w14:paraId="4E2469DF" w14:textId="77777777" w:rsidR="0014718F" w:rsidRPr="0081144A" w:rsidRDefault="0014718F" w:rsidP="00D900F7">
            <w:pPr>
              <w:jc w:val="right"/>
              <w:rPr>
                <w:rFonts w:ascii="Arial" w:hAnsi="Arial" w:cs="Arial"/>
                <w:sz w:val="24"/>
                <w:szCs w:val="24"/>
                <w:lang w:val="en-GB"/>
              </w:rPr>
            </w:pPr>
          </w:p>
          <w:p w14:paraId="65FE674D" w14:textId="77777777" w:rsidR="0014718F" w:rsidRPr="0081144A" w:rsidRDefault="0014718F" w:rsidP="00D900F7">
            <w:pPr>
              <w:jc w:val="right"/>
              <w:rPr>
                <w:rFonts w:ascii="Arial" w:hAnsi="Arial" w:cs="Arial"/>
                <w:sz w:val="24"/>
                <w:szCs w:val="24"/>
                <w:lang w:val="en-GB"/>
              </w:rPr>
            </w:pPr>
            <w:r w:rsidRPr="0081144A">
              <w:rPr>
                <w:rFonts w:ascii="Arial" w:hAnsi="Arial" w:cs="Arial"/>
                <w:sz w:val="24"/>
                <w:szCs w:val="24"/>
                <w:lang w:val="en-GB"/>
              </w:rPr>
              <w:t>11</w:t>
            </w:r>
          </w:p>
        </w:tc>
      </w:tr>
    </w:tbl>
    <w:p w14:paraId="55078AC1" w14:textId="77777777" w:rsidR="0014718F" w:rsidRPr="0081144A" w:rsidRDefault="0014718F" w:rsidP="0014718F">
      <w:pPr>
        <w:rPr>
          <w:rFonts w:ascii="Arial" w:hAnsi="Arial" w:cs="Arial"/>
          <w:lang w:val="en-GB"/>
        </w:rPr>
      </w:pPr>
    </w:p>
    <w:tbl>
      <w:tblPr>
        <w:tblStyle w:val="TableGrid"/>
        <w:tblW w:w="93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1"/>
        <w:gridCol w:w="1254"/>
      </w:tblGrid>
      <w:tr w:rsidR="0014718F" w:rsidRPr="0081144A" w14:paraId="2007E225" w14:textId="77777777" w:rsidTr="00D900F7">
        <w:tc>
          <w:tcPr>
            <w:tcW w:w="8101" w:type="dxa"/>
          </w:tcPr>
          <w:p w14:paraId="1D62F60B" w14:textId="77777777" w:rsidR="0014718F" w:rsidRPr="0081144A" w:rsidRDefault="0014718F" w:rsidP="00D900F7">
            <w:pPr>
              <w:rPr>
                <w:rFonts w:ascii="Arial" w:hAnsi="Arial" w:cs="Arial"/>
                <w:b/>
                <w:sz w:val="24"/>
                <w:szCs w:val="24"/>
                <w:lang w:val="en-GB"/>
              </w:rPr>
            </w:pPr>
          </w:p>
          <w:p w14:paraId="7885B4FF" w14:textId="77777777" w:rsidR="0014718F" w:rsidRPr="0081144A" w:rsidRDefault="0014718F" w:rsidP="00D900F7">
            <w:pPr>
              <w:rPr>
                <w:rFonts w:ascii="Arial" w:hAnsi="Arial" w:cs="Arial"/>
                <w:b/>
                <w:sz w:val="24"/>
                <w:szCs w:val="24"/>
                <w:lang w:val="en-GB"/>
              </w:rPr>
            </w:pPr>
            <w:r w:rsidRPr="0081144A">
              <w:rPr>
                <w:rFonts w:ascii="Arial" w:hAnsi="Arial" w:cs="Arial"/>
                <w:b/>
                <w:sz w:val="24"/>
                <w:szCs w:val="24"/>
                <w:lang w:val="en-GB"/>
              </w:rPr>
              <w:t>APPENDICES</w:t>
            </w:r>
          </w:p>
          <w:p w14:paraId="3C7D92E6" w14:textId="77777777" w:rsidR="0014718F" w:rsidRPr="0081144A" w:rsidRDefault="0014718F" w:rsidP="00D900F7">
            <w:pPr>
              <w:rPr>
                <w:rFonts w:ascii="Arial" w:hAnsi="Arial" w:cs="Arial"/>
                <w:b/>
                <w:sz w:val="24"/>
                <w:szCs w:val="24"/>
                <w:lang w:val="en-GB"/>
              </w:rPr>
            </w:pPr>
          </w:p>
        </w:tc>
        <w:tc>
          <w:tcPr>
            <w:tcW w:w="1254" w:type="dxa"/>
          </w:tcPr>
          <w:p w14:paraId="38794990" w14:textId="77777777" w:rsidR="0014718F" w:rsidRPr="0081144A" w:rsidRDefault="0014718F" w:rsidP="00D900F7">
            <w:pPr>
              <w:jc w:val="right"/>
              <w:rPr>
                <w:rFonts w:ascii="Arial" w:hAnsi="Arial" w:cs="Arial"/>
                <w:b/>
                <w:sz w:val="24"/>
                <w:szCs w:val="24"/>
                <w:lang w:val="en-GB"/>
              </w:rPr>
            </w:pPr>
          </w:p>
        </w:tc>
      </w:tr>
      <w:tr w:rsidR="0014718F" w:rsidRPr="0081144A" w14:paraId="7CC55555" w14:textId="77777777" w:rsidTr="00D900F7">
        <w:tc>
          <w:tcPr>
            <w:tcW w:w="8101" w:type="dxa"/>
          </w:tcPr>
          <w:p w14:paraId="697B6E32" w14:textId="77777777" w:rsidR="0014718F" w:rsidRPr="0081144A" w:rsidRDefault="0014718F" w:rsidP="00D900F7">
            <w:pPr>
              <w:rPr>
                <w:rFonts w:ascii="Arial" w:hAnsi="Arial" w:cs="Arial"/>
                <w:sz w:val="24"/>
                <w:szCs w:val="24"/>
                <w:lang w:val="en-GB"/>
              </w:rPr>
            </w:pPr>
            <w:r w:rsidRPr="0081144A">
              <w:rPr>
                <w:rFonts w:ascii="Arial" w:hAnsi="Arial" w:cs="Arial"/>
                <w:sz w:val="24"/>
                <w:szCs w:val="24"/>
                <w:lang w:val="en-GB"/>
              </w:rPr>
              <w:t>APPENDIX A. Stakeholder Register</w:t>
            </w:r>
          </w:p>
        </w:tc>
        <w:tc>
          <w:tcPr>
            <w:tcW w:w="1254" w:type="dxa"/>
          </w:tcPr>
          <w:p w14:paraId="3F3F5C51" w14:textId="77777777" w:rsidR="0014718F" w:rsidRPr="0081144A" w:rsidRDefault="0014718F" w:rsidP="00D900F7">
            <w:pPr>
              <w:jc w:val="right"/>
              <w:rPr>
                <w:rFonts w:ascii="Arial" w:hAnsi="Arial" w:cs="Arial"/>
                <w:sz w:val="24"/>
                <w:szCs w:val="24"/>
                <w:lang w:val="en-GB"/>
              </w:rPr>
            </w:pPr>
            <w:r w:rsidRPr="0081144A">
              <w:rPr>
                <w:rFonts w:ascii="Arial" w:hAnsi="Arial" w:cs="Arial"/>
                <w:sz w:val="24"/>
                <w:szCs w:val="24"/>
                <w:lang w:val="en-GB"/>
              </w:rPr>
              <w:t>49</w:t>
            </w:r>
          </w:p>
        </w:tc>
      </w:tr>
      <w:tr w:rsidR="0014718F" w:rsidRPr="0081144A" w14:paraId="060613FF" w14:textId="77777777" w:rsidTr="00D900F7">
        <w:tc>
          <w:tcPr>
            <w:tcW w:w="8101" w:type="dxa"/>
          </w:tcPr>
          <w:p w14:paraId="396789C7" w14:textId="77777777" w:rsidR="0014718F" w:rsidRPr="0081144A" w:rsidRDefault="0014718F" w:rsidP="00D900F7">
            <w:pPr>
              <w:rPr>
                <w:rFonts w:ascii="Arial" w:hAnsi="Arial" w:cs="Arial"/>
                <w:sz w:val="24"/>
                <w:szCs w:val="24"/>
                <w:lang w:val="en-GB"/>
              </w:rPr>
            </w:pPr>
            <w:r w:rsidRPr="0081144A">
              <w:rPr>
                <w:rFonts w:ascii="Arial" w:hAnsi="Arial" w:cs="Arial"/>
                <w:sz w:val="24"/>
                <w:szCs w:val="24"/>
                <w:lang w:val="en-GB"/>
              </w:rPr>
              <w:t>APPENDIX B. Stakeholder Engagement Activities Register Templates</w:t>
            </w:r>
          </w:p>
        </w:tc>
        <w:tc>
          <w:tcPr>
            <w:tcW w:w="1254" w:type="dxa"/>
          </w:tcPr>
          <w:p w14:paraId="541D6059" w14:textId="77777777" w:rsidR="0014718F" w:rsidRPr="0081144A" w:rsidDel="002E2C5E" w:rsidRDefault="0014718F" w:rsidP="00D900F7">
            <w:pPr>
              <w:jc w:val="right"/>
              <w:rPr>
                <w:rFonts w:ascii="Arial" w:hAnsi="Arial" w:cs="Arial"/>
                <w:sz w:val="24"/>
                <w:szCs w:val="24"/>
                <w:lang w:val="en-GB"/>
              </w:rPr>
            </w:pPr>
            <w:r w:rsidRPr="0081144A">
              <w:rPr>
                <w:rFonts w:ascii="Arial" w:hAnsi="Arial" w:cs="Arial"/>
                <w:sz w:val="24"/>
                <w:szCs w:val="24"/>
                <w:lang w:val="en-GB"/>
              </w:rPr>
              <w:t>52</w:t>
            </w:r>
          </w:p>
        </w:tc>
      </w:tr>
      <w:tr w:rsidR="0014718F" w:rsidRPr="0081144A" w14:paraId="3D65E6CD" w14:textId="77777777" w:rsidTr="00D900F7">
        <w:tc>
          <w:tcPr>
            <w:tcW w:w="8101" w:type="dxa"/>
          </w:tcPr>
          <w:p w14:paraId="3239D310" w14:textId="77777777" w:rsidR="0014718F" w:rsidRPr="0081144A" w:rsidRDefault="0014718F" w:rsidP="00D900F7">
            <w:pPr>
              <w:rPr>
                <w:rFonts w:ascii="Arial" w:hAnsi="Arial" w:cs="Arial"/>
                <w:sz w:val="24"/>
                <w:szCs w:val="24"/>
                <w:lang w:val="en-GB"/>
              </w:rPr>
            </w:pPr>
            <w:r w:rsidRPr="0081144A">
              <w:rPr>
                <w:rFonts w:ascii="Arial" w:hAnsi="Arial" w:cs="Arial"/>
                <w:sz w:val="24"/>
                <w:szCs w:val="24"/>
                <w:lang w:val="en-GB"/>
              </w:rPr>
              <w:t>APPENDIX C. Example of Stakeholder Engagement Activity Form</w:t>
            </w:r>
          </w:p>
        </w:tc>
        <w:tc>
          <w:tcPr>
            <w:tcW w:w="1254" w:type="dxa"/>
          </w:tcPr>
          <w:p w14:paraId="6F62D3D8" w14:textId="77777777" w:rsidR="0014718F" w:rsidRPr="0081144A" w:rsidDel="002E2C5E" w:rsidRDefault="0014718F" w:rsidP="00D900F7">
            <w:pPr>
              <w:jc w:val="right"/>
              <w:rPr>
                <w:rFonts w:ascii="Arial" w:hAnsi="Arial" w:cs="Arial"/>
                <w:sz w:val="24"/>
                <w:szCs w:val="24"/>
                <w:lang w:val="en-GB"/>
              </w:rPr>
            </w:pPr>
            <w:r w:rsidRPr="0081144A">
              <w:rPr>
                <w:rFonts w:ascii="Arial" w:hAnsi="Arial" w:cs="Arial"/>
                <w:sz w:val="24"/>
                <w:szCs w:val="24"/>
                <w:lang w:val="en-GB"/>
              </w:rPr>
              <w:t>53</w:t>
            </w:r>
          </w:p>
        </w:tc>
      </w:tr>
      <w:tr w:rsidR="0014718F" w:rsidRPr="0081144A" w14:paraId="19D30E50" w14:textId="77777777" w:rsidTr="00D900F7">
        <w:tc>
          <w:tcPr>
            <w:tcW w:w="8101" w:type="dxa"/>
          </w:tcPr>
          <w:p w14:paraId="09541E84" w14:textId="77777777" w:rsidR="0014718F" w:rsidRPr="0081144A" w:rsidRDefault="0014718F" w:rsidP="00D900F7">
            <w:pPr>
              <w:rPr>
                <w:rFonts w:ascii="Arial" w:hAnsi="Arial" w:cs="Arial"/>
                <w:sz w:val="24"/>
                <w:szCs w:val="24"/>
                <w:lang w:val="en-GB"/>
              </w:rPr>
            </w:pPr>
            <w:r w:rsidRPr="0081144A">
              <w:rPr>
                <w:rFonts w:ascii="Arial" w:hAnsi="Arial" w:cs="Arial"/>
                <w:sz w:val="24"/>
                <w:szCs w:val="24"/>
                <w:lang w:val="en-GB"/>
              </w:rPr>
              <w:t>APPENDIX D. Grievance Mechanism Register Templates</w:t>
            </w:r>
          </w:p>
        </w:tc>
        <w:tc>
          <w:tcPr>
            <w:tcW w:w="1254" w:type="dxa"/>
          </w:tcPr>
          <w:p w14:paraId="7B2371D6" w14:textId="77777777" w:rsidR="0014718F" w:rsidRPr="0081144A" w:rsidDel="002E2C5E" w:rsidRDefault="0014718F" w:rsidP="00D900F7">
            <w:pPr>
              <w:jc w:val="right"/>
              <w:rPr>
                <w:rFonts w:ascii="Arial" w:hAnsi="Arial" w:cs="Arial"/>
                <w:sz w:val="24"/>
                <w:szCs w:val="24"/>
                <w:lang w:val="en-GB"/>
              </w:rPr>
            </w:pPr>
            <w:r w:rsidRPr="0081144A">
              <w:rPr>
                <w:rFonts w:ascii="Arial" w:hAnsi="Arial" w:cs="Arial"/>
                <w:sz w:val="24"/>
                <w:szCs w:val="24"/>
                <w:lang w:val="en-GB"/>
              </w:rPr>
              <w:t>55</w:t>
            </w:r>
          </w:p>
        </w:tc>
      </w:tr>
      <w:tr w:rsidR="0014718F" w:rsidRPr="0081144A" w14:paraId="3308C334" w14:textId="77777777" w:rsidTr="00D900F7">
        <w:tc>
          <w:tcPr>
            <w:tcW w:w="8101" w:type="dxa"/>
          </w:tcPr>
          <w:p w14:paraId="50D8D85F" w14:textId="77777777" w:rsidR="0014718F" w:rsidRPr="0081144A" w:rsidRDefault="0014718F" w:rsidP="00D900F7">
            <w:pPr>
              <w:rPr>
                <w:rFonts w:ascii="Arial" w:hAnsi="Arial" w:cs="Arial"/>
                <w:sz w:val="24"/>
                <w:szCs w:val="24"/>
                <w:lang w:val="en-GB"/>
              </w:rPr>
            </w:pPr>
            <w:r w:rsidRPr="0081144A">
              <w:rPr>
                <w:rFonts w:ascii="Arial" w:hAnsi="Arial" w:cs="Arial"/>
                <w:sz w:val="24"/>
                <w:szCs w:val="24"/>
                <w:lang w:val="en-GB"/>
              </w:rPr>
              <w:t>APPENDIX E. Grievance Management Form</w:t>
            </w:r>
          </w:p>
        </w:tc>
        <w:tc>
          <w:tcPr>
            <w:tcW w:w="1254" w:type="dxa"/>
          </w:tcPr>
          <w:p w14:paraId="29F18F07" w14:textId="77777777" w:rsidR="0014718F" w:rsidRPr="0081144A" w:rsidDel="002E2C5E" w:rsidRDefault="0014718F" w:rsidP="00D900F7">
            <w:pPr>
              <w:jc w:val="right"/>
              <w:rPr>
                <w:rFonts w:ascii="Arial" w:hAnsi="Arial" w:cs="Arial"/>
                <w:sz w:val="24"/>
                <w:szCs w:val="24"/>
                <w:lang w:val="en-GB"/>
              </w:rPr>
            </w:pPr>
            <w:r w:rsidRPr="0081144A">
              <w:rPr>
                <w:rFonts w:ascii="Arial" w:hAnsi="Arial" w:cs="Arial"/>
                <w:sz w:val="24"/>
                <w:szCs w:val="24"/>
                <w:lang w:val="en-GB"/>
              </w:rPr>
              <w:t>56</w:t>
            </w:r>
          </w:p>
        </w:tc>
      </w:tr>
      <w:tr w:rsidR="0014718F" w:rsidRPr="0081144A" w14:paraId="32B74E92" w14:textId="77777777" w:rsidTr="00D900F7">
        <w:tc>
          <w:tcPr>
            <w:tcW w:w="8101" w:type="dxa"/>
          </w:tcPr>
          <w:p w14:paraId="72357C8D" w14:textId="77777777" w:rsidR="0014718F" w:rsidRPr="0081144A" w:rsidRDefault="0014718F" w:rsidP="00D900F7">
            <w:pPr>
              <w:rPr>
                <w:rFonts w:ascii="Arial" w:hAnsi="Arial" w:cs="Arial"/>
                <w:sz w:val="24"/>
                <w:szCs w:val="24"/>
                <w:lang w:val="en-GB"/>
              </w:rPr>
            </w:pPr>
            <w:r w:rsidRPr="0081144A">
              <w:rPr>
                <w:rFonts w:ascii="Arial" w:hAnsi="Arial" w:cs="Arial"/>
                <w:sz w:val="24"/>
                <w:szCs w:val="24"/>
                <w:lang w:val="en-GB"/>
              </w:rPr>
              <w:t>APPENDIX F. Monitoring and Reporting on the SEP</w:t>
            </w:r>
            <w:r w:rsidRPr="0081144A" w:rsidDel="002E2C5E">
              <w:rPr>
                <w:rFonts w:ascii="Arial" w:hAnsi="Arial" w:cs="Arial"/>
                <w:sz w:val="24"/>
                <w:szCs w:val="24"/>
                <w:lang w:val="en-GB"/>
              </w:rPr>
              <w:t xml:space="preserve"> </w:t>
            </w:r>
          </w:p>
        </w:tc>
        <w:tc>
          <w:tcPr>
            <w:tcW w:w="1254" w:type="dxa"/>
          </w:tcPr>
          <w:p w14:paraId="08F82530" w14:textId="77777777" w:rsidR="0014718F" w:rsidRPr="0081144A" w:rsidRDefault="0014718F" w:rsidP="00D900F7">
            <w:pPr>
              <w:jc w:val="right"/>
              <w:rPr>
                <w:rFonts w:ascii="Arial" w:hAnsi="Arial" w:cs="Arial"/>
                <w:sz w:val="24"/>
                <w:szCs w:val="24"/>
                <w:lang w:val="en-GB"/>
              </w:rPr>
            </w:pPr>
            <w:r w:rsidRPr="0081144A">
              <w:rPr>
                <w:rFonts w:ascii="Arial" w:hAnsi="Arial" w:cs="Arial"/>
                <w:sz w:val="24"/>
                <w:szCs w:val="24"/>
                <w:lang w:val="en-GB"/>
              </w:rPr>
              <w:t>58</w:t>
            </w:r>
          </w:p>
        </w:tc>
      </w:tr>
      <w:tr w:rsidR="0014718F" w:rsidRPr="0081144A" w14:paraId="644026B9" w14:textId="77777777" w:rsidTr="00D900F7">
        <w:tc>
          <w:tcPr>
            <w:tcW w:w="8101" w:type="dxa"/>
          </w:tcPr>
          <w:p w14:paraId="3D4E105B" w14:textId="77777777" w:rsidR="0014718F" w:rsidRPr="0081144A" w:rsidRDefault="0014718F" w:rsidP="00D900F7">
            <w:pPr>
              <w:rPr>
                <w:rFonts w:ascii="Arial" w:hAnsi="Arial" w:cs="Arial"/>
                <w:sz w:val="24"/>
                <w:szCs w:val="24"/>
                <w:lang w:val="en-GB"/>
              </w:rPr>
            </w:pPr>
            <w:r w:rsidRPr="0081144A">
              <w:rPr>
                <w:rFonts w:ascii="Arial" w:hAnsi="Arial" w:cs="Arial"/>
                <w:sz w:val="24"/>
                <w:szCs w:val="24"/>
                <w:lang w:val="en-GB"/>
              </w:rPr>
              <w:t>APPENDIX G. Public Consultations on disclosure of Environmental and Social Documents</w:t>
            </w:r>
            <w:r w:rsidRPr="0081144A" w:rsidDel="002E2C5E">
              <w:rPr>
                <w:rFonts w:ascii="Arial" w:hAnsi="Arial" w:cs="Arial"/>
                <w:sz w:val="24"/>
                <w:szCs w:val="24"/>
                <w:lang w:val="en-GB"/>
              </w:rPr>
              <w:t xml:space="preserve"> </w:t>
            </w:r>
          </w:p>
        </w:tc>
        <w:tc>
          <w:tcPr>
            <w:tcW w:w="1254" w:type="dxa"/>
          </w:tcPr>
          <w:p w14:paraId="76D63A50" w14:textId="77777777" w:rsidR="0014718F" w:rsidRPr="0081144A" w:rsidRDefault="0014718F" w:rsidP="00D900F7">
            <w:pPr>
              <w:jc w:val="right"/>
              <w:rPr>
                <w:rFonts w:ascii="Arial" w:hAnsi="Arial" w:cs="Arial"/>
                <w:sz w:val="24"/>
                <w:szCs w:val="24"/>
                <w:lang w:val="en-GB"/>
              </w:rPr>
            </w:pPr>
            <w:r w:rsidRPr="0081144A">
              <w:rPr>
                <w:rFonts w:ascii="Arial" w:hAnsi="Arial" w:cs="Arial"/>
                <w:sz w:val="24"/>
                <w:szCs w:val="24"/>
                <w:lang w:val="en-GB"/>
              </w:rPr>
              <w:t>60</w:t>
            </w:r>
          </w:p>
          <w:p w14:paraId="1388054D" w14:textId="77777777" w:rsidR="0014718F" w:rsidRPr="0081144A" w:rsidRDefault="0014718F" w:rsidP="00D900F7">
            <w:pPr>
              <w:jc w:val="right"/>
              <w:rPr>
                <w:rFonts w:ascii="Arial" w:hAnsi="Arial" w:cs="Arial"/>
                <w:sz w:val="24"/>
                <w:szCs w:val="24"/>
                <w:lang w:val="en-GB"/>
              </w:rPr>
            </w:pPr>
          </w:p>
        </w:tc>
      </w:tr>
      <w:tr w:rsidR="0014718F" w:rsidRPr="0081144A" w14:paraId="5DDC7728" w14:textId="77777777" w:rsidTr="00D900F7">
        <w:tc>
          <w:tcPr>
            <w:tcW w:w="8101" w:type="dxa"/>
          </w:tcPr>
          <w:p w14:paraId="0C1A798D" w14:textId="77777777" w:rsidR="0014718F" w:rsidRPr="0081144A" w:rsidRDefault="0014718F" w:rsidP="00D900F7">
            <w:pPr>
              <w:rPr>
                <w:rFonts w:ascii="Arial" w:hAnsi="Arial" w:cs="Arial"/>
                <w:sz w:val="24"/>
                <w:szCs w:val="24"/>
                <w:lang w:val="en-GB"/>
              </w:rPr>
            </w:pPr>
            <w:r w:rsidRPr="0081144A">
              <w:rPr>
                <w:rFonts w:ascii="Arial" w:hAnsi="Arial" w:cs="Arial"/>
                <w:sz w:val="24"/>
                <w:szCs w:val="24"/>
                <w:lang w:val="en-GB"/>
              </w:rPr>
              <w:t>APPENDIX H. Stakeholder Engagement: Focus Group Consultatons</w:t>
            </w:r>
          </w:p>
          <w:p w14:paraId="6EB5D0BD" w14:textId="77777777" w:rsidR="0014718F" w:rsidRPr="0081144A" w:rsidRDefault="0014718F" w:rsidP="00D900F7">
            <w:pPr>
              <w:rPr>
                <w:rFonts w:ascii="Arial" w:hAnsi="Arial" w:cs="Arial"/>
                <w:sz w:val="24"/>
                <w:szCs w:val="24"/>
                <w:lang w:val="en-GB"/>
              </w:rPr>
            </w:pPr>
            <w:r w:rsidRPr="0081144A">
              <w:rPr>
                <w:rFonts w:ascii="Arial" w:hAnsi="Arial" w:cs="Arial"/>
                <w:sz w:val="24"/>
                <w:szCs w:val="24"/>
                <w:lang w:val="en-GB"/>
              </w:rPr>
              <w:t xml:space="preserve">APPENDIX I. Public Consultations on disclosure of Resettlement Action Plan (RAP)                                                                                                                                                              </w:t>
            </w:r>
          </w:p>
          <w:p w14:paraId="5015DD8B" w14:textId="77777777" w:rsidR="0014718F" w:rsidRPr="0081144A" w:rsidRDefault="0014718F" w:rsidP="00D900F7">
            <w:pPr>
              <w:rPr>
                <w:rFonts w:ascii="Arial" w:hAnsi="Arial" w:cs="Arial"/>
                <w:sz w:val="24"/>
                <w:szCs w:val="24"/>
                <w:lang w:val="en-GB"/>
              </w:rPr>
            </w:pPr>
            <w:r w:rsidRPr="0081144A">
              <w:rPr>
                <w:rFonts w:ascii="Arial" w:hAnsi="Arial" w:cs="Arial"/>
                <w:sz w:val="24"/>
                <w:szCs w:val="24"/>
                <w:lang w:val="en-GB"/>
              </w:rPr>
              <w:t xml:space="preserve">APPENDIX J. Stakeholder Engagement: Community Consultations </w:t>
            </w:r>
          </w:p>
        </w:tc>
        <w:tc>
          <w:tcPr>
            <w:tcW w:w="1254" w:type="dxa"/>
          </w:tcPr>
          <w:p w14:paraId="71E0F323" w14:textId="77777777" w:rsidR="0014718F" w:rsidRPr="0081144A" w:rsidRDefault="0014718F" w:rsidP="00D900F7">
            <w:pPr>
              <w:jc w:val="right"/>
              <w:rPr>
                <w:rFonts w:ascii="Arial" w:hAnsi="Arial" w:cs="Arial"/>
                <w:sz w:val="24"/>
                <w:szCs w:val="24"/>
                <w:lang w:val="en-GB"/>
              </w:rPr>
            </w:pPr>
            <w:r w:rsidRPr="0081144A">
              <w:rPr>
                <w:rFonts w:ascii="Arial" w:hAnsi="Arial" w:cs="Arial"/>
                <w:sz w:val="24"/>
                <w:szCs w:val="24"/>
                <w:lang w:val="en-GB"/>
              </w:rPr>
              <w:t>84</w:t>
            </w:r>
          </w:p>
        </w:tc>
      </w:tr>
      <w:tr w:rsidR="0014718F" w:rsidRPr="0081144A" w14:paraId="2B9F8D2E" w14:textId="77777777" w:rsidTr="00D900F7">
        <w:tc>
          <w:tcPr>
            <w:tcW w:w="8101" w:type="dxa"/>
          </w:tcPr>
          <w:p w14:paraId="6DD413AB" w14:textId="77777777" w:rsidR="0014718F" w:rsidRPr="0081144A" w:rsidRDefault="0014718F" w:rsidP="00D900F7">
            <w:pPr>
              <w:rPr>
                <w:rFonts w:ascii="Arial" w:hAnsi="Arial" w:cs="Arial"/>
                <w:sz w:val="24"/>
                <w:szCs w:val="24"/>
                <w:lang w:val="en-GB"/>
              </w:rPr>
            </w:pPr>
          </w:p>
        </w:tc>
        <w:tc>
          <w:tcPr>
            <w:tcW w:w="1254" w:type="dxa"/>
          </w:tcPr>
          <w:p w14:paraId="7C0374AA" w14:textId="77777777" w:rsidR="0014718F" w:rsidRPr="0081144A" w:rsidRDefault="0014718F" w:rsidP="00D900F7">
            <w:pPr>
              <w:jc w:val="right"/>
              <w:rPr>
                <w:rFonts w:ascii="Arial" w:hAnsi="Arial" w:cs="Arial"/>
                <w:sz w:val="24"/>
                <w:szCs w:val="24"/>
                <w:lang w:val="en-GB"/>
              </w:rPr>
            </w:pPr>
          </w:p>
        </w:tc>
      </w:tr>
    </w:tbl>
    <w:p w14:paraId="22F7D516" w14:textId="77777777" w:rsidR="0014718F" w:rsidRPr="0081144A" w:rsidRDefault="0014718F" w:rsidP="0014718F">
      <w:pPr>
        <w:rPr>
          <w:rFonts w:ascii="Arial" w:hAnsi="Arial" w:cs="Arial"/>
          <w:lang w:val="en-GB"/>
        </w:rPr>
      </w:pPr>
    </w:p>
    <w:p w14:paraId="18B66963" w14:textId="77777777" w:rsidR="0014718F" w:rsidRPr="0081144A" w:rsidRDefault="0014718F" w:rsidP="0014718F">
      <w:pPr>
        <w:rPr>
          <w:rFonts w:ascii="Arial" w:hAnsi="Arial" w:cs="Arial"/>
          <w:lang w:val="en-GB"/>
        </w:rPr>
      </w:pPr>
      <w:r w:rsidRPr="0081144A">
        <w:rPr>
          <w:rFonts w:ascii="Arial" w:hAnsi="Arial" w:cs="Arial"/>
          <w:lang w:val="en-GB"/>
        </w:rPr>
        <w:br w:type="page"/>
      </w:r>
    </w:p>
    <w:p w14:paraId="28F5BDE1" w14:textId="77777777" w:rsidR="0014718F" w:rsidRPr="0081144A" w:rsidRDefault="0014718F" w:rsidP="0014718F">
      <w:pPr>
        <w:spacing w:after="0" w:line="240" w:lineRule="auto"/>
        <w:rPr>
          <w:rFonts w:ascii="Arial" w:hAnsi="Arial" w:cs="Arial"/>
          <w:b/>
          <w:sz w:val="24"/>
          <w:szCs w:val="24"/>
          <w:lang w:val="en-GB"/>
        </w:rPr>
      </w:pPr>
    </w:p>
    <w:tbl>
      <w:tblPr>
        <w:tblStyle w:val="TableGridLight"/>
        <w:tblW w:w="5000" w:type="pct"/>
        <w:tblLook w:val="04A0" w:firstRow="1" w:lastRow="0" w:firstColumn="1" w:lastColumn="0" w:noHBand="0" w:noVBand="1"/>
      </w:tblPr>
      <w:tblGrid>
        <w:gridCol w:w="2116"/>
        <w:gridCol w:w="7229"/>
      </w:tblGrid>
      <w:tr w:rsidR="0014718F" w:rsidRPr="0081144A" w14:paraId="4DCD75A7" w14:textId="77777777" w:rsidTr="001536C8">
        <w:trPr>
          <w:trHeight w:val="552"/>
          <w:tblHeader/>
        </w:trPr>
        <w:tc>
          <w:tcPr>
            <w:tcW w:w="1132" w:type="pct"/>
            <w:hideMark/>
          </w:tcPr>
          <w:p w14:paraId="76821C14" w14:textId="77777777" w:rsidR="0014718F" w:rsidRPr="0081144A" w:rsidRDefault="0014718F" w:rsidP="00D900F7">
            <w:pPr>
              <w:rPr>
                <w:rFonts w:ascii="Arial" w:eastAsia="Times New Roman" w:hAnsi="Arial" w:cs="Arial"/>
                <w:b/>
                <w:bCs/>
                <w:color w:val="000000"/>
                <w:lang w:val="en-GB" w:eastAsia="ru-RU"/>
              </w:rPr>
            </w:pPr>
            <w:r w:rsidRPr="0081144A">
              <w:rPr>
                <w:rFonts w:ascii="Arial" w:eastAsia="Times New Roman" w:hAnsi="Arial" w:cs="Arial"/>
                <w:b/>
                <w:bCs/>
                <w:color w:val="000000"/>
                <w:lang w:val="en-GB" w:eastAsia="ru-RU"/>
              </w:rPr>
              <w:t>Acronyms and Abbreviations</w:t>
            </w:r>
          </w:p>
        </w:tc>
        <w:tc>
          <w:tcPr>
            <w:tcW w:w="3868" w:type="pct"/>
            <w:hideMark/>
          </w:tcPr>
          <w:p w14:paraId="787C2612" w14:textId="77777777" w:rsidR="0014718F" w:rsidRPr="0081144A" w:rsidRDefault="0014718F" w:rsidP="00D900F7">
            <w:pPr>
              <w:rPr>
                <w:rFonts w:ascii="Arial" w:eastAsia="Times New Roman" w:hAnsi="Arial" w:cs="Arial"/>
                <w:b/>
                <w:bCs/>
                <w:color w:val="000000"/>
                <w:lang w:val="en-GB" w:eastAsia="ru-RU"/>
              </w:rPr>
            </w:pPr>
            <w:r w:rsidRPr="0081144A">
              <w:rPr>
                <w:rFonts w:ascii="Arial" w:eastAsia="Times New Roman" w:hAnsi="Arial" w:cs="Arial"/>
                <w:b/>
                <w:bCs/>
                <w:color w:val="000000"/>
                <w:lang w:val="en-GB" w:eastAsia="ru-RU"/>
              </w:rPr>
              <w:t>Definition</w:t>
            </w:r>
          </w:p>
        </w:tc>
      </w:tr>
      <w:tr w:rsidR="0014718F" w:rsidRPr="001536C8" w14:paraId="72873B31" w14:textId="77777777" w:rsidTr="001536C8">
        <w:trPr>
          <w:trHeight w:val="288"/>
        </w:trPr>
        <w:tc>
          <w:tcPr>
            <w:tcW w:w="1132" w:type="pct"/>
            <w:hideMark/>
          </w:tcPr>
          <w:p w14:paraId="5E275DE9"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AZURE</w:t>
            </w:r>
          </w:p>
        </w:tc>
        <w:tc>
          <w:tcPr>
            <w:tcW w:w="3868" w:type="pct"/>
            <w:hideMark/>
          </w:tcPr>
          <w:p w14:paraId="274A901C"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Azerbaijan Scaling-up Renewables Energy</w:t>
            </w:r>
          </w:p>
        </w:tc>
      </w:tr>
      <w:tr w:rsidR="0014718F" w:rsidRPr="0081144A" w14:paraId="289C26D9" w14:textId="77777777" w:rsidTr="001536C8">
        <w:trPr>
          <w:trHeight w:val="288"/>
        </w:trPr>
        <w:tc>
          <w:tcPr>
            <w:tcW w:w="1132" w:type="pct"/>
            <w:hideMark/>
          </w:tcPr>
          <w:p w14:paraId="48F6A968"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BESS</w:t>
            </w:r>
          </w:p>
        </w:tc>
        <w:tc>
          <w:tcPr>
            <w:tcW w:w="3868" w:type="pct"/>
            <w:noWrap/>
            <w:hideMark/>
          </w:tcPr>
          <w:p w14:paraId="39CDD61F"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 xml:space="preserve">Battery Energy Storage Systems </w:t>
            </w:r>
          </w:p>
        </w:tc>
      </w:tr>
      <w:tr w:rsidR="0014718F" w:rsidRPr="0081144A" w14:paraId="71DBB0E2" w14:textId="77777777" w:rsidTr="001536C8">
        <w:trPr>
          <w:trHeight w:val="288"/>
        </w:trPr>
        <w:tc>
          <w:tcPr>
            <w:tcW w:w="1132" w:type="pct"/>
            <w:hideMark/>
          </w:tcPr>
          <w:p w14:paraId="098B2688"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CJSC</w:t>
            </w:r>
          </w:p>
        </w:tc>
        <w:tc>
          <w:tcPr>
            <w:tcW w:w="3868" w:type="pct"/>
            <w:hideMark/>
          </w:tcPr>
          <w:p w14:paraId="3A51DEC3"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Closed Joint-Stock Company</w:t>
            </w:r>
          </w:p>
        </w:tc>
      </w:tr>
      <w:tr w:rsidR="0014718F" w:rsidRPr="0081144A" w14:paraId="402EF1A7" w14:textId="77777777" w:rsidTr="001536C8">
        <w:trPr>
          <w:trHeight w:val="288"/>
        </w:trPr>
        <w:tc>
          <w:tcPr>
            <w:tcW w:w="1132" w:type="pct"/>
            <w:hideMark/>
          </w:tcPr>
          <w:p w14:paraId="141DCA56"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 xml:space="preserve">E&amp;S  </w:t>
            </w:r>
          </w:p>
        </w:tc>
        <w:tc>
          <w:tcPr>
            <w:tcW w:w="3868" w:type="pct"/>
            <w:hideMark/>
          </w:tcPr>
          <w:p w14:paraId="55E7FF03"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Environmental &amp; Social</w:t>
            </w:r>
          </w:p>
        </w:tc>
      </w:tr>
      <w:tr w:rsidR="0014718F" w:rsidRPr="0081144A" w14:paraId="778F0FE9" w14:textId="77777777" w:rsidTr="001536C8">
        <w:trPr>
          <w:trHeight w:val="288"/>
        </w:trPr>
        <w:tc>
          <w:tcPr>
            <w:tcW w:w="1132" w:type="pct"/>
            <w:hideMark/>
          </w:tcPr>
          <w:p w14:paraId="63F96C28"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 xml:space="preserve">EIA      </w:t>
            </w:r>
          </w:p>
        </w:tc>
        <w:tc>
          <w:tcPr>
            <w:tcW w:w="3868" w:type="pct"/>
            <w:hideMark/>
          </w:tcPr>
          <w:p w14:paraId="72B72839"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Environmental Impact Assessment</w:t>
            </w:r>
          </w:p>
        </w:tc>
      </w:tr>
      <w:tr w:rsidR="0014718F" w:rsidRPr="001536C8" w14:paraId="5F2663CD" w14:textId="77777777" w:rsidTr="001536C8">
        <w:trPr>
          <w:trHeight w:val="288"/>
        </w:trPr>
        <w:tc>
          <w:tcPr>
            <w:tcW w:w="1132" w:type="pct"/>
            <w:hideMark/>
          </w:tcPr>
          <w:p w14:paraId="46624B90"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 xml:space="preserve">ESCP      </w:t>
            </w:r>
          </w:p>
        </w:tc>
        <w:tc>
          <w:tcPr>
            <w:tcW w:w="3868" w:type="pct"/>
            <w:hideMark/>
          </w:tcPr>
          <w:p w14:paraId="43F9BF22"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 xml:space="preserve">Environmental and Social Commitment Plan  </w:t>
            </w:r>
          </w:p>
        </w:tc>
      </w:tr>
      <w:tr w:rsidR="0014718F" w:rsidRPr="0081144A" w14:paraId="2AFF4519" w14:textId="77777777" w:rsidTr="001536C8">
        <w:trPr>
          <w:trHeight w:val="288"/>
        </w:trPr>
        <w:tc>
          <w:tcPr>
            <w:tcW w:w="1132" w:type="pct"/>
            <w:hideMark/>
          </w:tcPr>
          <w:p w14:paraId="5ECF9141"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 xml:space="preserve">ESF               </w:t>
            </w:r>
          </w:p>
        </w:tc>
        <w:tc>
          <w:tcPr>
            <w:tcW w:w="3868" w:type="pct"/>
            <w:hideMark/>
          </w:tcPr>
          <w:p w14:paraId="5C044606"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 xml:space="preserve">Environmental and Social Framework    </w:t>
            </w:r>
          </w:p>
        </w:tc>
      </w:tr>
      <w:tr w:rsidR="0014718F" w:rsidRPr="001536C8" w14:paraId="2B0C8827" w14:textId="77777777" w:rsidTr="001536C8">
        <w:trPr>
          <w:trHeight w:val="288"/>
        </w:trPr>
        <w:tc>
          <w:tcPr>
            <w:tcW w:w="1132" w:type="pct"/>
            <w:hideMark/>
          </w:tcPr>
          <w:p w14:paraId="1E0A9FA9"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ESIA</w:t>
            </w:r>
          </w:p>
        </w:tc>
        <w:tc>
          <w:tcPr>
            <w:tcW w:w="3868" w:type="pct"/>
            <w:hideMark/>
          </w:tcPr>
          <w:p w14:paraId="189BC620"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Environmental and Social Impact Assessment</w:t>
            </w:r>
          </w:p>
        </w:tc>
      </w:tr>
      <w:tr w:rsidR="0014718F" w:rsidRPr="001536C8" w14:paraId="2DB2C64F" w14:textId="77777777" w:rsidTr="001536C8">
        <w:trPr>
          <w:trHeight w:val="288"/>
        </w:trPr>
        <w:tc>
          <w:tcPr>
            <w:tcW w:w="1132" w:type="pct"/>
            <w:hideMark/>
          </w:tcPr>
          <w:p w14:paraId="1AD0016F"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 xml:space="preserve">ESMP </w:t>
            </w:r>
          </w:p>
        </w:tc>
        <w:tc>
          <w:tcPr>
            <w:tcW w:w="3868" w:type="pct"/>
            <w:hideMark/>
          </w:tcPr>
          <w:p w14:paraId="38D3BAD1"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Environmental and Social Management Plan</w:t>
            </w:r>
          </w:p>
        </w:tc>
      </w:tr>
      <w:tr w:rsidR="0014718F" w:rsidRPr="0081144A" w14:paraId="6F73C78B" w14:textId="77777777" w:rsidTr="001536C8">
        <w:trPr>
          <w:trHeight w:val="288"/>
        </w:trPr>
        <w:tc>
          <w:tcPr>
            <w:tcW w:w="1132" w:type="pct"/>
            <w:hideMark/>
          </w:tcPr>
          <w:p w14:paraId="3E6E8B22"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 xml:space="preserve">ESS            </w:t>
            </w:r>
          </w:p>
        </w:tc>
        <w:tc>
          <w:tcPr>
            <w:tcW w:w="3868" w:type="pct"/>
            <w:hideMark/>
          </w:tcPr>
          <w:p w14:paraId="31DC674D"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 xml:space="preserve">Environmental and Social Standard  </w:t>
            </w:r>
          </w:p>
        </w:tc>
      </w:tr>
      <w:tr w:rsidR="0014718F" w:rsidRPr="0081144A" w14:paraId="728B41DD" w14:textId="77777777" w:rsidTr="001536C8">
        <w:trPr>
          <w:trHeight w:val="288"/>
        </w:trPr>
        <w:tc>
          <w:tcPr>
            <w:tcW w:w="1132" w:type="pct"/>
            <w:noWrap/>
            <w:hideMark/>
          </w:tcPr>
          <w:p w14:paraId="47BAFFC7"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FAO</w:t>
            </w:r>
          </w:p>
        </w:tc>
        <w:tc>
          <w:tcPr>
            <w:tcW w:w="3868" w:type="pct"/>
            <w:noWrap/>
            <w:hideMark/>
          </w:tcPr>
          <w:p w14:paraId="6BF35EDD"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Food and Agriculture Organization</w:t>
            </w:r>
          </w:p>
        </w:tc>
      </w:tr>
      <w:tr w:rsidR="0014718F" w:rsidRPr="0081144A" w14:paraId="3C0222D1" w14:textId="77777777" w:rsidTr="001536C8">
        <w:trPr>
          <w:trHeight w:val="300"/>
        </w:trPr>
        <w:tc>
          <w:tcPr>
            <w:tcW w:w="1132" w:type="pct"/>
            <w:hideMark/>
          </w:tcPr>
          <w:p w14:paraId="636AA59B"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 xml:space="preserve">FGD   </w:t>
            </w:r>
          </w:p>
        </w:tc>
        <w:tc>
          <w:tcPr>
            <w:tcW w:w="3868" w:type="pct"/>
            <w:hideMark/>
          </w:tcPr>
          <w:p w14:paraId="0D6021EC"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Focus Group Discussion</w:t>
            </w:r>
          </w:p>
        </w:tc>
      </w:tr>
      <w:tr w:rsidR="0014718F" w:rsidRPr="0081144A" w14:paraId="66CDDA6A" w14:textId="77777777" w:rsidTr="001536C8">
        <w:trPr>
          <w:trHeight w:val="300"/>
        </w:trPr>
        <w:tc>
          <w:tcPr>
            <w:tcW w:w="1132" w:type="pct"/>
            <w:hideMark/>
          </w:tcPr>
          <w:p w14:paraId="38FE7BBA"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 xml:space="preserve">FPP    </w:t>
            </w:r>
          </w:p>
        </w:tc>
        <w:tc>
          <w:tcPr>
            <w:tcW w:w="3868" w:type="pct"/>
            <w:hideMark/>
          </w:tcPr>
          <w:p w14:paraId="15DD5335"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Focal Point Person</w:t>
            </w:r>
          </w:p>
        </w:tc>
      </w:tr>
      <w:tr w:rsidR="0014718F" w:rsidRPr="0081144A" w14:paraId="54EAB5FF" w14:textId="77777777" w:rsidTr="001536C8">
        <w:trPr>
          <w:trHeight w:val="300"/>
        </w:trPr>
        <w:tc>
          <w:tcPr>
            <w:tcW w:w="1132" w:type="pct"/>
            <w:hideMark/>
          </w:tcPr>
          <w:p w14:paraId="0240FD43"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GBV</w:t>
            </w:r>
          </w:p>
        </w:tc>
        <w:tc>
          <w:tcPr>
            <w:tcW w:w="3868" w:type="pct"/>
            <w:hideMark/>
          </w:tcPr>
          <w:p w14:paraId="1240A445"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Gender-based violence</w:t>
            </w:r>
          </w:p>
        </w:tc>
      </w:tr>
      <w:tr w:rsidR="0014718F" w:rsidRPr="001536C8" w14:paraId="41EEF837" w14:textId="77777777" w:rsidTr="001536C8">
        <w:trPr>
          <w:trHeight w:val="300"/>
        </w:trPr>
        <w:tc>
          <w:tcPr>
            <w:tcW w:w="1132" w:type="pct"/>
            <w:hideMark/>
          </w:tcPr>
          <w:p w14:paraId="4B54DAB1"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GIZ</w:t>
            </w:r>
          </w:p>
        </w:tc>
        <w:tc>
          <w:tcPr>
            <w:tcW w:w="3868" w:type="pct"/>
            <w:hideMark/>
          </w:tcPr>
          <w:p w14:paraId="11569717"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German Agency for International Cooperation</w:t>
            </w:r>
          </w:p>
        </w:tc>
      </w:tr>
      <w:tr w:rsidR="0014718F" w:rsidRPr="0081144A" w14:paraId="08C5A072" w14:textId="77777777" w:rsidTr="001536C8">
        <w:trPr>
          <w:trHeight w:val="300"/>
        </w:trPr>
        <w:tc>
          <w:tcPr>
            <w:tcW w:w="1132" w:type="pct"/>
            <w:hideMark/>
          </w:tcPr>
          <w:p w14:paraId="07B52BED"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GM</w:t>
            </w:r>
          </w:p>
        </w:tc>
        <w:tc>
          <w:tcPr>
            <w:tcW w:w="3868" w:type="pct"/>
            <w:hideMark/>
          </w:tcPr>
          <w:p w14:paraId="4C62E3AF"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Grievance Mechanism</w:t>
            </w:r>
          </w:p>
        </w:tc>
      </w:tr>
      <w:tr w:rsidR="0014718F" w:rsidRPr="0081144A" w14:paraId="2D2DDB49" w14:textId="77777777" w:rsidTr="001536C8">
        <w:trPr>
          <w:trHeight w:val="300"/>
        </w:trPr>
        <w:tc>
          <w:tcPr>
            <w:tcW w:w="1132" w:type="pct"/>
            <w:hideMark/>
          </w:tcPr>
          <w:p w14:paraId="20A8F029"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GoA</w:t>
            </w:r>
          </w:p>
        </w:tc>
        <w:tc>
          <w:tcPr>
            <w:tcW w:w="3868" w:type="pct"/>
            <w:hideMark/>
          </w:tcPr>
          <w:p w14:paraId="0C1217F5"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Government of Azerbaijan</w:t>
            </w:r>
          </w:p>
        </w:tc>
      </w:tr>
      <w:tr w:rsidR="0014718F" w:rsidRPr="0081144A" w14:paraId="427A5A02" w14:textId="77777777" w:rsidTr="001536C8">
        <w:trPr>
          <w:trHeight w:val="300"/>
        </w:trPr>
        <w:tc>
          <w:tcPr>
            <w:tcW w:w="1132" w:type="pct"/>
            <w:hideMark/>
          </w:tcPr>
          <w:p w14:paraId="53424BB9"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 xml:space="preserve">GRC </w:t>
            </w:r>
          </w:p>
        </w:tc>
        <w:tc>
          <w:tcPr>
            <w:tcW w:w="3868" w:type="pct"/>
            <w:hideMark/>
          </w:tcPr>
          <w:p w14:paraId="315FC7A2"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Grievance Redress Commission</w:t>
            </w:r>
          </w:p>
        </w:tc>
      </w:tr>
      <w:tr w:rsidR="0014718F" w:rsidRPr="0081144A" w14:paraId="4B3CAE47" w14:textId="77777777" w:rsidTr="001536C8">
        <w:trPr>
          <w:trHeight w:val="300"/>
        </w:trPr>
        <w:tc>
          <w:tcPr>
            <w:tcW w:w="1132" w:type="pct"/>
            <w:hideMark/>
          </w:tcPr>
          <w:p w14:paraId="6ADBD57E"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 xml:space="preserve">GRM   </w:t>
            </w:r>
          </w:p>
        </w:tc>
        <w:tc>
          <w:tcPr>
            <w:tcW w:w="3868" w:type="pct"/>
            <w:hideMark/>
          </w:tcPr>
          <w:p w14:paraId="0E9A29A7"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Grievance Redress Mechanism</w:t>
            </w:r>
          </w:p>
        </w:tc>
      </w:tr>
      <w:tr w:rsidR="0014718F" w:rsidRPr="001536C8" w14:paraId="2C67885C" w14:textId="77777777" w:rsidTr="001536C8">
        <w:trPr>
          <w:trHeight w:val="300"/>
        </w:trPr>
        <w:tc>
          <w:tcPr>
            <w:tcW w:w="1132" w:type="pct"/>
            <w:noWrap/>
            <w:hideMark/>
          </w:tcPr>
          <w:p w14:paraId="71F6C5FD"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GRS</w:t>
            </w:r>
          </w:p>
        </w:tc>
        <w:tc>
          <w:tcPr>
            <w:tcW w:w="3868" w:type="pct"/>
            <w:hideMark/>
          </w:tcPr>
          <w:p w14:paraId="23165FD7"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World Bank’s Grievance Redress Service</w:t>
            </w:r>
          </w:p>
        </w:tc>
      </w:tr>
      <w:tr w:rsidR="0014718F" w:rsidRPr="0081144A" w14:paraId="11F19244" w14:textId="77777777" w:rsidTr="001536C8">
        <w:trPr>
          <w:trHeight w:val="300"/>
        </w:trPr>
        <w:tc>
          <w:tcPr>
            <w:tcW w:w="1132" w:type="pct"/>
            <w:hideMark/>
          </w:tcPr>
          <w:p w14:paraId="1AE6EF51"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 xml:space="preserve">HPP     </w:t>
            </w:r>
          </w:p>
        </w:tc>
        <w:tc>
          <w:tcPr>
            <w:tcW w:w="3868" w:type="pct"/>
            <w:hideMark/>
          </w:tcPr>
          <w:p w14:paraId="2877AB41"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Hydro Power Plant</w:t>
            </w:r>
          </w:p>
        </w:tc>
      </w:tr>
      <w:tr w:rsidR="0014718F" w:rsidRPr="0081144A" w14:paraId="1F111A15" w14:textId="77777777" w:rsidTr="001536C8">
        <w:trPr>
          <w:trHeight w:val="300"/>
        </w:trPr>
        <w:tc>
          <w:tcPr>
            <w:tcW w:w="1132" w:type="pct"/>
            <w:hideMark/>
          </w:tcPr>
          <w:p w14:paraId="7B84F046"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HR</w:t>
            </w:r>
          </w:p>
        </w:tc>
        <w:tc>
          <w:tcPr>
            <w:tcW w:w="3868" w:type="pct"/>
            <w:hideMark/>
          </w:tcPr>
          <w:p w14:paraId="3602A8C3"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Human Resources</w:t>
            </w:r>
          </w:p>
        </w:tc>
      </w:tr>
      <w:tr w:rsidR="0014718F" w:rsidRPr="001536C8" w14:paraId="59622F73" w14:textId="77777777" w:rsidTr="001536C8">
        <w:trPr>
          <w:trHeight w:val="372"/>
        </w:trPr>
        <w:tc>
          <w:tcPr>
            <w:tcW w:w="1132" w:type="pct"/>
            <w:hideMark/>
          </w:tcPr>
          <w:p w14:paraId="6E2257EA"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 xml:space="preserve">IBRD </w:t>
            </w:r>
          </w:p>
        </w:tc>
        <w:tc>
          <w:tcPr>
            <w:tcW w:w="3868" w:type="pct"/>
            <w:hideMark/>
          </w:tcPr>
          <w:p w14:paraId="3693A65E"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International Bank for Reconstruction and Development</w:t>
            </w:r>
          </w:p>
        </w:tc>
      </w:tr>
      <w:tr w:rsidR="0014718F" w:rsidRPr="0081144A" w14:paraId="49385234" w14:textId="77777777" w:rsidTr="001536C8">
        <w:trPr>
          <w:trHeight w:val="288"/>
        </w:trPr>
        <w:tc>
          <w:tcPr>
            <w:tcW w:w="1132" w:type="pct"/>
            <w:noWrap/>
            <w:hideMark/>
          </w:tcPr>
          <w:p w14:paraId="26C33DAC"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IDPs</w:t>
            </w:r>
          </w:p>
        </w:tc>
        <w:tc>
          <w:tcPr>
            <w:tcW w:w="3868" w:type="pct"/>
            <w:noWrap/>
            <w:hideMark/>
          </w:tcPr>
          <w:p w14:paraId="2B21C2BB"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Internally Displaced Persons</w:t>
            </w:r>
          </w:p>
        </w:tc>
      </w:tr>
      <w:tr w:rsidR="0014718F" w:rsidRPr="0081144A" w14:paraId="438007FD" w14:textId="77777777" w:rsidTr="001536C8">
        <w:trPr>
          <w:trHeight w:val="300"/>
        </w:trPr>
        <w:tc>
          <w:tcPr>
            <w:tcW w:w="1132" w:type="pct"/>
            <w:hideMark/>
          </w:tcPr>
          <w:p w14:paraId="10B67FAB"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IFC</w:t>
            </w:r>
          </w:p>
        </w:tc>
        <w:tc>
          <w:tcPr>
            <w:tcW w:w="3868" w:type="pct"/>
            <w:hideMark/>
          </w:tcPr>
          <w:p w14:paraId="444C7061"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International Finance Corporation</w:t>
            </w:r>
          </w:p>
        </w:tc>
      </w:tr>
      <w:tr w:rsidR="0014718F" w:rsidRPr="0081144A" w14:paraId="77F2DCFA" w14:textId="77777777" w:rsidTr="001536C8">
        <w:trPr>
          <w:trHeight w:val="300"/>
        </w:trPr>
        <w:tc>
          <w:tcPr>
            <w:tcW w:w="1132" w:type="pct"/>
            <w:hideMark/>
          </w:tcPr>
          <w:p w14:paraId="21BF4B14"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 xml:space="preserve">JSC         </w:t>
            </w:r>
          </w:p>
        </w:tc>
        <w:tc>
          <w:tcPr>
            <w:tcW w:w="3868" w:type="pct"/>
            <w:hideMark/>
          </w:tcPr>
          <w:p w14:paraId="42B013C2"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Joint-Stock Company</w:t>
            </w:r>
          </w:p>
        </w:tc>
      </w:tr>
      <w:tr w:rsidR="0014718F" w:rsidRPr="0081144A" w14:paraId="043CEE37" w14:textId="77777777" w:rsidTr="001536C8">
        <w:trPr>
          <w:trHeight w:val="300"/>
        </w:trPr>
        <w:tc>
          <w:tcPr>
            <w:tcW w:w="1132" w:type="pct"/>
            <w:hideMark/>
          </w:tcPr>
          <w:p w14:paraId="3B146B6A"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 xml:space="preserve">LMP      </w:t>
            </w:r>
          </w:p>
        </w:tc>
        <w:tc>
          <w:tcPr>
            <w:tcW w:w="3868" w:type="pct"/>
            <w:hideMark/>
          </w:tcPr>
          <w:p w14:paraId="1969A072"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 xml:space="preserve">Labor Management Procedure  </w:t>
            </w:r>
          </w:p>
        </w:tc>
      </w:tr>
      <w:tr w:rsidR="0014718F" w:rsidRPr="001536C8" w14:paraId="0F662674" w14:textId="77777777" w:rsidTr="001536C8">
        <w:trPr>
          <w:trHeight w:val="300"/>
        </w:trPr>
        <w:tc>
          <w:tcPr>
            <w:tcW w:w="1132" w:type="pct"/>
            <w:hideMark/>
          </w:tcPr>
          <w:p w14:paraId="308B5B52"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MENR</w:t>
            </w:r>
          </w:p>
        </w:tc>
        <w:tc>
          <w:tcPr>
            <w:tcW w:w="3868" w:type="pct"/>
            <w:hideMark/>
          </w:tcPr>
          <w:p w14:paraId="6D3B1A20"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Ministry of Environment and Natural Resources</w:t>
            </w:r>
          </w:p>
        </w:tc>
      </w:tr>
      <w:tr w:rsidR="0014718F" w:rsidRPr="001536C8" w14:paraId="527ABB5E" w14:textId="77777777" w:rsidTr="001536C8">
        <w:trPr>
          <w:trHeight w:val="300"/>
        </w:trPr>
        <w:tc>
          <w:tcPr>
            <w:tcW w:w="1132" w:type="pct"/>
            <w:hideMark/>
          </w:tcPr>
          <w:p w14:paraId="5CDDE81C"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MLSPP</w:t>
            </w:r>
          </w:p>
        </w:tc>
        <w:tc>
          <w:tcPr>
            <w:tcW w:w="3868" w:type="pct"/>
            <w:hideMark/>
          </w:tcPr>
          <w:p w14:paraId="481E6E50"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 xml:space="preserve">Ministry of Labor and Social Protection of the Population  </w:t>
            </w:r>
          </w:p>
        </w:tc>
      </w:tr>
      <w:tr w:rsidR="0014718F" w:rsidRPr="0081144A" w14:paraId="154B64AB" w14:textId="77777777" w:rsidTr="001536C8">
        <w:trPr>
          <w:trHeight w:val="300"/>
        </w:trPr>
        <w:tc>
          <w:tcPr>
            <w:tcW w:w="1132" w:type="pct"/>
            <w:hideMark/>
          </w:tcPr>
          <w:p w14:paraId="4972E9DA"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MOE</w:t>
            </w:r>
          </w:p>
        </w:tc>
        <w:tc>
          <w:tcPr>
            <w:tcW w:w="3868" w:type="pct"/>
            <w:hideMark/>
          </w:tcPr>
          <w:p w14:paraId="58822ED4"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Ministry of Energy</w:t>
            </w:r>
          </w:p>
        </w:tc>
      </w:tr>
      <w:tr w:rsidR="0014718F" w:rsidRPr="0081144A" w14:paraId="075816AA" w14:textId="77777777" w:rsidTr="001536C8">
        <w:trPr>
          <w:trHeight w:val="288"/>
        </w:trPr>
        <w:tc>
          <w:tcPr>
            <w:tcW w:w="1132" w:type="pct"/>
            <w:hideMark/>
          </w:tcPr>
          <w:p w14:paraId="0861ABF2"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NGO</w:t>
            </w:r>
          </w:p>
        </w:tc>
        <w:tc>
          <w:tcPr>
            <w:tcW w:w="3868" w:type="pct"/>
            <w:hideMark/>
          </w:tcPr>
          <w:p w14:paraId="260E22C1"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Non-Governmental Organization</w:t>
            </w:r>
          </w:p>
        </w:tc>
      </w:tr>
      <w:tr w:rsidR="0014718F" w:rsidRPr="0081144A" w14:paraId="0101A23A" w14:textId="77777777" w:rsidTr="001536C8">
        <w:trPr>
          <w:trHeight w:val="300"/>
        </w:trPr>
        <w:tc>
          <w:tcPr>
            <w:tcW w:w="1132" w:type="pct"/>
            <w:hideMark/>
          </w:tcPr>
          <w:p w14:paraId="596A3559"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 xml:space="preserve">OE   </w:t>
            </w:r>
          </w:p>
        </w:tc>
        <w:tc>
          <w:tcPr>
            <w:tcW w:w="3868" w:type="pct"/>
            <w:hideMark/>
          </w:tcPr>
          <w:p w14:paraId="5A8D7D02"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Supervision Engineer</w:t>
            </w:r>
          </w:p>
        </w:tc>
      </w:tr>
      <w:tr w:rsidR="0014718F" w:rsidRPr="0081144A" w14:paraId="691B5F62" w14:textId="77777777" w:rsidTr="001536C8">
        <w:trPr>
          <w:trHeight w:val="300"/>
        </w:trPr>
        <w:tc>
          <w:tcPr>
            <w:tcW w:w="1132" w:type="pct"/>
            <w:hideMark/>
          </w:tcPr>
          <w:p w14:paraId="36B93F25"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 xml:space="preserve">OHL    </w:t>
            </w:r>
          </w:p>
        </w:tc>
        <w:tc>
          <w:tcPr>
            <w:tcW w:w="3868" w:type="pct"/>
            <w:hideMark/>
          </w:tcPr>
          <w:p w14:paraId="7BB8517F"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 xml:space="preserve">Overhead Lines   </w:t>
            </w:r>
          </w:p>
        </w:tc>
      </w:tr>
      <w:tr w:rsidR="0014718F" w:rsidRPr="0081144A" w14:paraId="384C86AC" w14:textId="77777777" w:rsidTr="001536C8">
        <w:trPr>
          <w:trHeight w:val="300"/>
        </w:trPr>
        <w:tc>
          <w:tcPr>
            <w:tcW w:w="1132" w:type="pct"/>
            <w:hideMark/>
          </w:tcPr>
          <w:p w14:paraId="5A272252"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OHS</w:t>
            </w:r>
          </w:p>
        </w:tc>
        <w:tc>
          <w:tcPr>
            <w:tcW w:w="3868" w:type="pct"/>
            <w:hideMark/>
          </w:tcPr>
          <w:p w14:paraId="2A5C76F6"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Occupational Health &amp; Safety</w:t>
            </w:r>
          </w:p>
        </w:tc>
      </w:tr>
      <w:tr w:rsidR="0014718F" w:rsidRPr="0081144A" w14:paraId="3B17C660" w14:textId="77777777" w:rsidTr="001536C8">
        <w:trPr>
          <w:trHeight w:val="300"/>
        </w:trPr>
        <w:tc>
          <w:tcPr>
            <w:tcW w:w="1132" w:type="pct"/>
            <w:hideMark/>
          </w:tcPr>
          <w:p w14:paraId="6AD73D03"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 xml:space="preserve">OIPs             </w:t>
            </w:r>
          </w:p>
        </w:tc>
        <w:tc>
          <w:tcPr>
            <w:tcW w:w="3868" w:type="pct"/>
            <w:hideMark/>
          </w:tcPr>
          <w:p w14:paraId="5E4C95B2"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 xml:space="preserve">Other Interested Parties  </w:t>
            </w:r>
            <w:r w:rsidRPr="0081144A">
              <w:rPr>
                <w:rFonts w:ascii="Arial" w:eastAsia="Times New Roman" w:hAnsi="Arial" w:cs="Arial"/>
                <w:b/>
                <w:bCs/>
                <w:color w:val="1F4E79"/>
                <w:lang w:val="en-GB" w:eastAsia="ru-RU"/>
              </w:rPr>
              <w:t xml:space="preserve"> </w:t>
            </w:r>
          </w:p>
        </w:tc>
      </w:tr>
      <w:tr w:rsidR="0014718F" w:rsidRPr="0081144A" w14:paraId="62A45CA8" w14:textId="77777777" w:rsidTr="001536C8">
        <w:trPr>
          <w:trHeight w:val="288"/>
        </w:trPr>
        <w:tc>
          <w:tcPr>
            <w:tcW w:w="1132" w:type="pct"/>
            <w:hideMark/>
          </w:tcPr>
          <w:p w14:paraId="1A221C41"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 xml:space="preserve">PAPs             </w:t>
            </w:r>
          </w:p>
        </w:tc>
        <w:tc>
          <w:tcPr>
            <w:tcW w:w="3868" w:type="pct"/>
            <w:hideMark/>
          </w:tcPr>
          <w:p w14:paraId="29A2B91D"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Project-affected parties</w:t>
            </w:r>
          </w:p>
        </w:tc>
      </w:tr>
      <w:tr w:rsidR="0014718F" w:rsidRPr="0081144A" w14:paraId="10A5737C" w14:textId="77777777" w:rsidTr="001536C8">
        <w:trPr>
          <w:trHeight w:val="300"/>
        </w:trPr>
        <w:tc>
          <w:tcPr>
            <w:tcW w:w="1132" w:type="pct"/>
            <w:hideMark/>
          </w:tcPr>
          <w:p w14:paraId="5683920A"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 xml:space="preserve">PER              </w:t>
            </w:r>
          </w:p>
        </w:tc>
        <w:tc>
          <w:tcPr>
            <w:tcW w:w="3868" w:type="pct"/>
            <w:hideMark/>
          </w:tcPr>
          <w:p w14:paraId="108670E3"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 xml:space="preserve">Public Environmental Review  </w:t>
            </w:r>
          </w:p>
        </w:tc>
      </w:tr>
      <w:tr w:rsidR="0014718F" w:rsidRPr="0081144A" w14:paraId="5627CA88" w14:textId="77777777" w:rsidTr="001536C8">
        <w:trPr>
          <w:trHeight w:val="300"/>
        </w:trPr>
        <w:tc>
          <w:tcPr>
            <w:tcW w:w="1132" w:type="pct"/>
            <w:hideMark/>
          </w:tcPr>
          <w:p w14:paraId="364C064F"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PIU</w:t>
            </w:r>
          </w:p>
        </w:tc>
        <w:tc>
          <w:tcPr>
            <w:tcW w:w="3868" w:type="pct"/>
            <w:hideMark/>
          </w:tcPr>
          <w:p w14:paraId="1D9AC943"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Project Implementation Unit</w:t>
            </w:r>
          </w:p>
        </w:tc>
      </w:tr>
      <w:tr w:rsidR="0014718F" w:rsidRPr="0081144A" w14:paraId="471E9691" w14:textId="77777777" w:rsidTr="001536C8">
        <w:trPr>
          <w:trHeight w:val="300"/>
        </w:trPr>
        <w:tc>
          <w:tcPr>
            <w:tcW w:w="1132" w:type="pct"/>
            <w:hideMark/>
          </w:tcPr>
          <w:p w14:paraId="4F91B047"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 xml:space="preserve">PP  </w:t>
            </w:r>
          </w:p>
        </w:tc>
        <w:tc>
          <w:tcPr>
            <w:tcW w:w="3868" w:type="pct"/>
            <w:hideMark/>
          </w:tcPr>
          <w:p w14:paraId="23246AB6"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Power Plant</w:t>
            </w:r>
          </w:p>
        </w:tc>
      </w:tr>
      <w:tr w:rsidR="0014718F" w:rsidRPr="0081144A" w14:paraId="2BED2EA4" w14:textId="77777777" w:rsidTr="001536C8">
        <w:trPr>
          <w:trHeight w:val="288"/>
        </w:trPr>
        <w:tc>
          <w:tcPr>
            <w:tcW w:w="1132" w:type="pct"/>
            <w:hideMark/>
          </w:tcPr>
          <w:p w14:paraId="7B831954"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 xml:space="preserve">PR  </w:t>
            </w:r>
          </w:p>
        </w:tc>
        <w:tc>
          <w:tcPr>
            <w:tcW w:w="3868" w:type="pct"/>
            <w:hideMark/>
          </w:tcPr>
          <w:p w14:paraId="6F6FB7DB"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Public Relations</w:t>
            </w:r>
          </w:p>
        </w:tc>
      </w:tr>
      <w:tr w:rsidR="0014718F" w:rsidRPr="0081144A" w14:paraId="3EF18BCA" w14:textId="77777777" w:rsidTr="001536C8">
        <w:trPr>
          <w:trHeight w:val="288"/>
        </w:trPr>
        <w:tc>
          <w:tcPr>
            <w:tcW w:w="1132" w:type="pct"/>
            <w:hideMark/>
          </w:tcPr>
          <w:p w14:paraId="45231A93"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 xml:space="preserve">RAP       </w:t>
            </w:r>
          </w:p>
        </w:tc>
        <w:tc>
          <w:tcPr>
            <w:tcW w:w="3868" w:type="pct"/>
            <w:hideMark/>
          </w:tcPr>
          <w:p w14:paraId="6EBF60CD"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 xml:space="preserve">Resettlement Action Plan  </w:t>
            </w:r>
          </w:p>
        </w:tc>
      </w:tr>
      <w:tr w:rsidR="0014718F" w:rsidRPr="0081144A" w14:paraId="79C3E5FE" w14:textId="77777777" w:rsidTr="001536C8">
        <w:trPr>
          <w:trHeight w:val="288"/>
        </w:trPr>
        <w:tc>
          <w:tcPr>
            <w:tcW w:w="1132" w:type="pct"/>
            <w:hideMark/>
          </w:tcPr>
          <w:p w14:paraId="538C8CD6"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 xml:space="preserve">RPF                             </w:t>
            </w:r>
          </w:p>
        </w:tc>
        <w:tc>
          <w:tcPr>
            <w:tcW w:w="3868" w:type="pct"/>
            <w:hideMark/>
          </w:tcPr>
          <w:p w14:paraId="5203E062"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 xml:space="preserve">Resettlement Policy Framework  </w:t>
            </w:r>
          </w:p>
        </w:tc>
      </w:tr>
      <w:tr w:rsidR="0014718F" w:rsidRPr="001536C8" w14:paraId="61CDA98E" w14:textId="77777777" w:rsidTr="001536C8">
        <w:trPr>
          <w:trHeight w:val="288"/>
        </w:trPr>
        <w:tc>
          <w:tcPr>
            <w:tcW w:w="1132" w:type="pct"/>
            <w:hideMark/>
          </w:tcPr>
          <w:p w14:paraId="6B5B2BAB"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 xml:space="preserve">SCADA </w:t>
            </w:r>
          </w:p>
        </w:tc>
        <w:tc>
          <w:tcPr>
            <w:tcW w:w="3868" w:type="pct"/>
            <w:hideMark/>
          </w:tcPr>
          <w:p w14:paraId="23A73CA1"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Supervisory Control and Data Acquisition</w:t>
            </w:r>
          </w:p>
        </w:tc>
      </w:tr>
      <w:tr w:rsidR="0014718F" w:rsidRPr="001536C8" w14:paraId="76E76D60" w14:textId="77777777" w:rsidTr="001536C8">
        <w:trPr>
          <w:trHeight w:val="288"/>
        </w:trPr>
        <w:tc>
          <w:tcPr>
            <w:tcW w:w="1132" w:type="pct"/>
            <w:hideMark/>
          </w:tcPr>
          <w:p w14:paraId="29EE87DA"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SCFWCA</w:t>
            </w:r>
          </w:p>
        </w:tc>
        <w:tc>
          <w:tcPr>
            <w:tcW w:w="3868" w:type="pct"/>
            <w:hideMark/>
          </w:tcPr>
          <w:p w14:paraId="3EDE72D0"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 xml:space="preserve">State Committee for Family, Women and Children Affairs </w:t>
            </w:r>
          </w:p>
        </w:tc>
      </w:tr>
      <w:tr w:rsidR="0014718F" w:rsidRPr="001536C8" w14:paraId="44964B02" w14:textId="77777777" w:rsidTr="001536C8">
        <w:trPr>
          <w:trHeight w:val="288"/>
        </w:trPr>
        <w:tc>
          <w:tcPr>
            <w:tcW w:w="1132" w:type="pct"/>
            <w:hideMark/>
          </w:tcPr>
          <w:p w14:paraId="275BF795"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lastRenderedPageBreak/>
              <w:t>SEA/SH</w:t>
            </w:r>
          </w:p>
        </w:tc>
        <w:tc>
          <w:tcPr>
            <w:tcW w:w="3868" w:type="pct"/>
            <w:hideMark/>
          </w:tcPr>
          <w:p w14:paraId="0E35E4C6"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Sexual Exploitation and Abuse and Sexual Harassment</w:t>
            </w:r>
          </w:p>
        </w:tc>
      </w:tr>
      <w:tr w:rsidR="0014718F" w:rsidRPr="0081144A" w14:paraId="52E42C81" w14:textId="77777777" w:rsidTr="001536C8">
        <w:trPr>
          <w:trHeight w:val="288"/>
        </w:trPr>
        <w:tc>
          <w:tcPr>
            <w:tcW w:w="1132" w:type="pct"/>
            <w:hideMark/>
          </w:tcPr>
          <w:p w14:paraId="54C865B7"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SEEA</w:t>
            </w:r>
          </w:p>
        </w:tc>
        <w:tc>
          <w:tcPr>
            <w:tcW w:w="3868" w:type="pct"/>
            <w:hideMark/>
          </w:tcPr>
          <w:p w14:paraId="26F2FD17"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State Ecological Expertise Agency</w:t>
            </w:r>
          </w:p>
        </w:tc>
      </w:tr>
      <w:tr w:rsidR="0014718F" w:rsidRPr="0081144A" w14:paraId="6FD2FE0E" w14:textId="77777777" w:rsidTr="001536C8">
        <w:trPr>
          <w:trHeight w:val="288"/>
        </w:trPr>
        <w:tc>
          <w:tcPr>
            <w:tcW w:w="1132" w:type="pct"/>
            <w:hideMark/>
          </w:tcPr>
          <w:p w14:paraId="168C1FD7"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SEP</w:t>
            </w:r>
          </w:p>
        </w:tc>
        <w:tc>
          <w:tcPr>
            <w:tcW w:w="3868" w:type="pct"/>
            <w:hideMark/>
          </w:tcPr>
          <w:p w14:paraId="18AE3FD1"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Stakeholder Engagement Plan</w:t>
            </w:r>
          </w:p>
        </w:tc>
      </w:tr>
      <w:tr w:rsidR="0014718F" w:rsidRPr="0081144A" w14:paraId="64EAA815" w14:textId="77777777" w:rsidTr="001536C8">
        <w:trPr>
          <w:trHeight w:val="288"/>
        </w:trPr>
        <w:tc>
          <w:tcPr>
            <w:tcW w:w="1132" w:type="pct"/>
            <w:hideMark/>
          </w:tcPr>
          <w:p w14:paraId="0C6943B8"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SES</w:t>
            </w:r>
          </w:p>
        </w:tc>
        <w:tc>
          <w:tcPr>
            <w:tcW w:w="3868" w:type="pct"/>
            <w:hideMark/>
          </w:tcPr>
          <w:p w14:paraId="3D579B39"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Stakeholder Engagement Specialist</w:t>
            </w:r>
          </w:p>
        </w:tc>
      </w:tr>
      <w:tr w:rsidR="0014718F" w:rsidRPr="001536C8" w14:paraId="3ED02E50" w14:textId="77777777" w:rsidTr="001536C8">
        <w:trPr>
          <w:trHeight w:val="288"/>
        </w:trPr>
        <w:tc>
          <w:tcPr>
            <w:tcW w:w="1132" w:type="pct"/>
            <w:hideMark/>
          </w:tcPr>
          <w:p w14:paraId="193F0752"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 xml:space="preserve">SLCC   </w:t>
            </w:r>
          </w:p>
        </w:tc>
        <w:tc>
          <w:tcPr>
            <w:tcW w:w="3868" w:type="pct"/>
            <w:hideMark/>
          </w:tcPr>
          <w:p w14:paraId="22089887"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State Land and Cartography Committee</w:t>
            </w:r>
          </w:p>
        </w:tc>
      </w:tr>
      <w:tr w:rsidR="0014718F" w:rsidRPr="001536C8" w14:paraId="00F5794A" w14:textId="77777777" w:rsidTr="001536C8">
        <w:trPr>
          <w:trHeight w:val="288"/>
        </w:trPr>
        <w:tc>
          <w:tcPr>
            <w:tcW w:w="1132" w:type="pct"/>
            <w:hideMark/>
          </w:tcPr>
          <w:p w14:paraId="538D808A"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 xml:space="preserve">SOCAR   </w:t>
            </w:r>
          </w:p>
        </w:tc>
        <w:tc>
          <w:tcPr>
            <w:tcW w:w="3868" w:type="pct"/>
            <w:hideMark/>
          </w:tcPr>
          <w:p w14:paraId="768900ED"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State Oil Company of Azerbaijan Republic</w:t>
            </w:r>
          </w:p>
        </w:tc>
      </w:tr>
      <w:tr w:rsidR="0014718F" w:rsidRPr="0081144A" w14:paraId="6CF9F6C2" w14:textId="77777777" w:rsidTr="001536C8">
        <w:trPr>
          <w:trHeight w:val="288"/>
        </w:trPr>
        <w:tc>
          <w:tcPr>
            <w:tcW w:w="1132" w:type="pct"/>
            <w:hideMark/>
          </w:tcPr>
          <w:p w14:paraId="643AC2A7"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SPP</w:t>
            </w:r>
          </w:p>
        </w:tc>
        <w:tc>
          <w:tcPr>
            <w:tcW w:w="3868" w:type="pct"/>
            <w:hideMark/>
          </w:tcPr>
          <w:p w14:paraId="3D4A7868"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Solar Power Plants</w:t>
            </w:r>
          </w:p>
        </w:tc>
      </w:tr>
      <w:tr w:rsidR="0014718F" w:rsidRPr="0081144A" w14:paraId="2300FBF5" w14:textId="77777777" w:rsidTr="001536C8">
        <w:trPr>
          <w:trHeight w:val="288"/>
        </w:trPr>
        <w:tc>
          <w:tcPr>
            <w:tcW w:w="1132" w:type="pct"/>
            <w:hideMark/>
          </w:tcPr>
          <w:p w14:paraId="4C7C6D88"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 xml:space="preserve">SS                   </w:t>
            </w:r>
          </w:p>
        </w:tc>
        <w:tc>
          <w:tcPr>
            <w:tcW w:w="3868" w:type="pct"/>
            <w:hideMark/>
          </w:tcPr>
          <w:p w14:paraId="5C82DA63"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Substations</w:t>
            </w:r>
          </w:p>
        </w:tc>
      </w:tr>
      <w:tr w:rsidR="0014718F" w:rsidRPr="0081144A" w14:paraId="796DEB89" w14:textId="77777777" w:rsidTr="001536C8">
        <w:trPr>
          <w:trHeight w:val="288"/>
        </w:trPr>
        <w:tc>
          <w:tcPr>
            <w:tcW w:w="1132" w:type="pct"/>
            <w:noWrap/>
            <w:hideMark/>
          </w:tcPr>
          <w:p w14:paraId="77CEA05F"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TOR</w:t>
            </w:r>
          </w:p>
        </w:tc>
        <w:tc>
          <w:tcPr>
            <w:tcW w:w="3868" w:type="pct"/>
            <w:noWrap/>
            <w:hideMark/>
          </w:tcPr>
          <w:p w14:paraId="4CEB4975"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Terms of Reference</w:t>
            </w:r>
          </w:p>
        </w:tc>
      </w:tr>
      <w:tr w:rsidR="0014718F" w:rsidRPr="0081144A" w14:paraId="184ECB6B" w14:textId="77777777" w:rsidTr="001536C8">
        <w:trPr>
          <w:trHeight w:val="288"/>
        </w:trPr>
        <w:tc>
          <w:tcPr>
            <w:tcW w:w="1132" w:type="pct"/>
            <w:hideMark/>
          </w:tcPr>
          <w:p w14:paraId="08F1E567"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TPP</w:t>
            </w:r>
          </w:p>
        </w:tc>
        <w:tc>
          <w:tcPr>
            <w:tcW w:w="3868" w:type="pct"/>
            <w:hideMark/>
          </w:tcPr>
          <w:p w14:paraId="42FA52FF"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Thermal Power Plant</w:t>
            </w:r>
          </w:p>
        </w:tc>
      </w:tr>
      <w:tr w:rsidR="0014718F" w:rsidRPr="0081144A" w14:paraId="1E09D73B" w14:textId="77777777" w:rsidTr="001536C8">
        <w:trPr>
          <w:trHeight w:val="288"/>
        </w:trPr>
        <w:tc>
          <w:tcPr>
            <w:tcW w:w="1132" w:type="pct"/>
            <w:noWrap/>
            <w:hideMark/>
          </w:tcPr>
          <w:p w14:paraId="21DE85FD"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UNDP</w:t>
            </w:r>
          </w:p>
        </w:tc>
        <w:tc>
          <w:tcPr>
            <w:tcW w:w="3868" w:type="pct"/>
            <w:noWrap/>
            <w:hideMark/>
          </w:tcPr>
          <w:p w14:paraId="70C704A3"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United Nations Development Program</w:t>
            </w:r>
          </w:p>
        </w:tc>
      </w:tr>
      <w:tr w:rsidR="0014718F" w:rsidRPr="0081144A" w14:paraId="21670928" w14:textId="77777777" w:rsidTr="001536C8">
        <w:trPr>
          <w:trHeight w:val="288"/>
        </w:trPr>
        <w:tc>
          <w:tcPr>
            <w:tcW w:w="1132" w:type="pct"/>
            <w:hideMark/>
          </w:tcPr>
          <w:p w14:paraId="7A92A934"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 xml:space="preserve">VRE       </w:t>
            </w:r>
          </w:p>
        </w:tc>
        <w:tc>
          <w:tcPr>
            <w:tcW w:w="3868" w:type="pct"/>
            <w:hideMark/>
          </w:tcPr>
          <w:p w14:paraId="677227A0"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Variable Renewable Energy</w:t>
            </w:r>
          </w:p>
        </w:tc>
      </w:tr>
      <w:tr w:rsidR="0014718F" w:rsidRPr="0081144A" w14:paraId="6E80CA00" w14:textId="77777777" w:rsidTr="001536C8">
        <w:trPr>
          <w:trHeight w:val="288"/>
        </w:trPr>
        <w:tc>
          <w:tcPr>
            <w:tcW w:w="1132" w:type="pct"/>
            <w:hideMark/>
          </w:tcPr>
          <w:p w14:paraId="08D709D1"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 xml:space="preserve">WAMS   </w:t>
            </w:r>
          </w:p>
        </w:tc>
        <w:tc>
          <w:tcPr>
            <w:tcW w:w="3868" w:type="pct"/>
            <w:hideMark/>
          </w:tcPr>
          <w:p w14:paraId="3CA058F0"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Wide Area Monitoring System</w:t>
            </w:r>
          </w:p>
        </w:tc>
      </w:tr>
      <w:tr w:rsidR="0014718F" w:rsidRPr="0081144A" w14:paraId="4B66933E" w14:textId="77777777" w:rsidTr="001536C8">
        <w:trPr>
          <w:trHeight w:val="288"/>
        </w:trPr>
        <w:tc>
          <w:tcPr>
            <w:tcW w:w="1132" w:type="pct"/>
            <w:hideMark/>
          </w:tcPr>
          <w:p w14:paraId="5DD24188"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WB</w:t>
            </w:r>
          </w:p>
        </w:tc>
        <w:tc>
          <w:tcPr>
            <w:tcW w:w="3868" w:type="pct"/>
            <w:hideMark/>
          </w:tcPr>
          <w:p w14:paraId="6628EF05"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World Bank</w:t>
            </w:r>
          </w:p>
        </w:tc>
      </w:tr>
      <w:tr w:rsidR="0014718F" w:rsidRPr="0081144A" w14:paraId="650DF34E" w14:textId="77777777" w:rsidTr="001536C8">
        <w:trPr>
          <w:trHeight w:val="288"/>
        </w:trPr>
        <w:tc>
          <w:tcPr>
            <w:tcW w:w="1132" w:type="pct"/>
            <w:hideMark/>
          </w:tcPr>
          <w:p w14:paraId="392B981A"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WPP</w:t>
            </w:r>
          </w:p>
        </w:tc>
        <w:tc>
          <w:tcPr>
            <w:tcW w:w="3868" w:type="pct"/>
            <w:hideMark/>
          </w:tcPr>
          <w:p w14:paraId="5876EA78" w14:textId="77777777" w:rsidR="0014718F" w:rsidRPr="0081144A" w:rsidRDefault="0014718F" w:rsidP="00D900F7">
            <w:pPr>
              <w:rPr>
                <w:rFonts w:ascii="Arial" w:eastAsia="Times New Roman" w:hAnsi="Arial" w:cs="Arial"/>
                <w:color w:val="000000"/>
                <w:lang w:val="en-GB" w:eastAsia="ru-RU"/>
              </w:rPr>
            </w:pPr>
            <w:r w:rsidRPr="0081144A">
              <w:rPr>
                <w:rFonts w:ascii="Arial" w:eastAsia="Times New Roman" w:hAnsi="Arial" w:cs="Arial"/>
                <w:color w:val="000000"/>
                <w:lang w:val="en-GB" w:eastAsia="ru-RU"/>
              </w:rPr>
              <w:t>Wind Power Plant</w:t>
            </w:r>
          </w:p>
        </w:tc>
      </w:tr>
    </w:tbl>
    <w:p w14:paraId="633BDEE3" w14:textId="77777777" w:rsidR="0014718F" w:rsidRPr="0081144A" w:rsidRDefault="0014718F" w:rsidP="0014718F">
      <w:pPr>
        <w:rPr>
          <w:rFonts w:ascii="Arial" w:hAnsi="Arial" w:cs="Arial"/>
          <w:lang w:val="en-GB"/>
        </w:rPr>
      </w:pPr>
    </w:p>
    <w:p w14:paraId="0AE2855B" w14:textId="77777777" w:rsidR="0014718F" w:rsidRPr="0081144A" w:rsidRDefault="0014718F" w:rsidP="0014718F">
      <w:pPr>
        <w:rPr>
          <w:rFonts w:ascii="Arial" w:hAnsi="Arial" w:cs="Arial"/>
          <w:b/>
          <w:sz w:val="24"/>
          <w:szCs w:val="24"/>
          <w:lang w:val="en-GB"/>
        </w:rPr>
      </w:pPr>
      <w:r w:rsidRPr="0081144A">
        <w:rPr>
          <w:rFonts w:ascii="Arial" w:hAnsi="Arial" w:cs="Arial"/>
          <w:b/>
          <w:sz w:val="24"/>
          <w:szCs w:val="24"/>
          <w:lang w:val="en-GB"/>
        </w:rPr>
        <w:br w:type="page"/>
      </w:r>
    </w:p>
    <w:p w14:paraId="2F22B433" w14:textId="77777777" w:rsidR="0014718F" w:rsidRPr="0081144A" w:rsidRDefault="0014718F" w:rsidP="0014718F">
      <w:pPr>
        <w:rPr>
          <w:rFonts w:ascii="Arial" w:hAnsi="Arial" w:cs="Arial"/>
          <w:b/>
          <w:sz w:val="24"/>
          <w:szCs w:val="24"/>
          <w:lang w:val="en-GB"/>
        </w:rPr>
      </w:pPr>
    </w:p>
    <w:p w14:paraId="6167CE95" w14:textId="77777777" w:rsidR="0014718F" w:rsidRPr="0081144A" w:rsidRDefault="0014718F" w:rsidP="00CE21EC">
      <w:pPr>
        <w:pStyle w:val="ListParagraph"/>
        <w:numPr>
          <w:ilvl w:val="0"/>
          <w:numId w:val="18"/>
        </w:numPr>
        <w:ind w:left="567" w:hanging="567"/>
        <w:outlineLvl w:val="0"/>
        <w:rPr>
          <w:rFonts w:ascii="Arial" w:hAnsi="Arial" w:cs="Arial"/>
          <w:b/>
          <w:color w:val="244061" w:themeColor="accent1" w:themeShade="80"/>
          <w:sz w:val="24"/>
          <w:szCs w:val="24"/>
          <w:lang w:val="en-GB"/>
        </w:rPr>
      </w:pPr>
      <w:bookmarkStart w:id="0" w:name="_Toc188344768"/>
      <w:r w:rsidRPr="0081144A">
        <w:rPr>
          <w:rFonts w:ascii="Arial" w:hAnsi="Arial" w:cs="Arial"/>
          <w:b/>
          <w:color w:val="244061" w:themeColor="accent1" w:themeShade="80"/>
          <w:sz w:val="24"/>
          <w:szCs w:val="24"/>
          <w:lang w:val="en-GB"/>
        </w:rPr>
        <w:t>INTRODUCTION</w:t>
      </w:r>
      <w:bookmarkEnd w:id="0"/>
    </w:p>
    <w:p w14:paraId="666D23F6"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This report presents the Stakeholder Engagement Plan (SEP) which has been prepared and will be implemented by Azerenerji JSC, in preparation for the Azerbaijan Scaling-Up Renewable Energy Project (AZURE Project), which includes the construction of a high voltage overhead transmission lines and associated 500/330kV Navahi Substation. The Azerenerji JSC (hereinafter “Azerenerji” or “the Client”) is an Implementing Agency for the AZURE Project.</w:t>
      </w:r>
    </w:p>
    <w:p w14:paraId="04097B8C"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 xml:space="preserve">The AZURE project will have two main components: </w:t>
      </w:r>
    </w:p>
    <w:p w14:paraId="7AD561E7" w14:textId="77777777" w:rsidR="0014718F" w:rsidRPr="0081144A" w:rsidRDefault="0014718F" w:rsidP="0014718F">
      <w:pPr>
        <w:spacing w:line="257" w:lineRule="auto"/>
        <w:jc w:val="both"/>
        <w:rPr>
          <w:rFonts w:ascii="Arial" w:eastAsia="Aptos" w:hAnsi="Arial" w:cs="Arial"/>
          <w:sz w:val="24"/>
          <w:szCs w:val="24"/>
          <w:lang w:val="en-GB"/>
        </w:rPr>
      </w:pPr>
      <w:r w:rsidRPr="0081144A">
        <w:rPr>
          <w:rFonts w:ascii="Arial" w:eastAsia="Aptos" w:hAnsi="Arial" w:cs="Arial"/>
          <w:b/>
          <w:bCs/>
          <w:sz w:val="24"/>
          <w:szCs w:val="24"/>
          <w:lang w:val="en-GB"/>
        </w:rPr>
        <w:t>Component 1: Absheron-Garadagh Wind Power Plant Connection and Transmission Network Strengthening.</w:t>
      </w:r>
      <w:r w:rsidRPr="0081144A">
        <w:rPr>
          <w:rFonts w:ascii="Arial" w:eastAsia="Aptos" w:hAnsi="Arial" w:cs="Arial"/>
          <w:sz w:val="24"/>
          <w:szCs w:val="24"/>
          <w:lang w:val="en-GB"/>
        </w:rPr>
        <w:t xml:space="preserve"> This component will support (i) the construction of a 330 kV transmission connection to evacuate power from the 240 MWac Absheron-Garadagh WPP and (ii) the 500 kV upgrade of Navahi Substation and related infrastructure for (i) the reliable N-1 evacuation of 1 GW of variable renewable energy connected to the Navahi substation, and (ii) the enhanced fluctuation management of 1.8 GW of VRE capacity in the system to ensure grid stability.  </w:t>
      </w:r>
    </w:p>
    <w:p w14:paraId="6719D606" w14:textId="77777777" w:rsidR="0014718F" w:rsidRPr="0081144A" w:rsidRDefault="0014718F" w:rsidP="0014718F">
      <w:pPr>
        <w:spacing w:line="257" w:lineRule="auto"/>
        <w:jc w:val="both"/>
        <w:rPr>
          <w:rFonts w:ascii="Arial" w:eastAsia="Aptos" w:hAnsi="Arial" w:cs="Arial"/>
          <w:sz w:val="24"/>
          <w:szCs w:val="24"/>
          <w:lang w:val="en-GB"/>
        </w:rPr>
      </w:pPr>
      <w:r w:rsidRPr="0081144A">
        <w:rPr>
          <w:rFonts w:ascii="Arial" w:eastAsia="Aptos" w:hAnsi="Arial" w:cs="Arial"/>
          <w:sz w:val="24"/>
          <w:szCs w:val="24"/>
          <w:lang w:val="en-GB"/>
        </w:rPr>
        <w:t xml:space="preserve"> This component comprises the following: </w:t>
      </w:r>
    </w:p>
    <w:p w14:paraId="65348ECD" w14:textId="77777777" w:rsidR="0014718F" w:rsidRPr="0081144A" w:rsidRDefault="0014718F" w:rsidP="0014718F">
      <w:pPr>
        <w:spacing w:line="257" w:lineRule="auto"/>
        <w:jc w:val="both"/>
        <w:rPr>
          <w:rFonts w:ascii="Arial" w:eastAsia="Aptos" w:hAnsi="Arial" w:cs="Arial"/>
          <w:sz w:val="24"/>
          <w:szCs w:val="24"/>
          <w:lang w:val="en-GB"/>
        </w:rPr>
      </w:pPr>
      <w:r w:rsidRPr="0081144A">
        <w:rPr>
          <w:rFonts w:ascii="Arial" w:eastAsia="Aptos" w:hAnsi="Arial" w:cs="Arial"/>
          <w:sz w:val="24"/>
          <w:szCs w:val="24"/>
          <w:lang w:val="en-GB"/>
        </w:rPr>
        <w:t xml:space="preserve">- Subcomponent 1.1: Connection of Absheron-Garadagh WPP – 330 kV Part, including: (i) 65 km OHL single circuit 330 kV from Absheron-Garadagh WPP substation to Navahi substation (ii) 19 km OHL single circuit 330 kV from Absheron-Garadagh WPP substation to Gobu PP substation and (iii) 22 km OHL double circuit 330 kV from Navahi substation to Alat substation and (iv) expanding 330 kV bays at Gobu PP substation. </w:t>
      </w:r>
    </w:p>
    <w:p w14:paraId="2C573A85" w14:textId="6227BF75" w:rsidR="0014718F" w:rsidRPr="0081144A" w:rsidRDefault="0014718F" w:rsidP="0014718F">
      <w:pPr>
        <w:spacing w:line="257" w:lineRule="auto"/>
        <w:jc w:val="both"/>
        <w:rPr>
          <w:rFonts w:ascii="Arial" w:eastAsia="Aptos" w:hAnsi="Arial" w:cs="Arial"/>
          <w:sz w:val="24"/>
          <w:szCs w:val="24"/>
          <w:lang w:val="en-GB"/>
        </w:rPr>
      </w:pPr>
      <w:r w:rsidRPr="0081144A">
        <w:rPr>
          <w:rFonts w:ascii="Arial" w:eastAsia="Aptos" w:hAnsi="Arial" w:cs="Arial"/>
          <w:sz w:val="24"/>
          <w:szCs w:val="24"/>
          <w:lang w:val="en-GB"/>
        </w:rPr>
        <w:t xml:space="preserve">- Subcomponent 1.2: 500 kV Strengthening, including: (i) 235 km single circuit OHL 500 kV from Azerbaijan TPP substation to Navahi </w:t>
      </w:r>
      <w:r w:rsidR="00FA5F08" w:rsidRPr="0081144A">
        <w:rPr>
          <w:rFonts w:ascii="Arial" w:eastAsia="Aptos" w:hAnsi="Arial" w:cs="Arial"/>
          <w:sz w:val="24"/>
          <w:szCs w:val="24"/>
          <w:lang w:val="en-GB"/>
        </w:rPr>
        <w:t>substation (</w:t>
      </w:r>
      <w:r w:rsidRPr="0081144A">
        <w:rPr>
          <w:rFonts w:ascii="Arial" w:eastAsia="Aptos" w:hAnsi="Arial" w:cs="Arial"/>
          <w:sz w:val="24"/>
          <w:szCs w:val="24"/>
          <w:lang w:val="en-GB"/>
        </w:rPr>
        <w:t xml:space="preserve">ii) expanding the 500 kV bays at Absheron and Azerbaijan TPP substations. </w:t>
      </w:r>
    </w:p>
    <w:p w14:paraId="296CD74F" w14:textId="77777777" w:rsidR="0014718F" w:rsidRPr="0081144A" w:rsidRDefault="0014718F" w:rsidP="0014718F">
      <w:pPr>
        <w:spacing w:line="257" w:lineRule="auto"/>
        <w:jc w:val="both"/>
        <w:rPr>
          <w:rFonts w:ascii="Arial" w:eastAsia="Aptos" w:hAnsi="Arial" w:cs="Arial"/>
          <w:sz w:val="24"/>
          <w:szCs w:val="24"/>
          <w:lang w:val="en-GB"/>
        </w:rPr>
      </w:pPr>
      <w:r w:rsidRPr="0081144A">
        <w:rPr>
          <w:rFonts w:ascii="Arial" w:eastAsia="Aptos" w:hAnsi="Arial" w:cs="Arial"/>
          <w:b/>
          <w:bCs/>
          <w:sz w:val="24"/>
          <w:szCs w:val="24"/>
          <w:lang w:val="en-GB"/>
        </w:rPr>
        <w:t>Component 2: Project implementation suppor</w:t>
      </w:r>
      <w:r w:rsidRPr="0081144A">
        <w:rPr>
          <w:rFonts w:ascii="Arial" w:eastAsia="Aptos" w:hAnsi="Arial" w:cs="Arial"/>
          <w:sz w:val="24"/>
          <w:szCs w:val="24"/>
          <w:lang w:val="en-GB"/>
        </w:rPr>
        <w:t>t. This component will finance consulting, capacity building and auditing services to support the PIU in project implementation. The consulting services will comprise a Supervision engineer to assist the PIU with the implementation of component 1 and relevant technical consultants to support the achievement of project objectives.  In addition, the component will comprise the expenses of the project’s external auditor and capacity building to create an enabling environment to enhance the skills and career prospects of women in the energy sector.</w:t>
      </w:r>
    </w:p>
    <w:p w14:paraId="4F8CC71E" w14:textId="77777777" w:rsidR="0014718F" w:rsidRPr="0081144A" w:rsidRDefault="0014718F" w:rsidP="0014718F">
      <w:pPr>
        <w:spacing w:before="240" w:after="240" w:line="240" w:lineRule="auto"/>
        <w:jc w:val="both"/>
        <w:rPr>
          <w:rFonts w:ascii="Arial" w:eastAsia="Times New Roman" w:hAnsi="Arial" w:cs="Arial"/>
          <w:color w:val="000000"/>
          <w:sz w:val="24"/>
          <w:szCs w:val="24"/>
          <w:lang w:val="en-US"/>
        </w:rPr>
      </w:pPr>
      <w:r w:rsidRPr="0081144A">
        <w:rPr>
          <w:rFonts w:ascii="Arial" w:eastAsia="Times New Roman" w:hAnsi="Arial" w:cs="Arial"/>
          <w:color w:val="000000"/>
          <w:sz w:val="24"/>
          <w:szCs w:val="24"/>
          <w:lang w:val="en-US"/>
        </w:rPr>
        <w:t xml:space="preserve">The establishment and successful development of the AZURE Project will be an important part of the general policy of GoA, allowing Azerbaijan to become an important exporter of green energy to the international markets, with diversified and export-oriented economy creating high-added value, based on a world class attractive business environment, with modern energy, transportation, and logistical infrastructure. The Project will strengthen Azerenerji’s transmission network, making it more reliable and capable of handling increased power flow and the fluctuating generation from the SPPs. </w:t>
      </w:r>
    </w:p>
    <w:p w14:paraId="66BFA66F" w14:textId="77777777" w:rsidR="0014718F" w:rsidRPr="0081144A" w:rsidRDefault="0014718F" w:rsidP="0014718F">
      <w:pPr>
        <w:spacing w:before="240" w:after="240" w:line="240" w:lineRule="auto"/>
        <w:jc w:val="both"/>
        <w:rPr>
          <w:rFonts w:ascii="Arial" w:eastAsia="Times New Roman" w:hAnsi="Arial" w:cs="Arial"/>
          <w:sz w:val="24"/>
          <w:szCs w:val="24"/>
          <w:lang w:val="en-US"/>
        </w:rPr>
      </w:pPr>
    </w:p>
    <w:p w14:paraId="6160D6AD" w14:textId="77777777" w:rsidR="0014718F" w:rsidRPr="0081144A" w:rsidRDefault="0014718F" w:rsidP="0014718F">
      <w:pPr>
        <w:spacing w:after="120" w:line="240" w:lineRule="auto"/>
        <w:jc w:val="both"/>
        <w:rPr>
          <w:rFonts w:ascii="Arial" w:eastAsia="Times New Roman" w:hAnsi="Arial" w:cs="Arial"/>
          <w:sz w:val="24"/>
          <w:szCs w:val="24"/>
          <w:lang w:val="en-US"/>
        </w:rPr>
      </w:pPr>
      <w:r w:rsidRPr="0081144A">
        <w:rPr>
          <w:rFonts w:ascii="Arial" w:eastAsia="Times New Roman" w:hAnsi="Arial" w:cs="Arial"/>
          <w:b/>
          <w:bCs/>
          <w:sz w:val="24"/>
          <w:szCs w:val="24"/>
          <w:lang w:val="en-US"/>
        </w:rPr>
        <w:lastRenderedPageBreak/>
        <w:t>Associated facilities.</w:t>
      </w:r>
      <w:r w:rsidRPr="0081144A">
        <w:rPr>
          <w:rFonts w:ascii="Arial" w:eastAsia="Times New Roman" w:hAnsi="Arial" w:cs="Arial"/>
          <w:sz w:val="24"/>
          <w:szCs w:val="24"/>
          <w:lang w:val="en-US"/>
        </w:rPr>
        <w:t xml:space="preserve"> The 330 kV part of the Navahi substation financed by the Government of Azerbaijan and the Absheron-Garadagh Wind Power Plant financed by Masdar are associated facilities to the AZURE project; accordingly, they would be required to comply with the World Bank Environmental and Social Framework (ESF). </w:t>
      </w:r>
    </w:p>
    <w:p w14:paraId="5B188955" w14:textId="77777777" w:rsidR="0014718F" w:rsidRPr="0081144A" w:rsidRDefault="0014718F" w:rsidP="0014718F">
      <w:pPr>
        <w:jc w:val="both"/>
        <w:rPr>
          <w:rFonts w:ascii="Arial" w:eastAsia="Times New Roman" w:hAnsi="Arial" w:cs="Arial"/>
          <w:sz w:val="24"/>
          <w:szCs w:val="24"/>
          <w:lang w:val="en-US"/>
        </w:rPr>
      </w:pPr>
      <w:r w:rsidRPr="0081144A">
        <w:rPr>
          <w:rFonts w:ascii="Arial" w:eastAsia="Times New Roman" w:hAnsi="Arial" w:cs="Arial"/>
          <w:b/>
          <w:bCs/>
          <w:sz w:val="24"/>
          <w:szCs w:val="24"/>
          <w:lang w:val="en-US"/>
        </w:rPr>
        <w:t xml:space="preserve">Environmental and Social Framework (ESF).  </w:t>
      </w:r>
      <w:r w:rsidRPr="0081144A">
        <w:rPr>
          <w:rFonts w:ascii="Arial" w:eastAsia="Times New Roman" w:hAnsi="Arial" w:cs="Arial"/>
          <w:sz w:val="24"/>
          <w:szCs w:val="24"/>
          <w:lang w:val="en-US"/>
        </w:rPr>
        <w:t xml:space="preserve">The draft Environmental and Social Impact Assessment (ESIA)/Environmental and Social Management Plan (ESMP), Stakeholder Engagement Plan (SEP), Resettlement Policy Framework (RPF), Labor Management Procedures (LMP) and Environmental and Social Commitment Plan (ESCP) were revised to reflect the new project scope description, impact assessment and mitigation measures. </w:t>
      </w:r>
    </w:p>
    <w:p w14:paraId="57595D97" w14:textId="1BE1AB64" w:rsidR="0014718F" w:rsidRPr="0081144A" w:rsidRDefault="0014718F" w:rsidP="0014718F">
      <w:pPr>
        <w:jc w:val="both"/>
        <w:rPr>
          <w:rFonts w:ascii="Arial" w:hAnsi="Arial" w:cs="Arial"/>
          <w:sz w:val="24"/>
          <w:szCs w:val="24"/>
          <w:lang w:val="en-US"/>
        </w:rPr>
      </w:pPr>
      <w:r w:rsidRPr="0081144A">
        <w:rPr>
          <w:rFonts w:ascii="Arial" w:hAnsi="Arial" w:cs="Arial"/>
          <w:sz w:val="24"/>
          <w:szCs w:val="24"/>
          <w:lang w:val="en-US"/>
        </w:rPr>
        <w:t xml:space="preserve">The ESIA for the Banka and Bilasuvar SPPs has been developed by Masdar to meet the requirements of financiers such as EBRD, ADB, and AIIB. The ESIA for </w:t>
      </w:r>
      <w:r w:rsidRPr="001536C8">
        <w:rPr>
          <w:rFonts w:ascii="Arial" w:hAnsi="Arial" w:cs="Arial"/>
          <w:sz w:val="24"/>
          <w:szCs w:val="24"/>
          <w:highlight w:val="yellow"/>
          <w:lang w:val="en-US"/>
        </w:rPr>
        <w:t xml:space="preserve">the </w:t>
      </w:r>
      <w:r w:rsidR="00B2606E">
        <w:rPr>
          <w:rFonts w:ascii="Arial" w:hAnsi="Arial" w:cs="Arial"/>
          <w:sz w:val="24"/>
          <w:szCs w:val="24"/>
          <w:highlight w:val="yellow"/>
          <w:lang w:val="en-US"/>
        </w:rPr>
        <w:t>Gobustan</w:t>
      </w:r>
      <w:r w:rsidRPr="001536C8">
        <w:rPr>
          <w:rFonts w:ascii="Arial" w:hAnsi="Arial" w:cs="Arial"/>
          <w:sz w:val="24"/>
          <w:szCs w:val="24"/>
          <w:highlight w:val="yellow"/>
          <w:lang w:val="en-US"/>
        </w:rPr>
        <w:t xml:space="preserve"> Wind Power Plant (WPP),</w:t>
      </w:r>
      <w:r w:rsidRPr="0081144A">
        <w:rPr>
          <w:rFonts w:ascii="Arial" w:hAnsi="Arial" w:cs="Arial"/>
          <w:sz w:val="24"/>
          <w:szCs w:val="24"/>
          <w:lang w:val="en-US"/>
        </w:rPr>
        <w:t xml:space="preserve"> which includes a bird monitoring report, </w:t>
      </w:r>
      <w:r w:rsidR="00B2606E">
        <w:rPr>
          <w:rFonts w:ascii="Arial" w:hAnsi="Arial" w:cs="Arial"/>
          <w:sz w:val="24"/>
          <w:szCs w:val="24"/>
          <w:lang w:val="en-US"/>
        </w:rPr>
        <w:t xml:space="preserve">is expected to be </w:t>
      </w:r>
      <w:r w:rsidRPr="0081144A">
        <w:rPr>
          <w:rFonts w:ascii="Arial" w:hAnsi="Arial" w:cs="Arial"/>
          <w:sz w:val="24"/>
          <w:szCs w:val="24"/>
          <w:lang w:val="en-US"/>
        </w:rPr>
        <w:t xml:space="preserve">disclosed by Masdar in </w:t>
      </w:r>
      <w:r w:rsidR="00B2606E">
        <w:rPr>
          <w:rFonts w:ascii="Arial" w:hAnsi="Arial" w:cs="Arial"/>
          <w:sz w:val="24"/>
          <w:szCs w:val="24"/>
          <w:highlight w:val="yellow"/>
          <w:lang w:val="en-US"/>
        </w:rPr>
        <w:t xml:space="preserve">September </w:t>
      </w:r>
      <w:r w:rsidRPr="001536C8">
        <w:rPr>
          <w:rFonts w:ascii="Arial" w:hAnsi="Arial" w:cs="Arial"/>
          <w:sz w:val="24"/>
          <w:szCs w:val="24"/>
          <w:highlight w:val="yellow"/>
          <w:lang w:val="en-US"/>
        </w:rPr>
        <w:t>202</w:t>
      </w:r>
      <w:r w:rsidR="00B2606E">
        <w:rPr>
          <w:rFonts w:ascii="Arial" w:hAnsi="Arial" w:cs="Arial"/>
          <w:sz w:val="24"/>
          <w:szCs w:val="24"/>
          <w:highlight w:val="yellow"/>
          <w:lang w:val="en-US"/>
        </w:rPr>
        <w:t>6</w:t>
      </w:r>
      <w:r w:rsidRPr="001536C8">
        <w:rPr>
          <w:rFonts w:ascii="Arial" w:hAnsi="Arial" w:cs="Arial"/>
          <w:sz w:val="24"/>
          <w:szCs w:val="24"/>
          <w:highlight w:val="yellow"/>
          <w:lang w:val="en-US"/>
        </w:rPr>
        <w:t>.</w:t>
      </w:r>
      <w:r w:rsidRPr="0081144A">
        <w:rPr>
          <w:rFonts w:ascii="Arial" w:hAnsi="Arial" w:cs="Arial"/>
          <w:sz w:val="24"/>
          <w:szCs w:val="24"/>
          <w:lang w:val="en-US"/>
        </w:rPr>
        <w:t xml:space="preserve"> This ESIA also adhere</w:t>
      </w:r>
      <w:r w:rsidR="006E0C81">
        <w:rPr>
          <w:rFonts w:ascii="Arial" w:hAnsi="Arial" w:cs="Arial"/>
          <w:sz w:val="24"/>
          <w:szCs w:val="24"/>
          <w:lang w:val="en-US"/>
        </w:rPr>
        <w:t>s</w:t>
      </w:r>
      <w:r w:rsidRPr="0081144A">
        <w:rPr>
          <w:rFonts w:ascii="Arial" w:hAnsi="Arial" w:cs="Arial"/>
          <w:sz w:val="24"/>
          <w:szCs w:val="24"/>
          <w:lang w:val="en-US"/>
        </w:rPr>
        <w:t xml:space="preserve"> to the environmental and social policies of Masdar’s financiers: ADB, EBRD, and AIIB.</w:t>
      </w:r>
    </w:p>
    <w:p w14:paraId="1A685049" w14:textId="377668B4" w:rsidR="0014718F" w:rsidRPr="0081144A" w:rsidRDefault="0014718F" w:rsidP="0014718F">
      <w:pPr>
        <w:jc w:val="both"/>
        <w:rPr>
          <w:rFonts w:ascii="Arial" w:hAnsi="Arial" w:cs="Arial"/>
          <w:sz w:val="24"/>
          <w:szCs w:val="24"/>
          <w:lang w:val="en-US"/>
        </w:rPr>
      </w:pPr>
      <w:r w:rsidRPr="0081144A">
        <w:rPr>
          <w:rFonts w:ascii="Arial" w:hAnsi="Arial" w:cs="Arial"/>
          <w:sz w:val="24"/>
          <w:szCs w:val="24"/>
          <w:lang w:val="en-US"/>
        </w:rPr>
        <w:t>Azerenerji has prepared the Environmental and Social Impact Assessment (ESIA) for the government-funded infrastructure in compliance with national regulations. To identify gaps in meeting the World Bank Environmental and Social Framework (ESF) requirements and suggest corrective actions, Azerenerji has contracted independent consultants to conduct due diligence on both the government-funded infrastructure and the Banka and Bilasuvar SPPs as well as the Absheron-Garadagh WPP. The consultants have reviewed the respective ESIA reports a</w:t>
      </w:r>
      <w:r w:rsidR="006E0C81">
        <w:rPr>
          <w:rFonts w:ascii="Arial" w:hAnsi="Arial" w:cs="Arial"/>
          <w:sz w:val="24"/>
          <w:szCs w:val="24"/>
          <w:lang w:val="en-US"/>
        </w:rPr>
        <w:t>n</w:t>
      </w:r>
      <w:r w:rsidRPr="0081144A">
        <w:rPr>
          <w:rFonts w:ascii="Arial" w:hAnsi="Arial" w:cs="Arial"/>
          <w:sz w:val="24"/>
          <w:szCs w:val="24"/>
          <w:lang w:val="en-US"/>
        </w:rPr>
        <w:t>d Contractor’s ESMP for the Navahi substation, wh</w:t>
      </w:r>
      <w:r w:rsidR="007738A4">
        <w:rPr>
          <w:rFonts w:ascii="Arial" w:hAnsi="Arial" w:cs="Arial"/>
          <w:sz w:val="24"/>
          <w:szCs w:val="24"/>
          <w:lang w:val="en-US"/>
        </w:rPr>
        <w:t>ich</w:t>
      </w:r>
      <w:r w:rsidRPr="0081144A">
        <w:rPr>
          <w:rFonts w:ascii="Arial" w:hAnsi="Arial" w:cs="Arial"/>
          <w:sz w:val="24"/>
          <w:szCs w:val="24"/>
          <w:lang w:val="en-US"/>
        </w:rPr>
        <w:t xml:space="preserve"> construction </w:t>
      </w:r>
      <w:r w:rsidR="006E0C81">
        <w:rPr>
          <w:rFonts w:ascii="Arial" w:hAnsi="Arial" w:cs="Arial"/>
          <w:sz w:val="24"/>
          <w:szCs w:val="24"/>
          <w:lang w:val="en-US"/>
        </w:rPr>
        <w:t>ha</w:t>
      </w:r>
      <w:r w:rsidR="00550053">
        <w:rPr>
          <w:rFonts w:ascii="Arial" w:hAnsi="Arial" w:cs="Arial"/>
          <w:sz w:val="24"/>
          <w:szCs w:val="24"/>
          <w:lang w:val="en-US"/>
        </w:rPr>
        <w:t>d</w:t>
      </w:r>
      <w:r w:rsidR="006E0C81">
        <w:rPr>
          <w:rFonts w:ascii="Arial" w:hAnsi="Arial" w:cs="Arial"/>
          <w:sz w:val="24"/>
          <w:szCs w:val="24"/>
          <w:lang w:val="en-US"/>
        </w:rPr>
        <w:t xml:space="preserve"> already been completed</w:t>
      </w:r>
      <w:r w:rsidRPr="0081144A">
        <w:rPr>
          <w:rFonts w:ascii="Arial" w:hAnsi="Arial" w:cs="Arial"/>
          <w:sz w:val="24"/>
          <w:szCs w:val="24"/>
          <w:lang w:val="en-US"/>
        </w:rPr>
        <w:t xml:space="preserve">. </w:t>
      </w:r>
    </w:p>
    <w:p w14:paraId="2EDCBF9C" w14:textId="11EDAEBF" w:rsidR="0014718F" w:rsidRPr="0081144A" w:rsidRDefault="0014718F" w:rsidP="0014718F">
      <w:pPr>
        <w:jc w:val="both"/>
        <w:rPr>
          <w:rFonts w:ascii="Arial" w:hAnsi="Arial" w:cs="Arial"/>
          <w:sz w:val="24"/>
          <w:szCs w:val="24"/>
          <w:lang w:val="en-US"/>
        </w:rPr>
      </w:pPr>
      <w:r w:rsidRPr="0081144A">
        <w:rPr>
          <w:rFonts w:ascii="Arial" w:hAnsi="Arial" w:cs="Arial"/>
          <w:sz w:val="24"/>
          <w:szCs w:val="24"/>
          <w:lang w:val="en-US"/>
        </w:rPr>
        <w:t xml:space="preserve">The Environmental and Social Due Diligence Report and Corrective Action Plan (ESDDR and CAP) </w:t>
      </w:r>
      <w:r w:rsidR="006E0C81">
        <w:rPr>
          <w:rFonts w:ascii="Arial" w:hAnsi="Arial" w:cs="Arial"/>
          <w:sz w:val="24"/>
          <w:szCs w:val="24"/>
          <w:lang w:val="en-US"/>
        </w:rPr>
        <w:t>has been finalized taking into consideration of World Bank comments</w:t>
      </w:r>
      <w:r w:rsidRPr="0081144A">
        <w:rPr>
          <w:rFonts w:ascii="Arial" w:hAnsi="Arial" w:cs="Arial"/>
          <w:sz w:val="24"/>
          <w:szCs w:val="24"/>
          <w:lang w:val="en-US"/>
        </w:rPr>
        <w:t xml:space="preserve">. Construction at the Navahi substation </w:t>
      </w:r>
      <w:r w:rsidR="006E0C81">
        <w:rPr>
          <w:rFonts w:ascii="Arial" w:hAnsi="Arial" w:cs="Arial"/>
          <w:sz w:val="24"/>
          <w:szCs w:val="24"/>
          <w:lang w:val="en-US"/>
        </w:rPr>
        <w:t>completed</w:t>
      </w:r>
      <w:r w:rsidRPr="0081144A">
        <w:rPr>
          <w:rFonts w:ascii="Arial" w:hAnsi="Arial" w:cs="Arial"/>
          <w:sz w:val="24"/>
          <w:szCs w:val="24"/>
          <w:lang w:val="en-US"/>
        </w:rPr>
        <w:t xml:space="preserve">, </w:t>
      </w:r>
      <w:r w:rsidR="006E0C81">
        <w:rPr>
          <w:rFonts w:ascii="Arial" w:hAnsi="Arial" w:cs="Arial"/>
          <w:sz w:val="24"/>
          <w:szCs w:val="24"/>
          <w:lang w:val="en-US"/>
        </w:rPr>
        <w:t>fulfilling the</w:t>
      </w:r>
      <w:r w:rsidRPr="0081144A">
        <w:rPr>
          <w:rFonts w:ascii="Arial" w:hAnsi="Arial" w:cs="Arial"/>
          <w:sz w:val="24"/>
          <w:szCs w:val="24"/>
          <w:lang w:val="en-US"/>
        </w:rPr>
        <w:t xml:space="preserve"> time-bound corrective actions specified in the ESDDR and CAP. </w:t>
      </w:r>
    </w:p>
    <w:p w14:paraId="65AF9B43" w14:textId="77777777" w:rsidR="0014718F" w:rsidRPr="0081144A" w:rsidRDefault="0014718F" w:rsidP="0014718F">
      <w:pPr>
        <w:rPr>
          <w:rFonts w:ascii="Arial" w:hAnsi="Arial" w:cs="Arial"/>
          <w:sz w:val="24"/>
          <w:szCs w:val="24"/>
          <w:lang w:val="en-GB"/>
        </w:rPr>
      </w:pPr>
      <w:r w:rsidRPr="0081144A">
        <w:rPr>
          <w:rFonts w:ascii="Arial" w:hAnsi="Arial" w:cs="Arial"/>
          <w:sz w:val="24"/>
          <w:szCs w:val="24"/>
          <w:lang w:val="en-GB"/>
        </w:rPr>
        <w:br w:type="page"/>
      </w:r>
    </w:p>
    <w:p w14:paraId="1CE44025" w14:textId="77777777" w:rsidR="0014718F" w:rsidRPr="0081144A" w:rsidRDefault="0014718F" w:rsidP="00CE21EC">
      <w:pPr>
        <w:pStyle w:val="ListParagraph"/>
        <w:numPr>
          <w:ilvl w:val="0"/>
          <w:numId w:val="18"/>
        </w:numPr>
        <w:ind w:left="567" w:hanging="567"/>
        <w:outlineLvl w:val="0"/>
        <w:rPr>
          <w:rFonts w:ascii="Arial" w:hAnsi="Arial" w:cs="Arial"/>
          <w:b/>
          <w:color w:val="244061" w:themeColor="accent1" w:themeShade="80"/>
          <w:sz w:val="24"/>
          <w:szCs w:val="24"/>
          <w:lang w:val="en-GB"/>
        </w:rPr>
      </w:pPr>
      <w:bookmarkStart w:id="1" w:name="_Toc188344769"/>
      <w:r w:rsidRPr="0081144A">
        <w:rPr>
          <w:rFonts w:ascii="Arial" w:hAnsi="Arial" w:cs="Arial"/>
          <w:b/>
          <w:color w:val="244061" w:themeColor="accent1" w:themeShade="80"/>
          <w:sz w:val="24"/>
          <w:szCs w:val="24"/>
          <w:lang w:val="en-GB"/>
        </w:rPr>
        <w:lastRenderedPageBreak/>
        <w:t>SCOPE AND OBJECTIVES</w:t>
      </w:r>
      <w:bookmarkEnd w:id="1"/>
    </w:p>
    <w:p w14:paraId="7B7D8702"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 xml:space="preserve">The present document provides the principles, objectives and procedures to be followed by Azerenerji JSC to develop a strong and constructive relationship with stakeholders throughout the Project lifecycle, in line with the Company’s Policies and in line with the World Bank requirements. Constructive engagement and continuous dialogue with stakeholders is an essential part of good business practices and corporate responsibility and is key to the success of any renewables integration project such as the present one. </w:t>
      </w:r>
    </w:p>
    <w:p w14:paraId="19B14114"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The overall objective of this SEP is to define a program for stakeholder engagement, including public information disclosure and consultation throughout the entire project cycle. The SEP outlines the ways in which Azerenerji’s will communicate with stakeholders and includes a mechanism by which people can raise concerns, provide feedback, or make complaints about the project and any activities related to the project. The SEP specifically emphasizes methods to engage groups considered most vulnerable and that are at risk of being left out of project benefits. In addition, the Plan describes Azerenerji’s roles and responsibilities, as well as how engagement activities are to be monitored and reported.</w:t>
      </w:r>
    </w:p>
    <w:p w14:paraId="401A5EBA"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The objectives of the SEP are the following:</w:t>
      </w:r>
    </w:p>
    <w:p w14:paraId="4EB0E3D4" w14:textId="77777777" w:rsidR="0014718F" w:rsidRPr="0081144A" w:rsidRDefault="0014718F" w:rsidP="00CE21EC">
      <w:pPr>
        <w:pStyle w:val="ListParagraph"/>
        <w:numPr>
          <w:ilvl w:val="0"/>
          <w:numId w:val="19"/>
        </w:numPr>
        <w:jc w:val="both"/>
        <w:rPr>
          <w:rFonts w:ascii="Arial" w:hAnsi="Arial" w:cs="Arial"/>
          <w:sz w:val="24"/>
          <w:szCs w:val="24"/>
          <w:lang w:val="en-GB"/>
        </w:rPr>
      </w:pPr>
      <w:r w:rsidRPr="0081144A">
        <w:rPr>
          <w:rFonts w:ascii="Arial" w:hAnsi="Arial" w:cs="Arial"/>
          <w:sz w:val="24"/>
          <w:szCs w:val="24"/>
          <w:lang w:val="en-GB"/>
        </w:rPr>
        <w:t>Continuously informing the interested and affected parties about the Project-related development activities;</w:t>
      </w:r>
    </w:p>
    <w:p w14:paraId="7321292F" w14:textId="77777777" w:rsidR="0014718F" w:rsidRPr="0081144A" w:rsidRDefault="0014718F" w:rsidP="00CE21EC">
      <w:pPr>
        <w:pStyle w:val="ListParagraph"/>
        <w:numPr>
          <w:ilvl w:val="0"/>
          <w:numId w:val="19"/>
        </w:numPr>
        <w:jc w:val="both"/>
        <w:rPr>
          <w:rFonts w:ascii="Arial" w:hAnsi="Arial" w:cs="Arial"/>
          <w:sz w:val="24"/>
          <w:szCs w:val="24"/>
          <w:lang w:val="en-GB"/>
        </w:rPr>
      </w:pPr>
      <w:r w:rsidRPr="0081144A">
        <w:rPr>
          <w:rFonts w:ascii="Arial" w:hAnsi="Arial" w:cs="Arial"/>
          <w:sz w:val="24"/>
          <w:szCs w:val="24"/>
          <w:lang w:val="en-GB"/>
        </w:rPr>
        <w:t>Ensuring that the interested and affected parties are informed about the hazards associated with construction, operation activities of the Project and mitigation measures implemented by Azerenerji to reduce impacts where possible;</w:t>
      </w:r>
    </w:p>
    <w:p w14:paraId="5A35E2DD" w14:textId="77777777" w:rsidR="0014718F" w:rsidRPr="0081144A" w:rsidRDefault="0014718F" w:rsidP="00CE21EC">
      <w:pPr>
        <w:pStyle w:val="ListParagraph"/>
        <w:numPr>
          <w:ilvl w:val="0"/>
          <w:numId w:val="19"/>
        </w:numPr>
        <w:jc w:val="both"/>
        <w:rPr>
          <w:rFonts w:ascii="Arial" w:hAnsi="Arial" w:cs="Arial"/>
          <w:sz w:val="24"/>
          <w:szCs w:val="24"/>
          <w:lang w:val="en-GB"/>
        </w:rPr>
      </w:pPr>
      <w:r w:rsidRPr="0081144A">
        <w:rPr>
          <w:rFonts w:ascii="Arial" w:hAnsi="Arial" w:cs="Arial"/>
          <w:sz w:val="24"/>
          <w:szCs w:val="24"/>
          <w:lang w:val="en-GB"/>
        </w:rPr>
        <w:t>Minimizing potential disputes between Contractors, service providers and the local communities;</w:t>
      </w:r>
    </w:p>
    <w:p w14:paraId="604D1C9D" w14:textId="77777777" w:rsidR="0014718F" w:rsidRPr="0081144A" w:rsidRDefault="0014718F" w:rsidP="00CE21EC">
      <w:pPr>
        <w:pStyle w:val="ListParagraph"/>
        <w:numPr>
          <w:ilvl w:val="0"/>
          <w:numId w:val="19"/>
        </w:numPr>
        <w:jc w:val="both"/>
        <w:rPr>
          <w:rFonts w:ascii="Arial" w:hAnsi="Arial" w:cs="Arial"/>
          <w:sz w:val="24"/>
          <w:szCs w:val="24"/>
          <w:lang w:val="en-GB"/>
        </w:rPr>
      </w:pPr>
      <w:r w:rsidRPr="0081144A">
        <w:rPr>
          <w:rFonts w:ascii="Arial" w:hAnsi="Arial" w:cs="Arial"/>
          <w:sz w:val="24"/>
          <w:szCs w:val="24"/>
          <w:lang w:val="en-GB"/>
        </w:rPr>
        <w:t>Incorporating local knowledge during the entire Project lifecycle, by taking into account bottom up information and feedback provided by interested and affected parties; and</w:t>
      </w:r>
    </w:p>
    <w:p w14:paraId="094F9532" w14:textId="77777777" w:rsidR="0014718F" w:rsidRPr="0081144A" w:rsidRDefault="0014718F" w:rsidP="00CE21EC">
      <w:pPr>
        <w:pStyle w:val="ListParagraph"/>
        <w:numPr>
          <w:ilvl w:val="0"/>
          <w:numId w:val="19"/>
        </w:numPr>
        <w:jc w:val="both"/>
        <w:rPr>
          <w:rFonts w:ascii="Arial" w:hAnsi="Arial" w:cs="Arial"/>
          <w:sz w:val="24"/>
          <w:szCs w:val="24"/>
          <w:lang w:val="en-GB"/>
        </w:rPr>
      </w:pPr>
      <w:r w:rsidRPr="0081144A">
        <w:rPr>
          <w:rFonts w:ascii="Arial" w:hAnsi="Arial" w:cs="Arial"/>
          <w:sz w:val="24"/>
          <w:szCs w:val="24"/>
          <w:lang w:val="en-GB"/>
        </w:rPr>
        <w:t>Timely and effectively responding to concerns of affected parties regarding the issues such as employment of the local workforce reserve in the construction and operation phases, disruption to daily activities, safety issues, disturbances due to noise or dust, and other environmental and social issues.</w:t>
      </w:r>
    </w:p>
    <w:p w14:paraId="4D1B50B1" w14:textId="77777777" w:rsidR="0014718F" w:rsidRPr="0081144A" w:rsidRDefault="0014718F" w:rsidP="00CE21EC">
      <w:pPr>
        <w:pStyle w:val="ListParagraph"/>
        <w:numPr>
          <w:ilvl w:val="0"/>
          <w:numId w:val="19"/>
        </w:numPr>
        <w:jc w:val="both"/>
        <w:rPr>
          <w:rFonts w:ascii="Arial" w:hAnsi="Arial" w:cs="Arial"/>
          <w:sz w:val="24"/>
          <w:szCs w:val="24"/>
          <w:lang w:val="en-GB"/>
        </w:rPr>
      </w:pPr>
      <w:r w:rsidRPr="0081144A">
        <w:rPr>
          <w:rFonts w:ascii="Arial" w:hAnsi="Arial" w:cs="Arial"/>
          <w:sz w:val="24"/>
          <w:szCs w:val="24"/>
          <w:lang w:val="en-GB"/>
        </w:rPr>
        <w:t xml:space="preserve">Hiring of local workers, particularly those impacted by the project.  </w:t>
      </w:r>
    </w:p>
    <w:p w14:paraId="2BF3729D"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Stakeholder engagement must be performed according to a set of principles which overarch all activities and provide general guiding standards to which Azerenerji, Contractors and Service Providers must adhere in order to carry out an appropriate and effective process. The principles are outlined below:</w:t>
      </w:r>
    </w:p>
    <w:p w14:paraId="3580C27C" w14:textId="77777777" w:rsidR="0014718F" w:rsidRPr="0081144A" w:rsidRDefault="0014718F" w:rsidP="00CE21EC">
      <w:pPr>
        <w:pStyle w:val="ListParagraph"/>
        <w:numPr>
          <w:ilvl w:val="0"/>
          <w:numId w:val="20"/>
        </w:numPr>
        <w:jc w:val="both"/>
        <w:rPr>
          <w:rFonts w:ascii="Arial" w:hAnsi="Arial" w:cs="Arial"/>
          <w:sz w:val="24"/>
          <w:szCs w:val="24"/>
          <w:lang w:val="en-GB"/>
        </w:rPr>
      </w:pPr>
      <w:r w:rsidRPr="0081144A">
        <w:rPr>
          <w:rFonts w:ascii="Arial" w:hAnsi="Arial" w:cs="Arial"/>
          <w:b/>
          <w:sz w:val="24"/>
          <w:szCs w:val="24"/>
          <w:lang w:val="en-GB"/>
        </w:rPr>
        <w:t>Inclusive:</w:t>
      </w:r>
      <w:r w:rsidRPr="0081144A">
        <w:rPr>
          <w:rFonts w:ascii="Arial" w:hAnsi="Arial" w:cs="Arial"/>
          <w:sz w:val="24"/>
          <w:szCs w:val="24"/>
          <w:lang w:val="en-GB"/>
        </w:rPr>
        <w:t xml:space="preserve"> the SEP will ensure inclusiveness in the engagement with stakeholders in representation of views, including women, vulnerable and minority groups.</w:t>
      </w:r>
    </w:p>
    <w:p w14:paraId="27B1D388" w14:textId="77777777" w:rsidR="0014718F" w:rsidRPr="0081144A" w:rsidRDefault="0014718F" w:rsidP="00CE21EC">
      <w:pPr>
        <w:pStyle w:val="ListParagraph"/>
        <w:numPr>
          <w:ilvl w:val="0"/>
          <w:numId w:val="20"/>
        </w:numPr>
        <w:jc w:val="both"/>
        <w:rPr>
          <w:rFonts w:ascii="Arial" w:hAnsi="Arial" w:cs="Arial"/>
          <w:sz w:val="24"/>
          <w:szCs w:val="24"/>
          <w:lang w:val="en-GB"/>
        </w:rPr>
      </w:pPr>
      <w:r w:rsidRPr="0081144A">
        <w:rPr>
          <w:rFonts w:ascii="Arial" w:hAnsi="Arial" w:cs="Arial"/>
          <w:b/>
          <w:sz w:val="24"/>
          <w:szCs w:val="24"/>
          <w:lang w:val="en-GB"/>
        </w:rPr>
        <w:t>Accountable:</w:t>
      </w:r>
      <w:r w:rsidRPr="0081144A">
        <w:rPr>
          <w:rFonts w:ascii="Arial" w:hAnsi="Arial" w:cs="Arial"/>
          <w:sz w:val="24"/>
          <w:szCs w:val="24"/>
          <w:lang w:val="en-GB"/>
        </w:rPr>
        <w:t xml:space="preserve"> Azerenerji incorporates stakeholder feedback into the Project or program design, and report back to Stakeholders.</w:t>
      </w:r>
    </w:p>
    <w:p w14:paraId="6C0CE2FE" w14:textId="77777777" w:rsidR="0014718F" w:rsidRPr="0081144A" w:rsidRDefault="0014718F" w:rsidP="00CE21EC">
      <w:pPr>
        <w:pStyle w:val="ListParagraph"/>
        <w:numPr>
          <w:ilvl w:val="0"/>
          <w:numId w:val="20"/>
        </w:numPr>
        <w:jc w:val="both"/>
        <w:rPr>
          <w:rFonts w:ascii="Arial" w:hAnsi="Arial" w:cs="Arial"/>
          <w:sz w:val="24"/>
          <w:szCs w:val="24"/>
          <w:lang w:val="en-GB"/>
        </w:rPr>
      </w:pPr>
      <w:r w:rsidRPr="0081144A">
        <w:rPr>
          <w:rFonts w:ascii="Arial" w:hAnsi="Arial" w:cs="Arial"/>
          <w:b/>
          <w:sz w:val="24"/>
          <w:szCs w:val="24"/>
          <w:lang w:val="en-GB"/>
        </w:rPr>
        <w:t>Appropriate:</w:t>
      </w:r>
      <w:r w:rsidRPr="0081144A">
        <w:rPr>
          <w:rFonts w:ascii="Arial" w:hAnsi="Arial" w:cs="Arial"/>
          <w:sz w:val="24"/>
          <w:szCs w:val="24"/>
          <w:lang w:val="en-GB"/>
        </w:rPr>
        <w:t xml:space="preserve"> Azerenerji will provide information in a format and language which is readily understandable and tailored to the needs of the target Stakeholder groups.</w:t>
      </w:r>
    </w:p>
    <w:p w14:paraId="456D1B44" w14:textId="77777777" w:rsidR="0014718F" w:rsidRPr="0081144A" w:rsidRDefault="0014718F" w:rsidP="00CE21EC">
      <w:pPr>
        <w:pStyle w:val="ListParagraph"/>
        <w:numPr>
          <w:ilvl w:val="0"/>
          <w:numId w:val="20"/>
        </w:numPr>
        <w:jc w:val="both"/>
        <w:rPr>
          <w:rFonts w:ascii="Arial" w:hAnsi="Arial" w:cs="Arial"/>
          <w:sz w:val="24"/>
          <w:szCs w:val="24"/>
          <w:lang w:val="en-GB"/>
        </w:rPr>
      </w:pPr>
      <w:r w:rsidRPr="0081144A">
        <w:rPr>
          <w:rFonts w:ascii="Arial" w:hAnsi="Arial" w:cs="Arial"/>
          <w:b/>
          <w:sz w:val="24"/>
          <w:szCs w:val="24"/>
          <w:lang w:val="en-GB"/>
        </w:rPr>
        <w:lastRenderedPageBreak/>
        <w:t>Relevant:</w:t>
      </w:r>
      <w:r w:rsidRPr="0081144A">
        <w:rPr>
          <w:rFonts w:ascii="Arial" w:hAnsi="Arial" w:cs="Arial"/>
          <w:sz w:val="24"/>
          <w:szCs w:val="24"/>
          <w:lang w:val="en-GB"/>
        </w:rPr>
        <w:t xml:space="preserve"> in its engagement with the stakeholders, Azerenerji will respect local traditions, customs, languages, timeframes and decision making processes.</w:t>
      </w:r>
    </w:p>
    <w:p w14:paraId="05BBD640" w14:textId="77777777" w:rsidR="0014718F" w:rsidRPr="0081144A" w:rsidRDefault="0014718F" w:rsidP="00CE21EC">
      <w:pPr>
        <w:pStyle w:val="ListParagraph"/>
        <w:numPr>
          <w:ilvl w:val="0"/>
          <w:numId w:val="20"/>
        </w:numPr>
        <w:jc w:val="both"/>
        <w:rPr>
          <w:rFonts w:ascii="Arial" w:hAnsi="Arial" w:cs="Arial"/>
          <w:sz w:val="24"/>
          <w:szCs w:val="24"/>
          <w:lang w:val="en-GB"/>
        </w:rPr>
      </w:pPr>
      <w:r w:rsidRPr="0081144A">
        <w:rPr>
          <w:rFonts w:ascii="Arial" w:hAnsi="Arial" w:cs="Arial"/>
          <w:b/>
          <w:sz w:val="24"/>
          <w:szCs w:val="24"/>
          <w:lang w:val="en-GB"/>
        </w:rPr>
        <w:t>Two-way:</w:t>
      </w:r>
      <w:r w:rsidRPr="0081144A">
        <w:rPr>
          <w:rFonts w:ascii="Arial" w:hAnsi="Arial" w:cs="Arial"/>
          <w:sz w:val="24"/>
          <w:szCs w:val="24"/>
          <w:lang w:val="en-GB"/>
        </w:rPr>
        <w:t xml:space="preserve"> Azerenerji will establish a two-way dialogue with stakeholders that will give both sides the opportunity to exchange views and information, to listen, and to have their views heard and addressed.</w:t>
      </w:r>
    </w:p>
    <w:p w14:paraId="121700DD" w14:textId="77777777" w:rsidR="0014718F" w:rsidRPr="0081144A" w:rsidRDefault="0014718F" w:rsidP="00CE21EC">
      <w:pPr>
        <w:pStyle w:val="ListParagraph"/>
        <w:numPr>
          <w:ilvl w:val="0"/>
          <w:numId w:val="20"/>
        </w:numPr>
        <w:jc w:val="both"/>
        <w:rPr>
          <w:rFonts w:ascii="Arial" w:hAnsi="Arial" w:cs="Arial"/>
          <w:sz w:val="24"/>
          <w:szCs w:val="24"/>
          <w:lang w:val="en-GB"/>
        </w:rPr>
      </w:pPr>
      <w:r w:rsidRPr="0081144A">
        <w:rPr>
          <w:rFonts w:ascii="Arial" w:hAnsi="Arial" w:cs="Arial"/>
          <w:b/>
          <w:sz w:val="24"/>
          <w:szCs w:val="24"/>
          <w:lang w:val="en-GB"/>
        </w:rPr>
        <w:t>Proactive:</w:t>
      </w:r>
      <w:r w:rsidRPr="0081144A">
        <w:rPr>
          <w:rFonts w:ascii="Arial" w:hAnsi="Arial" w:cs="Arial"/>
          <w:sz w:val="24"/>
          <w:szCs w:val="24"/>
          <w:lang w:val="en-GB"/>
        </w:rPr>
        <w:t xml:space="preserve"> In order to avoid any potential risks that might arise in its dealings with the stakeholder, Azerenerji will be proactive in trying to manage such risks before they occur by offering opportunities for constructive dialogue.</w:t>
      </w:r>
    </w:p>
    <w:p w14:paraId="1788C6D3" w14:textId="77777777" w:rsidR="0014718F" w:rsidRPr="0081144A" w:rsidRDefault="0014718F" w:rsidP="00CE21EC">
      <w:pPr>
        <w:pStyle w:val="ListParagraph"/>
        <w:numPr>
          <w:ilvl w:val="0"/>
          <w:numId w:val="20"/>
        </w:numPr>
        <w:jc w:val="both"/>
        <w:rPr>
          <w:rFonts w:ascii="Arial" w:hAnsi="Arial" w:cs="Arial"/>
          <w:sz w:val="24"/>
          <w:szCs w:val="24"/>
          <w:lang w:val="en-GB"/>
        </w:rPr>
      </w:pPr>
      <w:r w:rsidRPr="0081144A">
        <w:rPr>
          <w:rFonts w:ascii="Arial" w:hAnsi="Arial" w:cs="Arial"/>
          <w:b/>
          <w:sz w:val="24"/>
          <w:szCs w:val="24"/>
          <w:lang w:val="en-GB"/>
        </w:rPr>
        <w:t>Transparent:</w:t>
      </w:r>
      <w:r w:rsidRPr="0081144A">
        <w:rPr>
          <w:rFonts w:ascii="Arial" w:hAnsi="Arial" w:cs="Arial"/>
          <w:sz w:val="24"/>
          <w:szCs w:val="24"/>
          <w:lang w:val="en-GB"/>
        </w:rPr>
        <w:t xml:space="preserve"> Azerenerji will engage with stakeholders in an open process, with transparent purpose, goals, accountabilities, expectations and constraints. Azerenerji will provide Stakeholders with meaningful information on relevant aspects of project activities.</w:t>
      </w:r>
    </w:p>
    <w:p w14:paraId="75404A64"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These principles have to be followed during all engagements with stakeholders and are applicable for all Project functions and contractors.</w:t>
      </w:r>
    </w:p>
    <w:p w14:paraId="3E72D1F1"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The SEP also sets out how Azerenerji will engage with stakeholders through the course of the Project. Stakeholder engagement is a key activity within projects such as the present one, because it creates an open communication channel with stakeholders, it ensures that stakeholders understand significant impacts of the project and it helps the sponsor address local expectations and incorporate feedback in the project design, overall fostering the achievement of a sound and comprehensive project.</w:t>
      </w:r>
    </w:p>
    <w:p w14:paraId="55ECEEE1"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 xml:space="preserve">The SEP covers the overall project activities, prioritizing those with potential environment and social risks. However, entry points will be explored in areas where development opportunities can be pursued through project’s resources. </w:t>
      </w:r>
    </w:p>
    <w:p w14:paraId="7D950FE4"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Sub-project and/or site-specific level engagement will be integrated as part of the overall design and implementation of the activities concerned. Depending on the typology of the sub-project activities, the expected level of engagement, as well as the approaches and modalities may be defined into i) strategic engagement and public consultations to inform policy development, institutional reform, and capacity building under technical assistance activities and ii) site-specific engagement for infrastructure investments both for rehabilitation and new construction.</w:t>
      </w:r>
    </w:p>
    <w:p w14:paraId="5A8F9C15" w14:textId="7B4D396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 xml:space="preserve">The SEP is a working document that will be revised during the development of the Project. </w:t>
      </w:r>
      <w:r w:rsidRPr="001536C8">
        <w:rPr>
          <w:rFonts w:ascii="Arial" w:hAnsi="Arial" w:cs="Arial"/>
          <w:sz w:val="24"/>
          <w:szCs w:val="24"/>
          <w:highlight w:val="yellow"/>
          <w:lang w:val="en-GB"/>
        </w:rPr>
        <w:t xml:space="preserve">This SEP </w:t>
      </w:r>
      <w:r w:rsidR="00C6765C">
        <w:rPr>
          <w:rFonts w:ascii="Arial" w:hAnsi="Arial" w:cs="Arial"/>
          <w:sz w:val="24"/>
          <w:szCs w:val="24"/>
          <w:highlight w:val="yellow"/>
          <w:lang w:val="en-GB"/>
        </w:rPr>
        <w:t xml:space="preserve"> is </w:t>
      </w:r>
      <w:r w:rsidR="00F61E35">
        <w:rPr>
          <w:rFonts w:ascii="Arial" w:hAnsi="Arial" w:cs="Arial"/>
          <w:sz w:val="24"/>
          <w:szCs w:val="24"/>
          <w:highlight w:val="yellow"/>
          <w:lang w:val="en-GB"/>
        </w:rPr>
        <w:t>the</w:t>
      </w:r>
      <w:r w:rsidR="00C6765C">
        <w:rPr>
          <w:rFonts w:ascii="Arial" w:hAnsi="Arial" w:cs="Arial"/>
          <w:sz w:val="24"/>
          <w:szCs w:val="24"/>
          <w:highlight w:val="yellow"/>
          <w:lang w:val="en-GB"/>
        </w:rPr>
        <w:t xml:space="preserve"> updated </w:t>
      </w:r>
      <w:r w:rsidR="00F61E35">
        <w:rPr>
          <w:rFonts w:ascii="Arial" w:hAnsi="Arial" w:cs="Arial"/>
          <w:sz w:val="24"/>
          <w:szCs w:val="24"/>
          <w:highlight w:val="yellow"/>
          <w:lang w:val="en-GB"/>
        </w:rPr>
        <w:t>version that reflects</w:t>
      </w:r>
      <w:r w:rsidR="00C6765C" w:rsidRPr="00C6765C">
        <w:rPr>
          <w:rFonts w:ascii="Arial" w:hAnsi="Arial" w:cs="Arial"/>
          <w:sz w:val="24"/>
          <w:szCs w:val="24"/>
          <w:lang w:val="en-GB"/>
        </w:rPr>
        <w:t xml:space="preserve"> project developments and covering stakeholder engagement activities throughout the ESIA process  </w:t>
      </w:r>
      <w:r w:rsidR="00C6765C">
        <w:rPr>
          <w:rFonts w:ascii="Arial" w:hAnsi="Arial" w:cs="Arial"/>
          <w:sz w:val="24"/>
          <w:szCs w:val="24"/>
          <w:lang w:val="en-GB"/>
        </w:rPr>
        <w:t xml:space="preserve"> </w:t>
      </w:r>
      <w:r w:rsidR="00C6765C">
        <w:rPr>
          <w:rFonts w:ascii="Arial" w:hAnsi="Arial" w:cs="Arial"/>
          <w:sz w:val="24"/>
          <w:szCs w:val="24"/>
          <w:highlight w:val="yellow"/>
          <w:lang w:val="en-GB"/>
        </w:rPr>
        <w:t xml:space="preserve"> </w:t>
      </w:r>
      <w:r w:rsidRPr="001536C8">
        <w:rPr>
          <w:rFonts w:ascii="Arial" w:hAnsi="Arial" w:cs="Arial"/>
          <w:sz w:val="24"/>
          <w:szCs w:val="24"/>
          <w:highlight w:val="yellow"/>
          <w:lang w:val="en-GB"/>
        </w:rPr>
        <w:t>and throughout the entire lifespan of the Project (construction, operation and decommissioning phases).</w:t>
      </w:r>
      <w:r w:rsidRPr="0081144A">
        <w:rPr>
          <w:rFonts w:ascii="Arial" w:hAnsi="Arial" w:cs="Arial"/>
          <w:sz w:val="24"/>
          <w:szCs w:val="24"/>
          <w:lang w:val="en-GB"/>
        </w:rPr>
        <w:t xml:space="preserve"> </w:t>
      </w:r>
      <w:r w:rsidR="00C6765C">
        <w:rPr>
          <w:rFonts w:ascii="Arial" w:hAnsi="Arial" w:cs="Arial"/>
          <w:sz w:val="24"/>
          <w:szCs w:val="24"/>
          <w:lang w:val="en-GB"/>
        </w:rPr>
        <w:t xml:space="preserve"> </w:t>
      </w:r>
      <w:r w:rsidRPr="0081144A">
        <w:rPr>
          <w:rFonts w:ascii="Arial" w:hAnsi="Arial" w:cs="Arial"/>
          <w:sz w:val="24"/>
          <w:szCs w:val="24"/>
          <w:lang w:val="en-GB"/>
        </w:rPr>
        <w:t xml:space="preserve">Subsequently it will be revised to reflect a list of planned meetings and other stakeholder engagement activities. As part of the impact assessment, which aims to measure and predict actual impacts, stakeholder engagement attempts to capture the perceived impacts of the project. For both the Government of Azerbaijan (GoA) and World Bank (WB) funded parts  the ESIAs  include a specific chapter to explain how stakeholder activities were implemented throughout the ESIA process, including Scoping Report, Resettlement Policy Framework (RPF), Labor Management Procedure (LMP) and Environmental and Social Commitment Plan (ESCP) to deal with major environmental risks and impacts (such as air quality, noise-vibration, soil impact) and social risks and </w:t>
      </w:r>
      <w:r w:rsidRPr="0081144A">
        <w:rPr>
          <w:rFonts w:ascii="Arial" w:hAnsi="Arial" w:cs="Arial"/>
          <w:sz w:val="24"/>
          <w:szCs w:val="24"/>
          <w:lang w:val="en-GB"/>
        </w:rPr>
        <w:lastRenderedPageBreak/>
        <w:t>impacts (particularly on sensitive reseptors on nearby communities, as well as land acquisition, compensations, land use limitations etc).</w:t>
      </w:r>
    </w:p>
    <w:p w14:paraId="5517A7DE" w14:textId="65E4CA57" w:rsidR="0014718F" w:rsidRPr="0081144A" w:rsidRDefault="0014718F" w:rsidP="0014718F">
      <w:pPr>
        <w:jc w:val="both"/>
        <w:rPr>
          <w:rFonts w:ascii="Arial" w:eastAsia="Times New Roman" w:hAnsi="Arial" w:cs="Arial"/>
          <w:sz w:val="24"/>
          <w:szCs w:val="24"/>
          <w:lang w:val="en-US"/>
        </w:rPr>
      </w:pPr>
      <w:r w:rsidRPr="0081144A">
        <w:rPr>
          <w:rFonts w:ascii="Arial" w:eastAsia="Times New Roman" w:hAnsi="Arial" w:cs="Arial"/>
          <w:sz w:val="24"/>
          <w:szCs w:val="24"/>
          <w:lang w:val="en-US"/>
        </w:rPr>
        <w:t xml:space="preserve">The draft Resettlement Action Plan (RAP) has been prepared in April 2026 by SRM, the Consultant to Azerenerji, in accordance with both national Azerbaijani legislation and World Bank ESS5. The RAP covers specifically the Subcomponent 1.2, which involves the construction of a new 235 km single-circuit 500 kV OHL extending from the Azerbaijan TPP substation to the Navahi substation. </w:t>
      </w:r>
      <w:r w:rsidR="00F07418" w:rsidRPr="0081144A">
        <w:rPr>
          <w:rFonts w:ascii="Arial" w:hAnsi="Arial" w:cs="Arial"/>
          <w:sz w:val="24"/>
          <w:szCs w:val="24"/>
          <w:lang w:val="en-GB"/>
        </w:rPr>
        <w:t xml:space="preserve">The line will be constructed parallel to an existing Navahi-Mingachevir OHL across predominantly flat and gently rolling agricultural terrain. Construction is scheduled to commence in the second quarter of 2026 and to be completed by the fourth quarter of 2027. </w:t>
      </w:r>
    </w:p>
    <w:p w14:paraId="078FD661" w14:textId="617AB058" w:rsidR="0014718F" w:rsidRPr="001536C8" w:rsidRDefault="0014718F" w:rsidP="0014718F">
      <w:pPr>
        <w:spacing w:after="0"/>
        <w:jc w:val="both"/>
        <w:rPr>
          <w:rFonts w:ascii="Arial" w:hAnsi="Arial" w:cs="Arial"/>
          <w:sz w:val="24"/>
          <w:szCs w:val="24"/>
          <w:lang w:val="en-US"/>
        </w:rPr>
      </w:pPr>
      <w:r w:rsidRPr="0081144A">
        <w:rPr>
          <w:rFonts w:ascii="Arial" w:hAnsi="Arial" w:cs="Arial"/>
          <w:sz w:val="24"/>
          <w:szCs w:val="24"/>
          <w:lang w:val="en-GB"/>
        </w:rPr>
        <w:t xml:space="preserve">The SEP has been updated in line with the RAP, </w:t>
      </w:r>
      <w:r w:rsidR="00C6765C">
        <w:rPr>
          <w:rFonts w:ascii="Arial" w:hAnsi="Arial" w:cs="Arial"/>
          <w:sz w:val="24"/>
          <w:szCs w:val="24"/>
          <w:lang w:val="en-GB"/>
        </w:rPr>
        <w:t xml:space="preserve">to reflect outcomes/feedbacks of consultations conducted as part of RAP preparation and disclosure process </w:t>
      </w:r>
      <w:r w:rsidRPr="0081144A">
        <w:rPr>
          <w:rFonts w:ascii="Arial" w:hAnsi="Arial" w:cs="Arial"/>
          <w:sz w:val="24"/>
          <w:szCs w:val="24"/>
          <w:lang w:val="en-GB"/>
        </w:rPr>
        <w:t>to ensure systematic, inclusive, and timely engagement with PAPs and other relevant stakeholders impacted by land acquisition.</w:t>
      </w:r>
      <w:r w:rsidR="00D660CC" w:rsidRPr="00D660CC">
        <w:rPr>
          <w:rFonts w:ascii="Arial" w:hAnsi="Arial" w:cs="Arial"/>
          <w:sz w:val="24"/>
          <w:szCs w:val="24"/>
          <w:lang w:val="en-GB"/>
        </w:rPr>
        <w:t xml:space="preserve"> </w:t>
      </w:r>
    </w:p>
    <w:p w14:paraId="341FFBD7" w14:textId="77777777" w:rsidR="0014718F" w:rsidRPr="0081144A" w:rsidRDefault="0014718F" w:rsidP="0014718F">
      <w:pPr>
        <w:spacing w:after="0"/>
        <w:jc w:val="both"/>
        <w:rPr>
          <w:rFonts w:ascii="Arial" w:hAnsi="Arial" w:cs="Arial"/>
          <w:lang w:val="en-US"/>
        </w:rPr>
      </w:pPr>
    </w:p>
    <w:p w14:paraId="4A0D2E36" w14:textId="4729F292" w:rsidR="0014718F" w:rsidRPr="0081144A" w:rsidRDefault="00C6765C" w:rsidP="001536C8">
      <w:pPr>
        <w:pStyle w:val="CommentText"/>
        <w:rPr>
          <w:rFonts w:ascii="Arial" w:hAnsi="Arial" w:cs="Arial"/>
          <w:sz w:val="24"/>
          <w:szCs w:val="24"/>
          <w:lang w:val="en-US"/>
        </w:rPr>
      </w:pPr>
      <w:r>
        <w:rPr>
          <w:rFonts w:ascii="Arial" w:eastAsia="Times New Roman" w:hAnsi="Arial" w:cs="Arial"/>
          <w:sz w:val="24"/>
          <w:szCs w:val="24"/>
          <w:lang w:val="en-US"/>
        </w:rPr>
        <w:t xml:space="preserve">This SEP </w:t>
      </w:r>
      <w:r w:rsidRPr="001536C8">
        <w:rPr>
          <w:rFonts w:ascii="Arial" w:eastAsia="Times New Roman" w:hAnsi="Arial" w:cs="Arial"/>
          <w:sz w:val="24"/>
          <w:szCs w:val="24"/>
          <w:highlight w:val="yellow"/>
          <w:lang w:val="en-US"/>
        </w:rPr>
        <w:t>may be subject</w:t>
      </w:r>
      <w:r>
        <w:rPr>
          <w:rFonts w:ascii="Arial" w:eastAsia="Times New Roman" w:hAnsi="Arial" w:cs="Arial"/>
          <w:sz w:val="24"/>
          <w:szCs w:val="24"/>
          <w:lang w:val="en-US"/>
        </w:rPr>
        <w:t xml:space="preserve"> to another revision due </w:t>
      </w:r>
      <w:r w:rsidRPr="001536C8">
        <w:rPr>
          <w:rFonts w:ascii="Arial" w:eastAsia="Times New Roman" w:hAnsi="Arial" w:cs="Arial"/>
          <w:sz w:val="24"/>
          <w:szCs w:val="24"/>
          <w:lang w:val="en-US"/>
        </w:rPr>
        <w:t>to any deviations to routings to ensure affected and interested parties are captured and informed about the project and risks including GRM.</w:t>
      </w:r>
      <w:r>
        <w:rPr>
          <w:rFonts w:ascii="Arial" w:eastAsia="Times New Roman" w:hAnsi="Arial" w:cs="Arial"/>
          <w:sz w:val="24"/>
          <w:szCs w:val="24"/>
          <w:lang w:val="en-US"/>
        </w:rPr>
        <w:t xml:space="preserve"> </w:t>
      </w:r>
      <w:r w:rsidR="0014718F" w:rsidRPr="0081144A">
        <w:rPr>
          <w:rFonts w:ascii="Arial" w:eastAsia="Times New Roman" w:hAnsi="Arial" w:cs="Arial"/>
          <w:sz w:val="24"/>
          <w:szCs w:val="24"/>
          <w:lang w:val="en-US"/>
        </w:rPr>
        <w:t>The other lines supported by the Project is subject to the second separate RAP, and the SEP will be updated accordingly.</w:t>
      </w:r>
    </w:p>
    <w:p w14:paraId="76B2B5EA"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Key areas where stakeholder engagement and outreach will be prioritized include:</w:t>
      </w:r>
    </w:p>
    <w:p w14:paraId="40F9CC37"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a.</w:t>
      </w:r>
      <w:r w:rsidRPr="0081144A">
        <w:rPr>
          <w:rFonts w:ascii="Arial" w:hAnsi="Arial" w:cs="Arial"/>
          <w:sz w:val="24"/>
          <w:szCs w:val="24"/>
          <w:lang w:val="en-GB"/>
        </w:rPr>
        <w:tab/>
        <w:t xml:space="preserve">Management of potential adverse impacts associated with the project’s activities. </w:t>
      </w:r>
    </w:p>
    <w:p w14:paraId="4A1C3DB6"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Such impacts include:</w:t>
      </w:r>
    </w:p>
    <w:p w14:paraId="38783FE4" w14:textId="70259EED" w:rsidR="0014718F" w:rsidRDefault="0014718F" w:rsidP="0014718F">
      <w:pPr>
        <w:jc w:val="both"/>
        <w:rPr>
          <w:rFonts w:ascii="Arial" w:hAnsi="Arial" w:cs="Arial"/>
          <w:sz w:val="24"/>
          <w:szCs w:val="24"/>
          <w:lang w:val="en-GB"/>
        </w:rPr>
      </w:pPr>
      <w:r w:rsidRPr="0081144A">
        <w:rPr>
          <w:rFonts w:ascii="Arial" w:hAnsi="Arial" w:cs="Arial"/>
          <w:b/>
          <w:sz w:val="24"/>
          <w:szCs w:val="24"/>
          <w:lang w:val="en-GB"/>
        </w:rPr>
        <w:t>Environmental</w:t>
      </w:r>
      <w:r w:rsidRPr="0081144A">
        <w:rPr>
          <w:rFonts w:ascii="Arial" w:hAnsi="Arial" w:cs="Arial"/>
          <w:sz w:val="24"/>
          <w:szCs w:val="24"/>
          <w:lang w:val="en-GB"/>
        </w:rPr>
        <w:t xml:space="preserve"> </w:t>
      </w:r>
      <w:r w:rsidRPr="0081144A">
        <w:rPr>
          <w:rFonts w:ascii="Arial" w:hAnsi="Arial" w:cs="Arial"/>
          <w:b/>
          <w:bCs/>
          <w:sz w:val="24"/>
          <w:szCs w:val="24"/>
          <w:lang w:val="en-GB"/>
        </w:rPr>
        <w:t>impacts</w:t>
      </w:r>
      <w:r w:rsidRPr="0081144A">
        <w:rPr>
          <w:rFonts w:ascii="Arial" w:hAnsi="Arial" w:cs="Arial"/>
          <w:sz w:val="24"/>
          <w:szCs w:val="24"/>
          <w:lang w:val="en-GB"/>
        </w:rPr>
        <w:t xml:space="preserve"> during construction will relate to: (i) generation of various streams of construction wastes; (ii) emissions, noise and vibration from the construction machinery also causing disturbance to neighbouring communities; (iii) disturbance to flora and fauna in the project area, access roads and associated facilities confirmed for the purposes of E&amp;S due diligence; (iv) disturbance to biodiversity assets of the Turianchay State Reserve located in the vicinity to the project area, and the Shirvan National Park located in the vicinity to the associated facilities; (v) risks of habitat loss due to clearing of vegetation for the construction of towers and stringing of transmission lines; (vi) disruption to migratory birds’ breeding and feeding, fragmentation and disrupting of migratory bird pathways; (vii) increased sediment into sensitive wetlands and water courses due to earthworks, disturbing aquatic ecosystems and water regime. During operation, overhead transmission lines pose a collision for migratory birds. Birds landing on electrical substations or transmission structures may be at risk of electrocution. There will also be risks due to the impacts of the electromagnetic radiation from the transmission lines and other associated equipment such as transformers, use and discharge of water used in the production cycle, and those related to the OHS. There are also environmental aspects associated with the TA aimed to enable more variable renewable energy (VRE) integration into the national power system, building national capacity for scaling up the use of VRE and operating of the Battery Energy Storage Systems (BESS).</w:t>
      </w:r>
    </w:p>
    <w:p w14:paraId="5248B640" w14:textId="77777777" w:rsidR="00086F3D" w:rsidRPr="00086F3D" w:rsidRDefault="00086F3D" w:rsidP="00086F3D">
      <w:pPr>
        <w:jc w:val="both"/>
        <w:rPr>
          <w:rFonts w:ascii="Arial" w:hAnsi="Arial" w:cs="Arial"/>
          <w:sz w:val="24"/>
          <w:szCs w:val="24"/>
          <w:lang w:val="en-GB"/>
        </w:rPr>
      </w:pPr>
      <w:r w:rsidRPr="00086F3D">
        <w:rPr>
          <w:rFonts w:ascii="Arial" w:hAnsi="Arial" w:cs="Arial"/>
          <w:sz w:val="24"/>
          <w:szCs w:val="24"/>
          <w:lang w:val="en-GB"/>
        </w:rPr>
        <w:lastRenderedPageBreak/>
        <w:t>To strengthen the biodiversity baseline and further assess potential impacts on sensitive receptors, additional biodiversity studies were undertaken by the Ornithological Association as part of the ESIA update process. These studies included autumn and winter migratory bird surveys, winter Little Bustard mortality surveys, spring bird migration surveys, spring Little Bustard migration and mortality surveys, and botanical investigations within the project area. The studies focused on identifying migratory pathways, seasonal patterns of bird movement, collision risks associated with existing transmission infrastructure, the presence of species of conservation concern, and habitats of ecological significance. The winter mortality surveys assessed collision-related mortality of Little Bustards and other bird species under existing power lines, while the botanical surveys identified priority plant species and provided recommendations for avoiding and minimizing impacts through micro-siting of transmission towers, access roads, equipment staging areas, and other construction footprints.</w:t>
      </w:r>
    </w:p>
    <w:p w14:paraId="4A849E39" w14:textId="77777777" w:rsidR="00086F3D" w:rsidRPr="00086F3D" w:rsidRDefault="00086F3D" w:rsidP="00086F3D">
      <w:pPr>
        <w:jc w:val="both"/>
        <w:rPr>
          <w:rFonts w:ascii="Arial" w:hAnsi="Arial" w:cs="Arial"/>
          <w:sz w:val="24"/>
          <w:szCs w:val="24"/>
          <w:lang w:val="en-GB"/>
        </w:rPr>
      </w:pPr>
      <w:r w:rsidRPr="00086F3D">
        <w:rPr>
          <w:rFonts w:ascii="Arial" w:hAnsi="Arial" w:cs="Arial"/>
          <w:sz w:val="24"/>
          <w:szCs w:val="24"/>
          <w:lang w:val="en-GB"/>
        </w:rPr>
        <w:t>The findings of these studies were incorporated into the updated ESIA, including the ESMP and Biodiversity Management Plan. The updated assessments informed the refinement of mitigation measures, including restrictions on construction activities in ecologically sensitive areas during critical seasonal periods and the installation of bird flight diverters on transmission lines in identified migration corridors. Additionally, measures prohibiting unauthorized collection of, or damage to, flora by project personnel, as well as the integration of biodiversity considerations into construction planning and segmentation strategies, were incorporated into the Project's environmental and social management framework.</w:t>
      </w:r>
    </w:p>
    <w:p w14:paraId="6E4ED970" w14:textId="5CB6DCE7" w:rsidR="00086F3D" w:rsidRPr="0081144A" w:rsidRDefault="00086F3D" w:rsidP="00086F3D">
      <w:pPr>
        <w:jc w:val="both"/>
        <w:rPr>
          <w:rFonts w:ascii="Arial" w:hAnsi="Arial" w:cs="Arial"/>
          <w:sz w:val="24"/>
          <w:szCs w:val="24"/>
          <w:lang w:val="en-GB"/>
        </w:rPr>
      </w:pPr>
      <w:r w:rsidRPr="00086F3D">
        <w:rPr>
          <w:rFonts w:ascii="Arial" w:hAnsi="Arial" w:cs="Arial"/>
          <w:sz w:val="24"/>
          <w:szCs w:val="24"/>
          <w:lang w:val="en-GB"/>
        </w:rPr>
        <w:t>The outcomes of the supplementary biodiversity assessments and critical habitat investigations, together with the corresponding mitigation hierarchy and management commitments, were disclosed through the updated ESIA documentation. The winter and spring biodiversity study reports, including their findings and recommendations, will also be disclosed through the Azerenerji Official Website by the end of June 2026 to ensure continued transparency and stakeholder access to updated biodiversity information. The updated biodiversity information and commitments will guide subsequent monitoring activities during construction and operation to verify the effectiveness of mitigation measures and enable adaptive management where necessary.</w:t>
      </w:r>
    </w:p>
    <w:p w14:paraId="7837E052" w14:textId="77777777" w:rsidR="0014718F" w:rsidRPr="0081144A" w:rsidRDefault="0014718F" w:rsidP="0014718F">
      <w:pPr>
        <w:jc w:val="both"/>
        <w:rPr>
          <w:rFonts w:ascii="Arial" w:hAnsi="Arial" w:cs="Arial"/>
          <w:sz w:val="24"/>
          <w:szCs w:val="24"/>
          <w:lang w:val="en-GB"/>
        </w:rPr>
      </w:pPr>
      <w:r w:rsidRPr="0081144A">
        <w:rPr>
          <w:rFonts w:ascii="Arial" w:hAnsi="Arial" w:cs="Arial"/>
          <w:b/>
          <w:bCs/>
          <w:sz w:val="24"/>
          <w:szCs w:val="24"/>
          <w:lang w:val="en-GB"/>
        </w:rPr>
        <w:t xml:space="preserve">Potential social risks and impacts </w:t>
      </w:r>
      <w:r w:rsidRPr="0081144A">
        <w:rPr>
          <w:rFonts w:ascii="Arial" w:hAnsi="Arial" w:cs="Arial"/>
          <w:sz w:val="24"/>
          <w:szCs w:val="24"/>
          <w:lang w:val="en-GB"/>
        </w:rPr>
        <w:t>include: (a) adverse impacts to disadvantaged/vulnerable communities depending on siting choices; (b) labour and working conditions risks during construction and operation; (c) community health and safety risks during construction and operation; (d) sexual exploitation and abuse/sexual harassment (SEA/SH) risks primarily during construction depending on the size and sourcing of the workforce; (e) permanent and temporary land acquisition or easement restrictions impacting livelihoods; (f) risks of physical resettlement; (g) risks to cultural heritage; and (h) risks relating to inadequate stakeholder engagement and grievance management.</w:t>
      </w:r>
    </w:p>
    <w:p w14:paraId="12A5A978" w14:textId="3E7182F2" w:rsidR="0014718F" w:rsidRPr="0081144A" w:rsidRDefault="00F96695" w:rsidP="0014718F">
      <w:pPr>
        <w:jc w:val="both"/>
        <w:rPr>
          <w:rFonts w:ascii="Arial" w:hAnsi="Arial" w:cs="Arial"/>
          <w:sz w:val="24"/>
          <w:szCs w:val="24"/>
          <w:lang w:val="en-GB"/>
        </w:rPr>
      </w:pPr>
      <w:r>
        <w:rPr>
          <w:rFonts w:ascii="Arial" w:hAnsi="Arial" w:cs="Arial"/>
          <w:sz w:val="24"/>
          <w:szCs w:val="24"/>
          <w:lang w:val="en-GB"/>
        </w:rPr>
        <w:t xml:space="preserve">The </w:t>
      </w:r>
      <w:r w:rsidR="0014718F" w:rsidRPr="0081144A">
        <w:rPr>
          <w:rFonts w:ascii="Arial" w:hAnsi="Arial" w:cs="Arial"/>
          <w:sz w:val="24"/>
          <w:szCs w:val="24"/>
          <w:lang w:val="en-GB"/>
        </w:rPr>
        <w:t>RAP</w:t>
      </w:r>
      <w:r>
        <w:rPr>
          <w:rFonts w:ascii="Arial" w:hAnsi="Arial" w:cs="Arial"/>
          <w:sz w:val="24"/>
          <w:szCs w:val="24"/>
          <w:lang w:val="en-GB"/>
        </w:rPr>
        <w:t xml:space="preserve"> identified the</w:t>
      </w:r>
      <w:r w:rsidR="0014718F" w:rsidRPr="0081144A">
        <w:rPr>
          <w:rFonts w:ascii="Arial" w:hAnsi="Arial" w:cs="Arial"/>
          <w:sz w:val="24"/>
          <w:szCs w:val="24"/>
          <w:lang w:val="en-GB"/>
        </w:rPr>
        <w:t xml:space="preserve"> risks and impacts</w:t>
      </w:r>
      <w:r>
        <w:rPr>
          <w:rFonts w:ascii="Arial" w:hAnsi="Arial" w:cs="Arial"/>
          <w:sz w:val="24"/>
          <w:szCs w:val="24"/>
          <w:lang w:val="en-GB"/>
        </w:rPr>
        <w:t xml:space="preserve"> related to land acquisition</w:t>
      </w:r>
      <w:r w:rsidR="0014718F" w:rsidRPr="0081144A">
        <w:rPr>
          <w:rFonts w:ascii="Arial" w:hAnsi="Arial" w:cs="Arial"/>
          <w:sz w:val="24"/>
          <w:szCs w:val="24"/>
          <w:lang w:val="en-GB"/>
        </w:rPr>
        <w:t xml:space="preserve"> </w:t>
      </w:r>
      <w:r>
        <w:rPr>
          <w:rFonts w:ascii="Arial" w:hAnsi="Arial" w:cs="Arial"/>
          <w:sz w:val="24"/>
          <w:szCs w:val="24"/>
          <w:lang w:val="en-GB"/>
        </w:rPr>
        <w:t>as follows</w:t>
      </w:r>
      <w:r w:rsidR="0014718F" w:rsidRPr="0081144A">
        <w:rPr>
          <w:rFonts w:ascii="Arial" w:hAnsi="Arial" w:cs="Arial"/>
          <w:sz w:val="24"/>
          <w:szCs w:val="24"/>
          <w:lang w:val="en-GB"/>
        </w:rPr>
        <w:t>:</w:t>
      </w:r>
    </w:p>
    <w:p w14:paraId="786327D9"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lastRenderedPageBreak/>
        <w:t>In line with the RAP findings, while permanent land acquisition is limited in scale and is not expected to significantly affect livelihoods, temporary impacts during construction—particularly those affecting agricultural production—represent the primary source of livelihood risk and will require careful management and mitigation.</w:t>
      </w:r>
    </w:p>
    <w:p w14:paraId="0EFCA612" w14:textId="053055F3" w:rsidR="0014718F" w:rsidRPr="0081144A" w:rsidRDefault="0014718F" w:rsidP="0014718F">
      <w:pPr>
        <w:pStyle w:val="CommentText"/>
        <w:spacing w:before="120" w:after="120"/>
        <w:jc w:val="both"/>
        <w:rPr>
          <w:rFonts w:ascii="Arial" w:hAnsi="Arial" w:cs="Arial"/>
          <w:sz w:val="24"/>
          <w:szCs w:val="24"/>
          <w:lang w:val="en-GB"/>
        </w:rPr>
      </w:pPr>
      <w:r w:rsidRPr="0081144A">
        <w:rPr>
          <w:rFonts w:ascii="Arial" w:hAnsi="Arial" w:cs="Arial"/>
          <w:sz w:val="24"/>
          <w:szCs w:val="24"/>
          <w:lang w:val="en-GB"/>
        </w:rPr>
        <w:t xml:space="preserve">Key Livelihood Risks include: </w:t>
      </w:r>
      <w:bookmarkStart w:id="2" w:name="_Hlk229124178"/>
      <w:r w:rsidRPr="0081144A">
        <w:rPr>
          <w:rFonts w:ascii="Arial" w:hAnsi="Arial" w:cs="Arial"/>
          <w:sz w:val="24"/>
          <w:szCs w:val="24"/>
          <w:lang w:val="en-GB"/>
        </w:rPr>
        <w:t>(a) loss of productive perennial trees within pylon footprints and access corridors; b) long-term income loss due to delayed maturity of replanted perennial crops; (c) temporary disruption of harvest cycles during construction activities; (d) reduced agricultural productivity caused by soil compaction and disturbance to adjacent plots; (5) restricted land use within the Project area; (6) temporary loss of land access during construction; (7) loss of crops and trees; (8) limited impacts on non-residential structures; (9) concerns regarding adequacy of asset valuation and compensation for productive income losses</w:t>
      </w:r>
      <w:r w:rsidR="003D4E71">
        <w:rPr>
          <w:rFonts w:ascii="Arial" w:hAnsi="Arial" w:cs="Arial"/>
          <w:sz w:val="24"/>
          <w:szCs w:val="24"/>
          <w:lang w:val="en-GB"/>
        </w:rPr>
        <w:t>.</w:t>
      </w:r>
    </w:p>
    <w:bookmarkEnd w:id="2"/>
    <w:p w14:paraId="0D7BCC4C"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b.</w:t>
      </w:r>
      <w:r w:rsidRPr="0081144A">
        <w:rPr>
          <w:rFonts w:ascii="Arial" w:hAnsi="Arial" w:cs="Arial"/>
          <w:sz w:val="24"/>
          <w:szCs w:val="24"/>
          <w:lang w:val="en-GB"/>
        </w:rPr>
        <w:tab/>
        <w:t>Enhancement of potential development opportunities and social acceptance. The project may establish additional measures to enhance participation and access to benefits for local communities including women and vulnerable groups, including but not limited to poor households, the elderly, people with disability. These may be explored through:</w:t>
      </w:r>
    </w:p>
    <w:p w14:paraId="61592539" w14:textId="77777777" w:rsidR="0014718F" w:rsidRPr="0081144A" w:rsidRDefault="0014718F" w:rsidP="00CE21EC">
      <w:pPr>
        <w:pStyle w:val="ListParagraph"/>
        <w:numPr>
          <w:ilvl w:val="0"/>
          <w:numId w:val="43"/>
        </w:numPr>
        <w:jc w:val="both"/>
        <w:rPr>
          <w:rFonts w:ascii="Arial" w:hAnsi="Arial" w:cs="Arial"/>
          <w:sz w:val="24"/>
          <w:szCs w:val="24"/>
          <w:lang w:val="en-GB"/>
        </w:rPr>
      </w:pPr>
      <w:r w:rsidRPr="0081144A">
        <w:rPr>
          <w:rFonts w:ascii="Arial" w:hAnsi="Arial" w:cs="Arial"/>
          <w:sz w:val="24"/>
          <w:szCs w:val="24"/>
          <w:lang w:val="en-GB"/>
        </w:rPr>
        <w:t>increased local employment</w:t>
      </w:r>
    </w:p>
    <w:p w14:paraId="33F5DC97" w14:textId="77777777" w:rsidR="0014718F" w:rsidRPr="0081144A" w:rsidRDefault="0014718F" w:rsidP="00CE21EC">
      <w:pPr>
        <w:pStyle w:val="ListParagraph"/>
        <w:numPr>
          <w:ilvl w:val="0"/>
          <w:numId w:val="43"/>
        </w:numPr>
        <w:jc w:val="both"/>
        <w:rPr>
          <w:rFonts w:ascii="Arial" w:hAnsi="Arial" w:cs="Arial"/>
          <w:sz w:val="24"/>
          <w:szCs w:val="24"/>
          <w:lang w:val="en-GB"/>
        </w:rPr>
      </w:pPr>
      <w:r w:rsidRPr="0081144A">
        <w:rPr>
          <w:rFonts w:ascii="Arial" w:hAnsi="Arial" w:cs="Arial"/>
          <w:sz w:val="24"/>
          <w:szCs w:val="24"/>
          <w:lang w:val="en-GB"/>
        </w:rPr>
        <w:t>Improved road infrastructure in the villages</w:t>
      </w:r>
    </w:p>
    <w:p w14:paraId="7A1C615F" w14:textId="77777777" w:rsidR="0014718F" w:rsidRPr="0081144A" w:rsidRDefault="0014718F" w:rsidP="00CE21EC">
      <w:pPr>
        <w:pStyle w:val="ListParagraph"/>
        <w:numPr>
          <w:ilvl w:val="0"/>
          <w:numId w:val="43"/>
        </w:numPr>
        <w:jc w:val="both"/>
        <w:rPr>
          <w:rFonts w:ascii="Arial" w:hAnsi="Arial" w:cs="Arial"/>
          <w:sz w:val="24"/>
          <w:szCs w:val="24"/>
          <w:lang w:val="en-GB"/>
        </w:rPr>
      </w:pPr>
      <w:r w:rsidRPr="0081144A">
        <w:rPr>
          <w:rFonts w:ascii="Arial" w:hAnsi="Arial" w:cs="Arial"/>
          <w:sz w:val="24"/>
          <w:szCs w:val="24"/>
          <w:lang w:val="en-GB"/>
        </w:rPr>
        <w:t>Increased reliability of electricity supply</w:t>
      </w:r>
    </w:p>
    <w:p w14:paraId="2DD07585" w14:textId="77777777" w:rsidR="0014718F" w:rsidRPr="0081144A" w:rsidRDefault="0014718F" w:rsidP="00CE21EC">
      <w:pPr>
        <w:pStyle w:val="ListParagraph"/>
        <w:numPr>
          <w:ilvl w:val="0"/>
          <w:numId w:val="43"/>
        </w:numPr>
        <w:jc w:val="both"/>
        <w:rPr>
          <w:rFonts w:ascii="Arial" w:hAnsi="Arial" w:cs="Arial"/>
          <w:sz w:val="24"/>
          <w:szCs w:val="24"/>
          <w:lang w:val="en-GB"/>
        </w:rPr>
      </w:pPr>
      <w:r w:rsidRPr="0081144A">
        <w:rPr>
          <w:rFonts w:ascii="Arial" w:hAnsi="Arial" w:cs="Arial"/>
          <w:sz w:val="24"/>
          <w:szCs w:val="24"/>
          <w:lang w:val="en-GB"/>
        </w:rPr>
        <w:t xml:space="preserve">New businesess that will prefer clean energy as a source of their energy supply offering new jobs for nearby communities </w:t>
      </w:r>
    </w:p>
    <w:p w14:paraId="31393A79" w14:textId="77777777" w:rsidR="0014718F" w:rsidRPr="0081144A" w:rsidRDefault="0014718F" w:rsidP="0014718F">
      <w:pPr>
        <w:pStyle w:val="ListParagraph"/>
        <w:ind w:left="567" w:hanging="567"/>
        <w:rPr>
          <w:rFonts w:ascii="Arial" w:hAnsi="Arial" w:cs="Arial"/>
          <w:lang w:val="en-GB"/>
        </w:rPr>
      </w:pPr>
    </w:p>
    <w:p w14:paraId="7B84EE8C"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All stakeholders are invited to review and provide feedback on this SEP.</w:t>
      </w:r>
    </w:p>
    <w:p w14:paraId="35C072B6" w14:textId="77777777" w:rsidR="0014718F" w:rsidRPr="0081144A" w:rsidRDefault="0014718F" w:rsidP="0014718F">
      <w:pPr>
        <w:rPr>
          <w:rFonts w:ascii="Arial" w:hAnsi="Arial" w:cs="Arial"/>
          <w:sz w:val="24"/>
          <w:szCs w:val="24"/>
          <w:lang w:val="en-GB"/>
        </w:rPr>
      </w:pPr>
      <w:r w:rsidRPr="0081144A">
        <w:rPr>
          <w:rFonts w:ascii="Arial" w:hAnsi="Arial" w:cs="Arial"/>
          <w:sz w:val="24"/>
          <w:szCs w:val="24"/>
          <w:lang w:val="en-GB"/>
        </w:rPr>
        <w:br w:type="page"/>
      </w:r>
    </w:p>
    <w:p w14:paraId="32FD81B7" w14:textId="77777777" w:rsidR="0014718F" w:rsidRPr="0081144A" w:rsidRDefault="0014718F" w:rsidP="00CE21EC">
      <w:pPr>
        <w:pStyle w:val="ListParagraph"/>
        <w:numPr>
          <w:ilvl w:val="0"/>
          <w:numId w:val="18"/>
        </w:numPr>
        <w:ind w:left="567" w:hanging="567"/>
        <w:outlineLvl w:val="0"/>
        <w:rPr>
          <w:rFonts w:ascii="Arial" w:hAnsi="Arial" w:cs="Arial"/>
          <w:b/>
          <w:color w:val="244061" w:themeColor="accent1" w:themeShade="80"/>
          <w:sz w:val="24"/>
          <w:szCs w:val="24"/>
          <w:lang w:val="en-GB"/>
        </w:rPr>
      </w:pPr>
      <w:bookmarkStart w:id="3" w:name="_Toc188344770"/>
      <w:r w:rsidRPr="0081144A">
        <w:rPr>
          <w:rFonts w:ascii="Arial" w:hAnsi="Arial" w:cs="Arial"/>
          <w:b/>
          <w:color w:val="244061" w:themeColor="accent1" w:themeShade="80"/>
          <w:sz w:val="24"/>
          <w:szCs w:val="24"/>
          <w:lang w:val="en-GB"/>
        </w:rPr>
        <w:lastRenderedPageBreak/>
        <w:t>PROJECT DESCRIPTION</w:t>
      </w:r>
      <w:bookmarkEnd w:id="3"/>
    </w:p>
    <w:p w14:paraId="42661BE7" w14:textId="77777777" w:rsidR="0014718F" w:rsidRPr="0081144A" w:rsidRDefault="0014718F" w:rsidP="0014718F">
      <w:pPr>
        <w:rPr>
          <w:rFonts w:ascii="Arial" w:hAnsi="Arial" w:cs="Arial"/>
          <w:b/>
          <w:bCs/>
          <w:sz w:val="24"/>
          <w:szCs w:val="24"/>
          <w:lang w:val="en-GB"/>
        </w:rPr>
      </w:pPr>
      <w:r w:rsidRPr="0081144A">
        <w:rPr>
          <w:rFonts w:ascii="Arial" w:hAnsi="Arial" w:cs="Arial"/>
          <w:b/>
          <w:bCs/>
          <w:sz w:val="24"/>
          <w:szCs w:val="24"/>
          <w:lang w:val="en-GB"/>
        </w:rPr>
        <w:t>Project Overview</w:t>
      </w:r>
    </w:p>
    <w:p w14:paraId="62493F43" w14:textId="77777777" w:rsidR="0014718F" w:rsidRPr="0081144A" w:rsidRDefault="0014718F" w:rsidP="0014718F">
      <w:pPr>
        <w:jc w:val="both"/>
        <w:rPr>
          <w:rFonts w:ascii="Arial" w:eastAsia="Arial" w:hAnsi="Arial" w:cs="Arial"/>
          <w:sz w:val="24"/>
          <w:szCs w:val="24"/>
          <w:lang w:val="en-GB"/>
        </w:rPr>
      </w:pPr>
      <w:bookmarkStart w:id="4" w:name="_Hlk227666382"/>
      <w:r w:rsidRPr="0081144A">
        <w:rPr>
          <w:rFonts w:ascii="Arial" w:hAnsi="Arial" w:cs="Arial"/>
          <w:sz w:val="24"/>
          <w:szCs w:val="24"/>
          <w:lang w:val="en-GB"/>
        </w:rPr>
        <w:t xml:space="preserve">The AZURE project (see Figure 1 below) aims to </w:t>
      </w:r>
      <w:r w:rsidRPr="0081144A">
        <w:rPr>
          <w:rFonts w:ascii="Arial" w:eastAsia="Calibri" w:hAnsi="Arial" w:cs="Arial"/>
          <w:color w:val="000000" w:themeColor="text1"/>
          <w:lang w:val="en-US"/>
        </w:rPr>
        <w:t>strengthen Azerbaijan's power grid to enable the evacuation of the 240 MWac Absheron-Garadagh WPP, ensure the reliable N-1 evacuation of 1 GW of variable renewable energy  (760 MWac of solar PV and 240 MWac Absheron-Garadagh WPP) connected to the Navahi substation, and improve grid stability for the integration of 1.8 GW of VRE capacity in Azerbaijan’s power system.</w:t>
      </w:r>
    </w:p>
    <w:bookmarkEnd w:id="4"/>
    <w:p w14:paraId="2F0CDF15" w14:textId="77777777" w:rsidR="0014718F" w:rsidRPr="0081144A" w:rsidRDefault="0014718F" w:rsidP="0014718F">
      <w:pPr>
        <w:pStyle w:val="ListParagraph"/>
        <w:snapToGrid w:val="0"/>
        <w:jc w:val="center"/>
        <w:rPr>
          <w:rFonts w:ascii="Arial" w:hAnsi="Arial" w:cs="Arial"/>
          <w:b/>
          <w:bCs/>
          <w:lang w:val="en-GB"/>
        </w:rPr>
      </w:pPr>
    </w:p>
    <w:p w14:paraId="1BD6F821" w14:textId="77777777" w:rsidR="0014718F" w:rsidRPr="0081144A" w:rsidRDefault="0014718F" w:rsidP="0014718F">
      <w:pPr>
        <w:pStyle w:val="ListParagraph"/>
        <w:snapToGrid w:val="0"/>
        <w:jc w:val="center"/>
        <w:rPr>
          <w:rFonts w:ascii="Arial" w:hAnsi="Arial" w:cs="Arial"/>
          <w:b/>
          <w:bCs/>
          <w:lang w:val="en-GB"/>
        </w:rPr>
      </w:pPr>
      <w:r w:rsidRPr="0081144A">
        <w:rPr>
          <w:rFonts w:ascii="Arial" w:hAnsi="Arial" w:cs="Arial"/>
          <w:b/>
          <w:bCs/>
          <w:lang w:val="en-GB"/>
        </w:rPr>
        <w:t>Figure 1: Overview of the revised AZURE Project scope and associated facilities</w:t>
      </w:r>
    </w:p>
    <w:p w14:paraId="20F9D91D" w14:textId="77777777" w:rsidR="0014718F" w:rsidRPr="0081144A" w:rsidRDefault="0014718F" w:rsidP="0014718F">
      <w:pPr>
        <w:pStyle w:val="ListParagraph"/>
        <w:jc w:val="center"/>
        <w:rPr>
          <w:rFonts w:ascii="Arial" w:hAnsi="Arial" w:cs="Arial"/>
          <w:b/>
          <w:bCs/>
          <w:lang w:val="en-GB"/>
        </w:rPr>
      </w:pPr>
    </w:p>
    <w:p w14:paraId="2C0B002F" w14:textId="77777777" w:rsidR="0014718F" w:rsidRPr="0081144A" w:rsidRDefault="0014718F" w:rsidP="0014718F">
      <w:pPr>
        <w:pStyle w:val="ListParagraph"/>
        <w:jc w:val="center"/>
        <w:rPr>
          <w:rFonts w:ascii="Arial" w:hAnsi="Arial" w:cs="Arial"/>
        </w:rPr>
      </w:pPr>
      <w:r w:rsidRPr="0081144A">
        <w:rPr>
          <w:rFonts w:ascii="Arial" w:hAnsi="Arial" w:cs="Arial"/>
          <w:noProof/>
          <w:lang w:val="en-US"/>
        </w:rPr>
        <w:drawing>
          <wp:inline distT="0" distB="0" distL="0" distR="0" wp14:anchorId="02488E9A" wp14:editId="34935747">
            <wp:extent cx="5402580" cy="3581400"/>
            <wp:effectExtent l="0" t="0" r="7620" b="0"/>
            <wp:docPr id="1596420298" name="Picture 1596420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402580" cy="3581400"/>
                    </a:xfrm>
                    <a:prstGeom prst="rect">
                      <a:avLst/>
                    </a:prstGeom>
                  </pic:spPr>
                </pic:pic>
              </a:graphicData>
            </a:graphic>
          </wp:inline>
        </w:drawing>
      </w:r>
    </w:p>
    <w:p w14:paraId="3D12CBF6" w14:textId="77777777" w:rsidR="0014718F" w:rsidRPr="0081144A" w:rsidRDefault="0014718F" w:rsidP="0014718F">
      <w:pPr>
        <w:pStyle w:val="ListParagraph"/>
        <w:rPr>
          <w:rFonts w:ascii="Arial" w:hAnsi="Arial" w:cs="Arial"/>
          <w:lang w:val="en-GB"/>
        </w:rPr>
      </w:pPr>
    </w:p>
    <w:p w14:paraId="152781C0" w14:textId="77777777" w:rsidR="0014718F" w:rsidRPr="0081144A" w:rsidRDefault="0014718F" w:rsidP="0014718F">
      <w:pPr>
        <w:pStyle w:val="ListParagraph"/>
        <w:rPr>
          <w:rFonts w:ascii="Arial" w:hAnsi="Arial" w:cs="Arial"/>
          <w:lang w:val="en-GB"/>
        </w:rPr>
      </w:pPr>
    </w:p>
    <w:p w14:paraId="27A94D03" w14:textId="77777777" w:rsidR="0014718F" w:rsidRPr="0081144A" w:rsidRDefault="0014718F" w:rsidP="0014718F">
      <w:pPr>
        <w:jc w:val="both"/>
        <w:rPr>
          <w:rFonts w:ascii="Arial" w:eastAsia="Arial" w:hAnsi="Arial" w:cs="Arial"/>
          <w:lang w:val="en-GB"/>
        </w:rPr>
      </w:pPr>
      <w:r w:rsidRPr="0081144A">
        <w:rPr>
          <w:rFonts w:ascii="Arial" w:eastAsia="Calibri" w:hAnsi="Arial" w:cs="Arial"/>
          <w:b/>
          <w:bCs/>
          <w:color w:val="000000" w:themeColor="text1"/>
          <w:lang w:val="en-US"/>
        </w:rPr>
        <w:t>The Government of Azerbaijan (GoA) in partnership with Masdar plans to develop 1 GW of Variable Renewable Energy (VRE),</w:t>
      </w:r>
      <w:r w:rsidRPr="0081144A">
        <w:rPr>
          <w:rFonts w:ascii="Arial" w:eastAsia="Calibri" w:hAnsi="Arial" w:cs="Arial"/>
          <w:color w:val="000000" w:themeColor="text1"/>
          <w:lang w:val="en-US"/>
        </w:rPr>
        <w:t xml:space="preserve"> including: (i) the 445 MW Bilasuvar Solar Independent Power Project (ii) the 315 MW Banka Solar IPP, and (iii) the 240 MW Absheron-Garadagh Wind PP. To adhere to the contractual timelines of the Power Purchase Agreements (PPAs) for the two solar IPPs and expedite the implementation of the necessary connection infrastructure, the GoA will finance the minimal infrastructure required for energy evacuation from the solar IPPs during normal operations (See Figure 2 below). The planned infrastructure includes (i) a 330 kV substation at Navahi (ii) A 90 km double-circuit 330 kV transmission line from the Bilasuvar Solar IPP to the Navahi substation (iii) An 80 km double-circuit 330 kV transmission line from the Banka Solar IPP to the Navahi substation (iv) A 65 km 500 kV transmission line from the Navahi substation to the Absheron substation</w:t>
      </w:r>
    </w:p>
    <w:p w14:paraId="24FC30A7" w14:textId="77777777" w:rsidR="0014718F" w:rsidRPr="0081144A" w:rsidRDefault="0014718F" w:rsidP="0014718F">
      <w:pPr>
        <w:rPr>
          <w:rFonts w:ascii="Arial" w:eastAsia="Times New Roman" w:hAnsi="Arial" w:cs="Arial"/>
          <w:lang w:val="en-GB"/>
        </w:rPr>
      </w:pPr>
    </w:p>
    <w:p w14:paraId="79E331DC" w14:textId="77777777" w:rsidR="0014718F" w:rsidRPr="0081144A" w:rsidRDefault="0014718F" w:rsidP="0014718F">
      <w:pPr>
        <w:rPr>
          <w:rFonts w:ascii="Arial" w:eastAsia="Times New Roman" w:hAnsi="Arial" w:cs="Arial"/>
          <w:lang w:val="en-GB"/>
        </w:rPr>
      </w:pPr>
    </w:p>
    <w:p w14:paraId="1BFCB1CC" w14:textId="77777777" w:rsidR="0014718F" w:rsidRPr="0081144A" w:rsidRDefault="0014718F" w:rsidP="0014718F">
      <w:pPr>
        <w:rPr>
          <w:rFonts w:ascii="Arial" w:eastAsia="Times New Roman" w:hAnsi="Arial" w:cs="Arial"/>
          <w:lang w:val="en-GB"/>
        </w:rPr>
      </w:pPr>
    </w:p>
    <w:p w14:paraId="483D8FBD" w14:textId="77777777" w:rsidR="0014718F" w:rsidRPr="0081144A" w:rsidRDefault="0014718F" w:rsidP="0014718F">
      <w:pPr>
        <w:rPr>
          <w:rFonts w:ascii="Arial" w:eastAsia="Times New Roman" w:hAnsi="Arial" w:cs="Arial"/>
          <w:lang w:val="en-GB"/>
        </w:rPr>
      </w:pPr>
    </w:p>
    <w:p w14:paraId="7CC01B13" w14:textId="77777777" w:rsidR="0014718F" w:rsidRPr="0081144A" w:rsidRDefault="0014718F" w:rsidP="0014718F">
      <w:pPr>
        <w:jc w:val="both"/>
        <w:rPr>
          <w:rFonts w:ascii="Arial" w:hAnsi="Arial" w:cs="Arial"/>
          <w:b/>
          <w:bCs/>
          <w:sz w:val="24"/>
          <w:szCs w:val="24"/>
          <w:lang w:val="en-GB"/>
        </w:rPr>
      </w:pPr>
      <w:r w:rsidRPr="0081144A">
        <w:rPr>
          <w:rFonts w:ascii="Arial" w:hAnsi="Arial" w:cs="Arial"/>
          <w:b/>
          <w:bCs/>
          <w:sz w:val="24"/>
          <w:szCs w:val="24"/>
          <w:lang w:val="en-GB"/>
        </w:rPr>
        <w:t>The AZURE project financed by the World Bank</w:t>
      </w:r>
    </w:p>
    <w:p w14:paraId="70DBAACD" w14:textId="77777777" w:rsidR="0014718F" w:rsidRPr="0081144A" w:rsidRDefault="0014718F" w:rsidP="0014718F">
      <w:pPr>
        <w:spacing w:after="0" w:line="240" w:lineRule="auto"/>
        <w:ind w:left="360"/>
        <w:jc w:val="both"/>
        <w:rPr>
          <w:rFonts w:ascii="Arial" w:eastAsia="Calibri" w:hAnsi="Arial" w:cs="Arial"/>
          <w:lang w:val="en-US"/>
        </w:rPr>
      </w:pPr>
      <w:r w:rsidRPr="0081144A">
        <w:rPr>
          <w:rFonts w:ascii="Arial" w:hAnsi="Arial" w:cs="Arial"/>
          <w:b/>
          <w:bCs/>
          <w:sz w:val="24"/>
          <w:szCs w:val="24"/>
          <w:lang w:val="en-GB"/>
        </w:rPr>
        <w:t xml:space="preserve">Component 1: </w:t>
      </w:r>
      <w:r w:rsidRPr="0081144A">
        <w:rPr>
          <w:rFonts w:ascii="Arial" w:eastAsia="Calibri" w:hAnsi="Arial" w:cs="Arial"/>
          <w:b/>
          <w:bCs/>
          <w:color w:val="000000" w:themeColor="text1"/>
          <w:lang w:val="en-US"/>
        </w:rPr>
        <w:t xml:space="preserve">Absheron-Garadagh Wind PP Connection and Transmission Network Strengthening (US$ 168.4 million). </w:t>
      </w:r>
      <w:r w:rsidRPr="0081144A">
        <w:rPr>
          <w:rFonts w:ascii="Arial" w:eastAsia="Calibri" w:hAnsi="Arial" w:cs="Arial"/>
          <w:color w:val="000000" w:themeColor="text1"/>
          <w:lang w:val="en-US"/>
        </w:rPr>
        <w:t xml:space="preserve">This component willfinance (i) the construction of a 330 kV transmission connection to evacuate power from the 240 MWac Absheron-Garadagh Wind PP, and (ii) the 500 kV upgrade of Navahi Substation and related infrastructure for (i) the reliable N-1 evacuation of 1 GW of variable renewable energy connected to the Navahi substation, and (ii) the enhanced fluctuation management of 1.8 GW of VRE capacity in the system to ensure grid stability. </w:t>
      </w:r>
      <w:r w:rsidRPr="0081144A">
        <w:rPr>
          <w:rFonts w:ascii="Arial" w:eastAsia="Calibri" w:hAnsi="Arial" w:cs="Arial"/>
          <w:lang w:val="en-US"/>
        </w:rPr>
        <w:t xml:space="preserve"> </w:t>
      </w:r>
    </w:p>
    <w:p w14:paraId="363460E7"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 xml:space="preserv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14718F" w:rsidRPr="0081144A" w14:paraId="5D122D30" w14:textId="77777777" w:rsidTr="00D900F7">
        <w:trPr>
          <w:trHeight w:val="288"/>
        </w:trPr>
        <w:tc>
          <w:tcPr>
            <w:tcW w:w="9180" w:type="dxa"/>
            <w:shd w:val="clear" w:color="auto" w:fill="E2EFDA"/>
            <w:noWrap/>
            <w:vAlign w:val="center"/>
            <w:hideMark/>
          </w:tcPr>
          <w:p w14:paraId="12763D16" w14:textId="77777777" w:rsidR="0014718F" w:rsidRPr="0081144A" w:rsidRDefault="0014718F" w:rsidP="00D900F7">
            <w:pPr>
              <w:spacing w:after="0" w:line="240" w:lineRule="auto"/>
              <w:jc w:val="both"/>
              <w:rPr>
                <w:rFonts w:ascii="Arial" w:eastAsia="Times New Roman" w:hAnsi="Arial" w:cs="Arial"/>
                <w:b/>
                <w:bCs/>
                <w:color w:val="000000"/>
                <w:sz w:val="24"/>
                <w:szCs w:val="24"/>
                <w:lang w:val="en-US"/>
              </w:rPr>
            </w:pPr>
            <w:r w:rsidRPr="0081144A">
              <w:rPr>
                <w:rFonts w:ascii="Arial" w:eastAsia="Times New Roman" w:hAnsi="Arial" w:cs="Arial"/>
                <w:b/>
                <w:bCs/>
                <w:color w:val="000000"/>
                <w:sz w:val="24"/>
                <w:szCs w:val="24"/>
              </w:rPr>
              <w:t xml:space="preserve">Transmission Lines </w:t>
            </w:r>
            <w:r w:rsidRPr="0081144A">
              <w:rPr>
                <w:rFonts w:ascii="Arial" w:eastAsia="Times New Roman" w:hAnsi="Arial" w:cs="Arial"/>
                <w:b/>
                <w:bCs/>
                <w:color w:val="000000"/>
                <w:sz w:val="24"/>
                <w:szCs w:val="24"/>
                <w:lang w:val="en-US"/>
              </w:rPr>
              <w:t>and substations</w:t>
            </w:r>
          </w:p>
        </w:tc>
      </w:tr>
      <w:tr w:rsidR="0014718F" w:rsidRPr="001536C8" w14:paraId="1704A0FE" w14:textId="77777777" w:rsidTr="00D900F7">
        <w:trPr>
          <w:trHeight w:val="288"/>
        </w:trPr>
        <w:tc>
          <w:tcPr>
            <w:tcW w:w="9180" w:type="dxa"/>
            <w:noWrap/>
            <w:vAlign w:val="center"/>
            <w:hideMark/>
          </w:tcPr>
          <w:p w14:paraId="21D582B8" w14:textId="77777777" w:rsidR="0014718F" w:rsidRPr="0081144A" w:rsidRDefault="0014718F" w:rsidP="00D900F7">
            <w:pPr>
              <w:spacing w:after="0" w:line="240" w:lineRule="auto"/>
              <w:jc w:val="both"/>
              <w:rPr>
                <w:rFonts w:ascii="Arial" w:eastAsia="Times New Roman" w:hAnsi="Arial" w:cs="Arial"/>
                <w:sz w:val="24"/>
                <w:szCs w:val="24"/>
                <w:lang w:val="en-US"/>
              </w:rPr>
            </w:pPr>
            <w:r w:rsidRPr="0081144A">
              <w:rPr>
                <w:rFonts w:ascii="Arial" w:eastAsia="Times New Roman" w:hAnsi="Arial" w:cs="Arial"/>
                <w:sz w:val="24"/>
                <w:szCs w:val="24"/>
                <w:lang w:val="en-US"/>
              </w:rPr>
              <w:t>(i) Construction of 500 kV single-circuit Azerbaijan TPP - Navahi SS OHL - 235 km</w:t>
            </w:r>
          </w:p>
        </w:tc>
      </w:tr>
      <w:tr w:rsidR="0014718F" w:rsidRPr="001536C8" w14:paraId="62342F96" w14:textId="77777777" w:rsidTr="00D900F7">
        <w:trPr>
          <w:trHeight w:val="288"/>
        </w:trPr>
        <w:tc>
          <w:tcPr>
            <w:tcW w:w="9180" w:type="dxa"/>
            <w:noWrap/>
            <w:vAlign w:val="center"/>
            <w:hideMark/>
          </w:tcPr>
          <w:p w14:paraId="27A0E314" w14:textId="77777777" w:rsidR="0014718F" w:rsidRPr="0081144A" w:rsidRDefault="0014718F" w:rsidP="00D900F7">
            <w:pPr>
              <w:spacing w:after="0" w:line="240" w:lineRule="auto"/>
              <w:jc w:val="both"/>
              <w:rPr>
                <w:rFonts w:ascii="Arial" w:eastAsia="Times New Roman" w:hAnsi="Arial" w:cs="Arial"/>
                <w:sz w:val="24"/>
                <w:szCs w:val="24"/>
                <w:lang w:val="en-US"/>
              </w:rPr>
            </w:pPr>
            <w:r w:rsidRPr="0081144A">
              <w:rPr>
                <w:rFonts w:ascii="Arial" w:eastAsia="Times New Roman" w:hAnsi="Arial" w:cs="Arial"/>
                <w:sz w:val="24"/>
                <w:szCs w:val="24"/>
                <w:lang w:val="en-US"/>
              </w:rPr>
              <w:t>(ii) Construction of 330 kV single-circuit Absheron-Garadagh Wind PP substation to Gobu PP substation - 19 km</w:t>
            </w:r>
          </w:p>
        </w:tc>
      </w:tr>
      <w:tr w:rsidR="0014718F" w:rsidRPr="001536C8" w14:paraId="67D0DC86" w14:textId="77777777" w:rsidTr="00D900F7">
        <w:trPr>
          <w:trHeight w:val="360"/>
        </w:trPr>
        <w:tc>
          <w:tcPr>
            <w:tcW w:w="9180" w:type="dxa"/>
            <w:noWrap/>
            <w:vAlign w:val="center"/>
            <w:hideMark/>
          </w:tcPr>
          <w:p w14:paraId="0712659D" w14:textId="77777777" w:rsidR="0014718F" w:rsidRPr="0081144A" w:rsidRDefault="0014718F" w:rsidP="00D900F7">
            <w:pPr>
              <w:spacing w:after="0" w:line="240" w:lineRule="auto"/>
              <w:jc w:val="both"/>
              <w:rPr>
                <w:rFonts w:ascii="Arial" w:eastAsia="Times New Roman" w:hAnsi="Arial" w:cs="Arial"/>
                <w:sz w:val="24"/>
                <w:szCs w:val="24"/>
                <w:lang w:val="en-US"/>
              </w:rPr>
            </w:pPr>
            <w:r w:rsidRPr="0081144A">
              <w:rPr>
                <w:rFonts w:ascii="Arial" w:eastAsia="Times New Roman" w:hAnsi="Arial" w:cs="Arial"/>
                <w:sz w:val="24"/>
                <w:szCs w:val="24"/>
                <w:lang w:val="en-US"/>
              </w:rPr>
              <w:t xml:space="preserve">(iii) Construction of 330 kV single-circuit  Absheron-Garadagh WPP substation- Navahi SS OHL - 65 km </w:t>
            </w:r>
          </w:p>
        </w:tc>
      </w:tr>
      <w:tr w:rsidR="0014718F" w:rsidRPr="001536C8" w14:paraId="35777399" w14:textId="77777777" w:rsidTr="00D900F7">
        <w:trPr>
          <w:trHeight w:val="300"/>
        </w:trPr>
        <w:tc>
          <w:tcPr>
            <w:tcW w:w="9180" w:type="dxa"/>
            <w:noWrap/>
            <w:vAlign w:val="center"/>
            <w:hideMark/>
          </w:tcPr>
          <w:p w14:paraId="52A8EC20" w14:textId="77777777" w:rsidR="0014718F" w:rsidRPr="0081144A" w:rsidRDefault="0014718F" w:rsidP="00D900F7">
            <w:pPr>
              <w:spacing w:line="240" w:lineRule="auto"/>
              <w:jc w:val="both"/>
              <w:rPr>
                <w:rFonts w:ascii="Arial" w:eastAsia="Times New Roman" w:hAnsi="Arial" w:cs="Arial"/>
                <w:sz w:val="24"/>
                <w:szCs w:val="24"/>
                <w:lang w:val="en-US"/>
              </w:rPr>
            </w:pPr>
            <w:r w:rsidRPr="0081144A">
              <w:rPr>
                <w:rFonts w:ascii="Arial" w:eastAsia="Times New Roman" w:hAnsi="Arial" w:cs="Arial"/>
                <w:sz w:val="24"/>
                <w:szCs w:val="24"/>
                <w:lang w:val="en-US"/>
              </w:rPr>
              <w:t>(iv) Construction of 330 kV double-circuit Alat substation-Navahi substation OHL – 22 km</w:t>
            </w:r>
          </w:p>
        </w:tc>
      </w:tr>
      <w:tr w:rsidR="0014718F" w:rsidRPr="001536C8" w14:paraId="3CDE07D9" w14:textId="77777777" w:rsidTr="00D900F7">
        <w:trPr>
          <w:trHeight w:val="360"/>
        </w:trPr>
        <w:tc>
          <w:tcPr>
            <w:tcW w:w="9180" w:type="dxa"/>
            <w:noWrap/>
            <w:vAlign w:val="center"/>
            <w:hideMark/>
          </w:tcPr>
          <w:p w14:paraId="429A849B" w14:textId="77777777" w:rsidR="0014718F" w:rsidRPr="0081144A" w:rsidRDefault="0014718F" w:rsidP="00D900F7">
            <w:pPr>
              <w:spacing w:after="0" w:line="240" w:lineRule="auto"/>
              <w:jc w:val="both"/>
              <w:rPr>
                <w:rFonts w:ascii="Arial" w:hAnsi="Arial" w:cs="Arial"/>
                <w:sz w:val="24"/>
                <w:szCs w:val="24"/>
                <w:lang w:val="en-US"/>
              </w:rPr>
            </w:pPr>
            <w:r w:rsidRPr="0081144A">
              <w:rPr>
                <w:rFonts w:ascii="Arial" w:eastAsia="Times New Roman" w:hAnsi="Arial" w:cs="Arial"/>
                <w:sz w:val="24"/>
                <w:szCs w:val="24"/>
                <w:lang w:val="en-US"/>
              </w:rPr>
              <w:t xml:space="preserve">(v)  </w:t>
            </w:r>
            <w:r w:rsidRPr="0081144A">
              <w:rPr>
                <w:rFonts w:ascii="Arial" w:hAnsi="Arial" w:cs="Arial"/>
                <w:sz w:val="24"/>
                <w:szCs w:val="24"/>
                <w:lang w:val="en-US"/>
              </w:rPr>
              <w:t xml:space="preserve">Expansion of 500 kV bays at Azerbaijan TPP substation  </w:t>
            </w:r>
          </w:p>
        </w:tc>
      </w:tr>
      <w:tr w:rsidR="0014718F" w:rsidRPr="001536C8" w14:paraId="256D5926" w14:textId="77777777" w:rsidTr="00D900F7">
        <w:trPr>
          <w:trHeight w:val="360"/>
        </w:trPr>
        <w:tc>
          <w:tcPr>
            <w:tcW w:w="9180" w:type="dxa"/>
            <w:noWrap/>
            <w:vAlign w:val="center"/>
          </w:tcPr>
          <w:p w14:paraId="2CDFEBFF" w14:textId="77777777" w:rsidR="0014718F" w:rsidRPr="0081144A" w:rsidRDefault="0014718F" w:rsidP="00D900F7">
            <w:pPr>
              <w:spacing w:after="0" w:line="240" w:lineRule="auto"/>
              <w:jc w:val="both"/>
              <w:rPr>
                <w:rFonts w:ascii="Arial" w:eastAsia="Times New Roman" w:hAnsi="Arial" w:cs="Arial"/>
                <w:sz w:val="24"/>
                <w:szCs w:val="24"/>
                <w:lang w:val="en-US"/>
              </w:rPr>
            </w:pPr>
            <w:r w:rsidRPr="0081144A">
              <w:rPr>
                <w:rFonts w:ascii="Arial" w:eastAsia="Times New Roman" w:hAnsi="Arial" w:cs="Arial"/>
                <w:sz w:val="24"/>
                <w:szCs w:val="24"/>
                <w:lang w:val="en-US"/>
              </w:rPr>
              <w:t>(vi)</w:t>
            </w:r>
            <w:r w:rsidRPr="0081144A">
              <w:rPr>
                <w:rFonts w:ascii="Arial" w:hAnsi="Arial" w:cs="Arial"/>
                <w:sz w:val="24"/>
                <w:szCs w:val="24"/>
                <w:lang w:val="en-US"/>
              </w:rPr>
              <w:t xml:space="preserve"> Expansion of the 500 kV bays of Absheron TPP substation</w:t>
            </w:r>
          </w:p>
        </w:tc>
      </w:tr>
      <w:tr w:rsidR="0014718F" w:rsidRPr="001536C8" w14:paraId="341CE23F" w14:textId="77777777" w:rsidTr="00D900F7">
        <w:trPr>
          <w:trHeight w:val="360"/>
        </w:trPr>
        <w:tc>
          <w:tcPr>
            <w:tcW w:w="9180" w:type="dxa"/>
            <w:noWrap/>
            <w:vAlign w:val="center"/>
          </w:tcPr>
          <w:p w14:paraId="6F01D387" w14:textId="77777777" w:rsidR="0014718F" w:rsidRPr="0081144A" w:rsidRDefault="0014718F" w:rsidP="00D900F7">
            <w:pPr>
              <w:spacing w:after="0" w:line="240" w:lineRule="auto"/>
              <w:jc w:val="both"/>
              <w:rPr>
                <w:rFonts w:ascii="Arial" w:hAnsi="Arial" w:cs="Arial"/>
                <w:sz w:val="24"/>
                <w:szCs w:val="24"/>
                <w:lang w:val="en-US"/>
              </w:rPr>
            </w:pPr>
            <w:r w:rsidRPr="0081144A">
              <w:rPr>
                <w:rFonts w:ascii="Arial" w:eastAsia="Times New Roman" w:hAnsi="Arial" w:cs="Arial"/>
                <w:sz w:val="24"/>
                <w:szCs w:val="24"/>
                <w:lang w:val="en-US"/>
              </w:rPr>
              <w:t>(vii)</w:t>
            </w:r>
            <w:r w:rsidRPr="0081144A">
              <w:rPr>
                <w:rFonts w:ascii="Arial" w:hAnsi="Arial" w:cs="Arial"/>
                <w:sz w:val="24"/>
                <w:szCs w:val="24"/>
                <w:lang w:val="en-US"/>
              </w:rPr>
              <w:t xml:space="preserve"> Expansion of330 kV bays  at Gobu PP substation</w:t>
            </w:r>
          </w:p>
        </w:tc>
      </w:tr>
    </w:tbl>
    <w:p w14:paraId="53205CA2" w14:textId="77777777" w:rsidR="0014718F" w:rsidRPr="0081144A" w:rsidRDefault="0014718F" w:rsidP="0014718F">
      <w:pPr>
        <w:jc w:val="both"/>
        <w:rPr>
          <w:rFonts w:ascii="Arial" w:hAnsi="Arial" w:cs="Arial"/>
          <w:sz w:val="24"/>
          <w:szCs w:val="24"/>
          <w:lang w:val="en-US"/>
        </w:rPr>
      </w:pPr>
    </w:p>
    <w:p w14:paraId="1B8E9336" w14:textId="77777777" w:rsidR="0014718F" w:rsidRPr="0081144A" w:rsidRDefault="0014718F" w:rsidP="0014718F">
      <w:pPr>
        <w:jc w:val="both"/>
        <w:rPr>
          <w:rFonts w:ascii="Arial" w:hAnsi="Arial" w:cs="Arial"/>
          <w:sz w:val="24"/>
          <w:szCs w:val="24"/>
          <w:lang w:val="en-US"/>
        </w:rPr>
      </w:pPr>
    </w:p>
    <w:p w14:paraId="47B248B9" w14:textId="77777777" w:rsidR="0014718F" w:rsidRPr="0081144A" w:rsidRDefault="0014718F" w:rsidP="0014718F">
      <w:pPr>
        <w:jc w:val="both"/>
        <w:rPr>
          <w:rFonts w:ascii="Arial" w:hAnsi="Arial" w:cs="Arial"/>
          <w:sz w:val="24"/>
          <w:szCs w:val="24"/>
          <w:lang w:val="en-GB"/>
        </w:rPr>
      </w:pPr>
      <w:r w:rsidRPr="0081144A">
        <w:rPr>
          <w:rFonts w:ascii="Arial" w:hAnsi="Arial" w:cs="Arial"/>
          <w:b/>
          <w:bCs/>
          <w:sz w:val="24"/>
          <w:szCs w:val="24"/>
          <w:lang w:val="en-GB"/>
        </w:rPr>
        <w:t>Component 2:</w:t>
      </w:r>
      <w:r w:rsidRPr="0081144A">
        <w:rPr>
          <w:rFonts w:ascii="Arial" w:hAnsi="Arial" w:cs="Arial"/>
          <w:sz w:val="24"/>
          <w:szCs w:val="24"/>
          <w:lang w:val="en-GB"/>
        </w:rPr>
        <w:t xml:space="preserv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14718F" w:rsidRPr="0081144A" w14:paraId="1EB284B3" w14:textId="77777777" w:rsidTr="00D900F7">
        <w:trPr>
          <w:trHeight w:val="288"/>
        </w:trPr>
        <w:tc>
          <w:tcPr>
            <w:tcW w:w="9180" w:type="dxa"/>
            <w:shd w:val="clear" w:color="000000" w:fill="E2EFDA"/>
            <w:noWrap/>
            <w:vAlign w:val="center"/>
            <w:hideMark/>
          </w:tcPr>
          <w:p w14:paraId="1D9CAD56" w14:textId="77777777" w:rsidR="0014718F" w:rsidRPr="0081144A" w:rsidRDefault="0014718F" w:rsidP="00D900F7">
            <w:pPr>
              <w:spacing w:after="0" w:line="240" w:lineRule="auto"/>
              <w:jc w:val="both"/>
              <w:rPr>
                <w:rFonts w:ascii="Arial" w:eastAsia="Times New Roman" w:hAnsi="Arial" w:cs="Arial"/>
                <w:b/>
                <w:bCs/>
                <w:color w:val="000000"/>
                <w:sz w:val="24"/>
                <w:szCs w:val="24"/>
              </w:rPr>
            </w:pPr>
            <w:r w:rsidRPr="0081144A">
              <w:rPr>
                <w:rFonts w:ascii="Arial" w:eastAsia="Times New Roman" w:hAnsi="Arial" w:cs="Arial"/>
                <w:b/>
                <w:bCs/>
                <w:color w:val="000000"/>
                <w:sz w:val="24"/>
                <w:szCs w:val="24"/>
              </w:rPr>
              <w:t>Consultant Services</w:t>
            </w:r>
          </w:p>
        </w:tc>
      </w:tr>
      <w:tr w:rsidR="0014718F" w:rsidRPr="001536C8" w14:paraId="3BB4EDBB" w14:textId="77777777" w:rsidTr="00D900F7">
        <w:trPr>
          <w:trHeight w:val="288"/>
        </w:trPr>
        <w:tc>
          <w:tcPr>
            <w:tcW w:w="9180" w:type="dxa"/>
            <w:noWrap/>
            <w:vAlign w:val="center"/>
            <w:hideMark/>
          </w:tcPr>
          <w:p w14:paraId="4199934E" w14:textId="77777777" w:rsidR="0014718F" w:rsidRPr="0081144A" w:rsidRDefault="0014718F" w:rsidP="00CE21EC">
            <w:pPr>
              <w:pStyle w:val="ListParagraph"/>
              <w:numPr>
                <w:ilvl w:val="0"/>
                <w:numId w:val="44"/>
              </w:numPr>
              <w:spacing w:after="0" w:line="240" w:lineRule="auto"/>
              <w:ind w:left="459"/>
              <w:rPr>
                <w:rFonts w:ascii="Arial" w:eastAsia="Times New Roman" w:hAnsi="Arial" w:cs="Arial"/>
                <w:sz w:val="24"/>
                <w:szCs w:val="24"/>
                <w:lang w:val="en-US" w:eastAsia="ru-RU"/>
              </w:rPr>
            </w:pPr>
            <w:r w:rsidRPr="0081144A">
              <w:rPr>
                <w:rFonts w:ascii="Arial" w:eastAsia="Times New Roman" w:hAnsi="Arial" w:cs="Arial"/>
                <w:sz w:val="24"/>
                <w:szCs w:val="24"/>
                <w:lang w:val="en-US" w:eastAsia="ru-RU"/>
              </w:rPr>
              <w:t>Engagement of Supervision Engineer (Component 1 and BESS)</w:t>
            </w:r>
          </w:p>
        </w:tc>
      </w:tr>
      <w:tr w:rsidR="0014718F" w:rsidRPr="001536C8" w14:paraId="4DE01B3C" w14:textId="77777777" w:rsidTr="00D900F7">
        <w:trPr>
          <w:trHeight w:val="372"/>
        </w:trPr>
        <w:tc>
          <w:tcPr>
            <w:tcW w:w="9180" w:type="dxa"/>
            <w:noWrap/>
            <w:vAlign w:val="center"/>
            <w:hideMark/>
          </w:tcPr>
          <w:p w14:paraId="2710E2F8" w14:textId="77777777" w:rsidR="0014718F" w:rsidRPr="0081144A" w:rsidRDefault="0014718F" w:rsidP="00CE21EC">
            <w:pPr>
              <w:pStyle w:val="ListParagraph"/>
              <w:numPr>
                <w:ilvl w:val="0"/>
                <w:numId w:val="44"/>
              </w:numPr>
              <w:spacing w:after="0" w:line="240" w:lineRule="auto"/>
              <w:ind w:left="459"/>
              <w:rPr>
                <w:rFonts w:ascii="Arial" w:eastAsia="Times New Roman" w:hAnsi="Arial" w:cs="Arial"/>
                <w:sz w:val="24"/>
                <w:szCs w:val="24"/>
                <w:lang w:val="en-US" w:eastAsia="ru-RU"/>
              </w:rPr>
            </w:pPr>
            <w:r w:rsidRPr="0081144A">
              <w:rPr>
                <w:rFonts w:ascii="Arial" w:eastAsia="Times New Roman" w:hAnsi="Arial" w:cs="Arial"/>
                <w:sz w:val="24"/>
                <w:szCs w:val="24"/>
                <w:lang w:val="en-US" w:eastAsia="ru-RU"/>
              </w:rPr>
              <w:t xml:space="preserve">External audit of project accounts (for three years) </w:t>
            </w:r>
          </w:p>
        </w:tc>
      </w:tr>
    </w:tbl>
    <w:p w14:paraId="2981B027" w14:textId="77777777" w:rsidR="0014718F" w:rsidRPr="0081144A" w:rsidRDefault="0014718F" w:rsidP="0014718F">
      <w:pPr>
        <w:jc w:val="both"/>
        <w:rPr>
          <w:rFonts w:ascii="Arial" w:hAnsi="Arial" w:cs="Arial"/>
          <w:sz w:val="24"/>
          <w:szCs w:val="24"/>
          <w:lang w:val="en-US"/>
        </w:rPr>
      </w:pPr>
    </w:p>
    <w:p w14:paraId="6F4F9C76" w14:textId="77777777" w:rsidR="0014718F" w:rsidRPr="0081144A" w:rsidRDefault="0014718F" w:rsidP="0014718F">
      <w:pPr>
        <w:rPr>
          <w:rFonts w:ascii="Arial" w:hAnsi="Arial" w:cs="Arial"/>
          <w:sz w:val="24"/>
          <w:szCs w:val="24"/>
          <w:lang w:val="en-GB"/>
        </w:rPr>
      </w:pPr>
      <w:r w:rsidRPr="0081144A">
        <w:rPr>
          <w:rFonts w:ascii="Arial" w:hAnsi="Arial" w:cs="Arial"/>
          <w:sz w:val="24"/>
          <w:szCs w:val="24"/>
          <w:lang w:val="en-GB"/>
        </w:rPr>
        <w:br w:type="page"/>
      </w:r>
    </w:p>
    <w:p w14:paraId="5C3241F8" w14:textId="77777777" w:rsidR="0014718F" w:rsidRPr="0081144A" w:rsidRDefault="0014718F" w:rsidP="00CE21EC">
      <w:pPr>
        <w:pStyle w:val="ListParagraph"/>
        <w:numPr>
          <w:ilvl w:val="0"/>
          <w:numId w:val="18"/>
        </w:numPr>
        <w:ind w:left="567" w:hanging="567"/>
        <w:outlineLvl w:val="0"/>
        <w:rPr>
          <w:rFonts w:ascii="Arial" w:hAnsi="Arial" w:cs="Arial"/>
          <w:b/>
          <w:color w:val="244061" w:themeColor="accent1" w:themeShade="80"/>
          <w:sz w:val="24"/>
          <w:szCs w:val="24"/>
          <w:lang w:val="en-GB"/>
        </w:rPr>
      </w:pPr>
      <w:bookmarkStart w:id="5" w:name="_Toc188344771"/>
      <w:r w:rsidRPr="0081144A">
        <w:rPr>
          <w:rFonts w:ascii="Arial" w:hAnsi="Arial" w:cs="Arial"/>
          <w:b/>
          <w:color w:val="244061" w:themeColor="accent1" w:themeShade="80"/>
          <w:sz w:val="24"/>
          <w:szCs w:val="24"/>
          <w:lang w:val="en-GB"/>
        </w:rPr>
        <w:lastRenderedPageBreak/>
        <w:t>REGULATORY FRAMEWORK</w:t>
      </w:r>
      <w:bookmarkEnd w:id="5"/>
    </w:p>
    <w:p w14:paraId="0F199E8A" w14:textId="77777777" w:rsidR="0014718F" w:rsidRPr="0081144A" w:rsidRDefault="0014718F" w:rsidP="0014718F">
      <w:pPr>
        <w:pStyle w:val="ListParagraph"/>
        <w:rPr>
          <w:rFonts w:ascii="Arial" w:hAnsi="Arial" w:cs="Arial"/>
          <w:b/>
          <w:color w:val="244061" w:themeColor="accent1" w:themeShade="80"/>
          <w:sz w:val="24"/>
          <w:szCs w:val="24"/>
          <w:lang w:val="en-GB"/>
        </w:rPr>
      </w:pPr>
    </w:p>
    <w:p w14:paraId="64E3C6A2" w14:textId="77777777" w:rsidR="0014718F" w:rsidRPr="0081144A" w:rsidRDefault="0014718F" w:rsidP="00CE21EC">
      <w:pPr>
        <w:pStyle w:val="ListParagraph"/>
        <w:numPr>
          <w:ilvl w:val="1"/>
          <w:numId w:val="18"/>
        </w:numPr>
        <w:ind w:left="567" w:hanging="567"/>
        <w:jc w:val="both"/>
        <w:outlineLvl w:val="2"/>
        <w:rPr>
          <w:rFonts w:ascii="Arial" w:hAnsi="Arial" w:cs="Arial"/>
          <w:b/>
          <w:color w:val="244061" w:themeColor="accent1" w:themeShade="80"/>
          <w:sz w:val="24"/>
          <w:szCs w:val="24"/>
          <w:lang w:val="en-GB"/>
        </w:rPr>
      </w:pPr>
      <w:bookmarkStart w:id="6" w:name="_Toc188344772"/>
      <w:r w:rsidRPr="0081144A">
        <w:rPr>
          <w:rFonts w:ascii="Arial" w:hAnsi="Arial" w:cs="Arial"/>
          <w:b/>
          <w:color w:val="244061" w:themeColor="accent1" w:themeShade="80"/>
          <w:sz w:val="24"/>
          <w:szCs w:val="24"/>
          <w:lang w:val="en-GB"/>
        </w:rPr>
        <w:t>National Legal Requirements on Citizen Engagement and Disclosure</w:t>
      </w:r>
      <w:bookmarkEnd w:id="6"/>
      <w:r w:rsidRPr="0081144A">
        <w:rPr>
          <w:rFonts w:ascii="Arial" w:hAnsi="Arial" w:cs="Arial"/>
          <w:b/>
          <w:color w:val="244061" w:themeColor="accent1" w:themeShade="80"/>
          <w:sz w:val="24"/>
          <w:szCs w:val="24"/>
          <w:lang w:val="en-GB"/>
        </w:rPr>
        <w:t xml:space="preserve"> </w:t>
      </w:r>
    </w:p>
    <w:p w14:paraId="11481F07"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 xml:space="preserve">Pertinent to the Stakeholder Engagements, the Constitution of Azerbaijan as the fundamental law of the land, among others, establishes the legislative principle for the engagement of the citizens in political and civil life of Azerbaijan; thus, provides for the following: </w:t>
      </w:r>
    </w:p>
    <w:p w14:paraId="16DB11C8" w14:textId="77777777" w:rsidR="0014718F" w:rsidRPr="0081144A" w:rsidRDefault="0014718F" w:rsidP="00CE21EC">
      <w:pPr>
        <w:pStyle w:val="ListParagraph"/>
        <w:numPr>
          <w:ilvl w:val="0"/>
          <w:numId w:val="31"/>
        </w:numPr>
        <w:jc w:val="both"/>
        <w:rPr>
          <w:rFonts w:ascii="Arial" w:hAnsi="Arial" w:cs="Arial"/>
          <w:sz w:val="24"/>
          <w:szCs w:val="24"/>
          <w:lang w:val="en-GB"/>
        </w:rPr>
      </w:pPr>
      <w:r w:rsidRPr="0081144A">
        <w:rPr>
          <w:rFonts w:ascii="Arial" w:hAnsi="Arial" w:cs="Arial"/>
          <w:sz w:val="24"/>
          <w:szCs w:val="24"/>
          <w:lang w:val="en-GB"/>
        </w:rPr>
        <w:t xml:space="preserve">The Right to civil participation is stipulated in Article 54.1 - “right of citizens of the Republic of Azerbaijan to participate in the political and civic life without impediments”. </w:t>
      </w:r>
    </w:p>
    <w:p w14:paraId="6D45EF02" w14:textId="77777777" w:rsidR="0014718F" w:rsidRPr="0081144A" w:rsidRDefault="0014718F" w:rsidP="00CE21EC">
      <w:pPr>
        <w:pStyle w:val="ListParagraph"/>
        <w:numPr>
          <w:ilvl w:val="0"/>
          <w:numId w:val="31"/>
        </w:numPr>
        <w:jc w:val="both"/>
        <w:rPr>
          <w:rFonts w:ascii="Arial" w:hAnsi="Arial" w:cs="Arial"/>
          <w:sz w:val="24"/>
          <w:szCs w:val="24"/>
          <w:lang w:val="en-GB"/>
        </w:rPr>
      </w:pPr>
      <w:r w:rsidRPr="0081144A">
        <w:rPr>
          <w:rFonts w:ascii="Arial" w:hAnsi="Arial" w:cs="Arial"/>
          <w:sz w:val="24"/>
          <w:szCs w:val="24"/>
          <w:lang w:val="en-GB"/>
        </w:rPr>
        <w:t xml:space="preserve">Freedom of Information – The Constitution guarantees the right to information in three aspects: </w:t>
      </w:r>
    </w:p>
    <w:p w14:paraId="2EEF1943" w14:textId="77777777" w:rsidR="0014718F" w:rsidRPr="0081144A" w:rsidRDefault="0014718F" w:rsidP="00CE21EC">
      <w:pPr>
        <w:pStyle w:val="ListParagraph"/>
        <w:numPr>
          <w:ilvl w:val="0"/>
          <w:numId w:val="30"/>
        </w:numPr>
        <w:ind w:left="1134"/>
        <w:rPr>
          <w:rFonts w:ascii="Arial" w:hAnsi="Arial" w:cs="Arial"/>
          <w:sz w:val="24"/>
          <w:szCs w:val="24"/>
          <w:lang w:val="en-GB"/>
        </w:rPr>
      </w:pPr>
      <w:r w:rsidRPr="0081144A">
        <w:rPr>
          <w:rFonts w:ascii="Arial" w:hAnsi="Arial" w:cs="Arial"/>
          <w:sz w:val="24"/>
          <w:szCs w:val="24"/>
          <w:lang w:val="en-GB"/>
        </w:rPr>
        <w:t xml:space="preserve">Article 39 (Right to live in a healthy environment) – “Everyone has the right to gain information about the true ecological situation and to get compensation for damage done to his/her health and property because of violations of ecological requirements”; </w:t>
      </w:r>
    </w:p>
    <w:p w14:paraId="25A8EACB" w14:textId="77777777" w:rsidR="0014718F" w:rsidRPr="0081144A" w:rsidRDefault="0014718F" w:rsidP="00CE21EC">
      <w:pPr>
        <w:pStyle w:val="ListParagraph"/>
        <w:numPr>
          <w:ilvl w:val="0"/>
          <w:numId w:val="30"/>
        </w:numPr>
        <w:ind w:left="1134"/>
        <w:rPr>
          <w:rFonts w:ascii="Arial" w:hAnsi="Arial" w:cs="Arial"/>
          <w:sz w:val="24"/>
          <w:szCs w:val="24"/>
          <w:lang w:val="en-GB"/>
        </w:rPr>
      </w:pPr>
      <w:r w:rsidRPr="0081144A">
        <w:rPr>
          <w:rFonts w:ascii="Arial" w:hAnsi="Arial" w:cs="Arial"/>
          <w:sz w:val="24"/>
          <w:szCs w:val="24"/>
          <w:lang w:val="en-GB"/>
        </w:rPr>
        <w:t xml:space="preserve">Article 50 (Freedom of Information) – provides that − Everyone is free to look for, acquire, transfer, prepare and distribute information; − Freedom of mass media is guaranteed. State censorship in mass media, including press is prohibited. </w:t>
      </w:r>
    </w:p>
    <w:p w14:paraId="5C444436" w14:textId="77777777" w:rsidR="0014718F" w:rsidRPr="0081144A" w:rsidRDefault="0014718F" w:rsidP="00CE21EC">
      <w:pPr>
        <w:pStyle w:val="ListParagraph"/>
        <w:numPr>
          <w:ilvl w:val="0"/>
          <w:numId w:val="30"/>
        </w:numPr>
        <w:ind w:left="1134"/>
        <w:rPr>
          <w:rFonts w:ascii="Arial" w:hAnsi="Arial" w:cs="Arial"/>
          <w:sz w:val="24"/>
          <w:szCs w:val="24"/>
          <w:lang w:val="en-GB"/>
        </w:rPr>
      </w:pPr>
      <w:r w:rsidRPr="0081144A">
        <w:rPr>
          <w:rFonts w:ascii="Arial" w:hAnsi="Arial" w:cs="Arial"/>
          <w:sz w:val="24"/>
          <w:szCs w:val="24"/>
          <w:lang w:val="en-GB"/>
        </w:rPr>
        <w:t>Article 57 para 1 - which gives citizens the right to petition state bodies.</w:t>
      </w:r>
    </w:p>
    <w:p w14:paraId="41F9BCFC" w14:textId="77777777" w:rsidR="0014718F" w:rsidRPr="0081144A" w:rsidRDefault="0014718F" w:rsidP="0014718F">
      <w:pPr>
        <w:jc w:val="both"/>
        <w:rPr>
          <w:rFonts w:ascii="Arial" w:hAnsi="Arial" w:cs="Arial"/>
          <w:b/>
          <w:sz w:val="24"/>
          <w:szCs w:val="24"/>
          <w:lang w:val="en-GB"/>
        </w:rPr>
      </w:pPr>
      <w:r w:rsidRPr="0081144A">
        <w:rPr>
          <w:rFonts w:ascii="Arial" w:hAnsi="Arial" w:cs="Arial"/>
          <w:b/>
          <w:sz w:val="24"/>
          <w:szCs w:val="24"/>
          <w:lang w:val="en-GB"/>
        </w:rPr>
        <w:t xml:space="preserve">Law of the Republic of Azerbaijan No 1308-IVQ dated September 30, 2015 “On Citizens’ Appeals” </w:t>
      </w:r>
    </w:p>
    <w:p w14:paraId="24D3E292"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 xml:space="preserve">According to the law, any citizen has a right to appeal to state and municipal bodies, and to legal entities owned by state or municipality, in written or oral form and these appeals have different procedure from appeals to Ombudsman or information requests, and may not be anonymous. </w:t>
      </w:r>
    </w:p>
    <w:p w14:paraId="6FA7B867" w14:textId="77777777" w:rsidR="0014718F" w:rsidRPr="0081144A" w:rsidRDefault="0014718F" w:rsidP="0014718F">
      <w:pPr>
        <w:jc w:val="both"/>
        <w:rPr>
          <w:rFonts w:ascii="Arial" w:hAnsi="Arial" w:cs="Arial"/>
          <w:b/>
          <w:sz w:val="24"/>
          <w:szCs w:val="24"/>
          <w:lang w:val="en-GB"/>
        </w:rPr>
      </w:pPr>
      <w:r w:rsidRPr="0081144A">
        <w:rPr>
          <w:rFonts w:ascii="Arial" w:hAnsi="Arial" w:cs="Arial"/>
          <w:b/>
          <w:sz w:val="24"/>
          <w:szCs w:val="24"/>
          <w:lang w:val="en-GB"/>
        </w:rPr>
        <w:t xml:space="preserve">Law of the Republic of Azerbaijan dated September 30, 2005 “On the right to obtain information”. </w:t>
      </w:r>
    </w:p>
    <w:p w14:paraId="105A3E8F"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 xml:space="preserve">This Law establishes the legal framework for ensuring free, unrestricted and equal information access as prescribed by Article 50 of the Constitution, whereby any person is entitled to apply directly or via his /her representative to the information owner and to choose the type and form for obtaining the information. </w:t>
      </w:r>
    </w:p>
    <w:p w14:paraId="711EA03B" w14:textId="77777777" w:rsidR="0014718F" w:rsidRPr="0081144A" w:rsidRDefault="0014718F" w:rsidP="0014718F">
      <w:pPr>
        <w:jc w:val="both"/>
        <w:rPr>
          <w:rFonts w:ascii="Arial" w:hAnsi="Arial" w:cs="Arial"/>
          <w:sz w:val="24"/>
          <w:szCs w:val="24"/>
          <w:lang w:val="en-GB"/>
        </w:rPr>
      </w:pPr>
      <w:r w:rsidRPr="0081144A">
        <w:rPr>
          <w:rFonts w:ascii="Arial" w:hAnsi="Arial" w:cs="Arial"/>
          <w:b/>
          <w:sz w:val="24"/>
          <w:szCs w:val="24"/>
          <w:lang w:val="en-GB"/>
        </w:rPr>
        <w:t>Law of the Republic of Azerbaijan № 816-IVQ (November 22, 2013) “On public participation”.</w:t>
      </w:r>
      <w:r w:rsidRPr="0081144A">
        <w:rPr>
          <w:rFonts w:ascii="Arial" w:hAnsi="Arial" w:cs="Arial"/>
          <w:sz w:val="24"/>
          <w:szCs w:val="24"/>
          <w:lang w:val="en-GB"/>
        </w:rPr>
        <w:t xml:space="preserve"> </w:t>
      </w:r>
    </w:p>
    <w:p w14:paraId="3EF5DEAF"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 xml:space="preserve">This law provides the framework and regulates the involvement of citizens in the implementation of state management in accordance with the Article 49 (Freedom of assembly) of the Constitution. The law stipulates that public participation consists of: </w:t>
      </w:r>
    </w:p>
    <w:p w14:paraId="796CC519" w14:textId="77777777" w:rsidR="0014718F" w:rsidRPr="0081144A" w:rsidRDefault="0014718F" w:rsidP="00CE21EC">
      <w:pPr>
        <w:pStyle w:val="ListParagraph"/>
        <w:numPr>
          <w:ilvl w:val="0"/>
          <w:numId w:val="32"/>
        </w:numPr>
        <w:jc w:val="both"/>
        <w:rPr>
          <w:rFonts w:ascii="Arial" w:hAnsi="Arial" w:cs="Arial"/>
          <w:sz w:val="24"/>
          <w:szCs w:val="24"/>
          <w:lang w:val="en-GB"/>
        </w:rPr>
      </w:pPr>
      <w:r w:rsidRPr="0081144A">
        <w:rPr>
          <w:rFonts w:ascii="Arial" w:hAnsi="Arial" w:cs="Arial"/>
          <w:sz w:val="24"/>
          <w:szCs w:val="24"/>
          <w:lang w:val="en-GB"/>
        </w:rPr>
        <w:t>Participation in various areas of state and public life, the preparation and implementation of the state policy and the adoption of national and local decisions;</w:t>
      </w:r>
    </w:p>
    <w:p w14:paraId="5CD25501" w14:textId="77777777" w:rsidR="0014718F" w:rsidRPr="0081144A" w:rsidRDefault="0014718F" w:rsidP="00CE21EC">
      <w:pPr>
        <w:pStyle w:val="ListParagraph"/>
        <w:numPr>
          <w:ilvl w:val="0"/>
          <w:numId w:val="32"/>
        </w:numPr>
        <w:jc w:val="both"/>
        <w:rPr>
          <w:rFonts w:ascii="Arial" w:hAnsi="Arial" w:cs="Arial"/>
          <w:sz w:val="24"/>
          <w:szCs w:val="24"/>
          <w:lang w:val="en-GB"/>
        </w:rPr>
      </w:pPr>
      <w:r w:rsidRPr="0081144A">
        <w:rPr>
          <w:rFonts w:ascii="Arial" w:hAnsi="Arial" w:cs="Arial"/>
          <w:sz w:val="24"/>
          <w:szCs w:val="24"/>
          <w:lang w:val="en-GB"/>
        </w:rPr>
        <w:lastRenderedPageBreak/>
        <w:t xml:space="preserve">Participation in public control over the activity of central and local executive authorities, local self-government bodies; </w:t>
      </w:r>
    </w:p>
    <w:p w14:paraId="0C13EA32" w14:textId="77777777" w:rsidR="0014718F" w:rsidRPr="0081144A" w:rsidRDefault="0014718F" w:rsidP="00CE21EC">
      <w:pPr>
        <w:pStyle w:val="ListParagraph"/>
        <w:numPr>
          <w:ilvl w:val="0"/>
          <w:numId w:val="32"/>
        </w:numPr>
        <w:jc w:val="both"/>
        <w:rPr>
          <w:rFonts w:ascii="Arial" w:hAnsi="Arial" w:cs="Arial"/>
          <w:sz w:val="24"/>
          <w:szCs w:val="24"/>
          <w:lang w:val="en-GB"/>
        </w:rPr>
      </w:pPr>
      <w:r w:rsidRPr="0081144A">
        <w:rPr>
          <w:rFonts w:ascii="Arial" w:hAnsi="Arial" w:cs="Arial"/>
          <w:sz w:val="24"/>
          <w:szCs w:val="24"/>
          <w:lang w:val="en-GB"/>
        </w:rPr>
        <w:t xml:space="preserve">Participation of civil society institutions in the process of consultations of state and local selfgovernment bodies with the public and in the study of public opinion (through Public Councils). </w:t>
      </w:r>
    </w:p>
    <w:p w14:paraId="730C4A0A"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 xml:space="preserve">The law considers the following forms of public participation: </w:t>
      </w:r>
    </w:p>
    <w:p w14:paraId="39816595" w14:textId="77777777" w:rsidR="0014718F" w:rsidRPr="0081144A" w:rsidRDefault="0014718F" w:rsidP="00CE21EC">
      <w:pPr>
        <w:pStyle w:val="ListParagraph"/>
        <w:numPr>
          <w:ilvl w:val="0"/>
          <w:numId w:val="32"/>
        </w:numPr>
        <w:jc w:val="both"/>
        <w:rPr>
          <w:rFonts w:ascii="Arial" w:hAnsi="Arial" w:cs="Arial"/>
          <w:sz w:val="24"/>
          <w:szCs w:val="24"/>
          <w:lang w:val="en-GB"/>
        </w:rPr>
      </w:pPr>
      <w:r w:rsidRPr="0081144A">
        <w:rPr>
          <w:rFonts w:ascii="Arial" w:hAnsi="Arial" w:cs="Arial"/>
          <w:sz w:val="24"/>
          <w:szCs w:val="24"/>
          <w:lang w:val="en-GB"/>
        </w:rPr>
        <w:t xml:space="preserve">Public Councils under central and local executive authorities, local self-government bodies; </w:t>
      </w:r>
    </w:p>
    <w:p w14:paraId="3422DA06" w14:textId="77777777" w:rsidR="0014718F" w:rsidRPr="0081144A" w:rsidRDefault="0014718F" w:rsidP="00CE21EC">
      <w:pPr>
        <w:pStyle w:val="ListParagraph"/>
        <w:numPr>
          <w:ilvl w:val="0"/>
          <w:numId w:val="32"/>
        </w:numPr>
        <w:jc w:val="both"/>
        <w:rPr>
          <w:rFonts w:ascii="Arial" w:hAnsi="Arial" w:cs="Arial"/>
          <w:sz w:val="24"/>
          <w:szCs w:val="24"/>
          <w:lang w:val="en-GB"/>
        </w:rPr>
      </w:pPr>
      <w:r w:rsidRPr="0081144A">
        <w:rPr>
          <w:rFonts w:ascii="Arial" w:hAnsi="Arial" w:cs="Arial"/>
          <w:sz w:val="24"/>
          <w:szCs w:val="24"/>
          <w:lang w:val="en-GB"/>
        </w:rPr>
        <w:t xml:space="preserve">Public discussions during the adoption of decisions of public important; </w:t>
      </w:r>
    </w:p>
    <w:p w14:paraId="3812EA4D" w14:textId="77777777" w:rsidR="0014718F" w:rsidRPr="0081144A" w:rsidRDefault="0014718F" w:rsidP="00CE21EC">
      <w:pPr>
        <w:pStyle w:val="ListParagraph"/>
        <w:numPr>
          <w:ilvl w:val="0"/>
          <w:numId w:val="32"/>
        </w:numPr>
        <w:jc w:val="both"/>
        <w:rPr>
          <w:rFonts w:ascii="Arial" w:hAnsi="Arial" w:cs="Arial"/>
          <w:sz w:val="24"/>
          <w:szCs w:val="24"/>
          <w:lang w:val="en-GB"/>
        </w:rPr>
      </w:pPr>
      <w:r w:rsidRPr="0081144A">
        <w:rPr>
          <w:rFonts w:ascii="Arial" w:hAnsi="Arial" w:cs="Arial"/>
          <w:sz w:val="24"/>
          <w:szCs w:val="24"/>
          <w:lang w:val="en-GB"/>
        </w:rPr>
        <w:t xml:space="preserve">Public hearings on draft legal acts and different issues of state and public life; </w:t>
      </w:r>
    </w:p>
    <w:p w14:paraId="48B368CF" w14:textId="77777777" w:rsidR="0014718F" w:rsidRPr="0081144A" w:rsidRDefault="0014718F" w:rsidP="00CE21EC">
      <w:pPr>
        <w:pStyle w:val="ListParagraph"/>
        <w:numPr>
          <w:ilvl w:val="0"/>
          <w:numId w:val="32"/>
        </w:numPr>
        <w:jc w:val="both"/>
        <w:rPr>
          <w:rFonts w:ascii="Arial" w:hAnsi="Arial" w:cs="Arial"/>
          <w:sz w:val="24"/>
          <w:szCs w:val="24"/>
          <w:lang w:val="en-GB"/>
        </w:rPr>
      </w:pPr>
      <w:r w:rsidRPr="0081144A">
        <w:rPr>
          <w:rFonts w:ascii="Arial" w:hAnsi="Arial" w:cs="Arial"/>
          <w:sz w:val="24"/>
          <w:szCs w:val="24"/>
          <w:lang w:val="en-GB"/>
        </w:rPr>
        <w:t xml:space="preserve">Study of public opinion; </w:t>
      </w:r>
    </w:p>
    <w:p w14:paraId="25C8A910" w14:textId="77777777" w:rsidR="0014718F" w:rsidRPr="0081144A" w:rsidRDefault="0014718F" w:rsidP="00CE21EC">
      <w:pPr>
        <w:pStyle w:val="ListParagraph"/>
        <w:numPr>
          <w:ilvl w:val="0"/>
          <w:numId w:val="32"/>
        </w:numPr>
        <w:jc w:val="both"/>
        <w:rPr>
          <w:rFonts w:ascii="Arial" w:hAnsi="Arial" w:cs="Arial"/>
          <w:sz w:val="24"/>
          <w:szCs w:val="24"/>
          <w:lang w:val="en-GB"/>
        </w:rPr>
      </w:pPr>
      <w:r w:rsidRPr="0081144A">
        <w:rPr>
          <w:rFonts w:ascii="Arial" w:hAnsi="Arial" w:cs="Arial"/>
          <w:sz w:val="24"/>
          <w:szCs w:val="24"/>
          <w:lang w:val="en-GB"/>
        </w:rPr>
        <w:t xml:space="preserve">Public discussion of draft legal acts; </w:t>
      </w:r>
    </w:p>
    <w:p w14:paraId="1E0A98D1" w14:textId="77777777" w:rsidR="0014718F" w:rsidRPr="0081144A" w:rsidRDefault="0014718F" w:rsidP="00CE21EC">
      <w:pPr>
        <w:pStyle w:val="ListParagraph"/>
        <w:numPr>
          <w:ilvl w:val="0"/>
          <w:numId w:val="32"/>
        </w:numPr>
        <w:jc w:val="both"/>
        <w:rPr>
          <w:rFonts w:ascii="Arial" w:hAnsi="Arial" w:cs="Arial"/>
          <w:sz w:val="24"/>
          <w:szCs w:val="24"/>
          <w:lang w:val="en-GB"/>
        </w:rPr>
      </w:pPr>
      <w:r w:rsidRPr="0081144A">
        <w:rPr>
          <w:rFonts w:ascii="Arial" w:hAnsi="Arial" w:cs="Arial"/>
          <w:sz w:val="24"/>
          <w:szCs w:val="24"/>
          <w:lang w:val="en-GB"/>
        </w:rPr>
        <w:t xml:space="preserve">Written consultations on the study of opinions of civil society institutions on draft legal acts. </w:t>
      </w:r>
    </w:p>
    <w:p w14:paraId="179540C7"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In addition to the described legislative acts, the environmental and social impact assessment process also should include disclosure and stakeholder engagement activities, as per Azerbaijan legislation.</w:t>
      </w:r>
    </w:p>
    <w:p w14:paraId="53E2C445"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 xml:space="preserve">The Law on Environmental Impact Assessment (EIA Law, 2018) covers scope, procedure and responsibilities for Environmental Impact Assessment, as well as public consultation and disclosure requirements during environmental assessment. </w:t>
      </w:r>
    </w:p>
    <w:p w14:paraId="3D906AD3"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 xml:space="preserve">According to the Law the Client (Implementing Agency) has to inform the local population and society in the project area through the media and public hearings and inform them of the results of the EIA before committing the intended activity (Article 12.1.4). </w:t>
      </w:r>
    </w:p>
    <w:p w14:paraId="685EFFBC"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The Client should conduct public hearings in accordance with the Law of the Republic of Azerbaijan “On Public Participation” and involve individuals, legal entities, as well as property owners (Article 4.10). Information on the results of the public hearings and discussions should be included in the EIA document (Article 5.3.12).</w:t>
      </w:r>
    </w:p>
    <w:p w14:paraId="1F85BC65"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 xml:space="preserve">The law also specifies the responsibilities of municipalities for the public hearing activities (Article 11). Thus, the relevant municipality in the area, where the project (or intended activity) is implemented, must take part in the implementation of the EIA and provide the necessary information required for the preparation of the EIA document. </w:t>
      </w:r>
    </w:p>
    <w:p w14:paraId="68993426"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In addition, the municipalities should assist people and legal entities, real estate owners, as well as other stakeholders (non-governmental organizations, citizens' initiative groups and neighborhood committees of municipalities, etc.) to participate in public consultations, if requested by them. In addition, people and civil society institutions have the right to request the client and the planning organization to hold public hearings on the EIA (13.2.2).</w:t>
      </w:r>
    </w:p>
    <w:p w14:paraId="58727E41"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 xml:space="preserve">In addition, people and civil society institutions have the right to request the client and the planning organization to hold public hearings on the EIA (13.2.2). </w:t>
      </w:r>
    </w:p>
    <w:p w14:paraId="3B626565"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lastRenderedPageBreak/>
        <w:t xml:space="preserve">Similarly, Article 15 of the Law on Acquisition of Land for State Needs (2010) requires public meetings on social impacts. Public meetings should be organized and documented by the Client. The objectives of these consultations are to listen and record any statements or objections made by local residents, interested person or representative of the organization on the issues related to the proposed project, and to discuss alternative proposals, as well as to inform the society on the grievance redress process and other related matters. </w:t>
      </w:r>
    </w:p>
    <w:p w14:paraId="48D8AF1B"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The law also stipulates a requirement for disclosure of the land acquisition and resettlement related information and documents through public consultation and official announcements. Specifically, article 14 demands the Client to disseminate an official announcement on the affected land/property in the area where the affected lands are located and shall take all measures to deliver this announcement to the affected persons.</w:t>
      </w:r>
    </w:p>
    <w:p w14:paraId="3BC2695D"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The above legislations are considered positive steps in ensuring engagements of the general citizenry on matters of public interest. However, a study</w:t>
      </w:r>
      <w:r w:rsidRPr="0081144A">
        <w:rPr>
          <w:rStyle w:val="FootnoteReference"/>
          <w:rFonts w:ascii="Arial" w:hAnsi="Arial" w:cs="Arial"/>
          <w:sz w:val="24"/>
          <w:szCs w:val="24"/>
          <w:lang w:val="en-GB"/>
        </w:rPr>
        <w:footnoteReference w:id="1"/>
      </w:r>
      <w:r w:rsidRPr="0081144A">
        <w:rPr>
          <w:rFonts w:ascii="Arial" w:hAnsi="Arial" w:cs="Arial"/>
          <w:sz w:val="24"/>
          <w:szCs w:val="24"/>
          <w:lang w:val="en-GB"/>
        </w:rPr>
        <w:t xml:space="preserve"> on Public Participation in Environmental Decision-Making in Azerbaijan stated the following observations: </w:t>
      </w:r>
    </w:p>
    <w:p w14:paraId="2C50E45C" w14:textId="77777777" w:rsidR="0014718F" w:rsidRPr="0081144A" w:rsidRDefault="0014718F" w:rsidP="00CE21EC">
      <w:pPr>
        <w:pStyle w:val="ListParagraph"/>
        <w:numPr>
          <w:ilvl w:val="0"/>
          <w:numId w:val="33"/>
        </w:numPr>
        <w:jc w:val="both"/>
        <w:rPr>
          <w:rFonts w:ascii="Arial" w:hAnsi="Arial" w:cs="Arial"/>
          <w:sz w:val="24"/>
          <w:szCs w:val="24"/>
          <w:lang w:val="en-GB"/>
        </w:rPr>
      </w:pPr>
      <w:r w:rsidRPr="0081144A">
        <w:rPr>
          <w:rFonts w:ascii="Arial" w:hAnsi="Arial" w:cs="Arial"/>
          <w:sz w:val="24"/>
          <w:szCs w:val="24"/>
          <w:lang w:val="en-GB"/>
        </w:rPr>
        <w:t xml:space="preserve">Notwithstanding reference to Public Environmental Review (PER), the Law on Environmental Protection does not provide any connection between public participation process and decision-making other than stating that “Findings of PER have recommendational and informational character. </w:t>
      </w:r>
    </w:p>
    <w:p w14:paraId="36557384" w14:textId="77777777" w:rsidR="0014718F" w:rsidRPr="0081144A" w:rsidRDefault="0014718F" w:rsidP="00CE21EC">
      <w:pPr>
        <w:pStyle w:val="ListParagraph"/>
        <w:numPr>
          <w:ilvl w:val="0"/>
          <w:numId w:val="33"/>
        </w:numPr>
        <w:jc w:val="both"/>
        <w:rPr>
          <w:rFonts w:ascii="Arial" w:hAnsi="Arial" w:cs="Arial"/>
          <w:sz w:val="24"/>
          <w:szCs w:val="24"/>
          <w:lang w:val="en-GB"/>
        </w:rPr>
      </w:pPr>
      <w:r w:rsidRPr="0081144A">
        <w:rPr>
          <w:rFonts w:ascii="Arial" w:hAnsi="Arial" w:cs="Arial"/>
          <w:sz w:val="24"/>
          <w:szCs w:val="24"/>
          <w:lang w:val="en-GB"/>
        </w:rPr>
        <w:t xml:space="preserve">Legislative and regulatory frameworks also lack clear procedures for holding public hearings on environmental matters </w:t>
      </w:r>
    </w:p>
    <w:p w14:paraId="073D5D7B" w14:textId="77777777" w:rsidR="0014718F" w:rsidRPr="0081144A" w:rsidRDefault="0014718F" w:rsidP="00CE21EC">
      <w:pPr>
        <w:pStyle w:val="ListParagraph"/>
        <w:numPr>
          <w:ilvl w:val="0"/>
          <w:numId w:val="33"/>
        </w:numPr>
        <w:jc w:val="both"/>
        <w:rPr>
          <w:rFonts w:ascii="Arial" w:hAnsi="Arial" w:cs="Arial"/>
          <w:sz w:val="24"/>
          <w:szCs w:val="24"/>
          <w:lang w:val="en-GB"/>
        </w:rPr>
      </w:pPr>
      <w:r w:rsidRPr="0081144A">
        <w:rPr>
          <w:rFonts w:ascii="Arial" w:hAnsi="Arial" w:cs="Arial"/>
          <w:sz w:val="24"/>
          <w:szCs w:val="24"/>
          <w:lang w:val="en-GB"/>
        </w:rPr>
        <w:t xml:space="preserve">The study further recommends that these gaps require existing legislative and regulatory frameworks’ further revision and development for conforming to the Århus Convention. </w:t>
      </w:r>
    </w:p>
    <w:p w14:paraId="5837F8F2"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As a step forward, Azerenerji has taken cognizance of the above relevant legislations and notations to ensure that legal requirements on citizen engagement and disclosure are complied with.</w:t>
      </w:r>
    </w:p>
    <w:p w14:paraId="76563DC4" w14:textId="309CADB3" w:rsidR="0014718F" w:rsidRPr="0081144A" w:rsidRDefault="0014718F" w:rsidP="0014718F">
      <w:pPr>
        <w:jc w:val="both"/>
        <w:rPr>
          <w:rFonts w:ascii="Arial" w:hAnsi="Arial" w:cs="Arial"/>
          <w:sz w:val="24"/>
          <w:szCs w:val="24"/>
          <w:lang w:val="en-US"/>
        </w:rPr>
      </w:pPr>
      <w:r w:rsidRPr="0081144A">
        <w:rPr>
          <w:rFonts w:ascii="Arial" w:hAnsi="Arial" w:cs="Arial"/>
          <w:sz w:val="24"/>
          <w:szCs w:val="24"/>
          <w:lang w:val="en-US"/>
        </w:rPr>
        <w:t xml:space="preserve">The SEP has been updated to reflect the current status of the Project, </w:t>
      </w:r>
      <w:r w:rsidR="00D660CC">
        <w:rPr>
          <w:rFonts w:ascii="Arial" w:hAnsi="Arial" w:cs="Arial"/>
          <w:sz w:val="24"/>
          <w:szCs w:val="24"/>
          <w:lang w:val="en-US"/>
        </w:rPr>
        <w:t>the revisions to the ESIA, in particular engagement with regards to environmental updates including biodiversity,</w:t>
      </w:r>
      <w:r w:rsidR="00D660CC" w:rsidRPr="0081144A">
        <w:rPr>
          <w:rFonts w:ascii="Arial" w:hAnsi="Arial" w:cs="Arial"/>
          <w:sz w:val="24"/>
          <w:szCs w:val="24"/>
          <w:lang w:val="en-US"/>
        </w:rPr>
        <w:t xml:space="preserve"> </w:t>
      </w:r>
      <w:r w:rsidRPr="0081144A">
        <w:rPr>
          <w:rFonts w:ascii="Arial" w:hAnsi="Arial" w:cs="Arial"/>
          <w:sz w:val="24"/>
          <w:szCs w:val="24"/>
          <w:lang w:val="en-US"/>
        </w:rPr>
        <w:t>support the transition into the construction phase, incorporate stakeholder engagement activities undertaken during RAP preparation, and define engagement measures for RAP implementation.</w:t>
      </w:r>
      <w:r w:rsidR="00D660CC">
        <w:rPr>
          <w:rFonts w:ascii="Arial" w:hAnsi="Arial" w:cs="Arial"/>
          <w:sz w:val="24"/>
          <w:szCs w:val="24"/>
          <w:lang w:val="en-US"/>
        </w:rPr>
        <w:t xml:space="preserve"> </w:t>
      </w:r>
    </w:p>
    <w:p w14:paraId="658C90F2"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 xml:space="preserve"> </w:t>
      </w:r>
    </w:p>
    <w:p w14:paraId="5CA180C9" w14:textId="77777777" w:rsidR="0014718F" w:rsidRPr="0081144A" w:rsidRDefault="0014718F" w:rsidP="00CE21EC">
      <w:pPr>
        <w:pStyle w:val="ListParagraph"/>
        <w:numPr>
          <w:ilvl w:val="1"/>
          <w:numId w:val="18"/>
        </w:numPr>
        <w:ind w:left="709"/>
        <w:jc w:val="both"/>
        <w:outlineLvl w:val="1"/>
        <w:rPr>
          <w:rFonts w:ascii="Arial" w:hAnsi="Arial" w:cs="Arial"/>
          <w:b/>
          <w:color w:val="244061" w:themeColor="accent1" w:themeShade="80"/>
          <w:sz w:val="24"/>
          <w:szCs w:val="24"/>
          <w:lang w:val="en-GB"/>
        </w:rPr>
      </w:pPr>
      <w:bookmarkStart w:id="7" w:name="_Toc188344773"/>
      <w:r w:rsidRPr="0081144A">
        <w:rPr>
          <w:rFonts w:ascii="Arial" w:hAnsi="Arial" w:cs="Arial"/>
          <w:b/>
          <w:color w:val="244061" w:themeColor="accent1" w:themeShade="80"/>
          <w:sz w:val="24"/>
          <w:szCs w:val="24"/>
          <w:lang w:val="en-GB"/>
        </w:rPr>
        <w:t>International standards</w:t>
      </w:r>
      <w:bookmarkEnd w:id="7"/>
    </w:p>
    <w:p w14:paraId="3AD675F0" w14:textId="77777777" w:rsidR="0014718F" w:rsidRPr="0081144A" w:rsidRDefault="0014718F" w:rsidP="0014718F">
      <w:pPr>
        <w:jc w:val="both"/>
        <w:rPr>
          <w:rFonts w:ascii="Arial" w:hAnsi="Arial" w:cs="Arial"/>
          <w:b/>
          <w:color w:val="365F91" w:themeColor="accent1" w:themeShade="BF"/>
          <w:sz w:val="24"/>
          <w:szCs w:val="24"/>
          <w:lang w:val="en-GB"/>
        </w:rPr>
      </w:pPr>
      <w:r w:rsidRPr="0081144A">
        <w:rPr>
          <w:rFonts w:ascii="Arial" w:hAnsi="Arial" w:cs="Arial"/>
          <w:b/>
          <w:color w:val="365F91" w:themeColor="accent1" w:themeShade="BF"/>
          <w:sz w:val="24"/>
          <w:szCs w:val="24"/>
          <w:lang w:val="en-GB"/>
        </w:rPr>
        <w:t>World Bank requirements for stakeholder engagement</w:t>
      </w:r>
    </w:p>
    <w:p w14:paraId="507746A3"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 xml:space="preserve">The World Bank’s Environmental and Social Framework (ESF) came into effect on October 1, 2018. The Framework includes Environmental and Social Standard (ESS) 10, “Stakeholder Engagement and Information Disclosure”, which recognizes “the </w:t>
      </w:r>
      <w:r w:rsidRPr="0081144A">
        <w:rPr>
          <w:rFonts w:ascii="Arial" w:hAnsi="Arial" w:cs="Arial"/>
          <w:sz w:val="24"/>
          <w:szCs w:val="24"/>
          <w:lang w:val="en-GB"/>
        </w:rPr>
        <w:lastRenderedPageBreak/>
        <w:t xml:space="preserve">importance of open and transparent engagement between the Borrower and project stakeholders as an essential element of good international practice”. ESS10 emphasizes that effective stakeholder engagement can significantly improve the environmental and social sustainability of projects, enhance project acceptance, and make a significant contribution to successful project design and implementation. As defined by ESF and ESS 10, stakeholder engagement is an inclusive process conducted throughout the project life cycle. Where properly designed and implemented, it supports the development of strong, constructive and responsive relationships that are important for successful management of a project’s environmental and social risks. Key elements of ESS10 include: </w:t>
      </w:r>
    </w:p>
    <w:p w14:paraId="0ADDBBE0" w14:textId="77777777" w:rsidR="0014718F" w:rsidRPr="0081144A" w:rsidRDefault="0014718F" w:rsidP="00CE21EC">
      <w:pPr>
        <w:pStyle w:val="ListParagraph"/>
        <w:numPr>
          <w:ilvl w:val="0"/>
          <w:numId w:val="27"/>
        </w:numPr>
        <w:jc w:val="both"/>
        <w:rPr>
          <w:rFonts w:ascii="Arial" w:hAnsi="Arial" w:cs="Arial"/>
          <w:sz w:val="24"/>
          <w:szCs w:val="24"/>
          <w:lang w:val="en-GB"/>
        </w:rPr>
      </w:pPr>
      <w:r w:rsidRPr="0081144A">
        <w:rPr>
          <w:rFonts w:ascii="Arial" w:hAnsi="Arial" w:cs="Arial"/>
          <w:sz w:val="24"/>
          <w:szCs w:val="24"/>
          <w:lang w:val="en-GB"/>
        </w:rPr>
        <w:t xml:space="preserve">Stakeholder engagement is most effective when initiated at an early stage of the project development process, and is an integral part of early project decisions and the assessment, management and monitoring of the project. </w:t>
      </w:r>
    </w:p>
    <w:p w14:paraId="777D3FFC" w14:textId="77777777" w:rsidR="0014718F" w:rsidRPr="0081144A" w:rsidRDefault="0014718F" w:rsidP="00CE21EC">
      <w:pPr>
        <w:pStyle w:val="ListParagraph"/>
        <w:numPr>
          <w:ilvl w:val="0"/>
          <w:numId w:val="27"/>
        </w:numPr>
        <w:jc w:val="both"/>
        <w:rPr>
          <w:rFonts w:ascii="Arial" w:hAnsi="Arial" w:cs="Arial"/>
          <w:sz w:val="24"/>
          <w:szCs w:val="24"/>
          <w:lang w:val="en-GB"/>
        </w:rPr>
      </w:pPr>
      <w:r w:rsidRPr="0081144A">
        <w:rPr>
          <w:rFonts w:ascii="Arial" w:hAnsi="Arial" w:cs="Arial"/>
          <w:sz w:val="24"/>
          <w:szCs w:val="24"/>
          <w:lang w:val="en-GB"/>
        </w:rPr>
        <w:t xml:space="preserve">Borrowers will engage with stakeholders throughout the project life cycle, commencing such engagement as early as possible in the project development process and in a timeframe that enables meaningful consultations with stakeholders on project design. The nature, scope and frequency of stakeholder engagement will be proportionate to the nature and scale of the project and its potential risks and impacts. </w:t>
      </w:r>
    </w:p>
    <w:p w14:paraId="1B0CAEEB" w14:textId="77777777" w:rsidR="0014718F" w:rsidRPr="0081144A" w:rsidRDefault="0014718F" w:rsidP="00CE21EC">
      <w:pPr>
        <w:pStyle w:val="ListParagraph"/>
        <w:numPr>
          <w:ilvl w:val="0"/>
          <w:numId w:val="27"/>
        </w:numPr>
        <w:jc w:val="both"/>
        <w:rPr>
          <w:rFonts w:ascii="Arial" w:hAnsi="Arial" w:cs="Arial"/>
          <w:sz w:val="24"/>
          <w:szCs w:val="24"/>
          <w:lang w:val="en-GB"/>
        </w:rPr>
      </w:pPr>
      <w:r w:rsidRPr="0081144A">
        <w:rPr>
          <w:rFonts w:ascii="Arial" w:hAnsi="Arial" w:cs="Arial"/>
          <w:sz w:val="24"/>
          <w:szCs w:val="24"/>
          <w:lang w:val="en-GB"/>
        </w:rPr>
        <w:t xml:space="preserve">Borrowers will engage in meaningful consultations with all stakeholders. Borrowers will provide stakeholders with timely, relevant, understandable and accessible information, and consult with them in a culturally appropriate manner, which is free of manipulation, interference, coercion, discrimination and intimidation. </w:t>
      </w:r>
    </w:p>
    <w:p w14:paraId="509F3753" w14:textId="77777777" w:rsidR="0014718F" w:rsidRPr="0081144A" w:rsidRDefault="0014718F" w:rsidP="00CE21EC">
      <w:pPr>
        <w:pStyle w:val="ListParagraph"/>
        <w:numPr>
          <w:ilvl w:val="0"/>
          <w:numId w:val="27"/>
        </w:numPr>
        <w:jc w:val="both"/>
        <w:rPr>
          <w:rFonts w:ascii="Arial" w:hAnsi="Arial" w:cs="Arial"/>
          <w:sz w:val="24"/>
          <w:szCs w:val="24"/>
          <w:lang w:val="en-GB"/>
        </w:rPr>
      </w:pPr>
      <w:r w:rsidRPr="0081144A">
        <w:rPr>
          <w:rFonts w:ascii="Arial" w:hAnsi="Arial" w:cs="Arial"/>
          <w:sz w:val="24"/>
          <w:szCs w:val="24"/>
          <w:lang w:val="en-GB"/>
        </w:rPr>
        <w:t xml:space="preserve">The process of stakeholder engagement will involve the following, as set out in further detail in this ESS: (i) stakeholder identification and analysis; (ii) planning how the engagement with stakeholders will take place; (iii) disclosure of information; (iv) consultation with stakeholders; (v) addressing and responding to grievances; and (vi) reporting to stakeholders. </w:t>
      </w:r>
    </w:p>
    <w:p w14:paraId="071A4FB6" w14:textId="77777777" w:rsidR="0014718F" w:rsidRPr="0081144A" w:rsidRDefault="0014718F" w:rsidP="00CE21EC">
      <w:pPr>
        <w:pStyle w:val="ListParagraph"/>
        <w:numPr>
          <w:ilvl w:val="0"/>
          <w:numId w:val="27"/>
        </w:numPr>
        <w:jc w:val="both"/>
        <w:rPr>
          <w:rFonts w:ascii="Arial" w:hAnsi="Arial" w:cs="Arial"/>
          <w:sz w:val="24"/>
          <w:szCs w:val="24"/>
          <w:lang w:val="en-GB"/>
        </w:rPr>
      </w:pPr>
      <w:r w:rsidRPr="0081144A">
        <w:rPr>
          <w:rFonts w:ascii="Arial" w:hAnsi="Arial" w:cs="Arial"/>
          <w:sz w:val="24"/>
          <w:szCs w:val="24"/>
          <w:lang w:val="en-GB"/>
        </w:rPr>
        <w:t>The Borrower will maintain and disclose as part of the environmental and social assessment, a documented record of stakeholder engagement, including a description of the stakeholders consulted, a summary of the feedback received and a brief explanation of how the feedback was taken into account, or the reasons why it was not.</w:t>
      </w:r>
    </w:p>
    <w:p w14:paraId="1770A374"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ESS10 par. 21 stresses on the need for meaningful consultation “in a manner that provides stakeholders with opportunities to express their views on project risks, impacts, and mitigation measures, and allows the Borrower to consider and respond to them Meaningful consultation will be carried out.” ESS10 par. 21 elucidates “meaningful consultation” as a two-way process, that:</w:t>
      </w:r>
    </w:p>
    <w:p w14:paraId="573B64AB" w14:textId="77777777" w:rsidR="0014718F" w:rsidRPr="0081144A" w:rsidRDefault="0014718F" w:rsidP="00CE21EC">
      <w:pPr>
        <w:pStyle w:val="ListParagraph"/>
        <w:widowControl w:val="0"/>
        <w:numPr>
          <w:ilvl w:val="0"/>
          <w:numId w:val="34"/>
        </w:numPr>
        <w:tabs>
          <w:tab w:val="left" w:pos="1013"/>
        </w:tabs>
        <w:autoSpaceDE w:val="0"/>
        <w:autoSpaceDN w:val="0"/>
        <w:spacing w:after="0" w:line="240" w:lineRule="auto"/>
        <w:ind w:right="368"/>
        <w:contextualSpacing w:val="0"/>
        <w:jc w:val="both"/>
        <w:rPr>
          <w:rFonts w:ascii="Arial" w:hAnsi="Arial" w:cs="Arial"/>
          <w:sz w:val="24"/>
          <w:szCs w:val="24"/>
          <w:lang w:val="en-GB"/>
        </w:rPr>
      </w:pPr>
      <w:r w:rsidRPr="0081144A">
        <w:rPr>
          <w:rFonts w:ascii="Arial" w:hAnsi="Arial" w:cs="Arial"/>
          <w:sz w:val="24"/>
          <w:szCs w:val="24"/>
          <w:lang w:val="en-GB"/>
        </w:rPr>
        <w:t>Begins early in the project planning process to gather initial views on the project proposal</w:t>
      </w:r>
      <w:r w:rsidRPr="0081144A">
        <w:rPr>
          <w:rFonts w:ascii="Arial" w:hAnsi="Arial" w:cs="Arial"/>
          <w:spacing w:val="-59"/>
          <w:sz w:val="24"/>
          <w:szCs w:val="24"/>
          <w:lang w:val="en-GB"/>
        </w:rPr>
        <w:t xml:space="preserve">         </w:t>
      </w:r>
      <w:r w:rsidRPr="0081144A">
        <w:rPr>
          <w:rFonts w:ascii="Arial" w:hAnsi="Arial" w:cs="Arial"/>
          <w:sz w:val="24"/>
          <w:szCs w:val="24"/>
          <w:lang w:val="en-GB"/>
        </w:rPr>
        <w:t>and</w:t>
      </w:r>
      <w:r w:rsidRPr="0081144A">
        <w:rPr>
          <w:rFonts w:ascii="Arial" w:hAnsi="Arial" w:cs="Arial"/>
          <w:spacing w:val="-1"/>
          <w:sz w:val="24"/>
          <w:szCs w:val="24"/>
          <w:lang w:val="en-GB"/>
        </w:rPr>
        <w:t xml:space="preserve"> </w:t>
      </w:r>
      <w:r w:rsidRPr="0081144A">
        <w:rPr>
          <w:rFonts w:ascii="Arial" w:hAnsi="Arial" w:cs="Arial"/>
          <w:sz w:val="24"/>
          <w:szCs w:val="24"/>
          <w:lang w:val="en-GB"/>
        </w:rPr>
        <w:t>inform</w:t>
      </w:r>
      <w:r w:rsidRPr="0081144A">
        <w:rPr>
          <w:rFonts w:ascii="Arial" w:hAnsi="Arial" w:cs="Arial"/>
          <w:spacing w:val="1"/>
          <w:sz w:val="24"/>
          <w:szCs w:val="24"/>
          <w:lang w:val="en-GB"/>
        </w:rPr>
        <w:t xml:space="preserve"> </w:t>
      </w:r>
      <w:r w:rsidRPr="0081144A">
        <w:rPr>
          <w:rFonts w:ascii="Arial" w:hAnsi="Arial" w:cs="Arial"/>
          <w:sz w:val="24"/>
          <w:szCs w:val="24"/>
          <w:lang w:val="en-GB"/>
        </w:rPr>
        <w:t>project</w:t>
      </w:r>
      <w:r w:rsidRPr="0081144A">
        <w:rPr>
          <w:rFonts w:ascii="Arial" w:hAnsi="Arial" w:cs="Arial"/>
          <w:spacing w:val="-1"/>
          <w:sz w:val="24"/>
          <w:szCs w:val="24"/>
          <w:lang w:val="en-GB"/>
        </w:rPr>
        <w:t xml:space="preserve"> </w:t>
      </w:r>
      <w:r w:rsidRPr="0081144A">
        <w:rPr>
          <w:rFonts w:ascii="Arial" w:hAnsi="Arial" w:cs="Arial"/>
          <w:sz w:val="24"/>
          <w:szCs w:val="24"/>
          <w:lang w:val="en-GB"/>
        </w:rPr>
        <w:t>design;</w:t>
      </w:r>
    </w:p>
    <w:p w14:paraId="1C91D18F" w14:textId="77777777" w:rsidR="0014718F" w:rsidRPr="0081144A" w:rsidRDefault="0014718F" w:rsidP="00CE21EC">
      <w:pPr>
        <w:pStyle w:val="ListParagraph"/>
        <w:widowControl w:val="0"/>
        <w:numPr>
          <w:ilvl w:val="0"/>
          <w:numId w:val="34"/>
        </w:numPr>
        <w:tabs>
          <w:tab w:val="left" w:pos="1013"/>
        </w:tabs>
        <w:autoSpaceDE w:val="0"/>
        <w:autoSpaceDN w:val="0"/>
        <w:spacing w:before="1" w:after="0" w:line="240" w:lineRule="auto"/>
        <w:ind w:right="359"/>
        <w:contextualSpacing w:val="0"/>
        <w:jc w:val="both"/>
        <w:rPr>
          <w:rFonts w:ascii="Arial" w:hAnsi="Arial" w:cs="Arial"/>
          <w:sz w:val="24"/>
          <w:szCs w:val="24"/>
          <w:lang w:val="en-GB"/>
        </w:rPr>
      </w:pPr>
      <w:r w:rsidRPr="0081144A">
        <w:rPr>
          <w:rFonts w:ascii="Arial" w:hAnsi="Arial" w:cs="Arial"/>
          <w:sz w:val="24"/>
          <w:szCs w:val="24"/>
          <w:lang w:val="en-GB"/>
        </w:rPr>
        <w:t>Encourages stakeholder feedback, particularly as a way of informing project design and</w:t>
      </w:r>
      <w:r w:rsidRPr="0081144A">
        <w:rPr>
          <w:rFonts w:ascii="Arial" w:hAnsi="Arial" w:cs="Arial"/>
          <w:spacing w:val="1"/>
          <w:sz w:val="24"/>
          <w:szCs w:val="24"/>
          <w:lang w:val="en-GB"/>
        </w:rPr>
        <w:t xml:space="preserve"> </w:t>
      </w:r>
      <w:r w:rsidRPr="0081144A">
        <w:rPr>
          <w:rFonts w:ascii="Arial" w:hAnsi="Arial" w:cs="Arial"/>
          <w:sz w:val="24"/>
          <w:szCs w:val="24"/>
          <w:lang w:val="en-GB"/>
        </w:rPr>
        <w:t>engagement by stakeholders in the identification and mitigation of environmental and</w:t>
      </w:r>
      <w:r w:rsidRPr="0081144A">
        <w:rPr>
          <w:rFonts w:ascii="Arial" w:hAnsi="Arial" w:cs="Arial"/>
          <w:spacing w:val="1"/>
          <w:sz w:val="24"/>
          <w:szCs w:val="24"/>
          <w:lang w:val="en-GB"/>
        </w:rPr>
        <w:t xml:space="preserve"> </w:t>
      </w:r>
      <w:r w:rsidRPr="0081144A">
        <w:rPr>
          <w:rFonts w:ascii="Arial" w:hAnsi="Arial" w:cs="Arial"/>
          <w:sz w:val="24"/>
          <w:szCs w:val="24"/>
          <w:lang w:val="en-GB"/>
        </w:rPr>
        <w:t>social risks and impacts; on an ongoing basis as the nature of issues, impacts and</w:t>
      </w:r>
      <w:r w:rsidRPr="0081144A">
        <w:rPr>
          <w:rFonts w:ascii="Arial" w:hAnsi="Arial" w:cs="Arial"/>
          <w:spacing w:val="1"/>
          <w:sz w:val="24"/>
          <w:szCs w:val="24"/>
          <w:lang w:val="en-GB"/>
        </w:rPr>
        <w:t xml:space="preserve"> </w:t>
      </w:r>
      <w:r w:rsidRPr="0081144A">
        <w:rPr>
          <w:rFonts w:ascii="Arial" w:hAnsi="Arial" w:cs="Arial"/>
          <w:sz w:val="24"/>
          <w:szCs w:val="24"/>
          <w:lang w:val="en-GB"/>
        </w:rPr>
        <w:t>opportunities</w:t>
      </w:r>
      <w:r w:rsidRPr="0081144A">
        <w:rPr>
          <w:rFonts w:ascii="Arial" w:hAnsi="Arial" w:cs="Arial"/>
          <w:spacing w:val="-3"/>
          <w:sz w:val="24"/>
          <w:szCs w:val="24"/>
          <w:lang w:val="en-GB"/>
        </w:rPr>
        <w:t xml:space="preserve"> </w:t>
      </w:r>
      <w:r w:rsidRPr="0081144A">
        <w:rPr>
          <w:rFonts w:ascii="Arial" w:hAnsi="Arial" w:cs="Arial"/>
          <w:sz w:val="24"/>
          <w:szCs w:val="24"/>
          <w:lang w:val="en-GB"/>
        </w:rPr>
        <w:t>evolves;</w:t>
      </w:r>
    </w:p>
    <w:p w14:paraId="212121D5" w14:textId="77777777" w:rsidR="0014718F" w:rsidRPr="0081144A" w:rsidRDefault="0014718F" w:rsidP="00CE21EC">
      <w:pPr>
        <w:pStyle w:val="ListParagraph"/>
        <w:widowControl w:val="0"/>
        <w:numPr>
          <w:ilvl w:val="0"/>
          <w:numId w:val="34"/>
        </w:numPr>
        <w:tabs>
          <w:tab w:val="left" w:pos="1013"/>
        </w:tabs>
        <w:autoSpaceDE w:val="0"/>
        <w:autoSpaceDN w:val="0"/>
        <w:spacing w:after="0" w:line="251" w:lineRule="exact"/>
        <w:ind w:hanging="385"/>
        <w:contextualSpacing w:val="0"/>
        <w:jc w:val="both"/>
        <w:rPr>
          <w:rFonts w:ascii="Arial" w:hAnsi="Arial" w:cs="Arial"/>
          <w:sz w:val="24"/>
          <w:szCs w:val="24"/>
          <w:lang w:val="en-GB"/>
        </w:rPr>
      </w:pPr>
      <w:r w:rsidRPr="0081144A">
        <w:rPr>
          <w:rFonts w:ascii="Arial" w:hAnsi="Arial" w:cs="Arial"/>
          <w:sz w:val="24"/>
          <w:szCs w:val="24"/>
          <w:lang w:val="en-GB"/>
        </w:rPr>
        <w:t>Continues</w:t>
      </w:r>
      <w:r w:rsidRPr="0081144A">
        <w:rPr>
          <w:rFonts w:ascii="Arial" w:hAnsi="Arial" w:cs="Arial"/>
          <w:spacing w:val="-2"/>
          <w:sz w:val="24"/>
          <w:szCs w:val="24"/>
          <w:lang w:val="en-GB"/>
        </w:rPr>
        <w:t xml:space="preserve"> </w:t>
      </w:r>
      <w:r w:rsidRPr="0081144A">
        <w:rPr>
          <w:rFonts w:ascii="Arial" w:hAnsi="Arial" w:cs="Arial"/>
          <w:sz w:val="24"/>
          <w:szCs w:val="24"/>
          <w:lang w:val="en-GB"/>
        </w:rPr>
        <w:t>on</w:t>
      </w:r>
      <w:r w:rsidRPr="0081144A">
        <w:rPr>
          <w:rFonts w:ascii="Arial" w:hAnsi="Arial" w:cs="Arial"/>
          <w:spacing w:val="-1"/>
          <w:sz w:val="24"/>
          <w:szCs w:val="24"/>
          <w:lang w:val="en-GB"/>
        </w:rPr>
        <w:t xml:space="preserve"> </w:t>
      </w:r>
      <w:r w:rsidRPr="0081144A">
        <w:rPr>
          <w:rFonts w:ascii="Arial" w:hAnsi="Arial" w:cs="Arial"/>
          <w:sz w:val="24"/>
          <w:szCs w:val="24"/>
          <w:lang w:val="en-GB"/>
        </w:rPr>
        <w:t>an</w:t>
      </w:r>
      <w:r w:rsidRPr="0081144A">
        <w:rPr>
          <w:rFonts w:ascii="Arial" w:hAnsi="Arial" w:cs="Arial"/>
          <w:spacing w:val="-3"/>
          <w:sz w:val="24"/>
          <w:szCs w:val="24"/>
          <w:lang w:val="en-GB"/>
        </w:rPr>
        <w:t xml:space="preserve"> </w:t>
      </w:r>
      <w:r w:rsidRPr="0081144A">
        <w:rPr>
          <w:rFonts w:ascii="Arial" w:hAnsi="Arial" w:cs="Arial"/>
          <w:sz w:val="24"/>
          <w:szCs w:val="24"/>
          <w:lang w:val="en-GB"/>
        </w:rPr>
        <w:t>ongoing</w:t>
      </w:r>
      <w:r w:rsidRPr="0081144A">
        <w:rPr>
          <w:rFonts w:ascii="Arial" w:hAnsi="Arial" w:cs="Arial"/>
          <w:spacing w:val="-2"/>
          <w:sz w:val="24"/>
          <w:szCs w:val="24"/>
          <w:lang w:val="en-GB"/>
        </w:rPr>
        <w:t xml:space="preserve"> </w:t>
      </w:r>
      <w:r w:rsidRPr="0081144A">
        <w:rPr>
          <w:rFonts w:ascii="Arial" w:hAnsi="Arial" w:cs="Arial"/>
          <w:sz w:val="24"/>
          <w:szCs w:val="24"/>
          <w:lang w:val="en-GB"/>
        </w:rPr>
        <w:t>basis,</w:t>
      </w:r>
      <w:r w:rsidRPr="0081144A">
        <w:rPr>
          <w:rFonts w:ascii="Arial" w:hAnsi="Arial" w:cs="Arial"/>
          <w:spacing w:val="-2"/>
          <w:sz w:val="24"/>
          <w:szCs w:val="24"/>
          <w:lang w:val="en-GB"/>
        </w:rPr>
        <w:t xml:space="preserve"> </w:t>
      </w:r>
      <w:r w:rsidRPr="0081144A">
        <w:rPr>
          <w:rFonts w:ascii="Arial" w:hAnsi="Arial" w:cs="Arial"/>
          <w:sz w:val="24"/>
          <w:szCs w:val="24"/>
          <w:lang w:val="en-GB"/>
        </w:rPr>
        <w:t>as</w:t>
      </w:r>
      <w:r w:rsidRPr="0081144A">
        <w:rPr>
          <w:rFonts w:ascii="Arial" w:hAnsi="Arial" w:cs="Arial"/>
          <w:spacing w:val="-3"/>
          <w:sz w:val="24"/>
          <w:szCs w:val="24"/>
          <w:lang w:val="en-GB"/>
        </w:rPr>
        <w:t xml:space="preserve"> </w:t>
      </w:r>
      <w:r w:rsidRPr="0081144A">
        <w:rPr>
          <w:rFonts w:ascii="Arial" w:hAnsi="Arial" w:cs="Arial"/>
          <w:sz w:val="24"/>
          <w:szCs w:val="24"/>
          <w:lang w:val="en-GB"/>
        </w:rPr>
        <w:t>risks and</w:t>
      </w:r>
      <w:r w:rsidRPr="0081144A">
        <w:rPr>
          <w:rFonts w:ascii="Arial" w:hAnsi="Arial" w:cs="Arial"/>
          <w:spacing w:val="-4"/>
          <w:sz w:val="24"/>
          <w:szCs w:val="24"/>
          <w:lang w:val="en-GB"/>
        </w:rPr>
        <w:t xml:space="preserve"> </w:t>
      </w:r>
      <w:r w:rsidRPr="0081144A">
        <w:rPr>
          <w:rFonts w:ascii="Arial" w:hAnsi="Arial" w:cs="Arial"/>
          <w:sz w:val="24"/>
          <w:szCs w:val="24"/>
          <w:lang w:val="en-GB"/>
        </w:rPr>
        <w:t>impacts arise;</w:t>
      </w:r>
    </w:p>
    <w:p w14:paraId="0F1BBBC7" w14:textId="77777777" w:rsidR="0014718F" w:rsidRPr="0081144A" w:rsidRDefault="0014718F" w:rsidP="00CE21EC">
      <w:pPr>
        <w:pStyle w:val="ListParagraph"/>
        <w:widowControl w:val="0"/>
        <w:numPr>
          <w:ilvl w:val="0"/>
          <w:numId w:val="34"/>
        </w:numPr>
        <w:tabs>
          <w:tab w:val="left" w:pos="1013"/>
        </w:tabs>
        <w:autoSpaceDE w:val="0"/>
        <w:autoSpaceDN w:val="0"/>
        <w:spacing w:before="2" w:after="0" w:line="240" w:lineRule="auto"/>
        <w:ind w:right="362"/>
        <w:contextualSpacing w:val="0"/>
        <w:jc w:val="both"/>
        <w:rPr>
          <w:rFonts w:ascii="Arial" w:hAnsi="Arial" w:cs="Arial"/>
          <w:sz w:val="24"/>
          <w:szCs w:val="24"/>
          <w:lang w:val="en-GB"/>
        </w:rPr>
      </w:pPr>
      <w:r w:rsidRPr="0081144A">
        <w:rPr>
          <w:rFonts w:ascii="Arial" w:hAnsi="Arial" w:cs="Arial"/>
          <w:sz w:val="24"/>
          <w:szCs w:val="24"/>
          <w:lang w:val="en-GB"/>
        </w:rPr>
        <w:t xml:space="preserve">Is based on the prior disclosure and dissemination of relevant, transparent, </w:t>
      </w:r>
      <w:r w:rsidRPr="0081144A">
        <w:rPr>
          <w:rFonts w:ascii="Arial" w:hAnsi="Arial" w:cs="Arial"/>
          <w:sz w:val="24"/>
          <w:szCs w:val="24"/>
          <w:lang w:val="en-GB"/>
        </w:rPr>
        <w:lastRenderedPageBreak/>
        <w:t>objective,</w:t>
      </w:r>
      <w:r w:rsidRPr="0081144A">
        <w:rPr>
          <w:rFonts w:ascii="Arial" w:hAnsi="Arial" w:cs="Arial"/>
          <w:spacing w:val="1"/>
          <w:sz w:val="24"/>
          <w:szCs w:val="24"/>
          <w:lang w:val="en-GB"/>
        </w:rPr>
        <w:t xml:space="preserve"> </w:t>
      </w:r>
      <w:r w:rsidRPr="0081144A">
        <w:rPr>
          <w:rFonts w:ascii="Arial" w:hAnsi="Arial" w:cs="Arial"/>
          <w:sz w:val="24"/>
          <w:szCs w:val="24"/>
          <w:lang w:val="en-GB"/>
        </w:rPr>
        <w:t>meaningful and easily accessible information in a timeframe that enables meaningful</w:t>
      </w:r>
      <w:r w:rsidRPr="0081144A">
        <w:rPr>
          <w:rFonts w:ascii="Arial" w:hAnsi="Arial" w:cs="Arial"/>
          <w:spacing w:val="1"/>
          <w:sz w:val="24"/>
          <w:szCs w:val="24"/>
          <w:lang w:val="en-GB"/>
        </w:rPr>
        <w:t xml:space="preserve"> </w:t>
      </w:r>
      <w:r w:rsidRPr="0081144A">
        <w:rPr>
          <w:rFonts w:ascii="Arial" w:hAnsi="Arial" w:cs="Arial"/>
          <w:sz w:val="24"/>
          <w:szCs w:val="24"/>
          <w:lang w:val="en-GB"/>
        </w:rPr>
        <w:t>consultations</w:t>
      </w:r>
      <w:r w:rsidRPr="0081144A">
        <w:rPr>
          <w:rFonts w:ascii="Arial" w:hAnsi="Arial" w:cs="Arial"/>
          <w:spacing w:val="1"/>
          <w:sz w:val="24"/>
          <w:szCs w:val="24"/>
          <w:lang w:val="en-GB"/>
        </w:rPr>
        <w:t xml:space="preserve"> </w:t>
      </w:r>
      <w:r w:rsidRPr="0081144A">
        <w:rPr>
          <w:rFonts w:ascii="Arial" w:hAnsi="Arial" w:cs="Arial"/>
          <w:sz w:val="24"/>
          <w:szCs w:val="24"/>
          <w:lang w:val="en-GB"/>
        </w:rPr>
        <w:t>with</w:t>
      </w:r>
      <w:r w:rsidRPr="0081144A">
        <w:rPr>
          <w:rFonts w:ascii="Arial" w:hAnsi="Arial" w:cs="Arial"/>
          <w:spacing w:val="1"/>
          <w:sz w:val="24"/>
          <w:szCs w:val="24"/>
          <w:lang w:val="en-GB"/>
        </w:rPr>
        <w:t xml:space="preserve"> </w:t>
      </w:r>
      <w:r w:rsidRPr="0081144A">
        <w:rPr>
          <w:rFonts w:ascii="Arial" w:hAnsi="Arial" w:cs="Arial"/>
          <w:sz w:val="24"/>
          <w:szCs w:val="24"/>
          <w:lang w:val="en-GB"/>
        </w:rPr>
        <w:t>stakeholders</w:t>
      </w:r>
      <w:r w:rsidRPr="0081144A">
        <w:rPr>
          <w:rFonts w:ascii="Arial" w:hAnsi="Arial" w:cs="Arial"/>
          <w:spacing w:val="1"/>
          <w:sz w:val="24"/>
          <w:szCs w:val="24"/>
          <w:lang w:val="en-GB"/>
        </w:rPr>
        <w:t xml:space="preserve"> </w:t>
      </w:r>
      <w:r w:rsidRPr="0081144A">
        <w:rPr>
          <w:rFonts w:ascii="Arial" w:hAnsi="Arial" w:cs="Arial"/>
          <w:sz w:val="24"/>
          <w:szCs w:val="24"/>
          <w:lang w:val="en-GB"/>
        </w:rPr>
        <w:t>in</w:t>
      </w:r>
      <w:r w:rsidRPr="0081144A">
        <w:rPr>
          <w:rFonts w:ascii="Arial" w:hAnsi="Arial" w:cs="Arial"/>
          <w:spacing w:val="1"/>
          <w:sz w:val="24"/>
          <w:szCs w:val="24"/>
          <w:lang w:val="en-GB"/>
        </w:rPr>
        <w:t xml:space="preserve"> </w:t>
      </w:r>
      <w:r w:rsidRPr="0081144A">
        <w:rPr>
          <w:rFonts w:ascii="Arial" w:hAnsi="Arial" w:cs="Arial"/>
          <w:sz w:val="24"/>
          <w:szCs w:val="24"/>
          <w:lang w:val="en-GB"/>
        </w:rPr>
        <w:t>a</w:t>
      </w:r>
      <w:r w:rsidRPr="0081144A">
        <w:rPr>
          <w:rFonts w:ascii="Arial" w:hAnsi="Arial" w:cs="Arial"/>
          <w:spacing w:val="1"/>
          <w:sz w:val="24"/>
          <w:szCs w:val="24"/>
          <w:lang w:val="en-GB"/>
        </w:rPr>
        <w:t xml:space="preserve"> </w:t>
      </w:r>
      <w:r w:rsidRPr="0081144A">
        <w:rPr>
          <w:rFonts w:ascii="Arial" w:hAnsi="Arial" w:cs="Arial"/>
          <w:sz w:val="24"/>
          <w:szCs w:val="24"/>
          <w:lang w:val="en-GB"/>
        </w:rPr>
        <w:t>culturally</w:t>
      </w:r>
      <w:r w:rsidRPr="0081144A">
        <w:rPr>
          <w:rFonts w:ascii="Arial" w:hAnsi="Arial" w:cs="Arial"/>
          <w:spacing w:val="1"/>
          <w:sz w:val="24"/>
          <w:szCs w:val="24"/>
          <w:lang w:val="en-GB"/>
        </w:rPr>
        <w:t xml:space="preserve"> </w:t>
      </w:r>
      <w:r w:rsidRPr="0081144A">
        <w:rPr>
          <w:rFonts w:ascii="Arial" w:hAnsi="Arial" w:cs="Arial"/>
          <w:sz w:val="24"/>
          <w:szCs w:val="24"/>
          <w:lang w:val="en-GB"/>
        </w:rPr>
        <w:t>appropriate</w:t>
      </w:r>
      <w:r w:rsidRPr="0081144A">
        <w:rPr>
          <w:rFonts w:ascii="Arial" w:hAnsi="Arial" w:cs="Arial"/>
          <w:spacing w:val="1"/>
          <w:sz w:val="24"/>
          <w:szCs w:val="24"/>
          <w:lang w:val="en-GB"/>
        </w:rPr>
        <w:t xml:space="preserve"> </w:t>
      </w:r>
      <w:r w:rsidRPr="0081144A">
        <w:rPr>
          <w:rFonts w:ascii="Arial" w:hAnsi="Arial" w:cs="Arial"/>
          <w:sz w:val="24"/>
          <w:szCs w:val="24"/>
          <w:lang w:val="en-GB"/>
        </w:rPr>
        <w:t>format,</w:t>
      </w:r>
      <w:r w:rsidRPr="0081144A">
        <w:rPr>
          <w:rFonts w:ascii="Arial" w:hAnsi="Arial" w:cs="Arial"/>
          <w:spacing w:val="1"/>
          <w:sz w:val="24"/>
          <w:szCs w:val="24"/>
          <w:lang w:val="en-GB"/>
        </w:rPr>
        <w:t xml:space="preserve"> </w:t>
      </w:r>
      <w:r w:rsidRPr="0081144A">
        <w:rPr>
          <w:rFonts w:ascii="Arial" w:hAnsi="Arial" w:cs="Arial"/>
          <w:sz w:val="24"/>
          <w:szCs w:val="24"/>
          <w:lang w:val="en-GB"/>
        </w:rPr>
        <w:t>in</w:t>
      </w:r>
      <w:r w:rsidRPr="0081144A">
        <w:rPr>
          <w:rFonts w:ascii="Arial" w:hAnsi="Arial" w:cs="Arial"/>
          <w:spacing w:val="1"/>
          <w:sz w:val="24"/>
          <w:szCs w:val="24"/>
          <w:lang w:val="en-GB"/>
        </w:rPr>
        <w:t xml:space="preserve"> </w:t>
      </w:r>
      <w:r w:rsidRPr="0081144A">
        <w:rPr>
          <w:rFonts w:ascii="Arial" w:hAnsi="Arial" w:cs="Arial"/>
          <w:sz w:val="24"/>
          <w:szCs w:val="24"/>
          <w:lang w:val="en-GB"/>
        </w:rPr>
        <w:t>relevant</w:t>
      </w:r>
      <w:r w:rsidRPr="0081144A">
        <w:rPr>
          <w:rFonts w:ascii="Arial" w:hAnsi="Arial" w:cs="Arial"/>
          <w:spacing w:val="1"/>
          <w:sz w:val="24"/>
          <w:szCs w:val="24"/>
          <w:lang w:val="en-GB"/>
        </w:rPr>
        <w:t xml:space="preserve"> </w:t>
      </w:r>
      <w:r w:rsidRPr="0081144A">
        <w:rPr>
          <w:rFonts w:ascii="Arial" w:hAnsi="Arial" w:cs="Arial"/>
          <w:sz w:val="24"/>
          <w:szCs w:val="24"/>
          <w:lang w:val="en-GB"/>
        </w:rPr>
        <w:t>local</w:t>
      </w:r>
      <w:r w:rsidRPr="0081144A">
        <w:rPr>
          <w:rFonts w:ascii="Arial" w:hAnsi="Arial" w:cs="Arial"/>
          <w:spacing w:val="1"/>
          <w:sz w:val="24"/>
          <w:szCs w:val="24"/>
          <w:lang w:val="en-GB"/>
        </w:rPr>
        <w:t xml:space="preserve"> </w:t>
      </w:r>
      <w:r w:rsidRPr="0081144A">
        <w:rPr>
          <w:rFonts w:ascii="Arial" w:hAnsi="Arial" w:cs="Arial"/>
          <w:sz w:val="24"/>
          <w:szCs w:val="24"/>
          <w:lang w:val="en-GB"/>
        </w:rPr>
        <w:t>language(s) and</w:t>
      </w:r>
      <w:r w:rsidRPr="0081144A">
        <w:rPr>
          <w:rFonts w:ascii="Arial" w:hAnsi="Arial" w:cs="Arial"/>
          <w:spacing w:val="-2"/>
          <w:sz w:val="24"/>
          <w:szCs w:val="24"/>
          <w:lang w:val="en-GB"/>
        </w:rPr>
        <w:t xml:space="preserve"> </w:t>
      </w:r>
      <w:r w:rsidRPr="0081144A">
        <w:rPr>
          <w:rFonts w:ascii="Arial" w:hAnsi="Arial" w:cs="Arial"/>
          <w:sz w:val="24"/>
          <w:szCs w:val="24"/>
          <w:lang w:val="en-GB"/>
        </w:rPr>
        <w:t>is</w:t>
      </w:r>
      <w:r w:rsidRPr="0081144A">
        <w:rPr>
          <w:rFonts w:ascii="Arial" w:hAnsi="Arial" w:cs="Arial"/>
          <w:spacing w:val="1"/>
          <w:sz w:val="24"/>
          <w:szCs w:val="24"/>
          <w:lang w:val="en-GB"/>
        </w:rPr>
        <w:t xml:space="preserve"> </w:t>
      </w:r>
      <w:r w:rsidRPr="0081144A">
        <w:rPr>
          <w:rFonts w:ascii="Arial" w:hAnsi="Arial" w:cs="Arial"/>
          <w:sz w:val="24"/>
          <w:szCs w:val="24"/>
          <w:lang w:val="en-GB"/>
        </w:rPr>
        <w:t>understandable to</w:t>
      </w:r>
      <w:r w:rsidRPr="0081144A">
        <w:rPr>
          <w:rFonts w:ascii="Arial" w:hAnsi="Arial" w:cs="Arial"/>
          <w:spacing w:val="-3"/>
          <w:sz w:val="24"/>
          <w:szCs w:val="24"/>
          <w:lang w:val="en-GB"/>
        </w:rPr>
        <w:t xml:space="preserve"> </w:t>
      </w:r>
      <w:r w:rsidRPr="0081144A">
        <w:rPr>
          <w:rFonts w:ascii="Arial" w:hAnsi="Arial" w:cs="Arial"/>
          <w:sz w:val="24"/>
          <w:szCs w:val="24"/>
          <w:lang w:val="en-GB"/>
        </w:rPr>
        <w:t>stakeholders;</w:t>
      </w:r>
    </w:p>
    <w:p w14:paraId="35FF7B23" w14:textId="77777777" w:rsidR="0014718F" w:rsidRPr="0081144A" w:rsidRDefault="0014718F" w:rsidP="00CE21EC">
      <w:pPr>
        <w:pStyle w:val="ListParagraph"/>
        <w:widowControl w:val="0"/>
        <w:numPr>
          <w:ilvl w:val="0"/>
          <w:numId w:val="34"/>
        </w:numPr>
        <w:tabs>
          <w:tab w:val="left" w:pos="1013"/>
        </w:tabs>
        <w:autoSpaceDE w:val="0"/>
        <w:autoSpaceDN w:val="0"/>
        <w:spacing w:after="0" w:line="251" w:lineRule="exact"/>
        <w:ind w:hanging="385"/>
        <w:contextualSpacing w:val="0"/>
        <w:jc w:val="both"/>
        <w:rPr>
          <w:rFonts w:ascii="Arial" w:hAnsi="Arial" w:cs="Arial"/>
          <w:sz w:val="24"/>
          <w:szCs w:val="24"/>
          <w:lang w:val="en-GB"/>
        </w:rPr>
      </w:pPr>
      <w:r w:rsidRPr="0081144A">
        <w:rPr>
          <w:rFonts w:ascii="Arial" w:hAnsi="Arial" w:cs="Arial"/>
          <w:sz w:val="24"/>
          <w:szCs w:val="24"/>
          <w:lang w:val="en-GB"/>
        </w:rPr>
        <w:t>Considers and</w:t>
      </w:r>
      <w:r w:rsidRPr="0081144A">
        <w:rPr>
          <w:rFonts w:ascii="Arial" w:hAnsi="Arial" w:cs="Arial"/>
          <w:spacing w:val="-2"/>
          <w:sz w:val="24"/>
          <w:szCs w:val="24"/>
          <w:lang w:val="en-GB"/>
        </w:rPr>
        <w:t xml:space="preserve"> </w:t>
      </w:r>
      <w:r w:rsidRPr="0081144A">
        <w:rPr>
          <w:rFonts w:ascii="Arial" w:hAnsi="Arial" w:cs="Arial"/>
          <w:sz w:val="24"/>
          <w:szCs w:val="24"/>
          <w:lang w:val="en-GB"/>
        </w:rPr>
        <w:t>responds</w:t>
      </w:r>
      <w:r w:rsidRPr="0081144A">
        <w:rPr>
          <w:rFonts w:ascii="Arial" w:hAnsi="Arial" w:cs="Arial"/>
          <w:spacing w:val="-4"/>
          <w:sz w:val="24"/>
          <w:szCs w:val="24"/>
          <w:lang w:val="en-GB"/>
        </w:rPr>
        <w:t xml:space="preserve"> </w:t>
      </w:r>
      <w:r w:rsidRPr="0081144A">
        <w:rPr>
          <w:rFonts w:ascii="Arial" w:hAnsi="Arial" w:cs="Arial"/>
          <w:sz w:val="24"/>
          <w:szCs w:val="24"/>
          <w:lang w:val="en-GB"/>
        </w:rPr>
        <w:t>to</w:t>
      </w:r>
      <w:r w:rsidRPr="0081144A">
        <w:rPr>
          <w:rFonts w:ascii="Arial" w:hAnsi="Arial" w:cs="Arial"/>
          <w:spacing w:val="-2"/>
          <w:sz w:val="24"/>
          <w:szCs w:val="24"/>
          <w:lang w:val="en-GB"/>
        </w:rPr>
        <w:t xml:space="preserve"> </w:t>
      </w:r>
      <w:r w:rsidRPr="0081144A">
        <w:rPr>
          <w:rFonts w:ascii="Arial" w:hAnsi="Arial" w:cs="Arial"/>
          <w:sz w:val="24"/>
          <w:szCs w:val="24"/>
          <w:lang w:val="en-GB"/>
        </w:rPr>
        <w:t>feedback;</w:t>
      </w:r>
    </w:p>
    <w:p w14:paraId="2523D03F" w14:textId="77777777" w:rsidR="0014718F" w:rsidRPr="0081144A" w:rsidRDefault="0014718F" w:rsidP="00CE21EC">
      <w:pPr>
        <w:pStyle w:val="ListParagraph"/>
        <w:widowControl w:val="0"/>
        <w:numPr>
          <w:ilvl w:val="0"/>
          <w:numId w:val="34"/>
        </w:numPr>
        <w:tabs>
          <w:tab w:val="left" w:pos="1013"/>
        </w:tabs>
        <w:autoSpaceDE w:val="0"/>
        <w:autoSpaceDN w:val="0"/>
        <w:spacing w:before="1" w:after="0" w:line="252" w:lineRule="exact"/>
        <w:ind w:hanging="385"/>
        <w:contextualSpacing w:val="0"/>
        <w:jc w:val="both"/>
        <w:rPr>
          <w:rFonts w:ascii="Arial" w:hAnsi="Arial" w:cs="Arial"/>
          <w:sz w:val="24"/>
          <w:szCs w:val="24"/>
          <w:lang w:val="en-GB"/>
        </w:rPr>
      </w:pPr>
      <w:r w:rsidRPr="0081144A">
        <w:rPr>
          <w:rFonts w:ascii="Arial" w:hAnsi="Arial" w:cs="Arial"/>
          <w:sz w:val="24"/>
          <w:szCs w:val="24"/>
          <w:lang w:val="en-GB"/>
        </w:rPr>
        <w:t>Supports</w:t>
      </w:r>
      <w:r w:rsidRPr="0081144A">
        <w:rPr>
          <w:rFonts w:ascii="Arial" w:hAnsi="Arial" w:cs="Arial"/>
          <w:spacing w:val="-5"/>
          <w:sz w:val="24"/>
          <w:szCs w:val="24"/>
          <w:lang w:val="en-GB"/>
        </w:rPr>
        <w:t xml:space="preserve"> </w:t>
      </w:r>
      <w:r w:rsidRPr="0081144A">
        <w:rPr>
          <w:rFonts w:ascii="Arial" w:hAnsi="Arial" w:cs="Arial"/>
          <w:sz w:val="24"/>
          <w:szCs w:val="24"/>
          <w:lang w:val="en-GB"/>
        </w:rPr>
        <w:t>active</w:t>
      </w:r>
      <w:r w:rsidRPr="0081144A">
        <w:rPr>
          <w:rFonts w:ascii="Arial" w:hAnsi="Arial" w:cs="Arial"/>
          <w:spacing w:val="-2"/>
          <w:sz w:val="24"/>
          <w:szCs w:val="24"/>
          <w:lang w:val="en-GB"/>
        </w:rPr>
        <w:t xml:space="preserve"> </w:t>
      </w:r>
      <w:r w:rsidRPr="0081144A">
        <w:rPr>
          <w:rFonts w:ascii="Arial" w:hAnsi="Arial" w:cs="Arial"/>
          <w:sz w:val="24"/>
          <w:szCs w:val="24"/>
          <w:lang w:val="en-GB"/>
        </w:rPr>
        <w:t>and</w:t>
      </w:r>
      <w:r w:rsidRPr="0081144A">
        <w:rPr>
          <w:rFonts w:ascii="Arial" w:hAnsi="Arial" w:cs="Arial"/>
          <w:spacing w:val="-2"/>
          <w:sz w:val="24"/>
          <w:szCs w:val="24"/>
          <w:lang w:val="en-GB"/>
        </w:rPr>
        <w:t xml:space="preserve"> </w:t>
      </w:r>
      <w:r w:rsidRPr="0081144A">
        <w:rPr>
          <w:rFonts w:ascii="Arial" w:hAnsi="Arial" w:cs="Arial"/>
          <w:sz w:val="24"/>
          <w:szCs w:val="24"/>
          <w:lang w:val="en-GB"/>
        </w:rPr>
        <w:t>inclusive</w:t>
      </w:r>
      <w:r w:rsidRPr="0081144A">
        <w:rPr>
          <w:rFonts w:ascii="Arial" w:hAnsi="Arial" w:cs="Arial"/>
          <w:spacing w:val="-2"/>
          <w:sz w:val="24"/>
          <w:szCs w:val="24"/>
          <w:lang w:val="en-GB"/>
        </w:rPr>
        <w:t xml:space="preserve"> </w:t>
      </w:r>
      <w:r w:rsidRPr="0081144A">
        <w:rPr>
          <w:rFonts w:ascii="Arial" w:hAnsi="Arial" w:cs="Arial"/>
          <w:sz w:val="24"/>
          <w:szCs w:val="24"/>
          <w:lang w:val="en-GB"/>
        </w:rPr>
        <w:t>engagement with</w:t>
      </w:r>
      <w:r w:rsidRPr="0081144A">
        <w:rPr>
          <w:rFonts w:ascii="Arial" w:hAnsi="Arial" w:cs="Arial"/>
          <w:spacing w:val="-2"/>
          <w:sz w:val="24"/>
          <w:szCs w:val="24"/>
          <w:lang w:val="en-GB"/>
        </w:rPr>
        <w:t xml:space="preserve"> all </w:t>
      </w:r>
      <w:r w:rsidRPr="0081144A">
        <w:rPr>
          <w:rFonts w:ascii="Arial" w:hAnsi="Arial" w:cs="Arial"/>
          <w:sz w:val="24"/>
          <w:szCs w:val="24"/>
          <w:lang w:val="en-GB"/>
        </w:rPr>
        <w:t>project-affected</w:t>
      </w:r>
      <w:r w:rsidRPr="0081144A">
        <w:rPr>
          <w:rFonts w:ascii="Arial" w:hAnsi="Arial" w:cs="Arial"/>
          <w:spacing w:val="-4"/>
          <w:sz w:val="24"/>
          <w:szCs w:val="24"/>
          <w:lang w:val="en-GB"/>
        </w:rPr>
        <w:t xml:space="preserve"> </w:t>
      </w:r>
      <w:r w:rsidRPr="0081144A">
        <w:rPr>
          <w:rFonts w:ascii="Arial" w:hAnsi="Arial" w:cs="Arial"/>
          <w:sz w:val="24"/>
          <w:szCs w:val="24"/>
          <w:lang w:val="en-GB"/>
        </w:rPr>
        <w:t>parties;</w:t>
      </w:r>
    </w:p>
    <w:p w14:paraId="69F8D541" w14:textId="77777777" w:rsidR="0014718F" w:rsidRPr="0081144A" w:rsidRDefault="0014718F" w:rsidP="00CE21EC">
      <w:pPr>
        <w:pStyle w:val="ListParagraph"/>
        <w:widowControl w:val="0"/>
        <w:numPr>
          <w:ilvl w:val="0"/>
          <w:numId w:val="34"/>
        </w:numPr>
        <w:tabs>
          <w:tab w:val="left" w:pos="1013"/>
        </w:tabs>
        <w:autoSpaceDE w:val="0"/>
        <w:autoSpaceDN w:val="0"/>
        <w:spacing w:after="0" w:line="242" w:lineRule="auto"/>
        <w:ind w:right="367"/>
        <w:contextualSpacing w:val="0"/>
        <w:jc w:val="both"/>
        <w:rPr>
          <w:rFonts w:ascii="Arial" w:hAnsi="Arial" w:cs="Arial"/>
          <w:sz w:val="24"/>
          <w:szCs w:val="24"/>
          <w:lang w:val="en-GB"/>
        </w:rPr>
      </w:pPr>
      <w:r w:rsidRPr="0081144A">
        <w:rPr>
          <w:rFonts w:ascii="Arial" w:hAnsi="Arial" w:cs="Arial"/>
          <w:sz w:val="24"/>
          <w:szCs w:val="24"/>
          <w:lang w:val="en-GB"/>
        </w:rPr>
        <w:t>Is free of external manipulation, interference, coercion, discrimination, and intimidation;</w:t>
      </w:r>
      <w:r w:rsidRPr="0081144A">
        <w:rPr>
          <w:rFonts w:ascii="Arial" w:hAnsi="Arial" w:cs="Arial"/>
          <w:spacing w:val="1"/>
          <w:sz w:val="24"/>
          <w:szCs w:val="24"/>
          <w:lang w:val="en-GB"/>
        </w:rPr>
        <w:t xml:space="preserve"> </w:t>
      </w:r>
      <w:r w:rsidRPr="0081144A">
        <w:rPr>
          <w:rFonts w:ascii="Arial" w:hAnsi="Arial" w:cs="Arial"/>
          <w:sz w:val="24"/>
          <w:szCs w:val="24"/>
          <w:lang w:val="en-GB"/>
        </w:rPr>
        <w:t>and</w:t>
      </w:r>
    </w:p>
    <w:p w14:paraId="0A1A0CB0" w14:textId="77777777" w:rsidR="0014718F" w:rsidRPr="0081144A" w:rsidRDefault="0014718F" w:rsidP="00CE21EC">
      <w:pPr>
        <w:pStyle w:val="ListParagraph"/>
        <w:widowControl w:val="0"/>
        <w:numPr>
          <w:ilvl w:val="0"/>
          <w:numId w:val="34"/>
        </w:numPr>
        <w:tabs>
          <w:tab w:val="left" w:pos="1013"/>
        </w:tabs>
        <w:autoSpaceDE w:val="0"/>
        <w:autoSpaceDN w:val="0"/>
        <w:spacing w:after="0" w:line="249" w:lineRule="exact"/>
        <w:ind w:hanging="385"/>
        <w:contextualSpacing w:val="0"/>
        <w:jc w:val="both"/>
        <w:rPr>
          <w:rFonts w:ascii="Arial" w:hAnsi="Arial" w:cs="Arial"/>
          <w:sz w:val="24"/>
          <w:szCs w:val="24"/>
          <w:lang w:val="en-GB"/>
        </w:rPr>
      </w:pPr>
      <w:r w:rsidRPr="0081144A">
        <w:rPr>
          <w:rFonts w:ascii="Arial" w:hAnsi="Arial" w:cs="Arial"/>
          <w:sz w:val="24"/>
          <w:szCs w:val="24"/>
          <w:lang w:val="en-GB"/>
        </w:rPr>
        <w:t>Is documented</w:t>
      </w:r>
      <w:r w:rsidRPr="0081144A">
        <w:rPr>
          <w:rFonts w:ascii="Arial" w:hAnsi="Arial" w:cs="Arial"/>
          <w:spacing w:val="-1"/>
          <w:sz w:val="24"/>
          <w:szCs w:val="24"/>
          <w:lang w:val="en-GB"/>
        </w:rPr>
        <w:t xml:space="preserve"> </w:t>
      </w:r>
      <w:r w:rsidRPr="0081144A">
        <w:rPr>
          <w:rFonts w:ascii="Arial" w:hAnsi="Arial" w:cs="Arial"/>
          <w:sz w:val="24"/>
          <w:szCs w:val="24"/>
          <w:lang w:val="en-GB"/>
        </w:rPr>
        <w:t>and</w:t>
      </w:r>
      <w:r w:rsidRPr="0081144A">
        <w:rPr>
          <w:rFonts w:ascii="Arial" w:hAnsi="Arial" w:cs="Arial"/>
          <w:spacing w:val="-2"/>
          <w:sz w:val="24"/>
          <w:szCs w:val="24"/>
          <w:lang w:val="en-GB"/>
        </w:rPr>
        <w:t xml:space="preserve"> </w:t>
      </w:r>
      <w:r w:rsidRPr="0081144A">
        <w:rPr>
          <w:rFonts w:ascii="Arial" w:hAnsi="Arial" w:cs="Arial"/>
          <w:sz w:val="24"/>
          <w:szCs w:val="24"/>
          <w:lang w:val="en-GB"/>
        </w:rPr>
        <w:t>disclosed</w:t>
      </w:r>
      <w:r w:rsidRPr="0081144A">
        <w:rPr>
          <w:rFonts w:ascii="Arial" w:hAnsi="Arial" w:cs="Arial"/>
          <w:spacing w:val="-1"/>
          <w:sz w:val="24"/>
          <w:szCs w:val="24"/>
          <w:lang w:val="en-GB"/>
        </w:rPr>
        <w:t xml:space="preserve"> </w:t>
      </w:r>
      <w:r w:rsidRPr="0081144A">
        <w:rPr>
          <w:rFonts w:ascii="Arial" w:hAnsi="Arial" w:cs="Arial"/>
          <w:sz w:val="24"/>
          <w:szCs w:val="24"/>
          <w:lang w:val="en-GB"/>
        </w:rPr>
        <w:t>by</w:t>
      </w:r>
      <w:r w:rsidRPr="0081144A">
        <w:rPr>
          <w:rFonts w:ascii="Arial" w:hAnsi="Arial" w:cs="Arial"/>
          <w:spacing w:val="-2"/>
          <w:sz w:val="24"/>
          <w:szCs w:val="24"/>
          <w:lang w:val="en-GB"/>
        </w:rPr>
        <w:t xml:space="preserve"> </w:t>
      </w:r>
      <w:r w:rsidRPr="0081144A">
        <w:rPr>
          <w:rFonts w:ascii="Arial" w:hAnsi="Arial" w:cs="Arial"/>
          <w:sz w:val="24"/>
          <w:szCs w:val="24"/>
          <w:lang w:val="en-GB"/>
        </w:rPr>
        <w:t>the</w:t>
      </w:r>
      <w:r w:rsidRPr="0081144A">
        <w:rPr>
          <w:rFonts w:ascii="Arial" w:hAnsi="Arial" w:cs="Arial"/>
          <w:spacing w:val="-3"/>
          <w:sz w:val="24"/>
          <w:szCs w:val="24"/>
          <w:lang w:val="en-GB"/>
        </w:rPr>
        <w:t xml:space="preserve"> </w:t>
      </w:r>
      <w:r w:rsidRPr="0081144A">
        <w:rPr>
          <w:rFonts w:ascii="Arial" w:hAnsi="Arial" w:cs="Arial"/>
          <w:sz w:val="24"/>
          <w:szCs w:val="24"/>
          <w:lang w:val="en-GB"/>
        </w:rPr>
        <w:t>Borrower.</w:t>
      </w:r>
    </w:p>
    <w:p w14:paraId="246568E6" w14:textId="77777777" w:rsidR="0014718F" w:rsidRPr="0081144A" w:rsidRDefault="0014718F" w:rsidP="0014718F">
      <w:pPr>
        <w:rPr>
          <w:rFonts w:ascii="Arial" w:hAnsi="Arial" w:cs="Arial"/>
          <w:sz w:val="24"/>
          <w:szCs w:val="24"/>
          <w:lang w:val="en-GB"/>
        </w:rPr>
      </w:pPr>
      <w:r w:rsidRPr="0081144A">
        <w:rPr>
          <w:rFonts w:ascii="Arial" w:hAnsi="Arial" w:cs="Arial"/>
          <w:sz w:val="24"/>
          <w:szCs w:val="24"/>
          <w:lang w:val="en-GB"/>
        </w:rPr>
        <w:br w:type="page"/>
      </w:r>
    </w:p>
    <w:p w14:paraId="6175F26E" w14:textId="77777777" w:rsidR="0014718F" w:rsidRPr="0081144A" w:rsidRDefault="0014718F" w:rsidP="00CE21EC">
      <w:pPr>
        <w:pStyle w:val="ListParagraph"/>
        <w:numPr>
          <w:ilvl w:val="0"/>
          <w:numId w:val="18"/>
        </w:numPr>
        <w:ind w:left="567" w:hanging="567"/>
        <w:outlineLvl w:val="0"/>
        <w:rPr>
          <w:rFonts w:ascii="Arial" w:hAnsi="Arial" w:cs="Arial"/>
          <w:b/>
          <w:color w:val="244061" w:themeColor="accent1" w:themeShade="80"/>
          <w:sz w:val="24"/>
          <w:szCs w:val="24"/>
          <w:lang w:val="en-GB"/>
        </w:rPr>
      </w:pPr>
      <w:bookmarkStart w:id="8" w:name="_Toc188344774"/>
      <w:r w:rsidRPr="0081144A">
        <w:rPr>
          <w:rFonts w:ascii="Arial" w:hAnsi="Arial" w:cs="Arial"/>
          <w:b/>
          <w:color w:val="244061" w:themeColor="accent1" w:themeShade="80"/>
          <w:sz w:val="24"/>
          <w:szCs w:val="24"/>
          <w:lang w:val="en-GB"/>
        </w:rPr>
        <w:lastRenderedPageBreak/>
        <w:t>OVERVIEW OF ENGAGEMENT TO DATE</w:t>
      </w:r>
      <w:bookmarkEnd w:id="8"/>
    </w:p>
    <w:p w14:paraId="04E24C9E" w14:textId="1C6DC88A"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 xml:space="preserve">The Ministry of Energy (MoE), who guides </w:t>
      </w:r>
      <w:r w:rsidR="00D900F7">
        <w:rPr>
          <w:rFonts w:ascii="Arial" w:hAnsi="Arial" w:cs="Arial"/>
          <w:sz w:val="24"/>
          <w:szCs w:val="24"/>
          <w:lang w:val="en-GB"/>
        </w:rPr>
        <w:t>Azerenerji</w:t>
      </w:r>
      <w:r w:rsidRPr="0081144A">
        <w:rPr>
          <w:rFonts w:ascii="Arial" w:hAnsi="Arial" w:cs="Arial"/>
          <w:sz w:val="24"/>
          <w:szCs w:val="24"/>
          <w:lang w:val="en-GB"/>
        </w:rPr>
        <w:t xml:space="preserve"> has ongoing relations and open communication channels with a number of stakeholders related with the Project. </w:t>
      </w:r>
    </w:p>
    <w:p w14:paraId="78A1F707" w14:textId="19374F7A"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This SEP builds on the existing engagement activities that have been established and/or performed by</w:t>
      </w:r>
      <w:r w:rsidR="00EB68E8">
        <w:rPr>
          <w:rFonts w:ascii="Arial" w:hAnsi="Arial" w:cs="Arial"/>
          <w:sz w:val="24"/>
          <w:szCs w:val="24"/>
          <w:lang w:val="en-GB"/>
        </w:rPr>
        <w:t xml:space="preserve"> Azerenerji/PIU</w:t>
      </w:r>
      <w:r w:rsidRPr="0081144A">
        <w:rPr>
          <w:rFonts w:ascii="Arial" w:hAnsi="Arial" w:cs="Arial"/>
          <w:sz w:val="24"/>
          <w:szCs w:val="24"/>
          <w:lang w:val="en-GB"/>
        </w:rPr>
        <w:t xml:space="preserve"> to date. Such engagement includes: </w:t>
      </w:r>
    </w:p>
    <w:p w14:paraId="788EB922" w14:textId="77777777" w:rsidR="0014718F" w:rsidRPr="0081144A" w:rsidRDefault="0014718F" w:rsidP="00CE21EC">
      <w:pPr>
        <w:pStyle w:val="ListParagraph"/>
        <w:numPr>
          <w:ilvl w:val="0"/>
          <w:numId w:val="42"/>
        </w:numPr>
        <w:tabs>
          <w:tab w:val="left" w:pos="0"/>
        </w:tabs>
        <w:spacing w:after="0" w:line="240" w:lineRule="auto"/>
        <w:jc w:val="both"/>
        <w:rPr>
          <w:rFonts w:ascii="Arial" w:eastAsia="Aptos Narrow" w:hAnsi="Arial" w:cs="Arial"/>
          <w:sz w:val="24"/>
          <w:szCs w:val="24"/>
          <w:lang w:val="en-GB"/>
        </w:rPr>
      </w:pPr>
      <w:r w:rsidRPr="0081144A">
        <w:rPr>
          <w:rFonts w:ascii="Arial" w:eastAsia="Aptos Narrow" w:hAnsi="Arial" w:cs="Arial"/>
          <w:sz w:val="24"/>
          <w:szCs w:val="24"/>
          <w:lang w:val="en-GB"/>
        </w:rPr>
        <w:t>Letter was sent to State Ecological Expertise Agency (SEEA) of Ministry of Ecology and Natural Resources (MENR) for discussing the Scoping Report content and Terms of Reference (TOR) for ESIA</w:t>
      </w:r>
    </w:p>
    <w:p w14:paraId="16613548" w14:textId="77777777" w:rsidR="0014718F" w:rsidRPr="0081144A" w:rsidRDefault="0014718F" w:rsidP="00CE21EC">
      <w:pPr>
        <w:pStyle w:val="ListParagraph"/>
        <w:numPr>
          <w:ilvl w:val="0"/>
          <w:numId w:val="42"/>
        </w:numPr>
        <w:tabs>
          <w:tab w:val="left" w:pos="0"/>
        </w:tabs>
        <w:spacing w:after="0" w:line="240" w:lineRule="auto"/>
        <w:jc w:val="both"/>
        <w:rPr>
          <w:rFonts w:ascii="Arial" w:eastAsia="Aptos Narrow" w:hAnsi="Arial" w:cs="Arial"/>
          <w:sz w:val="24"/>
          <w:szCs w:val="24"/>
          <w:lang w:val="en-GB"/>
        </w:rPr>
      </w:pPr>
      <w:r w:rsidRPr="0081144A">
        <w:rPr>
          <w:rFonts w:ascii="Arial" w:eastAsia="Aptos Narrow" w:hAnsi="Arial" w:cs="Arial"/>
          <w:sz w:val="24"/>
          <w:szCs w:val="24"/>
          <w:lang w:val="en-GB"/>
        </w:rPr>
        <w:t>Letter was sent to State Ecological Expertise Agency (SEEA) of MENR for discussing the Scoping Report content and TOR for ESIA</w:t>
      </w:r>
    </w:p>
    <w:p w14:paraId="2A45BC3C" w14:textId="77777777" w:rsidR="0014718F" w:rsidRPr="0081144A" w:rsidRDefault="0014718F" w:rsidP="00CE21EC">
      <w:pPr>
        <w:pStyle w:val="ListParagraph"/>
        <w:numPr>
          <w:ilvl w:val="0"/>
          <w:numId w:val="42"/>
        </w:numPr>
        <w:tabs>
          <w:tab w:val="left" w:pos="0"/>
        </w:tabs>
        <w:spacing w:after="0" w:line="240" w:lineRule="auto"/>
        <w:jc w:val="both"/>
        <w:rPr>
          <w:rFonts w:ascii="Arial" w:eastAsia="Aptos Narrow" w:hAnsi="Arial" w:cs="Arial"/>
          <w:sz w:val="24"/>
          <w:szCs w:val="24"/>
          <w:lang w:val="en-GB"/>
        </w:rPr>
      </w:pPr>
      <w:r w:rsidRPr="0081144A">
        <w:rPr>
          <w:rFonts w:ascii="Arial" w:eastAsia="Aptos Narrow" w:hAnsi="Arial" w:cs="Arial"/>
          <w:sz w:val="24"/>
          <w:szCs w:val="24"/>
          <w:lang w:val="en-GB"/>
        </w:rPr>
        <w:t>A meeting was held with deputy chairman of SEEA and relevant staff where the scoping report content and routes of OHLs presented to the audience and raised questions were answered accordingly by PIU staff</w:t>
      </w:r>
    </w:p>
    <w:p w14:paraId="505322A9" w14:textId="77777777" w:rsidR="0014718F" w:rsidRPr="0081144A" w:rsidRDefault="0014718F" w:rsidP="00CE21EC">
      <w:pPr>
        <w:pStyle w:val="ListParagraph"/>
        <w:numPr>
          <w:ilvl w:val="0"/>
          <w:numId w:val="42"/>
        </w:numPr>
        <w:tabs>
          <w:tab w:val="left" w:pos="0"/>
        </w:tabs>
        <w:spacing w:after="0" w:line="240" w:lineRule="auto"/>
        <w:jc w:val="both"/>
        <w:rPr>
          <w:rFonts w:ascii="Arial" w:eastAsia="Aptos Narrow" w:hAnsi="Arial" w:cs="Arial"/>
          <w:sz w:val="24"/>
          <w:szCs w:val="24"/>
          <w:lang w:val="en-GB"/>
        </w:rPr>
      </w:pPr>
      <w:r w:rsidRPr="0081144A">
        <w:rPr>
          <w:rFonts w:ascii="Arial" w:eastAsia="Aptos Narrow" w:hAnsi="Arial" w:cs="Arial"/>
          <w:sz w:val="24"/>
          <w:szCs w:val="24"/>
          <w:lang w:val="en-GB"/>
        </w:rPr>
        <w:t>Letter was sent to the State Land and Cartography Committee (SLCC) with the request of submission cadastral information with regard to land ownership status along the proposed alignments of 8 OHLs covered by the Project.</w:t>
      </w:r>
    </w:p>
    <w:p w14:paraId="20659792" w14:textId="77777777" w:rsidR="0014718F" w:rsidRPr="0081144A" w:rsidRDefault="0014718F" w:rsidP="00CE21EC">
      <w:pPr>
        <w:pStyle w:val="ListParagraph"/>
        <w:numPr>
          <w:ilvl w:val="0"/>
          <w:numId w:val="42"/>
        </w:numPr>
        <w:tabs>
          <w:tab w:val="left" w:pos="0"/>
        </w:tabs>
        <w:spacing w:after="0" w:line="240" w:lineRule="auto"/>
        <w:jc w:val="both"/>
        <w:rPr>
          <w:rFonts w:ascii="Arial" w:eastAsia="Aptos Narrow" w:hAnsi="Arial" w:cs="Arial"/>
          <w:sz w:val="24"/>
          <w:szCs w:val="24"/>
          <w:lang w:val="en-GB"/>
        </w:rPr>
      </w:pPr>
      <w:r w:rsidRPr="0081144A">
        <w:rPr>
          <w:rFonts w:ascii="Arial" w:eastAsia="Aptos Narrow" w:hAnsi="Arial" w:cs="Arial"/>
          <w:sz w:val="24"/>
          <w:szCs w:val="24"/>
          <w:lang w:val="en-GB"/>
        </w:rPr>
        <w:t>Letter was sent to the State Land and Cartography Committee (SLCC) with the request of submission new format (national) land title document for assigned territory of Navahi substation based on old soviet type land title document issued to Azerenerji JSC in 1980s for construction of nuclear power station.</w:t>
      </w:r>
    </w:p>
    <w:p w14:paraId="74747E46" w14:textId="77777777" w:rsidR="0014718F" w:rsidRPr="0081144A" w:rsidRDefault="0014718F" w:rsidP="00CE21EC">
      <w:pPr>
        <w:pStyle w:val="ListParagraph"/>
        <w:numPr>
          <w:ilvl w:val="0"/>
          <w:numId w:val="42"/>
        </w:numPr>
        <w:tabs>
          <w:tab w:val="left" w:pos="0"/>
        </w:tabs>
        <w:spacing w:after="0" w:line="240" w:lineRule="auto"/>
        <w:jc w:val="both"/>
        <w:rPr>
          <w:rFonts w:ascii="Arial" w:eastAsia="Aptos Narrow" w:hAnsi="Arial" w:cs="Arial"/>
          <w:sz w:val="24"/>
          <w:szCs w:val="24"/>
          <w:lang w:val="en-GB"/>
        </w:rPr>
      </w:pPr>
      <w:r w:rsidRPr="0081144A">
        <w:rPr>
          <w:rFonts w:ascii="Arial" w:eastAsia="Aptos Narrow" w:hAnsi="Arial" w:cs="Arial"/>
          <w:sz w:val="24"/>
          <w:szCs w:val="24"/>
          <w:lang w:val="en-GB"/>
        </w:rPr>
        <w:t>A meeting was held with the management of SLCC to discuss the alignments and establish priorities for submission of information requested for the Project’s OHLs</w:t>
      </w:r>
    </w:p>
    <w:p w14:paraId="341D3326" w14:textId="77777777" w:rsidR="0014718F" w:rsidRPr="0081144A" w:rsidRDefault="0014718F" w:rsidP="00CE21EC">
      <w:pPr>
        <w:pStyle w:val="ListParagraph"/>
        <w:numPr>
          <w:ilvl w:val="0"/>
          <w:numId w:val="42"/>
        </w:numPr>
        <w:tabs>
          <w:tab w:val="left" w:pos="0"/>
        </w:tabs>
        <w:spacing w:after="0" w:line="240" w:lineRule="auto"/>
        <w:jc w:val="both"/>
        <w:rPr>
          <w:rFonts w:ascii="Arial" w:eastAsia="Aptos Narrow" w:hAnsi="Arial" w:cs="Arial"/>
          <w:sz w:val="24"/>
          <w:szCs w:val="24"/>
          <w:lang w:val="en-GB"/>
        </w:rPr>
      </w:pPr>
      <w:r w:rsidRPr="0081144A">
        <w:rPr>
          <w:rFonts w:ascii="Arial" w:eastAsia="Aptos Narrow" w:hAnsi="Arial" w:cs="Arial"/>
          <w:sz w:val="24"/>
          <w:szCs w:val="24"/>
          <w:lang w:val="en-GB"/>
        </w:rPr>
        <w:t>Letter was sent to the Chief of State Service for Protection, Development and Restoration of Cultural Heritage under the Ministry of Culture with request of submission of available data and list of cultural heritage objects along the proposed routes of OHLs</w:t>
      </w:r>
    </w:p>
    <w:p w14:paraId="5F400C0C" w14:textId="77777777" w:rsidR="0014718F" w:rsidRPr="0081144A" w:rsidRDefault="0014718F" w:rsidP="00CE21EC">
      <w:pPr>
        <w:pStyle w:val="ListParagraph"/>
        <w:numPr>
          <w:ilvl w:val="0"/>
          <w:numId w:val="42"/>
        </w:numPr>
        <w:tabs>
          <w:tab w:val="left" w:pos="0"/>
        </w:tabs>
        <w:spacing w:after="0" w:line="240" w:lineRule="auto"/>
        <w:jc w:val="both"/>
        <w:rPr>
          <w:rFonts w:ascii="Arial" w:eastAsia="Aptos Narrow" w:hAnsi="Arial" w:cs="Arial"/>
          <w:sz w:val="24"/>
          <w:szCs w:val="24"/>
          <w:lang w:val="en-GB"/>
        </w:rPr>
      </w:pPr>
      <w:r w:rsidRPr="0081144A">
        <w:rPr>
          <w:rFonts w:ascii="Arial" w:eastAsia="Aptos Narrow" w:hAnsi="Arial" w:cs="Arial"/>
          <w:sz w:val="24"/>
          <w:szCs w:val="24"/>
          <w:lang w:val="en-GB"/>
        </w:rPr>
        <w:t>Azerenerji applied to State Agency on Protection of Strategical Objects for obtaining technical conditions for crossing the railway lines by OHLs across the Project covered regions. The respective technical conditions were provided by the Agency and transferred to the design team for consideration in design of OHLs</w:t>
      </w:r>
    </w:p>
    <w:p w14:paraId="371B20FF" w14:textId="77777777" w:rsidR="0014718F" w:rsidRPr="0081144A" w:rsidRDefault="0014718F" w:rsidP="00CE21EC">
      <w:pPr>
        <w:pStyle w:val="ListParagraph"/>
        <w:numPr>
          <w:ilvl w:val="0"/>
          <w:numId w:val="42"/>
        </w:numPr>
        <w:tabs>
          <w:tab w:val="left" w:pos="0"/>
        </w:tabs>
        <w:spacing w:after="0" w:line="240" w:lineRule="auto"/>
        <w:jc w:val="both"/>
        <w:rPr>
          <w:rFonts w:ascii="Arial" w:eastAsia="Aptos Narrow" w:hAnsi="Arial" w:cs="Arial"/>
          <w:sz w:val="24"/>
          <w:szCs w:val="24"/>
          <w:lang w:val="en-GB"/>
        </w:rPr>
      </w:pPr>
      <w:r w:rsidRPr="0081144A">
        <w:rPr>
          <w:rFonts w:ascii="Arial" w:eastAsia="Aptos Narrow" w:hAnsi="Arial" w:cs="Arial"/>
          <w:sz w:val="24"/>
          <w:szCs w:val="24"/>
          <w:lang w:val="en-GB"/>
        </w:rPr>
        <w:t>Azerenerji applied to State Agency on Protection of Strategical Objects for obtaining technical conditions for crossing the railway lines by OHLs across the Project covered regions. The respective technical conditions were provided by the Agency and transferred to the design team for consideration in design of OHLs</w:t>
      </w:r>
    </w:p>
    <w:p w14:paraId="26CD9B0C" w14:textId="77777777" w:rsidR="0014718F" w:rsidRPr="0081144A" w:rsidRDefault="0014718F" w:rsidP="00CE21EC">
      <w:pPr>
        <w:pStyle w:val="ListParagraph"/>
        <w:numPr>
          <w:ilvl w:val="0"/>
          <w:numId w:val="42"/>
        </w:numPr>
        <w:tabs>
          <w:tab w:val="left" w:pos="0"/>
        </w:tabs>
        <w:spacing w:after="0" w:line="240" w:lineRule="auto"/>
        <w:jc w:val="both"/>
        <w:rPr>
          <w:rFonts w:ascii="Arial" w:eastAsia="Aptos Narrow" w:hAnsi="Arial" w:cs="Arial"/>
          <w:sz w:val="24"/>
          <w:szCs w:val="24"/>
          <w:lang w:val="en-GB"/>
        </w:rPr>
      </w:pPr>
      <w:r w:rsidRPr="0081144A">
        <w:rPr>
          <w:rFonts w:ascii="Arial" w:eastAsia="Aptos Narrow" w:hAnsi="Arial" w:cs="Arial"/>
          <w:sz w:val="24"/>
          <w:szCs w:val="24"/>
          <w:lang w:val="en-GB"/>
        </w:rPr>
        <w:t>Azerenerji applied to State Agency on Water Reserves for obtaining technical conditions for crossing the river and channels by OHLs across the Project covered regions. The respective technical conditions were provided by the Agency and transferred to the design team for consideration in design of OHLs</w:t>
      </w:r>
    </w:p>
    <w:p w14:paraId="38C1EEFB" w14:textId="77777777" w:rsidR="0014718F" w:rsidRPr="0081144A" w:rsidRDefault="0014718F" w:rsidP="00CE21EC">
      <w:pPr>
        <w:pStyle w:val="ListParagraph"/>
        <w:numPr>
          <w:ilvl w:val="0"/>
          <w:numId w:val="42"/>
        </w:numPr>
        <w:tabs>
          <w:tab w:val="left" w:pos="0"/>
        </w:tabs>
        <w:spacing w:after="0" w:line="240" w:lineRule="auto"/>
        <w:jc w:val="both"/>
        <w:rPr>
          <w:rFonts w:ascii="Arial" w:eastAsia="Aptos Narrow" w:hAnsi="Arial" w:cs="Arial"/>
          <w:sz w:val="24"/>
          <w:szCs w:val="24"/>
          <w:lang w:val="en-GB"/>
        </w:rPr>
      </w:pPr>
      <w:r w:rsidRPr="0081144A">
        <w:rPr>
          <w:rFonts w:ascii="Arial" w:eastAsia="Aptos Narrow" w:hAnsi="Arial" w:cs="Arial"/>
          <w:sz w:val="24"/>
          <w:szCs w:val="24"/>
          <w:lang w:val="en-GB"/>
        </w:rPr>
        <w:t>Azerenerji applied to Azerbaijan Railways CJSC for obtaining technical conditions for crossing the railway lines by OHLs across the Project covered regions. The respective technical conditions were provided by the Azerbaijan Railways CJSC and transferred to the design team for consideration in design of OHLs</w:t>
      </w:r>
    </w:p>
    <w:p w14:paraId="02F9E1F0" w14:textId="77777777" w:rsidR="0014718F" w:rsidRPr="0081144A" w:rsidRDefault="0014718F" w:rsidP="00CE21EC">
      <w:pPr>
        <w:pStyle w:val="ListParagraph"/>
        <w:numPr>
          <w:ilvl w:val="0"/>
          <w:numId w:val="42"/>
        </w:numPr>
        <w:tabs>
          <w:tab w:val="left" w:pos="0"/>
        </w:tabs>
        <w:spacing w:after="0" w:line="240" w:lineRule="auto"/>
        <w:jc w:val="both"/>
        <w:rPr>
          <w:rFonts w:ascii="Arial" w:eastAsia="Aptos Narrow" w:hAnsi="Arial" w:cs="Arial"/>
          <w:sz w:val="24"/>
          <w:szCs w:val="24"/>
          <w:lang w:val="en-GB"/>
        </w:rPr>
      </w:pPr>
      <w:bookmarkStart w:id="9" w:name="_Hlk229128182"/>
      <w:r w:rsidRPr="0081144A">
        <w:rPr>
          <w:rFonts w:ascii="Arial" w:eastAsia="Aptos Narrow" w:hAnsi="Arial" w:cs="Arial"/>
          <w:sz w:val="24"/>
          <w:szCs w:val="24"/>
          <w:lang w:val="en-GB"/>
        </w:rPr>
        <w:t>Azerenerji applied to SOCAR for obtaining technical conditions for crossing the oil and gas pipelines by OHLs across the Project covered regions. The respective technical conditions were provided by the SOCAR and transferred to the design team for consideration in design of OHLs</w:t>
      </w:r>
    </w:p>
    <w:p w14:paraId="475D63FE" w14:textId="77777777" w:rsidR="0014718F" w:rsidRPr="0081144A" w:rsidRDefault="0014718F" w:rsidP="00CE21EC">
      <w:pPr>
        <w:pStyle w:val="ListParagraph"/>
        <w:numPr>
          <w:ilvl w:val="0"/>
          <w:numId w:val="42"/>
        </w:numPr>
        <w:tabs>
          <w:tab w:val="left" w:pos="0"/>
        </w:tabs>
        <w:spacing w:after="0" w:line="240" w:lineRule="auto"/>
        <w:jc w:val="both"/>
        <w:rPr>
          <w:rFonts w:ascii="Arial" w:eastAsia="Aptos Narrow" w:hAnsi="Arial" w:cs="Arial"/>
          <w:sz w:val="24"/>
          <w:szCs w:val="24"/>
          <w:lang w:val="en-GB"/>
        </w:rPr>
      </w:pPr>
      <w:r w:rsidRPr="0081144A">
        <w:rPr>
          <w:rFonts w:ascii="Arial" w:eastAsia="Aptos Narrow" w:hAnsi="Arial" w:cs="Arial"/>
          <w:sz w:val="24"/>
          <w:szCs w:val="24"/>
          <w:lang w:val="en-GB"/>
        </w:rPr>
        <w:t>Azerenerji applied to BP for obtaining technical conditions for crossing the oil and gas pipelines by OHLs across the Project covered regions. The respective technical conditions were provided by the BP and transferred to the design team for consideration in design of OHLs</w:t>
      </w:r>
    </w:p>
    <w:p w14:paraId="64D1DCC4" w14:textId="77777777" w:rsidR="0014718F" w:rsidRPr="0081144A" w:rsidRDefault="0014718F" w:rsidP="00CE21EC">
      <w:pPr>
        <w:pStyle w:val="ListParagraph"/>
        <w:numPr>
          <w:ilvl w:val="0"/>
          <w:numId w:val="42"/>
        </w:numPr>
        <w:tabs>
          <w:tab w:val="left" w:pos="0"/>
        </w:tabs>
        <w:spacing w:after="0" w:line="240" w:lineRule="auto"/>
        <w:jc w:val="both"/>
        <w:rPr>
          <w:rFonts w:ascii="Arial" w:eastAsia="Aptos Narrow" w:hAnsi="Arial" w:cs="Arial"/>
          <w:sz w:val="24"/>
          <w:szCs w:val="24"/>
          <w:lang w:val="en-GB"/>
        </w:rPr>
      </w:pPr>
      <w:r w:rsidRPr="0081144A">
        <w:rPr>
          <w:rFonts w:ascii="Arial" w:eastAsia="Aptos Narrow" w:hAnsi="Arial" w:cs="Arial"/>
          <w:sz w:val="24"/>
          <w:szCs w:val="24"/>
          <w:lang w:val="en-GB"/>
        </w:rPr>
        <w:lastRenderedPageBreak/>
        <w:t xml:space="preserve">A meeting was held with chairman of Navahi village municipality to inform the construction of Navahi SS/associated OHLs and discuss their concerns, collect baseline data </w:t>
      </w:r>
    </w:p>
    <w:p w14:paraId="620F45B6" w14:textId="79F0B889" w:rsidR="0014718F" w:rsidRPr="0081144A" w:rsidRDefault="0014718F" w:rsidP="00CE21EC">
      <w:pPr>
        <w:pStyle w:val="ListParagraph"/>
        <w:numPr>
          <w:ilvl w:val="0"/>
          <w:numId w:val="42"/>
        </w:numPr>
        <w:jc w:val="both"/>
        <w:rPr>
          <w:rFonts w:ascii="Arial" w:hAnsi="Arial" w:cs="Arial"/>
          <w:sz w:val="24"/>
          <w:szCs w:val="24"/>
          <w:lang w:val="az-Latn-AZ"/>
        </w:rPr>
      </w:pPr>
      <w:r w:rsidRPr="0081144A">
        <w:rPr>
          <w:rFonts w:ascii="Arial" w:hAnsi="Arial" w:cs="Arial"/>
          <w:sz w:val="24"/>
          <w:szCs w:val="24"/>
          <w:lang w:val="az-Latn-AZ"/>
        </w:rPr>
        <w:t>In April 2026, a meeting was held with the SEEA of MENR regarding the review and approval of the Project’s ESIA report. During the meeting, key environmental and social aspects of the Project, including compliance with national legislation, international standards, and proposed mitigation measures were discussed. Following the review process, the ESIA report was officially approved by the Agency</w:t>
      </w:r>
      <w:r w:rsidR="00EB68E8">
        <w:rPr>
          <w:rFonts w:ascii="Arial" w:hAnsi="Arial" w:cs="Arial"/>
          <w:sz w:val="24"/>
          <w:szCs w:val="24"/>
          <w:lang w:val="az-Latn-AZ"/>
        </w:rPr>
        <w:t xml:space="preserve"> and the </w:t>
      </w:r>
      <w:r w:rsidR="00EB68E8">
        <w:rPr>
          <w:rFonts w:ascii="Arial" w:hAnsi="Arial" w:cs="Arial"/>
          <w:sz w:val="24"/>
          <w:szCs w:val="24"/>
          <w:lang w:val="en-US"/>
        </w:rPr>
        <w:t>State Ecological Expertise Opinion for ESIA of AZURE project has been issued by the Agency on 13 May 2026.</w:t>
      </w:r>
    </w:p>
    <w:p w14:paraId="7EF23047" w14:textId="49AC2291" w:rsidR="0014718F" w:rsidRPr="00D900F7" w:rsidRDefault="0014718F" w:rsidP="00CE21EC">
      <w:pPr>
        <w:pStyle w:val="ListParagraph"/>
        <w:numPr>
          <w:ilvl w:val="0"/>
          <w:numId w:val="42"/>
        </w:numPr>
        <w:spacing w:after="200" w:line="276" w:lineRule="auto"/>
        <w:jc w:val="both"/>
        <w:rPr>
          <w:rFonts w:ascii="Arial" w:hAnsi="Arial" w:cs="Arial"/>
          <w:sz w:val="24"/>
          <w:szCs w:val="24"/>
          <w:lang w:val="en-US"/>
        </w:rPr>
      </w:pPr>
      <w:r w:rsidRPr="0081144A">
        <w:rPr>
          <w:rFonts w:ascii="Arial" w:hAnsi="Arial" w:cs="Arial"/>
          <w:sz w:val="24"/>
          <w:szCs w:val="24"/>
          <w:lang w:val="en-US"/>
        </w:rPr>
        <w:t xml:space="preserve">In October 2025 and again on 6 May 2026, coordination meetings were conducted with Masdar lenders and representatives from relevant stakeholders including representatives of the AREA and the MoE, to provide updates on </w:t>
      </w:r>
      <w:r w:rsidRPr="0081144A">
        <w:rPr>
          <w:rFonts w:ascii="Arial" w:hAnsi="Arial" w:cs="Arial"/>
          <w:sz w:val="24"/>
          <w:szCs w:val="24"/>
          <w:lang w:val="az-Latn-AZ"/>
        </w:rPr>
        <w:t>implementation status and overall progress of the Project</w:t>
      </w:r>
      <w:r w:rsidRPr="0081144A">
        <w:rPr>
          <w:rFonts w:ascii="Arial" w:hAnsi="Arial" w:cs="Arial"/>
          <w:sz w:val="24"/>
          <w:szCs w:val="24"/>
          <w:lang w:val="en-US"/>
        </w:rPr>
        <w:t xml:space="preserve">. </w:t>
      </w:r>
      <w:r w:rsidRPr="0081144A">
        <w:rPr>
          <w:rFonts w:ascii="Arial" w:hAnsi="Arial" w:cs="Arial"/>
          <w:sz w:val="24"/>
          <w:szCs w:val="24"/>
          <w:lang w:val="az-Latn-AZ"/>
        </w:rPr>
        <w:t>The meetings provided an important platform for open discussion, information sharing, and addressing questions related to project risks, environmental and social performance, and future implementation plans.</w:t>
      </w:r>
    </w:p>
    <w:p w14:paraId="0AE0473C" w14:textId="77777777" w:rsidR="00B82DE2" w:rsidRDefault="00D900F7" w:rsidP="00CE21EC">
      <w:pPr>
        <w:pStyle w:val="ListParagraph"/>
        <w:numPr>
          <w:ilvl w:val="0"/>
          <w:numId w:val="42"/>
        </w:numPr>
        <w:spacing w:after="200" w:line="276" w:lineRule="auto"/>
        <w:jc w:val="both"/>
        <w:rPr>
          <w:rFonts w:ascii="Arial" w:hAnsi="Arial" w:cs="Arial"/>
          <w:sz w:val="24"/>
          <w:szCs w:val="24"/>
          <w:lang w:val="en-US"/>
        </w:rPr>
      </w:pPr>
      <w:r>
        <w:rPr>
          <w:rFonts w:ascii="Arial" w:hAnsi="Arial" w:cs="Arial"/>
          <w:sz w:val="24"/>
          <w:szCs w:val="24"/>
          <w:lang w:val="en-US"/>
        </w:rPr>
        <w:t xml:space="preserve">Azerenerji completed coordination of the routes of OHLs </w:t>
      </w:r>
      <w:r w:rsidR="00957251">
        <w:rPr>
          <w:rFonts w:ascii="Arial" w:hAnsi="Arial" w:cs="Arial"/>
          <w:sz w:val="24"/>
          <w:szCs w:val="24"/>
          <w:lang w:val="en-US"/>
        </w:rPr>
        <w:t>with relevant state authorities, including SOCAR, Azerbaijan Railways, Azerishig, Azersu, Ministry of Digital Development and Transport, State Automobile Roads Agency, etc. and obtained related consents.</w:t>
      </w:r>
      <w:r>
        <w:rPr>
          <w:rFonts w:ascii="Arial" w:hAnsi="Arial" w:cs="Arial"/>
          <w:sz w:val="24"/>
          <w:szCs w:val="24"/>
          <w:lang w:val="en-US"/>
        </w:rPr>
        <w:t xml:space="preserve"> </w:t>
      </w:r>
    </w:p>
    <w:p w14:paraId="07FBA72D" w14:textId="4B1381D1" w:rsidR="00D900F7" w:rsidRDefault="00B82DE2" w:rsidP="00CE21EC">
      <w:pPr>
        <w:pStyle w:val="ListParagraph"/>
        <w:numPr>
          <w:ilvl w:val="0"/>
          <w:numId w:val="42"/>
        </w:numPr>
        <w:spacing w:after="200" w:line="276" w:lineRule="auto"/>
        <w:jc w:val="both"/>
        <w:rPr>
          <w:rFonts w:ascii="Arial" w:hAnsi="Arial" w:cs="Arial"/>
          <w:sz w:val="24"/>
          <w:szCs w:val="24"/>
          <w:lang w:val="en-US"/>
        </w:rPr>
      </w:pPr>
      <w:r>
        <w:rPr>
          <w:rFonts w:ascii="Arial" w:hAnsi="Arial" w:cs="Arial"/>
          <w:sz w:val="24"/>
          <w:szCs w:val="24"/>
          <w:lang w:val="en-US"/>
        </w:rPr>
        <w:t>Throughout the RAP preparation</w:t>
      </w:r>
      <w:r w:rsidR="001C453D">
        <w:rPr>
          <w:rFonts w:ascii="Arial" w:hAnsi="Arial" w:cs="Arial"/>
          <w:sz w:val="24"/>
          <w:szCs w:val="24"/>
          <w:lang w:val="en-US"/>
        </w:rPr>
        <w:t xml:space="preserve"> and disclosure</w:t>
      </w:r>
      <w:r>
        <w:rPr>
          <w:rFonts w:ascii="Arial" w:hAnsi="Arial" w:cs="Arial"/>
          <w:sz w:val="24"/>
          <w:szCs w:val="24"/>
          <w:lang w:val="en-US"/>
        </w:rPr>
        <w:t xml:space="preserve"> period</w:t>
      </w:r>
      <w:r w:rsidR="001C453D">
        <w:rPr>
          <w:rFonts w:ascii="Arial" w:hAnsi="Arial" w:cs="Arial"/>
          <w:sz w:val="24"/>
          <w:szCs w:val="24"/>
          <w:lang w:val="en-US"/>
        </w:rPr>
        <w:t>s</w:t>
      </w:r>
      <w:r>
        <w:rPr>
          <w:rFonts w:ascii="Arial" w:hAnsi="Arial" w:cs="Arial"/>
          <w:sz w:val="24"/>
          <w:szCs w:val="24"/>
          <w:lang w:val="en-US"/>
        </w:rPr>
        <w:t xml:space="preserve">, the PIU conducted interviews with all heads of municipality/village </w:t>
      </w:r>
      <w:r w:rsidR="001C453D">
        <w:rPr>
          <w:rFonts w:ascii="Arial" w:hAnsi="Arial" w:cs="Arial"/>
          <w:sz w:val="24"/>
          <w:szCs w:val="24"/>
          <w:lang w:val="en-US"/>
        </w:rPr>
        <w:t>(4</w:t>
      </w:r>
      <w:r w:rsidR="00075626">
        <w:rPr>
          <w:rFonts w:ascii="Arial" w:hAnsi="Arial" w:cs="Arial"/>
          <w:sz w:val="24"/>
          <w:szCs w:val="24"/>
          <w:lang w:val="en-US"/>
        </w:rPr>
        <w:t>5</w:t>
      </w:r>
      <w:r w:rsidR="001C453D">
        <w:rPr>
          <w:rFonts w:ascii="Arial" w:hAnsi="Arial" w:cs="Arial"/>
          <w:sz w:val="24"/>
          <w:szCs w:val="24"/>
          <w:lang w:val="en-US"/>
        </w:rPr>
        <w:t xml:space="preserve"> villages) </w:t>
      </w:r>
      <w:r>
        <w:rPr>
          <w:rFonts w:ascii="Arial" w:hAnsi="Arial" w:cs="Arial"/>
          <w:sz w:val="24"/>
          <w:szCs w:val="24"/>
          <w:lang w:val="en-US"/>
        </w:rPr>
        <w:t>chairmen in affected districts</w:t>
      </w:r>
      <w:r w:rsidR="001C453D">
        <w:rPr>
          <w:rFonts w:ascii="Arial" w:hAnsi="Arial" w:cs="Arial"/>
          <w:sz w:val="24"/>
          <w:szCs w:val="24"/>
          <w:lang w:val="en-US"/>
        </w:rPr>
        <w:t>;</w:t>
      </w:r>
    </w:p>
    <w:p w14:paraId="127D113C" w14:textId="630AD3DB" w:rsidR="00F07418" w:rsidRPr="0081144A" w:rsidRDefault="00F07418" w:rsidP="00CE21EC">
      <w:pPr>
        <w:pStyle w:val="ListParagraph"/>
        <w:numPr>
          <w:ilvl w:val="0"/>
          <w:numId w:val="42"/>
        </w:numPr>
        <w:spacing w:after="200" w:line="276" w:lineRule="auto"/>
        <w:jc w:val="both"/>
        <w:rPr>
          <w:rFonts w:ascii="Arial" w:hAnsi="Arial" w:cs="Arial"/>
          <w:sz w:val="24"/>
          <w:szCs w:val="24"/>
          <w:lang w:val="en-US"/>
        </w:rPr>
      </w:pPr>
      <w:r w:rsidRPr="0081144A">
        <w:rPr>
          <w:rFonts w:ascii="Arial" w:hAnsi="Arial" w:cs="Arial"/>
          <w:sz w:val="24"/>
          <w:szCs w:val="24"/>
          <w:lang w:val="en-GB"/>
        </w:rPr>
        <w:t>Within the scope of the household surveys, interviews were conducted with 15 individuals from the vulnerable group of 115 identified in the vulnerability screening.</w:t>
      </w:r>
    </w:p>
    <w:p w14:paraId="2C3319D7" w14:textId="77777777" w:rsidR="0014718F" w:rsidRPr="0081144A" w:rsidRDefault="0014718F" w:rsidP="0014718F">
      <w:pPr>
        <w:pStyle w:val="ListParagraph"/>
        <w:tabs>
          <w:tab w:val="left" w:pos="0"/>
        </w:tabs>
        <w:spacing w:after="0" w:line="240" w:lineRule="auto"/>
        <w:jc w:val="both"/>
        <w:rPr>
          <w:rFonts w:ascii="Arial" w:eastAsia="Aptos Narrow" w:hAnsi="Arial" w:cs="Arial"/>
          <w:sz w:val="24"/>
          <w:szCs w:val="24"/>
          <w:lang w:val="en-GB"/>
        </w:rPr>
      </w:pPr>
    </w:p>
    <w:bookmarkEnd w:id="9"/>
    <w:p w14:paraId="797FB149" w14:textId="77777777" w:rsidR="0014718F" w:rsidRPr="0081144A" w:rsidRDefault="0014718F" w:rsidP="0014718F">
      <w:pPr>
        <w:tabs>
          <w:tab w:val="left" w:pos="0"/>
        </w:tabs>
        <w:spacing w:after="0" w:line="240" w:lineRule="auto"/>
        <w:jc w:val="both"/>
        <w:rPr>
          <w:rFonts w:ascii="Arial" w:eastAsia="Aptos Narrow" w:hAnsi="Arial" w:cs="Arial"/>
          <w:sz w:val="24"/>
          <w:szCs w:val="24"/>
          <w:lang w:val="en-GB"/>
        </w:rPr>
      </w:pPr>
      <w:r w:rsidRPr="0081144A">
        <w:rPr>
          <w:rFonts w:ascii="Arial" w:eastAsia="Aptos Narrow" w:hAnsi="Arial" w:cs="Arial"/>
          <w:sz w:val="24"/>
          <w:szCs w:val="24"/>
          <w:lang w:val="en-GB"/>
        </w:rPr>
        <w:t>All letters addressed to the stakeholders so far were duly responded by the respective agencies and the responses has played a crucial role on design of project OHLs with respect to their alignments.</w:t>
      </w:r>
    </w:p>
    <w:p w14:paraId="32C129DE" w14:textId="77777777" w:rsidR="0014718F" w:rsidRPr="0081144A" w:rsidRDefault="0014718F" w:rsidP="0014718F">
      <w:pPr>
        <w:rPr>
          <w:rFonts w:ascii="Arial" w:eastAsia="Aptos Narrow" w:hAnsi="Arial" w:cs="Arial"/>
          <w:sz w:val="24"/>
          <w:szCs w:val="24"/>
          <w:lang w:val="en-GB"/>
        </w:rPr>
      </w:pPr>
      <w:r w:rsidRPr="0081144A">
        <w:rPr>
          <w:rFonts w:ascii="Arial" w:eastAsia="Aptos Narrow" w:hAnsi="Arial" w:cs="Arial"/>
          <w:sz w:val="24"/>
          <w:szCs w:val="24"/>
          <w:lang w:val="en-GB"/>
        </w:rPr>
        <w:br w:type="page"/>
      </w:r>
    </w:p>
    <w:p w14:paraId="376FF64D" w14:textId="77777777" w:rsidR="0014718F" w:rsidRPr="0081144A" w:rsidRDefault="0014718F" w:rsidP="0014718F">
      <w:pPr>
        <w:pStyle w:val="ListParagraph"/>
        <w:tabs>
          <w:tab w:val="left" w:pos="0"/>
        </w:tabs>
        <w:spacing w:after="0" w:line="240" w:lineRule="auto"/>
        <w:jc w:val="both"/>
        <w:rPr>
          <w:rFonts w:ascii="Arial" w:eastAsia="Aptos Narrow" w:hAnsi="Arial" w:cs="Arial"/>
          <w:sz w:val="24"/>
          <w:szCs w:val="24"/>
          <w:lang w:val="en-GB"/>
        </w:rPr>
      </w:pPr>
    </w:p>
    <w:p w14:paraId="5D48BAD8" w14:textId="77777777" w:rsidR="0014718F" w:rsidRPr="0081144A" w:rsidRDefault="0014718F" w:rsidP="00CE21EC">
      <w:pPr>
        <w:pStyle w:val="ListParagraph"/>
        <w:numPr>
          <w:ilvl w:val="0"/>
          <w:numId w:val="18"/>
        </w:numPr>
        <w:ind w:left="567" w:hanging="567"/>
        <w:outlineLvl w:val="0"/>
        <w:rPr>
          <w:rFonts w:ascii="Arial" w:hAnsi="Arial" w:cs="Arial"/>
          <w:b/>
          <w:color w:val="244061" w:themeColor="accent1" w:themeShade="80"/>
          <w:sz w:val="24"/>
          <w:szCs w:val="24"/>
          <w:lang w:val="en-GB"/>
        </w:rPr>
      </w:pPr>
      <w:bookmarkStart w:id="10" w:name="_Toc188344775"/>
      <w:r w:rsidRPr="0081144A">
        <w:rPr>
          <w:rFonts w:ascii="Arial" w:hAnsi="Arial" w:cs="Arial"/>
          <w:b/>
          <w:color w:val="244061" w:themeColor="accent1" w:themeShade="80"/>
          <w:sz w:val="24"/>
          <w:szCs w:val="24"/>
          <w:lang w:val="en-GB"/>
        </w:rPr>
        <w:t>STAKEHOLDER IDENTIFICATION</w:t>
      </w:r>
      <w:bookmarkEnd w:id="10"/>
    </w:p>
    <w:p w14:paraId="4A34C643"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Stakeholders are individuals or groups who can affect, or are affected by, or have a legitimate interest in the Project results and performance. Some stakeholders are obvious, such as government authorities responsible for permitting and local communities adjacent to the Project. However, preliminary stakeholder identification intends to include other groups, organizations and individuals that may not appear to be directly involved. Health professionals and educators, for example, may not be directly involved in the Project development, but are familiar with the existing community and socio-economic dynamics and can help improve the quality of impact analysis. Such consultation also helps ensure that mitigation and social investment are coordinated with existing initiatives. Expanding stakeholder identification beyond government and local residents increases the likelihood that a wide representation of interests and opinions will be considered in the development of the Project.</w:t>
      </w:r>
    </w:p>
    <w:p w14:paraId="65A6D15A" w14:textId="5DCEBB17" w:rsidR="0014718F" w:rsidRPr="0081144A" w:rsidRDefault="0014718F" w:rsidP="0014718F">
      <w:pPr>
        <w:jc w:val="both"/>
        <w:rPr>
          <w:rFonts w:ascii="Arial" w:hAnsi="Arial" w:cs="Arial"/>
          <w:sz w:val="24"/>
          <w:szCs w:val="24"/>
          <w:lang w:val="en-GB"/>
        </w:rPr>
      </w:pPr>
      <w:bookmarkStart w:id="11" w:name="_Hlk228884814"/>
      <w:r w:rsidRPr="0081144A">
        <w:rPr>
          <w:rFonts w:ascii="Arial" w:hAnsi="Arial" w:cs="Arial"/>
          <w:sz w:val="24"/>
          <w:szCs w:val="24"/>
          <w:lang w:val="en-GB"/>
        </w:rPr>
        <w:t xml:space="preserve">During the preparation of the RAP for Subcomponent 1.2., it was identified that the transmission line traverses eight regions in central and eastern Azerbaijan — Aghdash, Aghsu, Goychay, Hajigabul, İsmayilli, Mingachevir, Shamakhi, and Yevlakh — passing through 64 settlements and 44 non-residential areas defined as “grazing areas”, for a total of 110 distinct locations. </w:t>
      </w:r>
      <w:r w:rsidR="00D660CC">
        <w:rPr>
          <w:rFonts w:ascii="Arial" w:hAnsi="Arial" w:cs="Arial"/>
          <w:sz w:val="24"/>
          <w:szCs w:val="24"/>
          <w:lang w:val="en-GB"/>
        </w:rPr>
        <w:t xml:space="preserve"> </w:t>
      </w:r>
    </w:p>
    <w:p w14:paraId="4BBA61CE" w14:textId="1316A0C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The Project will affect a total of 1,114 private landowners, 22 formal tenants, and 11 businesses with land or assets located within pylon footprints or the permanent easement corridor</w:t>
      </w:r>
      <w:r w:rsidR="00F07418">
        <w:rPr>
          <w:rFonts w:ascii="Arial" w:hAnsi="Arial" w:cs="Arial"/>
          <w:sz w:val="24"/>
          <w:szCs w:val="24"/>
          <w:lang w:val="en-GB"/>
        </w:rPr>
        <w:t xml:space="preserve"> for the </w:t>
      </w:r>
      <w:r w:rsidR="00F07418" w:rsidRPr="0081144A">
        <w:rPr>
          <w:rFonts w:ascii="Arial" w:eastAsia="Times New Roman" w:hAnsi="Arial" w:cs="Arial"/>
          <w:sz w:val="24"/>
          <w:szCs w:val="24"/>
          <w:lang w:val="en-US"/>
        </w:rPr>
        <w:t>Subcomponent 1.2, which involves the construction of a new 235 km single-circuit 500 kV OHL extending from the Azerbaijan TPP substation to the Navahi substation</w:t>
      </w:r>
      <w:r w:rsidRPr="0081144A">
        <w:rPr>
          <w:rFonts w:ascii="Arial" w:hAnsi="Arial" w:cs="Arial"/>
          <w:sz w:val="24"/>
          <w:szCs w:val="24"/>
          <w:lang w:val="en-GB"/>
        </w:rPr>
        <w:t>. In addition, informal users of state and municipal land have been identified and are recognized as eligible for compensation in accordance with ESS5, regardless of their legal tenure status.</w:t>
      </w:r>
    </w:p>
    <w:bookmarkEnd w:id="11"/>
    <w:p w14:paraId="4846FC32"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For the AZURE Project, the following stakeholders have been identified and analyzed per project component. These stakeholders include affected parties (as defined in section 6.1), other interested parties (as defined in section 6.2) and disadvantaged/vulnerable individuals or groups (as defined in section 6.3).</w:t>
      </w:r>
    </w:p>
    <w:p w14:paraId="6645D444" w14:textId="77777777" w:rsidR="0014718F" w:rsidRPr="0081144A" w:rsidRDefault="0014718F" w:rsidP="0014718F">
      <w:pPr>
        <w:ind w:left="567" w:hanging="567"/>
        <w:jc w:val="both"/>
        <w:rPr>
          <w:rFonts w:ascii="Arial" w:hAnsi="Arial" w:cs="Arial"/>
          <w:b/>
          <w:bCs/>
          <w:color w:val="244061" w:themeColor="accent1" w:themeShade="80"/>
          <w:sz w:val="24"/>
          <w:szCs w:val="24"/>
          <w:lang w:val="en-GB"/>
        </w:rPr>
      </w:pPr>
      <w:r w:rsidRPr="0081144A">
        <w:rPr>
          <w:rFonts w:ascii="Arial" w:hAnsi="Arial" w:cs="Arial"/>
          <w:b/>
          <w:bCs/>
          <w:color w:val="244061" w:themeColor="accent1" w:themeShade="80"/>
          <w:sz w:val="24"/>
          <w:szCs w:val="24"/>
          <w:lang w:val="en-GB"/>
        </w:rPr>
        <w:t xml:space="preserve">6.1. </w:t>
      </w:r>
      <w:r w:rsidRPr="0081144A">
        <w:rPr>
          <w:rFonts w:ascii="Arial" w:hAnsi="Arial" w:cs="Arial"/>
          <w:b/>
          <w:bCs/>
          <w:color w:val="244061" w:themeColor="accent1" w:themeShade="80"/>
          <w:sz w:val="24"/>
          <w:szCs w:val="24"/>
          <w:lang w:val="en-GB"/>
        </w:rPr>
        <w:tab/>
        <w:t>Affected parties</w:t>
      </w:r>
    </w:p>
    <w:p w14:paraId="1FED2732"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 xml:space="preserve">Affected parties include local communities, community members and other parties that may be subject to direct impacts from the Project. </w:t>
      </w:r>
    </w:p>
    <w:p w14:paraId="6805719E"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 xml:space="preserve">Policy-level reform will involve broader stakeholders at all levels to ensure the key processes are inclusive and guided by good governance principles, including transparency, disclosure and stakeholder engagement and participation. Site-specific investments, such as civil works will need to be implemented with participation of host communities and understanding of impacts and mitigation measures will need to seek the views of project affected people, including vulnerable groups. </w:t>
      </w:r>
    </w:p>
    <w:p w14:paraId="33E4AD0A"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Broadly defined, affected parties may include the following:</w:t>
      </w:r>
    </w:p>
    <w:p w14:paraId="66CF2F06" w14:textId="77777777" w:rsidR="0014718F" w:rsidRPr="0081144A" w:rsidRDefault="0014718F" w:rsidP="0014718F">
      <w:pPr>
        <w:pStyle w:val="BodyText"/>
        <w:rPr>
          <w:rFonts w:ascii="Arial" w:hAnsi="Arial" w:cs="Arial"/>
          <w:lang w:val="en-GB"/>
        </w:rPr>
      </w:pPr>
    </w:p>
    <w:p w14:paraId="354BE394" w14:textId="77777777" w:rsidR="0014718F" w:rsidRPr="0081144A" w:rsidRDefault="0014718F" w:rsidP="0014718F">
      <w:pPr>
        <w:rPr>
          <w:rFonts w:ascii="Arial" w:hAnsi="Arial" w:cs="Arial"/>
          <w:sz w:val="24"/>
          <w:szCs w:val="24"/>
          <w:lang w:val="en-GB"/>
        </w:rPr>
      </w:pPr>
      <w:bookmarkStart w:id="12" w:name="_bookmark14"/>
      <w:bookmarkEnd w:id="12"/>
      <w:r w:rsidRPr="0081144A">
        <w:rPr>
          <w:rFonts w:ascii="Arial" w:hAnsi="Arial" w:cs="Arial"/>
          <w:sz w:val="24"/>
          <w:szCs w:val="24"/>
          <w:lang w:val="en-GB"/>
        </w:rPr>
        <w:t>Table 1: Project-Affected Parties (PAPs) for the entire Project</w:t>
      </w:r>
    </w:p>
    <w:tbl>
      <w:tblPr>
        <w:tblStyle w:val="TableNormal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83"/>
        <w:gridCol w:w="5362"/>
      </w:tblGrid>
      <w:tr w:rsidR="0014718F" w:rsidRPr="0081144A" w14:paraId="1F847F83" w14:textId="77777777" w:rsidTr="00D900F7">
        <w:trPr>
          <w:trHeight w:val="253"/>
          <w:tblHeader/>
        </w:trPr>
        <w:tc>
          <w:tcPr>
            <w:tcW w:w="2131" w:type="pct"/>
          </w:tcPr>
          <w:p w14:paraId="3B667BE8" w14:textId="77777777" w:rsidR="0014718F" w:rsidRPr="0081144A" w:rsidRDefault="0014718F" w:rsidP="00D900F7">
            <w:pPr>
              <w:pStyle w:val="TableParagraph"/>
              <w:spacing w:before="2" w:line="232" w:lineRule="exact"/>
              <w:ind w:left="738"/>
              <w:rPr>
                <w:rFonts w:ascii="Arial" w:hAnsi="Arial" w:cs="Arial"/>
                <w:b/>
                <w:lang w:val="en-GB"/>
              </w:rPr>
            </w:pPr>
            <w:r w:rsidRPr="0081144A">
              <w:rPr>
                <w:rFonts w:ascii="Arial" w:hAnsi="Arial" w:cs="Arial"/>
                <w:b/>
                <w:lang w:val="en-GB"/>
              </w:rPr>
              <w:t>Stakeholder</w:t>
            </w:r>
            <w:r w:rsidRPr="0081144A">
              <w:rPr>
                <w:rFonts w:ascii="Arial" w:hAnsi="Arial" w:cs="Arial"/>
                <w:b/>
                <w:spacing w:val="-2"/>
                <w:lang w:val="en-GB"/>
              </w:rPr>
              <w:t xml:space="preserve"> </w:t>
            </w:r>
            <w:r w:rsidRPr="0081144A">
              <w:rPr>
                <w:rFonts w:ascii="Arial" w:hAnsi="Arial" w:cs="Arial"/>
                <w:b/>
                <w:lang w:val="en-GB"/>
              </w:rPr>
              <w:t>Major</w:t>
            </w:r>
            <w:r w:rsidRPr="0081144A">
              <w:rPr>
                <w:rFonts w:ascii="Arial" w:hAnsi="Arial" w:cs="Arial"/>
                <w:b/>
                <w:spacing w:val="-3"/>
                <w:lang w:val="en-GB"/>
              </w:rPr>
              <w:t xml:space="preserve"> </w:t>
            </w:r>
            <w:r w:rsidRPr="0081144A">
              <w:rPr>
                <w:rFonts w:ascii="Arial" w:hAnsi="Arial" w:cs="Arial"/>
                <w:b/>
                <w:lang w:val="en-GB"/>
              </w:rPr>
              <w:t>Group</w:t>
            </w:r>
          </w:p>
        </w:tc>
        <w:tc>
          <w:tcPr>
            <w:tcW w:w="2869" w:type="pct"/>
          </w:tcPr>
          <w:p w14:paraId="65AC56A2" w14:textId="77777777" w:rsidR="0014718F" w:rsidRPr="0081144A" w:rsidRDefault="0014718F" w:rsidP="00D900F7">
            <w:pPr>
              <w:pStyle w:val="TableParagraph"/>
              <w:spacing w:before="2" w:line="232" w:lineRule="exact"/>
              <w:ind w:left="1497"/>
              <w:rPr>
                <w:rFonts w:ascii="Arial" w:hAnsi="Arial" w:cs="Arial"/>
                <w:b/>
                <w:lang w:val="en-GB"/>
              </w:rPr>
            </w:pPr>
            <w:r w:rsidRPr="0081144A">
              <w:rPr>
                <w:rFonts w:ascii="Arial" w:hAnsi="Arial" w:cs="Arial"/>
                <w:b/>
                <w:lang w:val="en-GB"/>
              </w:rPr>
              <w:t>Project</w:t>
            </w:r>
            <w:r w:rsidRPr="0081144A">
              <w:rPr>
                <w:rFonts w:ascii="Arial" w:hAnsi="Arial" w:cs="Arial"/>
                <w:b/>
                <w:spacing w:val="-2"/>
                <w:lang w:val="en-GB"/>
              </w:rPr>
              <w:t xml:space="preserve"> </w:t>
            </w:r>
            <w:r w:rsidRPr="0081144A">
              <w:rPr>
                <w:rFonts w:ascii="Arial" w:hAnsi="Arial" w:cs="Arial"/>
                <w:b/>
                <w:lang w:val="en-GB"/>
              </w:rPr>
              <w:t>Site</w:t>
            </w:r>
            <w:r w:rsidRPr="0081144A">
              <w:rPr>
                <w:rFonts w:ascii="Arial" w:hAnsi="Arial" w:cs="Arial"/>
                <w:b/>
                <w:spacing w:val="-2"/>
                <w:lang w:val="en-GB"/>
              </w:rPr>
              <w:t xml:space="preserve"> </w:t>
            </w:r>
            <w:r w:rsidRPr="0081144A">
              <w:rPr>
                <w:rFonts w:ascii="Arial" w:hAnsi="Arial" w:cs="Arial"/>
                <w:b/>
                <w:lang w:val="en-GB"/>
              </w:rPr>
              <w:t>Stakeholder</w:t>
            </w:r>
          </w:p>
        </w:tc>
      </w:tr>
      <w:tr w:rsidR="0014718F" w:rsidRPr="0081144A" w14:paraId="6CB613E3" w14:textId="77777777" w:rsidTr="00D900F7">
        <w:trPr>
          <w:trHeight w:val="254"/>
        </w:trPr>
        <w:tc>
          <w:tcPr>
            <w:tcW w:w="2131" w:type="pct"/>
            <w:vMerge w:val="restart"/>
          </w:tcPr>
          <w:p w14:paraId="391C8554" w14:textId="77777777" w:rsidR="0014718F" w:rsidRPr="0081144A" w:rsidRDefault="0014718F" w:rsidP="00D900F7">
            <w:pPr>
              <w:ind w:left="252" w:right="165"/>
              <w:jc w:val="both"/>
              <w:rPr>
                <w:rFonts w:ascii="Arial" w:hAnsi="Arial" w:cs="Arial"/>
                <w:sz w:val="24"/>
                <w:szCs w:val="24"/>
                <w:lang w:val="en-GB"/>
              </w:rPr>
            </w:pPr>
          </w:p>
          <w:p w14:paraId="1633BEF6" w14:textId="77777777" w:rsidR="0014718F" w:rsidRPr="0081144A" w:rsidRDefault="0014718F" w:rsidP="00D900F7">
            <w:pPr>
              <w:ind w:left="252" w:right="165"/>
              <w:jc w:val="both"/>
              <w:rPr>
                <w:rFonts w:ascii="Arial" w:hAnsi="Arial" w:cs="Arial"/>
                <w:sz w:val="24"/>
                <w:szCs w:val="24"/>
                <w:lang w:val="en-GB"/>
              </w:rPr>
            </w:pPr>
          </w:p>
          <w:p w14:paraId="5A3195DE" w14:textId="2E1A7CF7" w:rsidR="0014718F" w:rsidRPr="0081144A" w:rsidRDefault="0014718F" w:rsidP="00D900F7">
            <w:pPr>
              <w:ind w:left="252" w:right="165"/>
              <w:jc w:val="both"/>
              <w:rPr>
                <w:rFonts w:ascii="Arial" w:hAnsi="Arial" w:cs="Arial"/>
                <w:sz w:val="24"/>
                <w:szCs w:val="24"/>
                <w:lang w:val="en-GB"/>
              </w:rPr>
            </w:pPr>
            <w:r w:rsidRPr="0081144A">
              <w:rPr>
                <w:rFonts w:ascii="Arial" w:hAnsi="Arial" w:cs="Arial"/>
                <w:sz w:val="24"/>
                <w:szCs w:val="24"/>
                <w:lang w:val="en-GB"/>
              </w:rPr>
              <w:t xml:space="preserve">Property owners </w:t>
            </w:r>
            <w:r w:rsidR="000A0F81">
              <w:rPr>
                <w:rFonts w:ascii="Arial" w:hAnsi="Arial" w:cs="Arial"/>
                <w:sz w:val="24"/>
                <w:szCs w:val="24"/>
                <w:lang w:val="en-GB"/>
              </w:rPr>
              <w:t xml:space="preserve">and users </w:t>
            </w:r>
            <w:r w:rsidRPr="0081144A">
              <w:rPr>
                <w:rFonts w:ascii="Arial" w:hAnsi="Arial" w:cs="Arial"/>
                <w:sz w:val="24"/>
                <w:szCs w:val="24"/>
                <w:lang w:val="en-GB"/>
              </w:rPr>
              <w:t>along the routes OHLs</w:t>
            </w:r>
          </w:p>
        </w:tc>
        <w:tc>
          <w:tcPr>
            <w:tcW w:w="2869" w:type="pct"/>
          </w:tcPr>
          <w:p w14:paraId="3B4F4FD3" w14:textId="77777777" w:rsidR="0014718F" w:rsidRPr="0081144A" w:rsidRDefault="0014718F" w:rsidP="00D900F7">
            <w:pPr>
              <w:ind w:left="252" w:right="165"/>
              <w:jc w:val="both"/>
              <w:rPr>
                <w:rFonts w:ascii="Arial" w:hAnsi="Arial" w:cs="Arial"/>
                <w:sz w:val="24"/>
                <w:szCs w:val="24"/>
                <w:lang w:val="en-GB"/>
              </w:rPr>
            </w:pPr>
            <w:r w:rsidRPr="0081144A">
              <w:rPr>
                <w:rFonts w:ascii="Arial" w:hAnsi="Arial" w:cs="Arial"/>
                <w:sz w:val="24"/>
                <w:szCs w:val="24"/>
                <w:lang w:val="en-GB"/>
              </w:rPr>
              <w:t>Private land owners</w:t>
            </w:r>
          </w:p>
        </w:tc>
      </w:tr>
      <w:tr w:rsidR="0014718F" w:rsidRPr="001536C8" w14:paraId="79ACB50F" w14:textId="77777777" w:rsidTr="00D900F7">
        <w:trPr>
          <w:trHeight w:val="762"/>
        </w:trPr>
        <w:tc>
          <w:tcPr>
            <w:tcW w:w="2131" w:type="pct"/>
            <w:vMerge/>
            <w:tcBorders>
              <w:top w:val="nil"/>
            </w:tcBorders>
          </w:tcPr>
          <w:p w14:paraId="2025DB2F" w14:textId="77777777" w:rsidR="0014718F" w:rsidRPr="0081144A" w:rsidRDefault="0014718F" w:rsidP="00D900F7">
            <w:pPr>
              <w:ind w:left="252" w:right="165"/>
              <w:jc w:val="both"/>
              <w:rPr>
                <w:rFonts w:ascii="Arial" w:hAnsi="Arial" w:cs="Arial"/>
                <w:sz w:val="24"/>
                <w:szCs w:val="24"/>
                <w:lang w:val="en-GB"/>
              </w:rPr>
            </w:pPr>
          </w:p>
        </w:tc>
        <w:tc>
          <w:tcPr>
            <w:tcW w:w="2869" w:type="pct"/>
          </w:tcPr>
          <w:p w14:paraId="67566D51" w14:textId="77777777" w:rsidR="0014718F" w:rsidRPr="0081144A" w:rsidRDefault="0014718F" w:rsidP="00D900F7">
            <w:pPr>
              <w:ind w:left="252" w:right="165"/>
              <w:jc w:val="both"/>
              <w:rPr>
                <w:rFonts w:ascii="Arial" w:hAnsi="Arial" w:cs="Arial"/>
                <w:sz w:val="24"/>
                <w:szCs w:val="24"/>
                <w:lang w:val="en-GB"/>
              </w:rPr>
            </w:pPr>
            <w:r w:rsidRPr="0081144A">
              <w:rPr>
                <w:rFonts w:ascii="Arial" w:hAnsi="Arial" w:cs="Arial"/>
                <w:sz w:val="24"/>
                <w:szCs w:val="24"/>
                <w:lang w:val="en-GB"/>
              </w:rPr>
              <w:t>Owners of public and private lands whose land or properties may be impacted by construction works (village, rayon, or national levels), formal tenants, informal tenants, affected businesses.</w:t>
            </w:r>
          </w:p>
        </w:tc>
      </w:tr>
      <w:tr w:rsidR="0014718F" w:rsidRPr="001536C8" w14:paraId="6184EE36" w14:textId="77777777" w:rsidTr="00D900F7">
        <w:trPr>
          <w:trHeight w:val="510"/>
        </w:trPr>
        <w:tc>
          <w:tcPr>
            <w:tcW w:w="2131" w:type="pct"/>
            <w:vMerge/>
            <w:tcBorders>
              <w:top w:val="nil"/>
            </w:tcBorders>
          </w:tcPr>
          <w:p w14:paraId="71AAEB38" w14:textId="77777777" w:rsidR="0014718F" w:rsidRPr="0081144A" w:rsidRDefault="0014718F" w:rsidP="00D900F7">
            <w:pPr>
              <w:ind w:left="252" w:right="165"/>
              <w:jc w:val="both"/>
              <w:rPr>
                <w:rFonts w:ascii="Arial" w:hAnsi="Arial" w:cs="Arial"/>
                <w:sz w:val="24"/>
                <w:szCs w:val="24"/>
                <w:lang w:val="en-GB"/>
              </w:rPr>
            </w:pPr>
          </w:p>
        </w:tc>
        <w:tc>
          <w:tcPr>
            <w:tcW w:w="2869" w:type="pct"/>
          </w:tcPr>
          <w:p w14:paraId="450EBD67" w14:textId="77777777" w:rsidR="0014718F" w:rsidRPr="0081144A" w:rsidRDefault="0014718F" w:rsidP="00D900F7">
            <w:pPr>
              <w:ind w:left="252" w:right="165"/>
              <w:jc w:val="both"/>
              <w:rPr>
                <w:rFonts w:ascii="Arial" w:hAnsi="Arial" w:cs="Arial"/>
                <w:sz w:val="24"/>
                <w:szCs w:val="24"/>
                <w:lang w:val="en-GB"/>
              </w:rPr>
            </w:pPr>
            <w:r w:rsidRPr="0081144A">
              <w:rPr>
                <w:rFonts w:ascii="Arial" w:hAnsi="Arial" w:cs="Arial"/>
                <w:sz w:val="24"/>
                <w:szCs w:val="24"/>
                <w:lang w:val="en-GB"/>
              </w:rPr>
              <w:t>Organizations owning lands (religious, socio-civic and other groups)</w:t>
            </w:r>
          </w:p>
        </w:tc>
      </w:tr>
      <w:tr w:rsidR="0014718F" w:rsidRPr="001536C8" w14:paraId="3E4BF10C" w14:textId="77777777" w:rsidTr="00D900F7">
        <w:trPr>
          <w:trHeight w:val="2655"/>
        </w:trPr>
        <w:tc>
          <w:tcPr>
            <w:tcW w:w="2131" w:type="pct"/>
            <w:tcBorders>
              <w:right w:val="single" w:sz="6" w:space="0" w:color="000000"/>
            </w:tcBorders>
          </w:tcPr>
          <w:p w14:paraId="43B366A2" w14:textId="77777777" w:rsidR="0014718F" w:rsidRPr="0081144A" w:rsidRDefault="0014718F" w:rsidP="00D900F7">
            <w:pPr>
              <w:ind w:left="252" w:right="165"/>
              <w:jc w:val="both"/>
              <w:rPr>
                <w:rFonts w:ascii="Arial" w:hAnsi="Arial" w:cs="Arial"/>
                <w:sz w:val="24"/>
                <w:szCs w:val="24"/>
                <w:lang w:val="en-GB"/>
              </w:rPr>
            </w:pPr>
          </w:p>
          <w:p w14:paraId="54752699" w14:textId="77777777" w:rsidR="0014718F" w:rsidRPr="0081144A" w:rsidRDefault="0014718F" w:rsidP="00D900F7">
            <w:pPr>
              <w:ind w:left="252" w:right="165"/>
              <w:jc w:val="both"/>
              <w:rPr>
                <w:rFonts w:ascii="Arial" w:hAnsi="Arial" w:cs="Arial"/>
                <w:sz w:val="24"/>
                <w:szCs w:val="24"/>
                <w:lang w:val="en-GB"/>
              </w:rPr>
            </w:pPr>
          </w:p>
          <w:p w14:paraId="2D569BF1" w14:textId="77777777" w:rsidR="0014718F" w:rsidRPr="0081144A" w:rsidRDefault="0014718F" w:rsidP="00D900F7">
            <w:pPr>
              <w:ind w:left="252" w:right="165"/>
              <w:jc w:val="both"/>
              <w:rPr>
                <w:rFonts w:ascii="Arial" w:hAnsi="Arial" w:cs="Arial"/>
                <w:sz w:val="24"/>
                <w:szCs w:val="24"/>
                <w:lang w:val="en-GB"/>
              </w:rPr>
            </w:pPr>
          </w:p>
          <w:p w14:paraId="6EA936A7" w14:textId="77777777" w:rsidR="0014718F" w:rsidRPr="0081144A" w:rsidRDefault="0014718F" w:rsidP="00D900F7">
            <w:pPr>
              <w:ind w:left="252" w:right="165"/>
              <w:jc w:val="both"/>
              <w:rPr>
                <w:rFonts w:ascii="Arial" w:hAnsi="Arial" w:cs="Arial"/>
                <w:sz w:val="24"/>
                <w:szCs w:val="24"/>
                <w:lang w:val="en-GB"/>
              </w:rPr>
            </w:pPr>
          </w:p>
          <w:p w14:paraId="6CA29728" w14:textId="77777777" w:rsidR="0014718F" w:rsidRPr="0081144A" w:rsidRDefault="0014718F" w:rsidP="00D900F7">
            <w:pPr>
              <w:ind w:left="252" w:right="165"/>
              <w:jc w:val="both"/>
              <w:rPr>
                <w:rFonts w:ascii="Arial" w:hAnsi="Arial" w:cs="Arial"/>
                <w:sz w:val="24"/>
                <w:szCs w:val="24"/>
                <w:lang w:val="en-GB"/>
              </w:rPr>
            </w:pPr>
            <w:r w:rsidRPr="0081144A">
              <w:rPr>
                <w:rFonts w:ascii="Arial" w:hAnsi="Arial" w:cs="Arial"/>
                <w:sz w:val="24"/>
                <w:szCs w:val="24"/>
                <w:lang w:val="en-GB"/>
              </w:rPr>
              <w:t>People residing in the project areas</w:t>
            </w:r>
          </w:p>
        </w:tc>
        <w:tc>
          <w:tcPr>
            <w:tcW w:w="2869" w:type="pct"/>
          </w:tcPr>
          <w:p w14:paraId="348DC85A" w14:textId="77777777" w:rsidR="0014718F" w:rsidRPr="0081144A" w:rsidRDefault="0014718F" w:rsidP="00D900F7">
            <w:pPr>
              <w:ind w:left="252" w:right="165"/>
              <w:jc w:val="both"/>
              <w:rPr>
                <w:rFonts w:ascii="Arial" w:hAnsi="Arial" w:cs="Arial"/>
                <w:sz w:val="24"/>
                <w:szCs w:val="24"/>
                <w:lang w:val="en-GB"/>
              </w:rPr>
            </w:pPr>
            <w:r w:rsidRPr="0081144A">
              <w:rPr>
                <w:rFonts w:ascii="Arial" w:hAnsi="Arial" w:cs="Arial"/>
                <w:sz w:val="24"/>
                <w:szCs w:val="24"/>
                <w:lang w:val="en-GB"/>
              </w:rPr>
              <w:t>In the framework of the current project, a second key category of PAPs will be people living along the transmission line route, the access tracks and in the vicinity of the proposed substations. These PAPs are likely to be affected by disturbances caused by the Project’s heavy vehicles traffic, construction impacts, etc., but may also benefit from project-related employment opportunities.</w:t>
            </w:r>
          </w:p>
        </w:tc>
      </w:tr>
      <w:tr w:rsidR="0014718F" w:rsidRPr="001536C8" w14:paraId="5450E421" w14:textId="77777777" w:rsidTr="00D900F7">
        <w:trPr>
          <w:trHeight w:val="1320"/>
        </w:trPr>
        <w:tc>
          <w:tcPr>
            <w:tcW w:w="2131" w:type="pct"/>
            <w:tcBorders>
              <w:right w:val="single" w:sz="6" w:space="0" w:color="000000"/>
            </w:tcBorders>
          </w:tcPr>
          <w:p w14:paraId="026B36B9" w14:textId="77777777" w:rsidR="0014718F" w:rsidRPr="0081144A" w:rsidRDefault="0014718F" w:rsidP="00D900F7">
            <w:pPr>
              <w:ind w:left="252" w:right="165"/>
              <w:jc w:val="both"/>
              <w:rPr>
                <w:rFonts w:ascii="Arial" w:hAnsi="Arial" w:cs="Arial"/>
                <w:sz w:val="24"/>
                <w:szCs w:val="24"/>
                <w:lang w:val="en-GB"/>
              </w:rPr>
            </w:pPr>
          </w:p>
          <w:p w14:paraId="661F171E" w14:textId="77777777" w:rsidR="0014718F" w:rsidRPr="0081144A" w:rsidRDefault="0014718F" w:rsidP="00D900F7">
            <w:pPr>
              <w:ind w:left="252" w:right="165"/>
              <w:jc w:val="both"/>
              <w:rPr>
                <w:rFonts w:ascii="Arial" w:hAnsi="Arial" w:cs="Arial"/>
                <w:sz w:val="24"/>
                <w:szCs w:val="24"/>
                <w:lang w:val="en-GB"/>
              </w:rPr>
            </w:pPr>
            <w:r w:rsidRPr="0081144A">
              <w:rPr>
                <w:rFonts w:ascii="Arial" w:hAnsi="Arial" w:cs="Arial"/>
                <w:sz w:val="24"/>
                <w:szCs w:val="24"/>
                <w:lang w:val="en-GB"/>
              </w:rPr>
              <w:t>Municipality and village representatives</w:t>
            </w:r>
          </w:p>
        </w:tc>
        <w:tc>
          <w:tcPr>
            <w:tcW w:w="2869" w:type="pct"/>
          </w:tcPr>
          <w:p w14:paraId="51C6D7C8" w14:textId="77777777" w:rsidR="0014718F" w:rsidRPr="0081144A" w:rsidRDefault="0014718F" w:rsidP="00D900F7">
            <w:pPr>
              <w:ind w:left="252" w:right="165"/>
              <w:jc w:val="both"/>
              <w:rPr>
                <w:rFonts w:ascii="Arial" w:hAnsi="Arial" w:cs="Arial"/>
                <w:sz w:val="24"/>
                <w:szCs w:val="24"/>
                <w:lang w:val="en-GB"/>
              </w:rPr>
            </w:pPr>
            <w:r w:rsidRPr="0081144A">
              <w:rPr>
                <w:rFonts w:ascii="Arial" w:hAnsi="Arial" w:cs="Arial"/>
                <w:sz w:val="24"/>
                <w:szCs w:val="24"/>
                <w:lang w:val="en-GB"/>
              </w:rPr>
              <w:t xml:space="preserve">A third category of important PAPs will be village representative offices. İt is represented by representative of head of executive power office of the region.  </w:t>
            </w:r>
          </w:p>
        </w:tc>
      </w:tr>
      <w:tr w:rsidR="0014718F" w:rsidRPr="0081144A" w14:paraId="2C146C46" w14:textId="77777777" w:rsidTr="00D900F7">
        <w:trPr>
          <w:trHeight w:val="251"/>
        </w:trPr>
        <w:tc>
          <w:tcPr>
            <w:tcW w:w="2131" w:type="pct"/>
            <w:vMerge w:val="restart"/>
            <w:tcBorders>
              <w:right w:val="single" w:sz="6" w:space="0" w:color="000000"/>
            </w:tcBorders>
          </w:tcPr>
          <w:p w14:paraId="3E4CA2FA" w14:textId="77777777" w:rsidR="0014718F" w:rsidRPr="0081144A" w:rsidRDefault="0014718F" w:rsidP="00D900F7">
            <w:pPr>
              <w:ind w:left="252" w:right="165"/>
              <w:jc w:val="both"/>
              <w:rPr>
                <w:rFonts w:ascii="Arial" w:hAnsi="Arial" w:cs="Arial"/>
                <w:sz w:val="24"/>
                <w:szCs w:val="24"/>
                <w:lang w:val="en-GB"/>
              </w:rPr>
            </w:pPr>
          </w:p>
          <w:p w14:paraId="1D151442" w14:textId="77777777" w:rsidR="0014718F" w:rsidRPr="0081144A" w:rsidRDefault="0014718F" w:rsidP="00D900F7">
            <w:pPr>
              <w:ind w:left="252" w:right="165"/>
              <w:jc w:val="both"/>
              <w:rPr>
                <w:rFonts w:ascii="Arial" w:hAnsi="Arial" w:cs="Arial"/>
                <w:sz w:val="24"/>
                <w:szCs w:val="24"/>
                <w:lang w:val="en-GB"/>
              </w:rPr>
            </w:pPr>
          </w:p>
          <w:p w14:paraId="4CB6EDBC" w14:textId="77777777" w:rsidR="0014718F" w:rsidRPr="0081144A" w:rsidRDefault="0014718F" w:rsidP="00D900F7">
            <w:pPr>
              <w:ind w:left="252" w:right="165"/>
              <w:jc w:val="both"/>
              <w:rPr>
                <w:rFonts w:ascii="Arial" w:hAnsi="Arial" w:cs="Arial"/>
                <w:sz w:val="24"/>
                <w:szCs w:val="24"/>
                <w:lang w:val="en-GB"/>
              </w:rPr>
            </w:pPr>
            <w:r w:rsidRPr="0081144A">
              <w:rPr>
                <w:rFonts w:ascii="Arial" w:hAnsi="Arial" w:cs="Arial"/>
                <w:sz w:val="24"/>
                <w:szCs w:val="24"/>
                <w:lang w:val="en-GB"/>
              </w:rPr>
              <w:t>Businesses located in the project area who may be positively or negatively affected by the project</w:t>
            </w:r>
          </w:p>
        </w:tc>
        <w:tc>
          <w:tcPr>
            <w:tcW w:w="2869" w:type="pct"/>
            <w:tcBorders>
              <w:top w:val="single" w:sz="6" w:space="0" w:color="000000"/>
            </w:tcBorders>
          </w:tcPr>
          <w:p w14:paraId="20CB2342" w14:textId="77777777" w:rsidR="0014718F" w:rsidRPr="0081144A" w:rsidRDefault="0014718F" w:rsidP="00D900F7">
            <w:pPr>
              <w:ind w:left="252" w:right="165"/>
              <w:jc w:val="both"/>
              <w:rPr>
                <w:rFonts w:ascii="Arial" w:hAnsi="Arial" w:cs="Arial"/>
                <w:sz w:val="24"/>
                <w:szCs w:val="24"/>
                <w:lang w:val="en-GB"/>
              </w:rPr>
            </w:pPr>
            <w:r w:rsidRPr="0081144A">
              <w:rPr>
                <w:rFonts w:ascii="Arial" w:hAnsi="Arial" w:cs="Arial"/>
                <w:sz w:val="24"/>
                <w:szCs w:val="24"/>
                <w:lang w:val="en-GB"/>
              </w:rPr>
              <w:t>Restaurants and public catering</w:t>
            </w:r>
          </w:p>
        </w:tc>
      </w:tr>
      <w:tr w:rsidR="0014718F" w:rsidRPr="0081144A" w14:paraId="4A1E1491" w14:textId="77777777" w:rsidTr="00D900F7">
        <w:trPr>
          <w:trHeight w:val="254"/>
        </w:trPr>
        <w:tc>
          <w:tcPr>
            <w:tcW w:w="2131" w:type="pct"/>
            <w:vMerge/>
            <w:tcBorders>
              <w:top w:val="nil"/>
              <w:right w:val="single" w:sz="6" w:space="0" w:color="000000"/>
            </w:tcBorders>
          </w:tcPr>
          <w:p w14:paraId="268A9658" w14:textId="77777777" w:rsidR="0014718F" w:rsidRPr="0081144A" w:rsidRDefault="0014718F" w:rsidP="00D900F7">
            <w:pPr>
              <w:ind w:left="252" w:right="165"/>
              <w:jc w:val="both"/>
              <w:rPr>
                <w:rFonts w:ascii="Arial" w:hAnsi="Arial" w:cs="Arial"/>
                <w:sz w:val="24"/>
                <w:szCs w:val="24"/>
                <w:lang w:val="en-GB"/>
              </w:rPr>
            </w:pPr>
          </w:p>
        </w:tc>
        <w:tc>
          <w:tcPr>
            <w:tcW w:w="2869" w:type="pct"/>
          </w:tcPr>
          <w:p w14:paraId="2DB66A70" w14:textId="77777777" w:rsidR="0014718F" w:rsidRPr="0081144A" w:rsidRDefault="0014718F" w:rsidP="00D900F7">
            <w:pPr>
              <w:ind w:left="252" w:right="165"/>
              <w:jc w:val="both"/>
              <w:rPr>
                <w:rFonts w:ascii="Arial" w:hAnsi="Arial" w:cs="Arial"/>
                <w:sz w:val="24"/>
                <w:szCs w:val="24"/>
                <w:lang w:val="en-GB"/>
              </w:rPr>
            </w:pPr>
            <w:r w:rsidRPr="0081144A">
              <w:rPr>
                <w:rFonts w:ascii="Arial" w:hAnsi="Arial" w:cs="Arial"/>
                <w:sz w:val="24"/>
                <w:szCs w:val="24"/>
                <w:lang w:val="en-GB"/>
              </w:rPr>
              <w:t>Shops</w:t>
            </w:r>
          </w:p>
        </w:tc>
      </w:tr>
      <w:tr w:rsidR="0014718F" w:rsidRPr="0081144A" w14:paraId="0613AF0D" w14:textId="77777777" w:rsidTr="00D900F7">
        <w:trPr>
          <w:trHeight w:val="251"/>
        </w:trPr>
        <w:tc>
          <w:tcPr>
            <w:tcW w:w="2131" w:type="pct"/>
            <w:vMerge/>
            <w:tcBorders>
              <w:top w:val="nil"/>
              <w:right w:val="single" w:sz="6" w:space="0" w:color="000000"/>
            </w:tcBorders>
          </w:tcPr>
          <w:p w14:paraId="7F07DC42" w14:textId="77777777" w:rsidR="0014718F" w:rsidRPr="0081144A" w:rsidRDefault="0014718F" w:rsidP="00D900F7">
            <w:pPr>
              <w:ind w:left="252" w:right="165"/>
              <w:jc w:val="both"/>
              <w:rPr>
                <w:rFonts w:ascii="Arial" w:hAnsi="Arial" w:cs="Arial"/>
                <w:sz w:val="24"/>
                <w:szCs w:val="24"/>
                <w:lang w:val="en-GB"/>
              </w:rPr>
            </w:pPr>
          </w:p>
        </w:tc>
        <w:tc>
          <w:tcPr>
            <w:tcW w:w="2869" w:type="pct"/>
          </w:tcPr>
          <w:p w14:paraId="6B99CB28" w14:textId="77777777" w:rsidR="0014718F" w:rsidRPr="0081144A" w:rsidRDefault="0014718F" w:rsidP="00D900F7">
            <w:pPr>
              <w:ind w:left="252" w:right="165"/>
              <w:jc w:val="both"/>
              <w:rPr>
                <w:rFonts w:ascii="Arial" w:hAnsi="Arial" w:cs="Arial"/>
                <w:sz w:val="24"/>
                <w:szCs w:val="24"/>
                <w:lang w:val="en-GB"/>
              </w:rPr>
            </w:pPr>
            <w:r w:rsidRPr="0081144A">
              <w:rPr>
                <w:rFonts w:ascii="Arial" w:hAnsi="Arial" w:cs="Arial"/>
                <w:sz w:val="24"/>
                <w:szCs w:val="24"/>
                <w:lang w:val="en-GB"/>
              </w:rPr>
              <w:t>Car wash</w:t>
            </w:r>
          </w:p>
        </w:tc>
      </w:tr>
      <w:tr w:rsidR="0014718F" w:rsidRPr="0081144A" w14:paraId="7A97D26B" w14:textId="77777777" w:rsidTr="00D900F7">
        <w:trPr>
          <w:trHeight w:val="253"/>
        </w:trPr>
        <w:tc>
          <w:tcPr>
            <w:tcW w:w="2131" w:type="pct"/>
            <w:vMerge/>
            <w:tcBorders>
              <w:top w:val="nil"/>
              <w:right w:val="single" w:sz="6" w:space="0" w:color="000000"/>
            </w:tcBorders>
          </w:tcPr>
          <w:p w14:paraId="3C2F4064" w14:textId="77777777" w:rsidR="0014718F" w:rsidRPr="0081144A" w:rsidRDefault="0014718F" w:rsidP="00D900F7">
            <w:pPr>
              <w:ind w:left="252" w:right="165"/>
              <w:jc w:val="both"/>
              <w:rPr>
                <w:rFonts w:ascii="Arial" w:hAnsi="Arial" w:cs="Arial"/>
                <w:sz w:val="24"/>
                <w:szCs w:val="24"/>
                <w:lang w:val="en-GB"/>
              </w:rPr>
            </w:pPr>
          </w:p>
        </w:tc>
        <w:tc>
          <w:tcPr>
            <w:tcW w:w="2869" w:type="pct"/>
            <w:tcBorders>
              <w:bottom w:val="single" w:sz="6" w:space="0" w:color="000000"/>
            </w:tcBorders>
          </w:tcPr>
          <w:p w14:paraId="7BC61EC8" w14:textId="77777777" w:rsidR="0014718F" w:rsidRPr="0081144A" w:rsidRDefault="0014718F" w:rsidP="00D900F7">
            <w:pPr>
              <w:ind w:left="252" w:right="165"/>
              <w:jc w:val="both"/>
              <w:rPr>
                <w:rFonts w:ascii="Arial" w:hAnsi="Arial" w:cs="Arial"/>
                <w:sz w:val="24"/>
                <w:szCs w:val="24"/>
                <w:lang w:val="en-GB"/>
              </w:rPr>
            </w:pPr>
            <w:r w:rsidRPr="0081144A">
              <w:rPr>
                <w:rFonts w:ascii="Arial" w:hAnsi="Arial" w:cs="Arial"/>
                <w:sz w:val="24"/>
                <w:szCs w:val="24"/>
                <w:lang w:val="en-GB"/>
              </w:rPr>
              <w:t>Private Products</w:t>
            </w:r>
          </w:p>
        </w:tc>
      </w:tr>
      <w:tr w:rsidR="0014718F" w:rsidRPr="001536C8" w14:paraId="2B61BE00" w14:textId="77777777" w:rsidTr="00D900F7">
        <w:trPr>
          <w:trHeight w:val="253"/>
        </w:trPr>
        <w:tc>
          <w:tcPr>
            <w:tcW w:w="2131" w:type="pct"/>
            <w:vMerge/>
            <w:tcBorders>
              <w:top w:val="nil"/>
              <w:right w:val="single" w:sz="6" w:space="0" w:color="000000"/>
            </w:tcBorders>
          </w:tcPr>
          <w:p w14:paraId="2D704523" w14:textId="77777777" w:rsidR="0014718F" w:rsidRPr="0081144A" w:rsidRDefault="0014718F" w:rsidP="00D900F7">
            <w:pPr>
              <w:ind w:left="252" w:right="165"/>
              <w:jc w:val="both"/>
              <w:rPr>
                <w:rFonts w:ascii="Arial" w:hAnsi="Arial" w:cs="Arial"/>
                <w:sz w:val="24"/>
                <w:szCs w:val="24"/>
                <w:lang w:val="en-GB"/>
              </w:rPr>
            </w:pPr>
          </w:p>
        </w:tc>
        <w:tc>
          <w:tcPr>
            <w:tcW w:w="2869" w:type="pct"/>
            <w:tcBorders>
              <w:top w:val="single" w:sz="6" w:space="0" w:color="000000"/>
              <w:bottom w:val="single" w:sz="6" w:space="0" w:color="000000"/>
            </w:tcBorders>
          </w:tcPr>
          <w:p w14:paraId="471929B4" w14:textId="77777777" w:rsidR="0014718F" w:rsidRPr="0081144A" w:rsidRDefault="0014718F" w:rsidP="00D900F7">
            <w:pPr>
              <w:ind w:left="252" w:right="165"/>
              <w:jc w:val="both"/>
              <w:rPr>
                <w:rFonts w:ascii="Arial" w:hAnsi="Arial" w:cs="Arial"/>
                <w:sz w:val="24"/>
                <w:szCs w:val="24"/>
                <w:lang w:val="en-GB"/>
              </w:rPr>
            </w:pPr>
            <w:r w:rsidRPr="0081144A">
              <w:rPr>
                <w:rFonts w:ascii="Arial" w:hAnsi="Arial" w:cs="Arial"/>
                <w:sz w:val="24"/>
                <w:szCs w:val="24"/>
                <w:lang w:val="en-GB"/>
              </w:rPr>
              <w:t>Small private hotels for tourists</w:t>
            </w:r>
          </w:p>
        </w:tc>
      </w:tr>
      <w:tr w:rsidR="0014718F" w:rsidRPr="001536C8" w14:paraId="21990C5E" w14:textId="77777777" w:rsidTr="00D900F7">
        <w:trPr>
          <w:trHeight w:val="251"/>
        </w:trPr>
        <w:tc>
          <w:tcPr>
            <w:tcW w:w="2131" w:type="pct"/>
            <w:vMerge/>
            <w:tcBorders>
              <w:top w:val="nil"/>
              <w:right w:val="single" w:sz="6" w:space="0" w:color="000000"/>
            </w:tcBorders>
          </w:tcPr>
          <w:p w14:paraId="5FC2D725" w14:textId="77777777" w:rsidR="0014718F" w:rsidRPr="0081144A" w:rsidRDefault="0014718F" w:rsidP="00D900F7">
            <w:pPr>
              <w:ind w:left="252" w:right="165"/>
              <w:jc w:val="both"/>
              <w:rPr>
                <w:rFonts w:ascii="Arial" w:hAnsi="Arial" w:cs="Arial"/>
                <w:sz w:val="24"/>
                <w:szCs w:val="24"/>
                <w:lang w:val="en-GB"/>
              </w:rPr>
            </w:pPr>
          </w:p>
        </w:tc>
        <w:tc>
          <w:tcPr>
            <w:tcW w:w="2869" w:type="pct"/>
            <w:tcBorders>
              <w:top w:val="single" w:sz="6" w:space="0" w:color="000000"/>
              <w:left w:val="single" w:sz="6" w:space="0" w:color="000000"/>
              <w:bottom w:val="single" w:sz="6" w:space="0" w:color="000000"/>
              <w:right w:val="single" w:sz="6" w:space="0" w:color="000000"/>
            </w:tcBorders>
          </w:tcPr>
          <w:p w14:paraId="50C49BC7" w14:textId="77777777" w:rsidR="0014718F" w:rsidRPr="0081144A" w:rsidRDefault="0014718F" w:rsidP="00D900F7">
            <w:pPr>
              <w:ind w:left="252" w:right="165"/>
              <w:jc w:val="both"/>
              <w:rPr>
                <w:rFonts w:ascii="Arial" w:hAnsi="Arial" w:cs="Arial"/>
                <w:sz w:val="24"/>
                <w:szCs w:val="24"/>
                <w:lang w:val="en-GB"/>
              </w:rPr>
            </w:pPr>
            <w:r w:rsidRPr="0081144A">
              <w:rPr>
                <w:rFonts w:ascii="Arial" w:hAnsi="Arial" w:cs="Arial"/>
                <w:sz w:val="24"/>
                <w:szCs w:val="24"/>
                <w:lang w:val="en-GB"/>
              </w:rPr>
              <w:t>(Farmers’) Markets (both formal and informal traders)</w:t>
            </w:r>
          </w:p>
        </w:tc>
      </w:tr>
      <w:tr w:rsidR="0014718F" w:rsidRPr="0081144A" w14:paraId="0DF2C1E7" w14:textId="77777777" w:rsidTr="00D900F7">
        <w:trPr>
          <w:trHeight w:val="253"/>
        </w:trPr>
        <w:tc>
          <w:tcPr>
            <w:tcW w:w="2131" w:type="pct"/>
            <w:vMerge/>
            <w:tcBorders>
              <w:top w:val="nil"/>
              <w:right w:val="single" w:sz="6" w:space="0" w:color="000000"/>
            </w:tcBorders>
          </w:tcPr>
          <w:p w14:paraId="077C3B48" w14:textId="77777777" w:rsidR="0014718F" w:rsidRPr="0081144A" w:rsidRDefault="0014718F" w:rsidP="00D900F7">
            <w:pPr>
              <w:ind w:left="252" w:right="165"/>
              <w:jc w:val="both"/>
              <w:rPr>
                <w:rFonts w:ascii="Arial" w:hAnsi="Arial" w:cs="Arial"/>
                <w:sz w:val="24"/>
                <w:szCs w:val="24"/>
                <w:lang w:val="en-GB"/>
              </w:rPr>
            </w:pPr>
          </w:p>
        </w:tc>
        <w:tc>
          <w:tcPr>
            <w:tcW w:w="2869" w:type="pct"/>
            <w:tcBorders>
              <w:top w:val="single" w:sz="6" w:space="0" w:color="000000"/>
              <w:left w:val="single" w:sz="6" w:space="0" w:color="000000"/>
              <w:bottom w:val="single" w:sz="6" w:space="0" w:color="000000"/>
              <w:right w:val="single" w:sz="6" w:space="0" w:color="000000"/>
            </w:tcBorders>
          </w:tcPr>
          <w:p w14:paraId="43FAF76C" w14:textId="77777777" w:rsidR="0014718F" w:rsidRPr="0081144A" w:rsidRDefault="0014718F" w:rsidP="00D900F7">
            <w:pPr>
              <w:ind w:left="252" w:right="165"/>
              <w:jc w:val="both"/>
              <w:rPr>
                <w:rFonts w:ascii="Arial" w:hAnsi="Arial" w:cs="Arial"/>
                <w:sz w:val="24"/>
                <w:szCs w:val="24"/>
                <w:lang w:val="en-GB"/>
              </w:rPr>
            </w:pPr>
            <w:r w:rsidRPr="0081144A">
              <w:rPr>
                <w:rFonts w:ascii="Arial" w:hAnsi="Arial" w:cs="Arial"/>
                <w:sz w:val="24"/>
                <w:szCs w:val="24"/>
                <w:lang w:val="en-GB"/>
              </w:rPr>
              <w:t>Other services</w:t>
            </w:r>
          </w:p>
        </w:tc>
      </w:tr>
      <w:tr w:rsidR="0014718F" w:rsidRPr="0081144A" w14:paraId="651DD217" w14:textId="77777777" w:rsidTr="00D900F7">
        <w:trPr>
          <w:trHeight w:val="253"/>
        </w:trPr>
        <w:tc>
          <w:tcPr>
            <w:tcW w:w="2131" w:type="pct"/>
            <w:vMerge w:val="restart"/>
            <w:tcBorders>
              <w:right w:val="single" w:sz="6" w:space="0" w:color="000000"/>
            </w:tcBorders>
          </w:tcPr>
          <w:p w14:paraId="35058253" w14:textId="77777777" w:rsidR="0014718F" w:rsidRPr="0081144A" w:rsidRDefault="0014718F" w:rsidP="00D900F7">
            <w:pPr>
              <w:ind w:left="252" w:right="165"/>
              <w:jc w:val="both"/>
              <w:rPr>
                <w:rFonts w:ascii="Arial" w:hAnsi="Arial" w:cs="Arial"/>
                <w:sz w:val="24"/>
                <w:szCs w:val="24"/>
                <w:lang w:val="en-GB"/>
              </w:rPr>
            </w:pPr>
            <w:r w:rsidRPr="0081144A">
              <w:rPr>
                <w:rFonts w:ascii="Arial" w:hAnsi="Arial" w:cs="Arial"/>
                <w:sz w:val="24"/>
                <w:szCs w:val="24"/>
                <w:lang w:val="en-GB"/>
              </w:rPr>
              <w:t>Businesses located in the target districts who may be positively or negatively affected by the project</w:t>
            </w:r>
          </w:p>
        </w:tc>
        <w:tc>
          <w:tcPr>
            <w:tcW w:w="2869" w:type="pct"/>
            <w:tcBorders>
              <w:top w:val="single" w:sz="6" w:space="0" w:color="000000"/>
              <w:bottom w:val="single" w:sz="6" w:space="0" w:color="000000"/>
            </w:tcBorders>
          </w:tcPr>
          <w:p w14:paraId="2F6587F7" w14:textId="77777777" w:rsidR="0014718F" w:rsidRPr="0081144A" w:rsidRDefault="0014718F" w:rsidP="00D900F7">
            <w:pPr>
              <w:ind w:left="252" w:right="165"/>
              <w:jc w:val="both"/>
              <w:rPr>
                <w:rFonts w:ascii="Arial" w:hAnsi="Arial" w:cs="Arial"/>
                <w:sz w:val="24"/>
                <w:szCs w:val="24"/>
                <w:lang w:val="en-GB"/>
              </w:rPr>
            </w:pPr>
            <w:r w:rsidRPr="0081144A">
              <w:rPr>
                <w:rFonts w:ascii="Arial" w:hAnsi="Arial" w:cs="Arial"/>
                <w:sz w:val="24"/>
                <w:szCs w:val="24"/>
                <w:lang w:val="en-GB"/>
              </w:rPr>
              <w:t>Residents and community members</w:t>
            </w:r>
          </w:p>
        </w:tc>
      </w:tr>
      <w:tr w:rsidR="0014718F" w:rsidRPr="001536C8" w14:paraId="585CD99F" w14:textId="77777777" w:rsidTr="00D900F7">
        <w:trPr>
          <w:trHeight w:val="251"/>
        </w:trPr>
        <w:tc>
          <w:tcPr>
            <w:tcW w:w="2131" w:type="pct"/>
            <w:vMerge/>
            <w:tcBorders>
              <w:top w:val="nil"/>
              <w:right w:val="single" w:sz="6" w:space="0" w:color="000000"/>
            </w:tcBorders>
          </w:tcPr>
          <w:p w14:paraId="4411A182" w14:textId="77777777" w:rsidR="0014718F" w:rsidRPr="0081144A" w:rsidRDefault="0014718F" w:rsidP="00D900F7">
            <w:pPr>
              <w:rPr>
                <w:rFonts w:ascii="Arial" w:hAnsi="Arial" w:cs="Arial"/>
                <w:sz w:val="2"/>
                <w:szCs w:val="2"/>
                <w:lang w:val="en-GB"/>
              </w:rPr>
            </w:pPr>
          </w:p>
        </w:tc>
        <w:tc>
          <w:tcPr>
            <w:tcW w:w="2869" w:type="pct"/>
            <w:tcBorders>
              <w:top w:val="single" w:sz="6" w:space="0" w:color="000000"/>
              <w:left w:val="single" w:sz="6" w:space="0" w:color="000000"/>
              <w:bottom w:val="single" w:sz="6" w:space="0" w:color="000000"/>
              <w:right w:val="single" w:sz="6" w:space="0" w:color="000000"/>
            </w:tcBorders>
          </w:tcPr>
          <w:p w14:paraId="736DDA4E" w14:textId="77777777" w:rsidR="0014718F" w:rsidRPr="0081144A" w:rsidRDefault="0014718F" w:rsidP="00D900F7">
            <w:pPr>
              <w:ind w:left="252" w:right="165"/>
              <w:jc w:val="both"/>
              <w:rPr>
                <w:rFonts w:ascii="Arial" w:hAnsi="Arial" w:cs="Arial"/>
                <w:sz w:val="24"/>
                <w:szCs w:val="24"/>
                <w:lang w:val="en-GB"/>
              </w:rPr>
            </w:pPr>
            <w:r w:rsidRPr="0081144A">
              <w:rPr>
                <w:rFonts w:ascii="Arial" w:hAnsi="Arial" w:cs="Arial"/>
                <w:sz w:val="24"/>
                <w:szCs w:val="24"/>
                <w:lang w:val="en-GB"/>
              </w:rPr>
              <w:t>(Farmers’) Markets (both formal and informal traders)</w:t>
            </w:r>
          </w:p>
        </w:tc>
      </w:tr>
      <w:tr w:rsidR="0014718F" w:rsidRPr="0081144A" w14:paraId="483E3051" w14:textId="77777777" w:rsidTr="00D900F7">
        <w:trPr>
          <w:trHeight w:val="253"/>
        </w:trPr>
        <w:tc>
          <w:tcPr>
            <w:tcW w:w="2131" w:type="pct"/>
            <w:vMerge/>
            <w:tcBorders>
              <w:top w:val="nil"/>
              <w:right w:val="single" w:sz="6" w:space="0" w:color="000000"/>
            </w:tcBorders>
          </w:tcPr>
          <w:p w14:paraId="7D158931" w14:textId="77777777" w:rsidR="0014718F" w:rsidRPr="0081144A" w:rsidRDefault="0014718F" w:rsidP="00D900F7">
            <w:pPr>
              <w:rPr>
                <w:rFonts w:ascii="Arial" w:hAnsi="Arial" w:cs="Arial"/>
                <w:sz w:val="2"/>
                <w:szCs w:val="2"/>
                <w:lang w:val="en-GB"/>
              </w:rPr>
            </w:pPr>
          </w:p>
        </w:tc>
        <w:tc>
          <w:tcPr>
            <w:tcW w:w="2869" w:type="pct"/>
            <w:tcBorders>
              <w:top w:val="single" w:sz="6" w:space="0" w:color="000000"/>
              <w:left w:val="single" w:sz="6" w:space="0" w:color="000000"/>
              <w:bottom w:val="single" w:sz="6" w:space="0" w:color="000000"/>
              <w:right w:val="single" w:sz="6" w:space="0" w:color="000000"/>
            </w:tcBorders>
          </w:tcPr>
          <w:p w14:paraId="3E3D143D" w14:textId="77777777" w:rsidR="0014718F" w:rsidRPr="0081144A" w:rsidRDefault="0014718F" w:rsidP="00D900F7">
            <w:pPr>
              <w:ind w:left="252" w:right="165"/>
              <w:jc w:val="both"/>
              <w:rPr>
                <w:rFonts w:ascii="Arial" w:hAnsi="Arial" w:cs="Arial"/>
                <w:sz w:val="24"/>
                <w:szCs w:val="24"/>
                <w:lang w:val="en-GB"/>
              </w:rPr>
            </w:pPr>
            <w:r w:rsidRPr="0081144A">
              <w:rPr>
                <w:rFonts w:ascii="Arial" w:hAnsi="Arial" w:cs="Arial"/>
                <w:sz w:val="24"/>
                <w:szCs w:val="24"/>
                <w:lang w:val="en-GB"/>
              </w:rPr>
              <w:t>Restaurants</w:t>
            </w:r>
          </w:p>
        </w:tc>
      </w:tr>
      <w:tr w:rsidR="0014718F" w:rsidRPr="0081144A" w14:paraId="3E9A95BF" w14:textId="77777777" w:rsidTr="001536C8">
        <w:trPr>
          <w:trHeight w:val="253"/>
        </w:trPr>
        <w:tc>
          <w:tcPr>
            <w:tcW w:w="2131" w:type="pct"/>
            <w:vMerge/>
            <w:tcBorders>
              <w:top w:val="nil"/>
              <w:bottom w:val="single" w:sz="4" w:space="0" w:color="auto"/>
              <w:right w:val="single" w:sz="6" w:space="0" w:color="000000"/>
            </w:tcBorders>
          </w:tcPr>
          <w:p w14:paraId="14D06A32" w14:textId="77777777" w:rsidR="0014718F" w:rsidRPr="0081144A" w:rsidRDefault="0014718F" w:rsidP="00D900F7">
            <w:pPr>
              <w:rPr>
                <w:rFonts w:ascii="Arial" w:hAnsi="Arial" w:cs="Arial"/>
                <w:sz w:val="2"/>
                <w:szCs w:val="2"/>
                <w:lang w:val="en-GB"/>
              </w:rPr>
            </w:pPr>
          </w:p>
        </w:tc>
        <w:tc>
          <w:tcPr>
            <w:tcW w:w="2869" w:type="pct"/>
            <w:tcBorders>
              <w:top w:val="single" w:sz="6" w:space="0" w:color="000000"/>
              <w:left w:val="single" w:sz="6" w:space="0" w:color="000000"/>
              <w:bottom w:val="single" w:sz="6" w:space="0" w:color="000000"/>
              <w:right w:val="single" w:sz="6" w:space="0" w:color="000000"/>
            </w:tcBorders>
          </w:tcPr>
          <w:p w14:paraId="1A86C0AE" w14:textId="77777777" w:rsidR="0014718F" w:rsidRPr="0081144A" w:rsidRDefault="0014718F" w:rsidP="00D900F7">
            <w:pPr>
              <w:ind w:left="252" w:right="165"/>
              <w:jc w:val="both"/>
              <w:rPr>
                <w:rFonts w:ascii="Arial" w:hAnsi="Arial" w:cs="Arial"/>
                <w:sz w:val="24"/>
                <w:szCs w:val="24"/>
                <w:lang w:val="en-GB"/>
              </w:rPr>
            </w:pPr>
            <w:r w:rsidRPr="0081144A">
              <w:rPr>
                <w:rFonts w:ascii="Arial" w:hAnsi="Arial" w:cs="Arial"/>
                <w:sz w:val="24"/>
                <w:szCs w:val="24"/>
                <w:lang w:val="en-GB"/>
              </w:rPr>
              <w:t>Other services</w:t>
            </w:r>
          </w:p>
        </w:tc>
      </w:tr>
      <w:tr w:rsidR="009B0286" w:rsidRPr="001536C8" w14:paraId="5570C244" w14:textId="77777777" w:rsidTr="001536C8">
        <w:trPr>
          <w:trHeight w:val="253"/>
        </w:trPr>
        <w:tc>
          <w:tcPr>
            <w:tcW w:w="2131" w:type="pct"/>
            <w:tcBorders>
              <w:top w:val="single" w:sz="4" w:space="0" w:color="auto"/>
              <w:left w:val="single" w:sz="4" w:space="0" w:color="auto"/>
              <w:bottom w:val="single" w:sz="4" w:space="0" w:color="auto"/>
              <w:right w:val="single" w:sz="4" w:space="0" w:color="auto"/>
            </w:tcBorders>
          </w:tcPr>
          <w:p w14:paraId="2518E533" w14:textId="10738079" w:rsidR="009B0286" w:rsidRPr="0081144A" w:rsidRDefault="009B0286" w:rsidP="00D900F7">
            <w:pPr>
              <w:rPr>
                <w:rFonts w:ascii="Arial" w:hAnsi="Arial" w:cs="Arial"/>
                <w:sz w:val="2"/>
                <w:szCs w:val="2"/>
                <w:lang w:val="en-GB"/>
              </w:rPr>
            </w:pPr>
            <w:r w:rsidRPr="001536C8">
              <w:rPr>
                <w:rFonts w:ascii="Arial" w:hAnsi="Arial" w:cs="Arial"/>
                <w:sz w:val="24"/>
                <w:szCs w:val="24"/>
                <w:lang w:val="en-GB"/>
              </w:rPr>
              <w:t>Environmental authorities and protected area administrations</w:t>
            </w:r>
          </w:p>
        </w:tc>
        <w:tc>
          <w:tcPr>
            <w:tcW w:w="2869" w:type="pct"/>
            <w:tcBorders>
              <w:top w:val="single" w:sz="6" w:space="0" w:color="000000"/>
              <w:left w:val="single" w:sz="4" w:space="0" w:color="auto"/>
              <w:bottom w:val="single" w:sz="6" w:space="0" w:color="000000"/>
              <w:right w:val="single" w:sz="6" w:space="0" w:color="000000"/>
            </w:tcBorders>
          </w:tcPr>
          <w:p w14:paraId="471D9883" w14:textId="399DBB61" w:rsidR="009B0286" w:rsidRPr="0081144A" w:rsidRDefault="009B0286" w:rsidP="00D900F7">
            <w:pPr>
              <w:ind w:left="252" w:right="165"/>
              <w:jc w:val="both"/>
              <w:rPr>
                <w:rFonts w:ascii="Arial" w:hAnsi="Arial" w:cs="Arial"/>
                <w:sz w:val="24"/>
                <w:szCs w:val="24"/>
                <w:lang w:val="en-GB"/>
              </w:rPr>
            </w:pPr>
            <w:r w:rsidRPr="009B0286">
              <w:rPr>
                <w:rFonts w:ascii="Arial" w:hAnsi="Arial" w:cs="Arial"/>
                <w:sz w:val="24"/>
                <w:szCs w:val="24"/>
                <w:lang w:val="en-GB"/>
              </w:rPr>
              <w:t>Ministry of Ecology and Natural Resources; administrations of Turianchay State Reserve and Shirvan National Park</w:t>
            </w:r>
          </w:p>
        </w:tc>
      </w:tr>
      <w:tr w:rsidR="009B0286" w:rsidRPr="001536C8" w14:paraId="63B5ED54" w14:textId="77777777" w:rsidTr="001536C8">
        <w:trPr>
          <w:trHeight w:val="253"/>
        </w:trPr>
        <w:tc>
          <w:tcPr>
            <w:tcW w:w="2131" w:type="pct"/>
            <w:tcBorders>
              <w:top w:val="single" w:sz="4" w:space="0" w:color="auto"/>
              <w:left w:val="single" w:sz="4" w:space="0" w:color="auto"/>
              <w:bottom w:val="single" w:sz="4" w:space="0" w:color="auto"/>
              <w:right w:val="single" w:sz="4" w:space="0" w:color="auto"/>
            </w:tcBorders>
          </w:tcPr>
          <w:p w14:paraId="0D46369D" w14:textId="1D844564" w:rsidR="009B0286" w:rsidRPr="0081144A" w:rsidRDefault="009B0286" w:rsidP="00D900F7">
            <w:pPr>
              <w:rPr>
                <w:rFonts w:ascii="Arial" w:hAnsi="Arial" w:cs="Arial"/>
                <w:sz w:val="2"/>
                <w:szCs w:val="2"/>
                <w:lang w:val="en-GB"/>
              </w:rPr>
            </w:pPr>
            <w:r w:rsidRPr="001536C8">
              <w:rPr>
                <w:rFonts w:ascii="Arial" w:hAnsi="Arial" w:cs="Arial"/>
                <w:sz w:val="24"/>
                <w:szCs w:val="24"/>
                <w:lang w:val="en-GB"/>
              </w:rPr>
              <w:t>Natural resource users</w:t>
            </w:r>
          </w:p>
        </w:tc>
        <w:tc>
          <w:tcPr>
            <w:tcW w:w="2869" w:type="pct"/>
            <w:tcBorders>
              <w:top w:val="single" w:sz="6" w:space="0" w:color="000000"/>
              <w:left w:val="single" w:sz="4" w:space="0" w:color="auto"/>
              <w:bottom w:val="single" w:sz="6" w:space="0" w:color="000000"/>
              <w:right w:val="single" w:sz="6" w:space="0" w:color="000000"/>
            </w:tcBorders>
          </w:tcPr>
          <w:p w14:paraId="59A9D750" w14:textId="291ABDC1" w:rsidR="009B0286" w:rsidRPr="0081144A" w:rsidRDefault="009B0286" w:rsidP="00D900F7">
            <w:pPr>
              <w:ind w:left="252" w:right="165"/>
              <w:jc w:val="both"/>
              <w:rPr>
                <w:rFonts w:ascii="Arial" w:hAnsi="Arial" w:cs="Arial"/>
                <w:sz w:val="24"/>
                <w:szCs w:val="24"/>
                <w:lang w:val="en-GB"/>
              </w:rPr>
            </w:pPr>
            <w:r w:rsidRPr="009B0286">
              <w:rPr>
                <w:rFonts w:ascii="Arial" w:hAnsi="Arial" w:cs="Arial"/>
                <w:sz w:val="24"/>
                <w:szCs w:val="24"/>
                <w:lang w:val="en-GB"/>
              </w:rPr>
              <w:t>Livestock herders, beekeepers, seasonal pasture users, local users of natural resources</w:t>
            </w:r>
          </w:p>
        </w:tc>
      </w:tr>
      <w:tr w:rsidR="009B0286" w:rsidRPr="001536C8" w14:paraId="52267115" w14:textId="77777777" w:rsidTr="009B0286">
        <w:trPr>
          <w:trHeight w:val="253"/>
        </w:trPr>
        <w:tc>
          <w:tcPr>
            <w:tcW w:w="2131" w:type="pct"/>
            <w:tcBorders>
              <w:top w:val="single" w:sz="4" w:space="0" w:color="auto"/>
              <w:left w:val="single" w:sz="4" w:space="0" w:color="auto"/>
              <w:bottom w:val="single" w:sz="4" w:space="0" w:color="auto"/>
              <w:right w:val="single" w:sz="4" w:space="0" w:color="auto"/>
            </w:tcBorders>
          </w:tcPr>
          <w:p w14:paraId="5C20F6BE" w14:textId="45CB60BA" w:rsidR="009B0286" w:rsidRPr="00EE3A32" w:rsidRDefault="00EE3A32" w:rsidP="00D900F7">
            <w:pPr>
              <w:rPr>
                <w:rFonts w:ascii="Arial" w:hAnsi="Arial" w:cs="Arial"/>
                <w:sz w:val="24"/>
                <w:szCs w:val="24"/>
                <w:lang w:val="en-GB"/>
              </w:rPr>
            </w:pPr>
            <w:r w:rsidRPr="001536C8">
              <w:rPr>
                <w:rFonts w:ascii="Arial" w:hAnsi="Arial" w:cs="Arial"/>
                <w:sz w:val="24"/>
                <w:szCs w:val="24"/>
              </w:rPr>
              <w:t>Vulnerable groups dependent on ecosystem services</w:t>
            </w:r>
          </w:p>
        </w:tc>
        <w:tc>
          <w:tcPr>
            <w:tcW w:w="2869" w:type="pct"/>
            <w:tcBorders>
              <w:top w:val="single" w:sz="6" w:space="0" w:color="000000"/>
              <w:left w:val="single" w:sz="4" w:space="0" w:color="auto"/>
              <w:bottom w:val="single" w:sz="6" w:space="0" w:color="000000"/>
              <w:right w:val="single" w:sz="6" w:space="0" w:color="000000"/>
            </w:tcBorders>
          </w:tcPr>
          <w:p w14:paraId="77A6B97A" w14:textId="443F9A04" w:rsidR="009B0286" w:rsidRPr="009B0286" w:rsidRDefault="00EE3A32" w:rsidP="00D900F7">
            <w:pPr>
              <w:ind w:left="252" w:right="165"/>
              <w:jc w:val="both"/>
              <w:rPr>
                <w:rFonts w:ascii="Arial" w:hAnsi="Arial" w:cs="Arial"/>
                <w:sz w:val="24"/>
                <w:szCs w:val="24"/>
                <w:lang w:val="en-GB"/>
              </w:rPr>
            </w:pPr>
            <w:r w:rsidRPr="00EE3A32">
              <w:rPr>
                <w:rFonts w:ascii="Arial" w:hAnsi="Arial" w:cs="Arial"/>
                <w:sz w:val="24"/>
                <w:szCs w:val="24"/>
                <w:lang w:val="en-GB"/>
              </w:rPr>
              <w:t>Households relying on agriculture, grazing, collection of natural products and other ecosystem-based livelihoods</w:t>
            </w:r>
          </w:p>
        </w:tc>
      </w:tr>
      <w:tr w:rsidR="00EE3A32" w:rsidRPr="001536C8" w14:paraId="468C2DEE" w14:textId="77777777" w:rsidTr="009B0286">
        <w:trPr>
          <w:trHeight w:val="253"/>
        </w:trPr>
        <w:tc>
          <w:tcPr>
            <w:tcW w:w="2131" w:type="pct"/>
            <w:tcBorders>
              <w:top w:val="single" w:sz="4" w:space="0" w:color="auto"/>
              <w:left w:val="single" w:sz="4" w:space="0" w:color="auto"/>
              <w:bottom w:val="single" w:sz="4" w:space="0" w:color="auto"/>
              <w:right w:val="single" w:sz="4" w:space="0" w:color="auto"/>
            </w:tcBorders>
          </w:tcPr>
          <w:p w14:paraId="710573C2" w14:textId="6B881858" w:rsidR="00EE3A32" w:rsidRPr="001536C8" w:rsidRDefault="00EE3A32" w:rsidP="00D900F7">
            <w:pPr>
              <w:rPr>
                <w:rFonts w:ascii="Arial" w:hAnsi="Arial" w:cs="Arial"/>
                <w:sz w:val="24"/>
                <w:szCs w:val="24"/>
              </w:rPr>
            </w:pPr>
            <w:r w:rsidRPr="001536C8">
              <w:rPr>
                <w:rFonts w:ascii="Arial" w:hAnsi="Arial" w:cs="Arial"/>
                <w:sz w:val="24"/>
                <w:szCs w:val="24"/>
              </w:rPr>
              <w:t>Academic and civil society organizations</w:t>
            </w:r>
          </w:p>
        </w:tc>
        <w:tc>
          <w:tcPr>
            <w:tcW w:w="2869" w:type="pct"/>
            <w:tcBorders>
              <w:top w:val="single" w:sz="6" w:space="0" w:color="000000"/>
              <w:left w:val="single" w:sz="4" w:space="0" w:color="auto"/>
              <w:bottom w:val="single" w:sz="6" w:space="0" w:color="000000"/>
              <w:right w:val="single" w:sz="6" w:space="0" w:color="000000"/>
            </w:tcBorders>
          </w:tcPr>
          <w:p w14:paraId="7936CE10" w14:textId="3B706C6E" w:rsidR="00EE3A32" w:rsidRPr="00EE3A32" w:rsidRDefault="00EE3A32" w:rsidP="00D900F7">
            <w:pPr>
              <w:ind w:left="252" w:right="165"/>
              <w:jc w:val="both"/>
              <w:rPr>
                <w:rFonts w:ascii="Arial" w:hAnsi="Arial" w:cs="Arial"/>
                <w:sz w:val="24"/>
                <w:szCs w:val="24"/>
                <w:lang w:val="en-GB"/>
              </w:rPr>
            </w:pPr>
            <w:r w:rsidRPr="00EE3A32">
              <w:rPr>
                <w:rFonts w:ascii="Arial" w:hAnsi="Arial" w:cs="Arial"/>
                <w:sz w:val="24"/>
                <w:szCs w:val="24"/>
                <w:lang w:val="en-GB"/>
              </w:rPr>
              <w:t>Ornithological Association, biodiversity experts, local environmental NGOs</w:t>
            </w:r>
          </w:p>
        </w:tc>
      </w:tr>
    </w:tbl>
    <w:p w14:paraId="4B6FA59D" w14:textId="77777777" w:rsidR="0014718F" w:rsidRPr="0081144A" w:rsidRDefault="0014718F" w:rsidP="0014718F">
      <w:pPr>
        <w:jc w:val="both"/>
        <w:rPr>
          <w:rFonts w:ascii="Arial" w:hAnsi="Arial" w:cs="Arial"/>
          <w:sz w:val="24"/>
          <w:szCs w:val="24"/>
          <w:lang w:val="en-US"/>
        </w:rPr>
      </w:pPr>
    </w:p>
    <w:p w14:paraId="15316116" w14:textId="77777777" w:rsidR="0014718F" w:rsidRPr="0081144A" w:rsidRDefault="0014718F" w:rsidP="0014718F">
      <w:pPr>
        <w:jc w:val="both"/>
        <w:rPr>
          <w:rFonts w:ascii="Arial" w:hAnsi="Arial" w:cs="Arial"/>
          <w:b/>
          <w:bCs/>
          <w:color w:val="244061" w:themeColor="accent1" w:themeShade="80"/>
          <w:sz w:val="24"/>
          <w:szCs w:val="24"/>
          <w:lang w:val="en-GB"/>
        </w:rPr>
      </w:pPr>
      <w:r w:rsidRPr="0081144A">
        <w:rPr>
          <w:rFonts w:ascii="Arial" w:hAnsi="Arial" w:cs="Arial"/>
          <w:b/>
          <w:bCs/>
          <w:color w:val="244061" w:themeColor="accent1" w:themeShade="80"/>
          <w:sz w:val="24"/>
          <w:szCs w:val="24"/>
          <w:lang w:val="en-GB"/>
        </w:rPr>
        <w:t>6.2. Other interested parties</w:t>
      </w:r>
    </w:p>
    <w:p w14:paraId="226655CC" w14:textId="77777777" w:rsidR="0014718F" w:rsidRPr="0081144A" w:rsidRDefault="0014718F" w:rsidP="0014718F">
      <w:pPr>
        <w:jc w:val="both"/>
        <w:rPr>
          <w:rFonts w:ascii="Arial" w:hAnsi="Arial" w:cs="Arial"/>
          <w:sz w:val="24"/>
          <w:szCs w:val="24"/>
          <w:lang w:val="en-GB"/>
        </w:rPr>
      </w:pPr>
      <w:r w:rsidRPr="0081144A">
        <w:rPr>
          <w:rFonts w:ascii="Arial" w:hAnsi="Arial" w:cs="Arial"/>
          <w:b/>
          <w:sz w:val="24"/>
          <w:szCs w:val="24"/>
          <w:lang w:val="en-GB"/>
        </w:rPr>
        <w:lastRenderedPageBreak/>
        <w:t>Other Interested Parties (OIPs)</w:t>
      </w:r>
      <w:r w:rsidRPr="0081144A">
        <w:rPr>
          <w:rFonts w:ascii="Arial" w:hAnsi="Arial" w:cs="Arial"/>
          <w:sz w:val="24"/>
          <w:szCs w:val="24"/>
          <w:lang w:val="en-GB"/>
        </w:rPr>
        <w:t xml:space="preserve"> are those who may have an interest in the project and would have different concerns and priorities about project impacts, mitigation mechanisms and benefits, and who may require different, or separate, forms of engagement (ESS10 pars. 5&amp;11). Generally, these are people, social groups and organizations who may have a possibility to influence and make decisions on implementation of the project and/or may have an interest in the Project. This group includes governmental entities, Non-Governmental Organizations (NGOs) and private businesses, who may benefit from the project. It is envisaged that all three components of AZURE share the same Other Interested Parties (OIPs) as shown below:</w:t>
      </w:r>
    </w:p>
    <w:p w14:paraId="4AF62D8E" w14:textId="77777777" w:rsidR="0014718F" w:rsidRPr="0081144A" w:rsidRDefault="0014718F" w:rsidP="0014718F">
      <w:pPr>
        <w:rPr>
          <w:rFonts w:ascii="Arial" w:hAnsi="Arial" w:cs="Arial"/>
          <w:sz w:val="24"/>
          <w:szCs w:val="24"/>
          <w:lang w:val="en-GB"/>
        </w:rPr>
      </w:pPr>
      <w:r w:rsidRPr="0081144A">
        <w:rPr>
          <w:rFonts w:ascii="Arial" w:hAnsi="Arial" w:cs="Arial"/>
          <w:sz w:val="24"/>
          <w:szCs w:val="24"/>
          <w:lang w:val="en-GB"/>
        </w:rPr>
        <w:t>Table 2: Other Interested Parties for AZURE</w:t>
      </w:r>
    </w:p>
    <w:tbl>
      <w:tblPr>
        <w:tblStyle w:val="TableNormal2"/>
        <w:tblW w:w="9181"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2"/>
        <w:gridCol w:w="5499"/>
      </w:tblGrid>
      <w:tr w:rsidR="0014718F" w:rsidRPr="0081144A" w14:paraId="237C4F64" w14:textId="77777777" w:rsidTr="00D900F7">
        <w:trPr>
          <w:trHeight w:val="251"/>
          <w:tblHeader/>
        </w:trPr>
        <w:tc>
          <w:tcPr>
            <w:tcW w:w="3682" w:type="dxa"/>
          </w:tcPr>
          <w:p w14:paraId="613E6E23" w14:textId="77777777" w:rsidR="0014718F" w:rsidRPr="0081144A" w:rsidRDefault="0014718F" w:rsidP="00D900F7">
            <w:pPr>
              <w:pStyle w:val="TableParagraph"/>
              <w:spacing w:line="232" w:lineRule="exact"/>
              <w:ind w:left="508" w:right="501"/>
              <w:jc w:val="center"/>
              <w:rPr>
                <w:rFonts w:ascii="Arial" w:hAnsi="Arial" w:cs="Arial"/>
                <w:b/>
                <w:sz w:val="24"/>
                <w:szCs w:val="24"/>
                <w:lang w:val="en-GB"/>
              </w:rPr>
            </w:pPr>
            <w:r w:rsidRPr="0081144A">
              <w:rPr>
                <w:rFonts w:ascii="Arial" w:hAnsi="Arial" w:cs="Arial"/>
                <w:b/>
                <w:sz w:val="24"/>
                <w:szCs w:val="24"/>
                <w:lang w:val="en-GB"/>
              </w:rPr>
              <w:t>Stakeholder</w:t>
            </w:r>
            <w:r w:rsidRPr="0081144A">
              <w:rPr>
                <w:rFonts w:ascii="Arial" w:hAnsi="Arial" w:cs="Arial"/>
                <w:b/>
                <w:spacing w:val="-2"/>
                <w:sz w:val="24"/>
                <w:szCs w:val="24"/>
                <w:lang w:val="en-GB"/>
              </w:rPr>
              <w:t xml:space="preserve"> </w:t>
            </w:r>
            <w:r w:rsidRPr="0081144A">
              <w:rPr>
                <w:rFonts w:ascii="Arial" w:hAnsi="Arial" w:cs="Arial"/>
                <w:b/>
                <w:sz w:val="24"/>
                <w:szCs w:val="24"/>
                <w:lang w:val="en-GB"/>
              </w:rPr>
              <w:t>Major</w:t>
            </w:r>
            <w:r w:rsidRPr="0081144A">
              <w:rPr>
                <w:rFonts w:ascii="Arial" w:hAnsi="Arial" w:cs="Arial"/>
                <w:b/>
                <w:spacing w:val="-4"/>
                <w:sz w:val="24"/>
                <w:szCs w:val="24"/>
                <w:lang w:val="en-GB"/>
              </w:rPr>
              <w:t xml:space="preserve"> </w:t>
            </w:r>
            <w:r w:rsidRPr="0081144A">
              <w:rPr>
                <w:rFonts w:ascii="Arial" w:hAnsi="Arial" w:cs="Arial"/>
                <w:b/>
                <w:sz w:val="24"/>
                <w:szCs w:val="24"/>
                <w:lang w:val="en-GB"/>
              </w:rPr>
              <w:t>Group</w:t>
            </w:r>
          </w:p>
        </w:tc>
        <w:tc>
          <w:tcPr>
            <w:tcW w:w="5499" w:type="dxa"/>
          </w:tcPr>
          <w:p w14:paraId="33140E7B" w14:textId="77777777" w:rsidR="0014718F" w:rsidRPr="0081144A" w:rsidRDefault="0014718F" w:rsidP="00D900F7">
            <w:pPr>
              <w:pStyle w:val="TableParagraph"/>
              <w:spacing w:line="232" w:lineRule="exact"/>
              <w:ind w:left="1872"/>
              <w:rPr>
                <w:rFonts w:ascii="Arial" w:hAnsi="Arial" w:cs="Arial"/>
                <w:b/>
                <w:sz w:val="24"/>
                <w:szCs w:val="24"/>
                <w:lang w:val="en-GB"/>
              </w:rPr>
            </w:pPr>
            <w:r w:rsidRPr="0081144A">
              <w:rPr>
                <w:rFonts w:ascii="Arial" w:hAnsi="Arial" w:cs="Arial"/>
                <w:b/>
                <w:sz w:val="24"/>
                <w:szCs w:val="24"/>
                <w:lang w:val="en-GB"/>
              </w:rPr>
              <w:t>Project</w:t>
            </w:r>
            <w:r w:rsidRPr="0081144A">
              <w:rPr>
                <w:rFonts w:ascii="Arial" w:hAnsi="Arial" w:cs="Arial"/>
                <w:b/>
                <w:spacing w:val="-1"/>
                <w:sz w:val="24"/>
                <w:szCs w:val="24"/>
                <w:lang w:val="en-GB"/>
              </w:rPr>
              <w:t xml:space="preserve"> </w:t>
            </w:r>
            <w:r w:rsidRPr="0081144A">
              <w:rPr>
                <w:rFonts w:ascii="Arial" w:hAnsi="Arial" w:cs="Arial"/>
                <w:b/>
                <w:sz w:val="24"/>
                <w:szCs w:val="24"/>
                <w:lang w:val="en-GB"/>
              </w:rPr>
              <w:t>Stakeholder</w:t>
            </w:r>
          </w:p>
        </w:tc>
      </w:tr>
      <w:tr w:rsidR="0014718F" w:rsidRPr="0081144A" w14:paraId="54B23684" w14:textId="77777777" w:rsidTr="00D900F7">
        <w:trPr>
          <w:trHeight w:val="505"/>
        </w:trPr>
        <w:tc>
          <w:tcPr>
            <w:tcW w:w="3682" w:type="dxa"/>
            <w:vMerge w:val="restart"/>
            <w:tcBorders>
              <w:right w:val="single" w:sz="6" w:space="0" w:color="000000"/>
            </w:tcBorders>
          </w:tcPr>
          <w:p w14:paraId="72FE6679" w14:textId="77777777" w:rsidR="0014718F" w:rsidRPr="0081144A" w:rsidRDefault="0014718F" w:rsidP="00D900F7">
            <w:pPr>
              <w:ind w:left="246" w:right="166"/>
              <w:jc w:val="both"/>
              <w:rPr>
                <w:rFonts w:ascii="Arial" w:hAnsi="Arial" w:cs="Arial"/>
                <w:sz w:val="24"/>
                <w:szCs w:val="24"/>
                <w:lang w:val="en-GB"/>
              </w:rPr>
            </w:pPr>
          </w:p>
          <w:p w14:paraId="24AE242C" w14:textId="77777777" w:rsidR="0014718F" w:rsidRPr="0081144A" w:rsidRDefault="0014718F" w:rsidP="00D900F7">
            <w:pPr>
              <w:ind w:left="246" w:right="166"/>
              <w:jc w:val="both"/>
              <w:rPr>
                <w:rFonts w:ascii="Arial" w:hAnsi="Arial" w:cs="Arial"/>
                <w:sz w:val="24"/>
                <w:szCs w:val="24"/>
                <w:lang w:val="en-GB"/>
              </w:rPr>
            </w:pPr>
          </w:p>
          <w:p w14:paraId="47AE7B55" w14:textId="77777777" w:rsidR="0014718F" w:rsidRPr="0081144A" w:rsidRDefault="0014718F" w:rsidP="00D900F7">
            <w:pPr>
              <w:ind w:left="246" w:right="166"/>
              <w:jc w:val="both"/>
              <w:rPr>
                <w:rFonts w:ascii="Arial" w:hAnsi="Arial" w:cs="Arial"/>
                <w:sz w:val="24"/>
                <w:szCs w:val="24"/>
                <w:lang w:val="en-GB"/>
              </w:rPr>
            </w:pPr>
          </w:p>
          <w:p w14:paraId="0BBE536F" w14:textId="77777777" w:rsidR="0014718F" w:rsidRPr="0081144A" w:rsidRDefault="0014718F" w:rsidP="00D900F7">
            <w:pPr>
              <w:ind w:left="246" w:right="166"/>
              <w:jc w:val="both"/>
              <w:rPr>
                <w:rFonts w:ascii="Arial" w:hAnsi="Arial" w:cs="Arial"/>
                <w:sz w:val="24"/>
                <w:szCs w:val="24"/>
                <w:lang w:val="en-GB"/>
              </w:rPr>
            </w:pPr>
          </w:p>
          <w:p w14:paraId="1F937DDA" w14:textId="77777777" w:rsidR="0014718F" w:rsidRPr="0081144A" w:rsidRDefault="0014718F" w:rsidP="00D900F7">
            <w:pPr>
              <w:ind w:left="246" w:right="166"/>
              <w:jc w:val="both"/>
              <w:rPr>
                <w:rFonts w:ascii="Arial" w:hAnsi="Arial" w:cs="Arial"/>
                <w:sz w:val="24"/>
                <w:szCs w:val="24"/>
                <w:lang w:val="en-GB"/>
              </w:rPr>
            </w:pPr>
          </w:p>
          <w:p w14:paraId="784FD455" w14:textId="77777777" w:rsidR="0014718F" w:rsidRPr="0081144A" w:rsidRDefault="0014718F" w:rsidP="00D900F7">
            <w:pPr>
              <w:ind w:left="246" w:right="166"/>
              <w:jc w:val="both"/>
              <w:rPr>
                <w:rFonts w:ascii="Arial" w:hAnsi="Arial" w:cs="Arial"/>
                <w:sz w:val="24"/>
                <w:szCs w:val="24"/>
                <w:lang w:val="en-GB"/>
              </w:rPr>
            </w:pPr>
            <w:r w:rsidRPr="0081144A">
              <w:rPr>
                <w:rFonts w:ascii="Arial" w:hAnsi="Arial" w:cs="Arial"/>
                <w:sz w:val="24"/>
                <w:szCs w:val="24"/>
                <w:lang w:val="en-GB"/>
              </w:rPr>
              <w:t>Ministries and government agencies</w:t>
            </w:r>
          </w:p>
        </w:tc>
        <w:tc>
          <w:tcPr>
            <w:tcW w:w="5499" w:type="dxa"/>
            <w:tcBorders>
              <w:bottom w:val="single" w:sz="6" w:space="0" w:color="000000"/>
            </w:tcBorders>
          </w:tcPr>
          <w:p w14:paraId="2991AD4D" w14:textId="77777777" w:rsidR="0014718F" w:rsidRPr="0081144A" w:rsidRDefault="0014718F" w:rsidP="00D900F7">
            <w:pPr>
              <w:ind w:left="117" w:right="304"/>
              <w:jc w:val="both"/>
              <w:rPr>
                <w:rFonts w:ascii="Arial" w:hAnsi="Arial" w:cs="Arial"/>
                <w:sz w:val="24"/>
                <w:szCs w:val="24"/>
                <w:lang w:val="en-GB"/>
              </w:rPr>
            </w:pPr>
            <w:r w:rsidRPr="0081144A">
              <w:rPr>
                <w:rFonts w:ascii="Arial" w:hAnsi="Arial" w:cs="Arial"/>
                <w:sz w:val="24"/>
                <w:szCs w:val="24"/>
                <w:lang w:val="en-GB"/>
              </w:rPr>
              <w:t>Ministry of Energy</w:t>
            </w:r>
          </w:p>
        </w:tc>
      </w:tr>
      <w:tr w:rsidR="0014718F" w:rsidRPr="0081144A" w14:paraId="07909AA2" w14:textId="77777777" w:rsidTr="00D900F7">
        <w:trPr>
          <w:trHeight w:val="253"/>
        </w:trPr>
        <w:tc>
          <w:tcPr>
            <w:tcW w:w="3682" w:type="dxa"/>
            <w:vMerge/>
            <w:tcBorders>
              <w:right w:val="single" w:sz="6" w:space="0" w:color="000000"/>
            </w:tcBorders>
          </w:tcPr>
          <w:p w14:paraId="53E25419" w14:textId="77777777" w:rsidR="0014718F" w:rsidRPr="0081144A" w:rsidRDefault="0014718F" w:rsidP="00D900F7">
            <w:pPr>
              <w:ind w:left="246" w:right="166"/>
              <w:jc w:val="both"/>
              <w:rPr>
                <w:rFonts w:ascii="Arial" w:hAnsi="Arial" w:cs="Arial"/>
                <w:sz w:val="24"/>
                <w:szCs w:val="24"/>
                <w:lang w:val="en-GB"/>
              </w:rPr>
            </w:pPr>
          </w:p>
        </w:tc>
        <w:tc>
          <w:tcPr>
            <w:tcW w:w="5499" w:type="dxa"/>
            <w:tcBorders>
              <w:top w:val="single" w:sz="6" w:space="0" w:color="000000"/>
              <w:left w:val="single" w:sz="6" w:space="0" w:color="000000"/>
              <w:bottom w:val="single" w:sz="6" w:space="0" w:color="000000"/>
              <w:right w:val="single" w:sz="6" w:space="0" w:color="000000"/>
            </w:tcBorders>
          </w:tcPr>
          <w:p w14:paraId="2CC11D5F" w14:textId="77777777" w:rsidR="0014718F" w:rsidRPr="0081144A" w:rsidRDefault="0014718F" w:rsidP="00D900F7">
            <w:pPr>
              <w:pStyle w:val="TableParagraph"/>
              <w:widowControl/>
              <w:autoSpaceDE/>
              <w:autoSpaceDN/>
              <w:ind w:left="117" w:right="304"/>
              <w:jc w:val="both"/>
              <w:rPr>
                <w:rFonts w:ascii="Arial" w:eastAsiaTheme="minorHAnsi" w:hAnsi="Arial" w:cs="Arial"/>
                <w:sz w:val="24"/>
                <w:szCs w:val="24"/>
                <w:lang w:val="en-GB"/>
              </w:rPr>
            </w:pPr>
            <w:r w:rsidRPr="0081144A">
              <w:rPr>
                <w:rFonts w:ascii="Arial" w:eastAsiaTheme="minorHAnsi" w:hAnsi="Arial" w:cs="Arial"/>
                <w:sz w:val="24"/>
                <w:szCs w:val="24"/>
                <w:lang w:val="en-GB"/>
              </w:rPr>
              <w:t>Azerbaijan Railways</w:t>
            </w:r>
          </w:p>
        </w:tc>
      </w:tr>
      <w:tr w:rsidR="0014718F" w:rsidRPr="0081144A" w14:paraId="37E4EB96" w14:textId="77777777" w:rsidTr="00D900F7">
        <w:trPr>
          <w:trHeight w:val="253"/>
        </w:trPr>
        <w:tc>
          <w:tcPr>
            <w:tcW w:w="3682" w:type="dxa"/>
            <w:vMerge/>
            <w:tcBorders>
              <w:right w:val="single" w:sz="6" w:space="0" w:color="000000"/>
            </w:tcBorders>
          </w:tcPr>
          <w:p w14:paraId="5188F984" w14:textId="77777777" w:rsidR="0014718F" w:rsidRPr="0081144A" w:rsidRDefault="0014718F" w:rsidP="00D900F7">
            <w:pPr>
              <w:ind w:left="246" w:right="166"/>
              <w:jc w:val="both"/>
              <w:rPr>
                <w:rFonts w:ascii="Arial" w:hAnsi="Arial" w:cs="Arial"/>
                <w:sz w:val="24"/>
                <w:szCs w:val="24"/>
                <w:lang w:val="en-GB"/>
              </w:rPr>
            </w:pPr>
          </w:p>
        </w:tc>
        <w:tc>
          <w:tcPr>
            <w:tcW w:w="5499" w:type="dxa"/>
            <w:tcBorders>
              <w:top w:val="single" w:sz="6" w:space="0" w:color="000000"/>
              <w:left w:val="single" w:sz="6" w:space="0" w:color="000000"/>
              <w:bottom w:val="single" w:sz="6" w:space="0" w:color="000000"/>
              <w:right w:val="single" w:sz="6" w:space="0" w:color="000000"/>
            </w:tcBorders>
          </w:tcPr>
          <w:p w14:paraId="0ED90D6E" w14:textId="77777777" w:rsidR="0014718F" w:rsidRPr="0081144A" w:rsidRDefault="0014718F" w:rsidP="00D900F7">
            <w:pPr>
              <w:pStyle w:val="TableParagraph"/>
              <w:widowControl/>
              <w:autoSpaceDE/>
              <w:autoSpaceDN/>
              <w:ind w:left="117" w:right="304"/>
              <w:jc w:val="both"/>
              <w:rPr>
                <w:rFonts w:ascii="Arial" w:eastAsiaTheme="minorHAnsi" w:hAnsi="Arial" w:cs="Arial"/>
                <w:sz w:val="24"/>
                <w:szCs w:val="24"/>
                <w:lang w:val="en-GB"/>
              </w:rPr>
            </w:pPr>
            <w:r w:rsidRPr="0081144A">
              <w:rPr>
                <w:rFonts w:ascii="Arial" w:eastAsiaTheme="minorHAnsi" w:hAnsi="Arial" w:cs="Arial"/>
                <w:sz w:val="24"/>
                <w:szCs w:val="24"/>
                <w:lang w:val="en-GB"/>
              </w:rPr>
              <w:t>Ministry of Culture</w:t>
            </w:r>
          </w:p>
        </w:tc>
      </w:tr>
      <w:tr w:rsidR="0014718F" w:rsidRPr="0081144A" w14:paraId="22126E4E" w14:textId="77777777" w:rsidTr="00D900F7">
        <w:trPr>
          <w:trHeight w:val="253"/>
        </w:trPr>
        <w:tc>
          <w:tcPr>
            <w:tcW w:w="3682" w:type="dxa"/>
            <w:vMerge/>
            <w:tcBorders>
              <w:right w:val="single" w:sz="6" w:space="0" w:color="000000"/>
            </w:tcBorders>
          </w:tcPr>
          <w:p w14:paraId="642E9CED" w14:textId="77777777" w:rsidR="0014718F" w:rsidRPr="0081144A" w:rsidRDefault="0014718F" w:rsidP="00D900F7">
            <w:pPr>
              <w:ind w:left="246" w:right="166"/>
              <w:jc w:val="both"/>
              <w:rPr>
                <w:rFonts w:ascii="Arial" w:hAnsi="Arial" w:cs="Arial"/>
                <w:sz w:val="24"/>
                <w:szCs w:val="24"/>
                <w:lang w:val="en-GB"/>
              </w:rPr>
            </w:pPr>
          </w:p>
        </w:tc>
        <w:tc>
          <w:tcPr>
            <w:tcW w:w="5499" w:type="dxa"/>
            <w:tcBorders>
              <w:top w:val="single" w:sz="6" w:space="0" w:color="000000"/>
              <w:left w:val="single" w:sz="6" w:space="0" w:color="000000"/>
              <w:bottom w:val="single" w:sz="6" w:space="0" w:color="000000"/>
              <w:right w:val="single" w:sz="6" w:space="0" w:color="000000"/>
            </w:tcBorders>
          </w:tcPr>
          <w:p w14:paraId="6B471C38" w14:textId="77777777" w:rsidR="0014718F" w:rsidRPr="0081144A" w:rsidRDefault="0014718F" w:rsidP="00D900F7">
            <w:pPr>
              <w:pStyle w:val="TableParagraph"/>
              <w:widowControl/>
              <w:autoSpaceDE/>
              <w:autoSpaceDN/>
              <w:ind w:left="117" w:right="304"/>
              <w:jc w:val="both"/>
              <w:rPr>
                <w:rFonts w:ascii="Arial" w:eastAsiaTheme="minorHAnsi" w:hAnsi="Arial" w:cs="Arial"/>
                <w:sz w:val="24"/>
                <w:szCs w:val="24"/>
                <w:lang w:val="en-GB"/>
              </w:rPr>
            </w:pPr>
            <w:r w:rsidRPr="0081144A">
              <w:rPr>
                <w:rFonts w:ascii="Arial" w:eastAsiaTheme="minorHAnsi" w:hAnsi="Arial" w:cs="Arial"/>
                <w:sz w:val="24"/>
                <w:szCs w:val="24"/>
                <w:lang w:val="en-GB"/>
              </w:rPr>
              <w:t>State Tourism Agency</w:t>
            </w:r>
          </w:p>
        </w:tc>
      </w:tr>
      <w:tr w:rsidR="0014718F" w:rsidRPr="0081144A" w14:paraId="2E2D1574" w14:textId="77777777" w:rsidTr="00D900F7">
        <w:trPr>
          <w:trHeight w:val="253"/>
        </w:trPr>
        <w:tc>
          <w:tcPr>
            <w:tcW w:w="3682" w:type="dxa"/>
            <w:vMerge/>
            <w:tcBorders>
              <w:right w:val="single" w:sz="6" w:space="0" w:color="000000"/>
            </w:tcBorders>
          </w:tcPr>
          <w:p w14:paraId="381E77C9" w14:textId="77777777" w:rsidR="0014718F" w:rsidRPr="0081144A" w:rsidRDefault="0014718F" w:rsidP="00D900F7">
            <w:pPr>
              <w:ind w:left="246" w:right="166"/>
              <w:jc w:val="both"/>
              <w:rPr>
                <w:rFonts w:ascii="Arial" w:hAnsi="Arial" w:cs="Arial"/>
                <w:sz w:val="24"/>
                <w:szCs w:val="24"/>
                <w:lang w:val="en-GB"/>
              </w:rPr>
            </w:pPr>
          </w:p>
        </w:tc>
        <w:tc>
          <w:tcPr>
            <w:tcW w:w="5499" w:type="dxa"/>
            <w:tcBorders>
              <w:top w:val="single" w:sz="6" w:space="0" w:color="000000"/>
              <w:left w:val="single" w:sz="6" w:space="0" w:color="000000"/>
              <w:bottom w:val="single" w:sz="6" w:space="0" w:color="000000"/>
              <w:right w:val="single" w:sz="6" w:space="0" w:color="000000"/>
            </w:tcBorders>
          </w:tcPr>
          <w:p w14:paraId="03E61E82" w14:textId="77777777" w:rsidR="0014718F" w:rsidRPr="0081144A" w:rsidRDefault="0014718F" w:rsidP="00D900F7">
            <w:pPr>
              <w:pStyle w:val="TableParagraph"/>
              <w:widowControl/>
              <w:autoSpaceDE/>
              <w:autoSpaceDN/>
              <w:ind w:left="117" w:right="304"/>
              <w:jc w:val="both"/>
              <w:rPr>
                <w:rFonts w:ascii="Arial" w:eastAsiaTheme="minorHAnsi" w:hAnsi="Arial" w:cs="Arial"/>
                <w:sz w:val="24"/>
                <w:szCs w:val="24"/>
                <w:lang w:val="en-GB"/>
              </w:rPr>
            </w:pPr>
            <w:r w:rsidRPr="0081144A">
              <w:rPr>
                <w:rFonts w:ascii="Arial" w:eastAsiaTheme="minorHAnsi" w:hAnsi="Arial" w:cs="Arial"/>
                <w:sz w:val="24"/>
                <w:szCs w:val="24"/>
                <w:lang w:val="en-GB"/>
              </w:rPr>
              <w:t>Ministry of Finance</w:t>
            </w:r>
          </w:p>
        </w:tc>
      </w:tr>
      <w:tr w:rsidR="0014718F" w:rsidRPr="0081144A" w14:paraId="16926525" w14:textId="77777777" w:rsidTr="00D900F7">
        <w:trPr>
          <w:trHeight w:val="251"/>
        </w:trPr>
        <w:tc>
          <w:tcPr>
            <w:tcW w:w="3682" w:type="dxa"/>
            <w:vMerge/>
            <w:tcBorders>
              <w:right w:val="single" w:sz="6" w:space="0" w:color="000000"/>
            </w:tcBorders>
          </w:tcPr>
          <w:p w14:paraId="129CCDC6" w14:textId="77777777" w:rsidR="0014718F" w:rsidRPr="0081144A" w:rsidRDefault="0014718F" w:rsidP="00D900F7">
            <w:pPr>
              <w:ind w:left="246" w:right="166"/>
              <w:jc w:val="both"/>
              <w:rPr>
                <w:rFonts w:ascii="Arial" w:hAnsi="Arial" w:cs="Arial"/>
                <w:sz w:val="24"/>
                <w:szCs w:val="24"/>
                <w:lang w:val="en-GB"/>
              </w:rPr>
            </w:pPr>
          </w:p>
        </w:tc>
        <w:tc>
          <w:tcPr>
            <w:tcW w:w="5499" w:type="dxa"/>
            <w:tcBorders>
              <w:top w:val="single" w:sz="6" w:space="0" w:color="000000"/>
              <w:left w:val="single" w:sz="6" w:space="0" w:color="000000"/>
              <w:bottom w:val="single" w:sz="6" w:space="0" w:color="000000"/>
              <w:right w:val="single" w:sz="6" w:space="0" w:color="000000"/>
            </w:tcBorders>
          </w:tcPr>
          <w:p w14:paraId="248ED51C" w14:textId="77777777" w:rsidR="0014718F" w:rsidRPr="0081144A" w:rsidRDefault="0014718F" w:rsidP="00D900F7">
            <w:pPr>
              <w:pStyle w:val="TableParagraph"/>
              <w:widowControl/>
              <w:autoSpaceDE/>
              <w:autoSpaceDN/>
              <w:ind w:left="117" w:right="304"/>
              <w:jc w:val="both"/>
              <w:rPr>
                <w:rFonts w:ascii="Arial" w:eastAsiaTheme="minorHAnsi" w:hAnsi="Arial" w:cs="Arial"/>
                <w:sz w:val="24"/>
                <w:szCs w:val="24"/>
                <w:lang w:val="en-GB"/>
              </w:rPr>
            </w:pPr>
            <w:r w:rsidRPr="0081144A">
              <w:rPr>
                <w:rFonts w:ascii="Arial" w:eastAsiaTheme="minorHAnsi" w:hAnsi="Arial" w:cs="Arial"/>
                <w:sz w:val="24"/>
                <w:szCs w:val="24"/>
                <w:lang w:val="en-GB"/>
              </w:rPr>
              <w:t>Ministry of Economy</w:t>
            </w:r>
          </w:p>
        </w:tc>
      </w:tr>
      <w:tr w:rsidR="0014718F" w:rsidRPr="0081144A" w14:paraId="4F5FCF5E" w14:textId="77777777" w:rsidTr="00D900F7">
        <w:trPr>
          <w:trHeight w:val="253"/>
        </w:trPr>
        <w:tc>
          <w:tcPr>
            <w:tcW w:w="3682" w:type="dxa"/>
            <w:vMerge/>
            <w:tcBorders>
              <w:right w:val="single" w:sz="6" w:space="0" w:color="000000"/>
            </w:tcBorders>
          </w:tcPr>
          <w:p w14:paraId="093F0B58" w14:textId="77777777" w:rsidR="0014718F" w:rsidRPr="0081144A" w:rsidRDefault="0014718F" w:rsidP="00D900F7">
            <w:pPr>
              <w:ind w:left="246" w:right="166"/>
              <w:jc w:val="both"/>
              <w:rPr>
                <w:rFonts w:ascii="Arial" w:hAnsi="Arial" w:cs="Arial"/>
                <w:sz w:val="24"/>
                <w:szCs w:val="24"/>
                <w:lang w:val="en-GB"/>
              </w:rPr>
            </w:pPr>
          </w:p>
        </w:tc>
        <w:tc>
          <w:tcPr>
            <w:tcW w:w="5499" w:type="dxa"/>
            <w:tcBorders>
              <w:top w:val="single" w:sz="6" w:space="0" w:color="000000"/>
              <w:left w:val="single" w:sz="6" w:space="0" w:color="000000"/>
              <w:bottom w:val="single" w:sz="6" w:space="0" w:color="000000"/>
              <w:right w:val="single" w:sz="6" w:space="0" w:color="000000"/>
            </w:tcBorders>
          </w:tcPr>
          <w:p w14:paraId="52A2ECB5" w14:textId="77777777" w:rsidR="0014718F" w:rsidRPr="0081144A" w:rsidRDefault="0014718F" w:rsidP="00D900F7">
            <w:pPr>
              <w:pStyle w:val="TableParagraph"/>
              <w:widowControl/>
              <w:autoSpaceDE/>
              <w:autoSpaceDN/>
              <w:ind w:left="117" w:right="304"/>
              <w:jc w:val="both"/>
              <w:rPr>
                <w:rFonts w:ascii="Arial" w:eastAsiaTheme="minorHAnsi" w:hAnsi="Arial" w:cs="Arial"/>
                <w:sz w:val="24"/>
                <w:szCs w:val="24"/>
                <w:lang w:val="en-GB"/>
              </w:rPr>
            </w:pPr>
            <w:r w:rsidRPr="0081144A">
              <w:rPr>
                <w:rFonts w:ascii="Arial" w:eastAsiaTheme="minorHAnsi" w:hAnsi="Arial" w:cs="Arial"/>
                <w:sz w:val="24"/>
                <w:szCs w:val="24"/>
                <w:lang w:val="en-GB"/>
              </w:rPr>
              <w:t>Ministry of Emergency Situations</w:t>
            </w:r>
          </w:p>
        </w:tc>
      </w:tr>
      <w:tr w:rsidR="0014718F" w:rsidRPr="0081144A" w14:paraId="63BE4D52" w14:textId="77777777" w:rsidTr="00D900F7">
        <w:trPr>
          <w:trHeight w:val="253"/>
        </w:trPr>
        <w:tc>
          <w:tcPr>
            <w:tcW w:w="3682" w:type="dxa"/>
            <w:vMerge/>
            <w:tcBorders>
              <w:right w:val="single" w:sz="6" w:space="0" w:color="000000"/>
            </w:tcBorders>
          </w:tcPr>
          <w:p w14:paraId="29A32D67" w14:textId="77777777" w:rsidR="0014718F" w:rsidRPr="0081144A" w:rsidRDefault="0014718F" w:rsidP="00D900F7">
            <w:pPr>
              <w:ind w:left="246" w:right="166"/>
              <w:jc w:val="both"/>
              <w:rPr>
                <w:rFonts w:ascii="Arial" w:hAnsi="Arial" w:cs="Arial"/>
                <w:sz w:val="24"/>
                <w:szCs w:val="24"/>
                <w:lang w:val="en-GB"/>
              </w:rPr>
            </w:pPr>
          </w:p>
        </w:tc>
        <w:tc>
          <w:tcPr>
            <w:tcW w:w="5499" w:type="dxa"/>
            <w:tcBorders>
              <w:top w:val="single" w:sz="6" w:space="0" w:color="000000"/>
              <w:left w:val="single" w:sz="6" w:space="0" w:color="000000"/>
              <w:bottom w:val="single" w:sz="6" w:space="0" w:color="000000"/>
              <w:right w:val="single" w:sz="6" w:space="0" w:color="000000"/>
            </w:tcBorders>
          </w:tcPr>
          <w:p w14:paraId="7411A39A" w14:textId="77777777" w:rsidR="0014718F" w:rsidRPr="0081144A" w:rsidRDefault="0014718F" w:rsidP="00D900F7">
            <w:pPr>
              <w:pStyle w:val="TableParagraph"/>
              <w:widowControl/>
              <w:autoSpaceDE/>
              <w:autoSpaceDN/>
              <w:ind w:left="117" w:right="304"/>
              <w:jc w:val="both"/>
              <w:rPr>
                <w:rFonts w:ascii="Arial" w:eastAsiaTheme="minorHAnsi" w:hAnsi="Arial" w:cs="Arial"/>
                <w:sz w:val="24"/>
                <w:szCs w:val="24"/>
                <w:lang w:val="en-GB"/>
              </w:rPr>
            </w:pPr>
            <w:r w:rsidRPr="0081144A">
              <w:rPr>
                <w:rFonts w:ascii="Arial" w:eastAsiaTheme="minorHAnsi" w:hAnsi="Arial" w:cs="Arial"/>
                <w:sz w:val="24"/>
                <w:szCs w:val="24"/>
                <w:lang w:val="en-GB"/>
              </w:rPr>
              <w:t>Ministry of Agriculture</w:t>
            </w:r>
          </w:p>
        </w:tc>
      </w:tr>
      <w:tr w:rsidR="0014718F" w:rsidRPr="001536C8" w14:paraId="0B91793A" w14:textId="77777777" w:rsidTr="00D900F7">
        <w:trPr>
          <w:trHeight w:val="251"/>
        </w:trPr>
        <w:tc>
          <w:tcPr>
            <w:tcW w:w="3682" w:type="dxa"/>
            <w:vMerge/>
            <w:tcBorders>
              <w:right w:val="single" w:sz="6" w:space="0" w:color="000000"/>
            </w:tcBorders>
          </w:tcPr>
          <w:p w14:paraId="16A91EBB" w14:textId="77777777" w:rsidR="0014718F" w:rsidRPr="0081144A" w:rsidRDefault="0014718F" w:rsidP="00D900F7">
            <w:pPr>
              <w:ind w:left="246" w:right="166"/>
              <w:jc w:val="both"/>
              <w:rPr>
                <w:rFonts w:ascii="Arial" w:hAnsi="Arial" w:cs="Arial"/>
                <w:sz w:val="24"/>
                <w:szCs w:val="24"/>
                <w:lang w:val="en-GB"/>
              </w:rPr>
            </w:pPr>
          </w:p>
        </w:tc>
        <w:tc>
          <w:tcPr>
            <w:tcW w:w="5499" w:type="dxa"/>
            <w:tcBorders>
              <w:top w:val="single" w:sz="6" w:space="0" w:color="000000"/>
              <w:left w:val="single" w:sz="6" w:space="0" w:color="000000"/>
              <w:bottom w:val="single" w:sz="6" w:space="0" w:color="000000"/>
              <w:right w:val="single" w:sz="6" w:space="0" w:color="000000"/>
            </w:tcBorders>
          </w:tcPr>
          <w:p w14:paraId="710C9A89" w14:textId="77777777" w:rsidR="0014718F" w:rsidRPr="0081144A" w:rsidRDefault="0014718F" w:rsidP="00D900F7">
            <w:pPr>
              <w:pStyle w:val="TableParagraph"/>
              <w:widowControl/>
              <w:autoSpaceDE/>
              <w:autoSpaceDN/>
              <w:ind w:left="117" w:right="304"/>
              <w:jc w:val="both"/>
              <w:rPr>
                <w:rFonts w:ascii="Arial" w:eastAsiaTheme="minorHAnsi" w:hAnsi="Arial" w:cs="Arial"/>
                <w:sz w:val="24"/>
                <w:szCs w:val="24"/>
                <w:lang w:val="en-GB"/>
              </w:rPr>
            </w:pPr>
            <w:r w:rsidRPr="0081144A">
              <w:rPr>
                <w:rFonts w:ascii="Arial" w:eastAsiaTheme="minorHAnsi" w:hAnsi="Arial" w:cs="Arial"/>
                <w:sz w:val="24"/>
                <w:szCs w:val="24"/>
                <w:lang w:val="en-GB"/>
              </w:rPr>
              <w:t>Ministry of Ecology and Natural Resources</w:t>
            </w:r>
          </w:p>
        </w:tc>
      </w:tr>
      <w:tr w:rsidR="0014718F" w:rsidRPr="001536C8" w14:paraId="38D56D54" w14:textId="77777777" w:rsidTr="00D900F7">
        <w:trPr>
          <w:trHeight w:val="254"/>
        </w:trPr>
        <w:tc>
          <w:tcPr>
            <w:tcW w:w="3682" w:type="dxa"/>
            <w:vMerge/>
            <w:tcBorders>
              <w:right w:val="single" w:sz="6" w:space="0" w:color="000000"/>
            </w:tcBorders>
          </w:tcPr>
          <w:p w14:paraId="66E4587F" w14:textId="77777777" w:rsidR="0014718F" w:rsidRPr="0081144A" w:rsidRDefault="0014718F" w:rsidP="00D900F7">
            <w:pPr>
              <w:ind w:left="246" w:right="166"/>
              <w:jc w:val="both"/>
              <w:rPr>
                <w:rFonts w:ascii="Arial" w:hAnsi="Arial" w:cs="Arial"/>
                <w:sz w:val="24"/>
                <w:szCs w:val="24"/>
                <w:lang w:val="en-GB"/>
              </w:rPr>
            </w:pPr>
          </w:p>
        </w:tc>
        <w:tc>
          <w:tcPr>
            <w:tcW w:w="5499" w:type="dxa"/>
            <w:tcBorders>
              <w:top w:val="single" w:sz="6" w:space="0" w:color="000000"/>
              <w:left w:val="single" w:sz="6" w:space="0" w:color="000000"/>
              <w:bottom w:val="single" w:sz="6" w:space="0" w:color="000000"/>
              <w:right w:val="single" w:sz="6" w:space="0" w:color="000000"/>
            </w:tcBorders>
          </w:tcPr>
          <w:p w14:paraId="6123E357" w14:textId="77777777" w:rsidR="0014718F" w:rsidRPr="0081144A" w:rsidRDefault="0014718F" w:rsidP="00D900F7">
            <w:pPr>
              <w:pStyle w:val="TableParagraph"/>
              <w:widowControl/>
              <w:autoSpaceDE/>
              <w:autoSpaceDN/>
              <w:ind w:left="117" w:right="304"/>
              <w:jc w:val="both"/>
              <w:rPr>
                <w:rFonts w:ascii="Arial" w:eastAsiaTheme="minorHAnsi" w:hAnsi="Arial" w:cs="Arial"/>
                <w:sz w:val="24"/>
                <w:szCs w:val="24"/>
                <w:lang w:val="en-GB"/>
              </w:rPr>
            </w:pPr>
            <w:r w:rsidRPr="0081144A">
              <w:rPr>
                <w:rFonts w:ascii="Arial" w:eastAsiaTheme="minorHAnsi" w:hAnsi="Arial" w:cs="Arial"/>
                <w:sz w:val="24"/>
                <w:szCs w:val="24"/>
                <w:lang w:val="en-GB"/>
              </w:rPr>
              <w:t>Ministry of Labor and Social Protection of Population</w:t>
            </w:r>
          </w:p>
        </w:tc>
      </w:tr>
      <w:tr w:rsidR="0014718F" w:rsidRPr="001536C8" w14:paraId="44160300" w14:textId="77777777" w:rsidTr="00D900F7">
        <w:trPr>
          <w:trHeight w:val="505"/>
        </w:trPr>
        <w:tc>
          <w:tcPr>
            <w:tcW w:w="3682" w:type="dxa"/>
            <w:vMerge/>
            <w:tcBorders>
              <w:right w:val="single" w:sz="6" w:space="0" w:color="000000"/>
            </w:tcBorders>
          </w:tcPr>
          <w:p w14:paraId="6ECFF87E" w14:textId="77777777" w:rsidR="0014718F" w:rsidRPr="0081144A" w:rsidRDefault="0014718F" w:rsidP="00D900F7">
            <w:pPr>
              <w:ind w:left="246" w:right="166"/>
              <w:jc w:val="both"/>
              <w:rPr>
                <w:rFonts w:ascii="Arial" w:hAnsi="Arial" w:cs="Arial"/>
                <w:sz w:val="24"/>
                <w:szCs w:val="24"/>
                <w:lang w:val="en-GB"/>
              </w:rPr>
            </w:pPr>
          </w:p>
        </w:tc>
        <w:tc>
          <w:tcPr>
            <w:tcW w:w="5499" w:type="dxa"/>
            <w:tcBorders>
              <w:top w:val="single" w:sz="6" w:space="0" w:color="000000"/>
              <w:left w:val="single" w:sz="6" w:space="0" w:color="000000"/>
              <w:bottom w:val="single" w:sz="6" w:space="0" w:color="000000"/>
              <w:right w:val="single" w:sz="6" w:space="0" w:color="000000"/>
            </w:tcBorders>
          </w:tcPr>
          <w:p w14:paraId="3B7CF6D4" w14:textId="77777777" w:rsidR="0014718F" w:rsidRPr="0081144A" w:rsidRDefault="0014718F" w:rsidP="00D900F7">
            <w:pPr>
              <w:pStyle w:val="TableParagraph"/>
              <w:widowControl/>
              <w:autoSpaceDE/>
              <w:autoSpaceDN/>
              <w:ind w:left="117" w:right="304"/>
              <w:jc w:val="both"/>
              <w:rPr>
                <w:rFonts w:ascii="Arial" w:eastAsiaTheme="minorHAnsi" w:hAnsi="Arial" w:cs="Arial"/>
                <w:sz w:val="24"/>
                <w:szCs w:val="24"/>
                <w:lang w:val="en-GB"/>
              </w:rPr>
            </w:pPr>
            <w:r w:rsidRPr="0081144A">
              <w:rPr>
                <w:rFonts w:ascii="Arial" w:eastAsiaTheme="minorHAnsi" w:hAnsi="Arial" w:cs="Arial"/>
                <w:sz w:val="24"/>
                <w:szCs w:val="24"/>
                <w:lang w:val="en-GB"/>
              </w:rPr>
              <w:t xml:space="preserve">State Committee for Family, Women and Children Affairs </w:t>
            </w:r>
          </w:p>
        </w:tc>
      </w:tr>
      <w:tr w:rsidR="0014718F" w:rsidRPr="0081144A" w14:paraId="1318F482" w14:textId="77777777" w:rsidTr="00D900F7">
        <w:trPr>
          <w:trHeight w:val="251"/>
        </w:trPr>
        <w:tc>
          <w:tcPr>
            <w:tcW w:w="3682" w:type="dxa"/>
            <w:vMerge/>
            <w:tcBorders>
              <w:right w:val="single" w:sz="6" w:space="0" w:color="000000"/>
            </w:tcBorders>
          </w:tcPr>
          <w:p w14:paraId="1B7DE4A1" w14:textId="77777777" w:rsidR="0014718F" w:rsidRPr="0081144A" w:rsidRDefault="0014718F" w:rsidP="00D900F7">
            <w:pPr>
              <w:ind w:left="246" w:right="166"/>
              <w:jc w:val="both"/>
              <w:rPr>
                <w:rFonts w:ascii="Arial" w:hAnsi="Arial" w:cs="Arial"/>
                <w:sz w:val="24"/>
                <w:szCs w:val="24"/>
                <w:lang w:val="en-GB"/>
              </w:rPr>
            </w:pPr>
          </w:p>
        </w:tc>
        <w:tc>
          <w:tcPr>
            <w:tcW w:w="5499" w:type="dxa"/>
            <w:tcBorders>
              <w:top w:val="single" w:sz="6" w:space="0" w:color="000000"/>
              <w:left w:val="single" w:sz="6" w:space="0" w:color="000000"/>
              <w:bottom w:val="single" w:sz="6" w:space="0" w:color="000000"/>
              <w:right w:val="single" w:sz="6" w:space="0" w:color="000000"/>
            </w:tcBorders>
          </w:tcPr>
          <w:p w14:paraId="47B8AEDB" w14:textId="77777777" w:rsidR="0014718F" w:rsidRPr="0081144A" w:rsidRDefault="0014718F" w:rsidP="00D900F7">
            <w:pPr>
              <w:pStyle w:val="TableParagraph"/>
              <w:widowControl/>
              <w:autoSpaceDE/>
              <w:autoSpaceDN/>
              <w:ind w:left="117" w:right="304"/>
              <w:jc w:val="both"/>
              <w:rPr>
                <w:rFonts w:ascii="Arial" w:eastAsiaTheme="minorHAnsi" w:hAnsi="Arial" w:cs="Arial"/>
                <w:sz w:val="24"/>
                <w:szCs w:val="24"/>
                <w:lang w:val="en-GB"/>
              </w:rPr>
            </w:pPr>
            <w:r w:rsidRPr="0081144A">
              <w:rPr>
                <w:rFonts w:ascii="Arial" w:eastAsiaTheme="minorHAnsi" w:hAnsi="Arial" w:cs="Arial"/>
                <w:sz w:val="24"/>
                <w:szCs w:val="24"/>
                <w:lang w:val="en-GB"/>
              </w:rPr>
              <w:t>Rayon Local Executive Powers</w:t>
            </w:r>
          </w:p>
        </w:tc>
      </w:tr>
      <w:tr w:rsidR="0014718F" w:rsidRPr="001536C8" w14:paraId="3866AE1B" w14:textId="77777777" w:rsidTr="00D900F7">
        <w:trPr>
          <w:trHeight w:val="757"/>
        </w:trPr>
        <w:tc>
          <w:tcPr>
            <w:tcW w:w="3682" w:type="dxa"/>
            <w:tcBorders>
              <w:right w:val="single" w:sz="6" w:space="0" w:color="000000"/>
            </w:tcBorders>
          </w:tcPr>
          <w:p w14:paraId="2B4DBE21" w14:textId="77777777" w:rsidR="0014718F" w:rsidRPr="0081144A" w:rsidRDefault="0014718F" w:rsidP="00D900F7">
            <w:pPr>
              <w:ind w:left="246" w:right="166"/>
              <w:jc w:val="both"/>
              <w:rPr>
                <w:rFonts w:ascii="Arial" w:hAnsi="Arial" w:cs="Arial"/>
                <w:sz w:val="24"/>
                <w:szCs w:val="24"/>
                <w:lang w:val="en-GB"/>
              </w:rPr>
            </w:pPr>
            <w:r w:rsidRPr="0081144A">
              <w:rPr>
                <w:rFonts w:ascii="Arial" w:hAnsi="Arial" w:cs="Arial"/>
                <w:sz w:val="24"/>
                <w:szCs w:val="24"/>
                <w:lang w:val="en-GB"/>
              </w:rPr>
              <w:t>Civil society organizations</w:t>
            </w:r>
          </w:p>
        </w:tc>
        <w:tc>
          <w:tcPr>
            <w:tcW w:w="5499" w:type="dxa"/>
            <w:tcBorders>
              <w:top w:val="single" w:sz="6" w:space="0" w:color="000000"/>
              <w:left w:val="single" w:sz="6" w:space="0" w:color="000000"/>
              <w:bottom w:val="single" w:sz="6" w:space="0" w:color="000000"/>
              <w:right w:val="single" w:sz="6" w:space="0" w:color="000000"/>
            </w:tcBorders>
          </w:tcPr>
          <w:p w14:paraId="46231AEE" w14:textId="0FC42BDA" w:rsidR="00083BF1" w:rsidRDefault="0014718F" w:rsidP="00083BF1">
            <w:pPr>
              <w:ind w:left="117" w:right="304"/>
              <w:jc w:val="both"/>
              <w:rPr>
                <w:rFonts w:ascii="Arial" w:hAnsi="Arial" w:cs="Arial"/>
                <w:sz w:val="24"/>
                <w:szCs w:val="24"/>
                <w:lang w:val="en-GB"/>
              </w:rPr>
            </w:pPr>
            <w:r w:rsidRPr="0081144A">
              <w:rPr>
                <w:rFonts w:ascii="Arial" w:hAnsi="Arial" w:cs="Arial"/>
                <w:sz w:val="24"/>
                <w:szCs w:val="24"/>
                <w:lang w:val="en-GB"/>
              </w:rPr>
              <w:t>Local NGOs, ; Foundations; Social Enterprises;</w:t>
            </w:r>
            <w:r w:rsidR="00EB68E8">
              <w:rPr>
                <w:rFonts w:ascii="Arial" w:hAnsi="Arial" w:cs="Arial"/>
                <w:sz w:val="24"/>
                <w:szCs w:val="24"/>
                <w:lang w:val="en-GB"/>
              </w:rPr>
              <w:t xml:space="preserve">, </w:t>
            </w:r>
            <w:r w:rsidR="00EB68E8" w:rsidRPr="0081144A">
              <w:rPr>
                <w:rFonts w:ascii="Arial" w:hAnsi="Arial" w:cs="Arial"/>
                <w:sz w:val="24"/>
                <w:szCs w:val="24"/>
                <w:lang w:val="en-GB"/>
              </w:rPr>
              <w:t xml:space="preserve">Environmental Public Council of the Ministry of      </w:t>
            </w:r>
            <w:r w:rsidR="00EB68E8">
              <w:rPr>
                <w:rFonts w:ascii="Arial" w:hAnsi="Arial" w:cs="Arial"/>
                <w:sz w:val="24"/>
                <w:szCs w:val="24"/>
                <w:lang w:val="en-GB"/>
              </w:rPr>
              <w:t xml:space="preserve">  </w:t>
            </w:r>
            <w:r w:rsidR="00EB68E8" w:rsidRPr="0081144A">
              <w:rPr>
                <w:rFonts w:ascii="Arial" w:hAnsi="Arial" w:cs="Arial"/>
                <w:sz w:val="24"/>
                <w:szCs w:val="24"/>
                <w:lang w:val="en-GB"/>
              </w:rPr>
              <w:t>Ecology and Natural Resources</w:t>
            </w:r>
            <w:r w:rsidR="00EB68E8">
              <w:rPr>
                <w:rFonts w:ascii="Arial" w:hAnsi="Arial" w:cs="Arial"/>
                <w:sz w:val="24"/>
                <w:szCs w:val="24"/>
                <w:lang w:val="en-GB"/>
              </w:rPr>
              <w:t>,</w:t>
            </w:r>
          </w:p>
          <w:p w14:paraId="6083B940" w14:textId="73D30264" w:rsidR="0014718F" w:rsidRPr="0081144A" w:rsidRDefault="00083BF1" w:rsidP="00083BF1">
            <w:pPr>
              <w:ind w:left="117" w:right="304"/>
              <w:jc w:val="both"/>
              <w:rPr>
                <w:rFonts w:ascii="Arial" w:hAnsi="Arial" w:cs="Arial"/>
                <w:sz w:val="24"/>
                <w:szCs w:val="24"/>
                <w:lang w:val="en-GB"/>
              </w:rPr>
            </w:pPr>
            <w:r w:rsidRPr="0081144A">
              <w:rPr>
                <w:rFonts w:ascii="Arial" w:hAnsi="Arial" w:cs="Arial"/>
                <w:sz w:val="24"/>
                <w:szCs w:val="24"/>
                <w:lang w:val="en-GB"/>
              </w:rPr>
              <w:t>EkoSfera” Social Ecological Center Public Union</w:t>
            </w:r>
            <w:r>
              <w:rPr>
                <w:rFonts w:ascii="Arial" w:hAnsi="Arial" w:cs="Arial"/>
                <w:sz w:val="24"/>
                <w:szCs w:val="24"/>
                <w:lang w:val="en-GB"/>
              </w:rPr>
              <w:t xml:space="preserve">, </w:t>
            </w:r>
            <w:r w:rsidR="00EB68E8">
              <w:rPr>
                <w:rFonts w:ascii="Arial" w:hAnsi="Arial" w:cs="Arial"/>
                <w:sz w:val="24"/>
                <w:szCs w:val="24"/>
                <w:lang w:val="en-GB"/>
              </w:rPr>
              <w:t xml:space="preserve"> </w:t>
            </w:r>
            <w:r>
              <w:rPr>
                <w:rFonts w:ascii="Arial" w:hAnsi="Arial" w:cs="Arial"/>
                <w:sz w:val="24"/>
                <w:szCs w:val="24"/>
                <w:lang w:val="en-GB"/>
              </w:rPr>
              <w:t>“Environmental Protection First” Coalition</w:t>
            </w:r>
          </w:p>
        </w:tc>
      </w:tr>
      <w:tr w:rsidR="0014718F" w:rsidRPr="001536C8" w14:paraId="348F2CF5" w14:textId="77777777" w:rsidTr="00D900F7">
        <w:trPr>
          <w:trHeight w:val="760"/>
        </w:trPr>
        <w:tc>
          <w:tcPr>
            <w:tcW w:w="3682" w:type="dxa"/>
            <w:tcBorders>
              <w:right w:val="single" w:sz="6" w:space="0" w:color="000000"/>
            </w:tcBorders>
          </w:tcPr>
          <w:p w14:paraId="56322430" w14:textId="77777777" w:rsidR="0014718F" w:rsidRPr="0081144A" w:rsidRDefault="0014718F" w:rsidP="00D900F7">
            <w:pPr>
              <w:ind w:left="246" w:right="166"/>
              <w:jc w:val="both"/>
              <w:rPr>
                <w:rFonts w:ascii="Arial" w:hAnsi="Arial" w:cs="Arial"/>
                <w:sz w:val="24"/>
                <w:szCs w:val="24"/>
                <w:lang w:val="en-GB"/>
              </w:rPr>
            </w:pPr>
            <w:r w:rsidRPr="0081144A">
              <w:rPr>
                <w:rFonts w:ascii="Arial" w:hAnsi="Arial" w:cs="Arial"/>
                <w:sz w:val="24"/>
                <w:szCs w:val="24"/>
                <w:lang w:val="en-GB"/>
              </w:rPr>
              <w:t>Other project developers</w:t>
            </w:r>
          </w:p>
          <w:p w14:paraId="5CA3323B" w14:textId="77777777" w:rsidR="0014718F" w:rsidRPr="0081144A" w:rsidRDefault="0014718F" w:rsidP="00D900F7">
            <w:pPr>
              <w:ind w:left="246" w:right="166"/>
              <w:jc w:val="both"/>
              <w:rPr>
                <w:rFonts w:ascii="Arial" w:hAnsi="Arial" w:cs="Arial"/>
                <w:sz w:val="24"/>
                <w:szCs w:val="24"/>
                <w:lang w:val="en-GB"/>
              </w:rPr>
            </w:pPr>
            <w:r w:rsidRPr="0081144A">
              <w:rPr>
                <w:rFonts w:ascii="Arial" w:hAnsi="Arial" w:cs="Arial"/>
                <w:sz w:val="24"/>
                <w:szCs w:val="24"/>
                <w:lang w:val="en-GB"/>
              </w:rPr>
              <w:t>International NGOs, and implementation agencies</w:t>
            </w:r>
          </w:p>
        </w:tc>
        <w:tc>
          <w:tcPr>
            <w:tcW w:w="5499" w:type="dxa"/>
            <w:tcBorders>
              <w:top w:val="single" w:sz="6" w:space="0" w:color="000000"/>
              <w:left w:val="single" w:sz="6" w:space="0" w:color="000000"/>
              <w:bottom w:val="single" w:sz="6" w:space="0" w:color="000000"/>
              <w:right w:val="single" w:sz="6" w:space="0" w:color="000000"/>
            </w:tcBorders>
          </w:tcPr>
          <w:p w14:paraId="7BCAF7BE" w14:textId="77777777" w:rsidR="0014718F" w:rsidRPr="0081144A" w:rsidRDefault="0014718F" w:rsidP="00D900F7">
            <w:pPr>
              <w:ind w:left="117" w:right="304"/>
              <w:jc w:val="both"/>
              <w:rPr>
                <w:rFonts w:ascii="Arial" w:hAnsi="Arial" w:cs="Arial"/>
                <w:sz w:val="24"/>
                <w:szCs w:val="24"/>
                <w:lang w:val="en-GB"/>
              </w:rPr>
            </w:pPr>
            <w:r w:rsidRPr="0081144A">
              <w:rPr>
                <w:rFonts w:ascii="Arial" w:hAnsi="Arial" w:cs="Arial"/>
                <w:sz w:val="24"/>
                <w:szCs w:val="24"/>
                <w:lang w:val="en-GB"/>
              </w:rPr>
              <w:t>Other project developers, International NGOs, and implementation agencies (e.g., United Nations Development Program (UNDP), GIZ, Food and Agriculture Organization (FAO) etc.)</w:t>
            </w:r>
          </w:p>
        </w:tc>
      </w:tr>
    </w:tbl>
    <w:p w14:paraId="73BC936F" w14:textId="77777777" w:rsidR="0014718F" w:rsidRPr="0081144A" w:rsidRDefault="0014718F" w:rsidP="0014718F">
      <w:pPr>
        <w:jc w:val="both"/>
        <w:rPr>
          <w:rFonts w:ascii="Arial" w:hAnsi="Arial" w:cs="Arial"/>
          <w:b/>
          <w:bCs/>
          <w:color w:val="244061" w:themeColor="accent1" w:themeShade="80"/>
          <w:sz w:val="24"/>
          <w:szCs w:val="24"/>
          <w:lang w:val="en-US"/>
        </w:rPr>
      </w:pPr>
    </w:p>
    <w:p w14:paraId="247100C3" w14:textId="77777777" w:rsidR="0014718F" w:rsidRPr="0081144A" w:rsidRDefault="0014718F" w:rsidP="0014718F">
      <w:pPr>
        <w:jc w:val="both"/>
        <w:rPr>
          <w:rFonts w:ascii="Arial" w:hAnsi="Arial" w:cs="Arial"/>
          <w:b/>
          <w:bCs/>
          <w:color w:val="244061" w:themeColor="accent1" w:themeShade="80"/>
          <w:sz w:val="24"/>
          <w:szCs w:val="24"/>
          <w:lang w:val="en-US"/>
        </w:rPr>
      </w:pPr>
    </w:p>
    <w:p w14:paraId="1E370100" w14:textId="77777777" w:rsidR="0014718F" w:rsidRPr="0081144A" w:rsidRDefault="0014718F" w:rsidP="0014718F">
      <w:pPr>
        <w:jc w:val="both"/>
        <w:rPr>
          <w:rFonts w:ascii="Arial" w:hAnsi="Arial" w:cs="Arial"/>
          <w:b/>
          <w:bCs/>
          <w:color w:val="244061" w:themeColor="accent1" w:themeShade="80"/>
          <w:sz w:val="24"/>
          <w:szCs w:val="24"/>
          <w:lang w:val="en-GB"/>
        </w:rPr>
      </w:pPr>
      <w:r w:rsidRPr="0081144A">
        <w:rPr>
          <w:rFonts w:ascii="Arial" w:hAnsi="Arial" w:cs="Arial"/>
          <w:b/>
          <w:bCs/>
          <w:color w:val="244061" w:themeColor="accent1" w:themeShade="80"/>
          <w:sz w:val="24"/>
          <w:szCs w:val="24"/>
          <w:lang w:val="en-GB"/>
        </w:rPr>
        <w:t>6.3. Disadvantaged / vulnerable individuals or groups</w:t>
      </w:r>
    </w:p>
    <w:p w14:paraId="3F2E0D67"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Disadvantaged/vulnerable individuals and groups are those who may not have the voice and agency to express their concerns or understand the impacts of project, and can thus be excluded from stakeholder engagement or project benefits.</w:t>
      </w:r>
    </w:p>
    <w:p w14:paraId="64C50F4B" w14:textId="1210F5D6"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 xml:space="preserve">Vulnerable groups under this project may include (i) women: consider employment opportunities for female headed families; design online and in-person surveys and other </w:t>
      </w:r>
      <w:r w:rsidRPr="0081144A">
        <w:rPr>
          <w:rFonts w:ascii="Arial" w:hAnsi="Arial" w:cs="Arial"/>
          <w:sz w:val="24"/>
          <w:szCs w:val="24"/>
          <w:lang w:val="en-GB"/>
        </w:rPr>
        <w:lastRenderedPageBreak/>
        <w:t>engagement activities so that women in unpaid care work can participate; consider provisions for childcare, transport, and safety for any in-person community engagement activities; promote gender-segregated consultations and other approaches allowing for the free and enabling participation of women and girls, including groups of women and girls who are particularly vulnerable to exclusion and risks potentially associated with the project; consult with women’s organizations, including organizations advocating for survivors’ rights (ii) Elderly and people with existing medical conditions: develop information on specific needs and explain why they are at more risk &amp; what measures to take to care for them; tailor messages and make them actionable for particular living conditions (including assisted living facilities), and health status; target family member; (iii) Persons with disabilities:</w:t>
      </w:r>
      <w:r w:rsidR="00957251">
        <w:rPr>
          <w:rFonts w:ascii="Arial" w:hAnsi="Arial" w:cs="Arial"/>
          <w:sz w:val="24"/>
          <w:szCs w:val="24"/>
          <w:lang w:val="en-GB"/>
        </w:rPr>
        <w:t xml:space="preserve"> </w:t>
      </w:r>
      <w:r w:rsidRPr="0081144A">
        <w:rPr>
          <w:rFonts w:ascii="Arial" w:hAnsi="Arial" w:cs="Arial"/>
          <w:sz w:val="24"/>
          <w:szCs w:val="24"/>
          <w:lang w:val="en-GB"/>
        </w:rPr>
        <w:t>identify people with disability, assess their limitations in attending the community consultations, and ensure their meaningful participation; identify the persons with mobility or other limitations who are unable to attend the community consultations, and make direct visits to their houses to ensure their voices are heard;  iv) Internally Displaced Persons (IDPs): assess the specific needs of IDPs in attending the community consultations, ensure that IDPs kept informed on project activities and have opportunities to attend community consultations and equally benefit from project benefits.</w:t>
      </w:r>
    </w:p>
    <w:p w14:paraId="76E89925"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Vulnerable groups within the communities affected by the Project may be added, further confirmed, and consulted through dedicated means, as appropriate. Approaches and/or representative organizations who can be engaged as partners to engage these groups will also be identified during early project implementation. The project will incorporate differentiated measures to ensure that these groups receive project related information, are consulted with, and have the means to participate and express their views and concerns on the project. Description of the methods of engagement that will be undertaken by the project is provided in the following sections.</w:t>
      </w:r>
    </w:p>
    <w:p w14:paraId="544805AB" w14:textId="77777777" w:rsidR="0014718F" w:rsidRPr="0081144A" w:rsidRDefault="0014718F" w:rsidP="0014718F">
      <w:pPr>
        <w:jc w:val="both"/>
        <w:rPr>
          <w:rFonts w:ascii="Arial" w:hAnsi="Arial" w:cs="Arial"/>
          <w:sz w:val="24"/>
          <w:szCs w:val="24"/>
          <w:lang w:val="en-US"/>
        </w:rPr>
      </w:pPr>
      <w:r w:rsidRPr="0081144A">
        <w:rPr>
          <w:rFonts w:ascii="Arial" w:hAnsi="Arial" w:cs="Arial"/>
          <w:sz w:val="24"/>
          <w:szCs w:val="24"/>
          <w:lang w:val="en-GB"/>
        </w:rPr>
        <w:t xml:space="preserve">As part of the preparation of the RAP, a structured vulnerability screening was conducted. </w:t>
      </w:r>
      <w:r w:rsidRPr="0081144A">
        <w:rPr>
          <w:rFonts w:ascii="Arial" w:hAnsi="Arial" w:cs="Arial"/>
          <w:sz w:val="24"/>
          <w:szCs w:val="24"/>
          <w:lang w:val="en-US"/>
        </w:rPr>
        <w:t xml:space="preserve">The assessment identified 115 vulnerable individuals across 107 households, </w:t>
      </w:r>
      <w:r w:rsidRPr="0081144A">
        <w:rPr>
          <w:rFonts w:ascii="Arial" w:hAnsi="Arial" w:cs="Arial"/>
          <w:sz w:val="24"/>
          <w:szCs w:val="24"/>
          <w:lang w:val="en-GB"/>
        </w:rPr>
        <w:t xml:space="preserve">within the Project area, with the highest concentrations in Aghsu and Aghdash regions. These were </w:t>
      </w:r>
      <w:r w:rsidRPr="0081144A">
        <w:rPr>
          <w:rFonts w:ascii="Arial" w:hAnsi="Arial" w:cs="Arial"/>
          <w:sz w:val="24"/>
          <w:szCs w:val="24"/>
          <w:lang w:val="en-US"/>
        </w:rPr>
        <w:t xml:space="preserve">classified into four categories including 18 in Group I, 53 in Group II, 5 in Group III, and 39 in the “Other” category. Group I includes individuals with severe disabilities requiring continuous assistance (81–100% impairment). Group II covers persons with significant permanent impairments limiting mobility or working capacity (61–80% impairment). Group III includes individuals with moderate impairments affecting personal care or work capacity (31–60% impairment). Persons not falling within these categories but identified as vulnerable, including families of martyrs and veterans, were classified under the “Other” category. </w:t>
      </w:r>
    </w:p>
    <w:p w14:paraId="6A0E5A3E" w14:textId="77777777" w:rsidR="0014718F" w:rsidRPr="0081144A" w:rsidRDefault="0014718F" w:rsidP="0014718F">
      <w:pPr>
        <w:jc w:val="both"/>
        <w:rPr>
          <w:rFonts w:ascii="Arial" w:hAnsi="Arial" w:cs="Arial"/>
          <w:lang w:val="en-US"/>
        </w:rPr>
      </w:pPr>
      <w:r w:rsidRPr="0081144A">
        <w:rPr>
          <w:rFonts w:ascii="Arial" w:hAnsi="Arial" w:cs="Arial"/>
          <w:sz w:val="24"/>
          <w:szCs w:val="24"/>
          <w:lang w:val="en-GB"/>
        </w:rPr>
        <w:t>In line with the RAP provisions, vulnerable households subject to permanent land acquisition at pylon locations will receive additional compensation on standard land compensation entitlements, equivalent to one month’s minimum wage per household.</w:t>
      </w:r>
    </w:p>
    <w:p w14:paraId="43A8F6A8" w14:textId="2FB3BC1B" w:rsidR="0014718F" w:rsidRDefault="0014718F" w:rsidP="0014718F">
      <w:pPr>
        <w:pStyle w:val="Caption"/>
        <w:keepNext/>
        <w:jc w:val="both"/>
        <w:rPr>
          <w:rFonts w:ascii="Arial" w:eastAsiaTheme="minorHAnsi" w:hAnsi="Arial" w:cs="Arial"/>
          <w:b w:val="0"/>
          <w:bCs w:val="0"/>
          <w:sz w:val="24"/>
          <w:szCs w:val="24"/>
          <w:lang w:val="en-GB"/>
        </w:rPr>
      </w:pPr>
      <w:r w:rsidRPr="0081144A">
        <w:rPr>
          <w:rFonts w:ascii="Arial" w:eastAsiaTheme="minorHAnsi" w:hAnsi="Arial" w:cs="Arial"/>
          <w:b w:val="0"/>
          <w:bCs w:val="0"/>
          <w:sz w:val="24"/>
          <w:szCs w:val="24"/>
          <w:lang w:val="en-GB"/>
        </w:rPr>
        <w:t>The table below presents the results of the vulnerability screening conducted by AzerEnerji, broken down by regions and households. Vulnerability was identified in a total of 107 households, of which 51 belong to Group 2.</w:t>
      </w:r>
    </w:p>
    <w:p w14:paraId="1D44157A" w14:textId="57F8AF9A" w:rsidR="00957251" w:rsidRDefault="00957251" w:rsidP="00957251">
      <w:pPr>
        <w:rPr>
          <w:lang w:val="en-GB" w:eastAsia="en-US"/>
        </w:rPr>
      </w:pPr>
    </w:p>
    <w:p w14:paraId="7A758F51" w14:textId="0B08179B" w:rsidR="00957251" w:rsidRDefault="00957251" w:rsidP="00957251">
      <w:pPr>
        <w:rPr>
          <w:lang w:val="en-GB" w:eastAsia="en-US"/>
        </w:rPr>
      </w:pPr>
    </w:p>
    <w:p w14:paraId="507E4E7A" w14:textId="77777777" w:rsidR="00957251" w:rsidRPr="00957251" w:rsidRDefault="00957251" w:rsidP="00957251">
      <w:pPr>
        <w:rPr>
          <w:lang w:val="en-GB" w:eastAsia="en-US"/>
        </w:rPr>
      </w:pPr>
    </w:p>
    <w:p w14:paraId="440B67B8" w14:textId="77777777" w:rsidR="0014718F" w:rsidRPr="0081144A" w:rsidRDefault="0014718F" w:rsidP="0014718F">
      <w:pPr>
        <w:pStyle w:val="Caption"/>
        <w:keepNext/>
        <w:rPr>
          <w:rFonts w:ascii="Arial" w:hAnsi="Arial" w:cs="Arial"/>
        </w:rPr>
      </w:pPr>
      <w:r w:rsidRPr="0081144A">
        <w:rPr>
          <w:rFonts w:ascii="Arial" w:hAnsi="Arial" w:cs="Arial"/>
        </w:rPr>
        <w:t>Table 3 Distribution of Vulnerable Groups by Households</w:t>
      </w:r>
    </w:p>
    <w:tbl>
      <w:tblPr>
        <w:tblStyle w:val="ListTable3-Accent1"/>
        <w:tblW w:w="5000" w:type="pct"/>
        <w:tblLook w:val="04A0" w:firstRow="1" w:lastRow="0" w:firstColumn="1" w:lastColumn="0" w:noHBand="0" w:noVBand="1"/>
      </w:tblPr>
      <w:tblGrid>
        <w:gridCol w:w="729"/>
        <w:gridCol w:w="1151"/>
        <w:gridCol w:w="1675"/>
        <w:gridCol w:w="1422"/>
        <w:gridCol w:w="1159"/>
        <w:gridCol w:w="264"/>
        <w:gridCol w:w="1422"/>
        <w:gridCol w:w="794"/>
        <w:gridCol w:w="729"/>
      </w:tblGrid>
      <w:tr w:rsidR="0014718F" w:rsidRPr="0081144A" w14:paraId="73D497E4" w14:textId="77777777" w:rsidTr="00D900F7">
        <w:trPr>
          <w:cnfStyle w:val="100000000000" w:firstRow="1" w:lastRow="0" w:firstColumn="0" w:lastColumn="0" w:oddVBand="0" w:evenVBand="0" w:oddHBand="0" w:evenHBand="0" w:firstRowFirstColumn="0" w:firstRowLastColumn="0" w:lastRowFirstColumn="0" w:lastRowLastColumn="0"/>
          <w:trHeight w:val="392"/>
          <w:tblHeader/>
        </w:trPr>
        <w:tc>
          <w:tcPr>
            <w:cnfStyle w:val="001000000100" w:firstRow="0" w:lastRow="0" w:firstColumn="1" w:lastColumn="0" w:oddVBand="0" w:evenVBand="0" w:oddHBand="0" w:evenHBand="0" w:firstRowFirstColumn="1" w:firstRowLastColumn="0" w:lastRowFirstColumn="0" w:lastRowLastColumn="0"/>
            <w:tcW w:w="390" w:type="pct"/>
          </w:tcPr>
          <w:p w14:paraId="0496CBC6" w14:textId="77777777" w:rsidR="0014718F" w:rsidRPr="0081144A" w:rsidRDefault="0014718F" w:rsidP="00D900F7">
            <w:pPr>
              <w:jc w:val="center"/>
              <w:rPr>
                <w:rFonts w:ascii="Arial" w:hAnsi="Arial" w:cs="Arial"/>
                <w:b w:val="0"/>
                <w:bCs w:val="0"/>
                <w:sz w:val="18"/>
                <w:szCs w:val="18"/>
              </w:rPr>
            </w:pPr>
          </w:p>
        </w:tc>
        <w:tc>
          <w:tcPr>
            <w:tcW w:w="616" w:type="pct"/>
          </w:tcPr>
          <w:p w14:paraId="28141AD0" w14:textId="77777777" w:rsidR="0014718F" w:rsidRPr="0081144A" w:rsidRDefault="0014718F" w:rsidP="00D900F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p>
        </w:tc>
        <w:tc>
          <w:tcPr>
            <w:tcW w:w="896" w:type="pct"/>
          </w:tcPr>
          <w:p w14:paraId="265553AA" w14:textId="77777777" w:rsidR="0014718F" w:rsidRPr="0081144A" w:rsidRDefault="0014718F" w:rsidP="00D900F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tc>
        <w:tc>
          <w:tcPr>
            <w:tcW w:w="1381" w:type="pct"/>
            <w:gridSpan w:val="2"/>
          </w:tcPr>
          <w:p w14:paraId="327759C8" w14:textId="77777777" w:rsidR="0014718F" w:rsidRPr="0081144A" w:rsidRDefault="0014718F" w:rsidP="00D900F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1144A">
              <w:rPr>
                <w:rFonts w:ascii="Arial" w:hAnsi="Arial" w:cs="Arial"/>
                <w:sz w:val="18"/>
                <w:szCs w:val="18"/>
              </w:rPr>
              <w:t>Number of Households</w:t>
            </w:r>
          </w:p>
        </w:tc>
        <w:tc>
          <w:tcPr>
            <w:tcW w:w="1717" w:type="pct"/>
            <w:gridSpan w:val="4"/>
          </w:tcPr>
          <w:p w14:paraId="27BC09E7" w14:textId="77777777" w:rsidR="0014718F" w:rsidRPr="0081144A" w:rsidRDefault="0014718F" w:rsidP="00D900F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tc>
      </w:tr>
      <w:tr w:rsidR="0014718F" w:rsidRPr="0081144A" w14:paraId="189FCF17" w14:textId="77777777" w:rsidTr="00D900F7">
        <w:trPr>
          <w:cnfStyle w:val="100000000000" w:firstRow="1" w:lastRow="0" w:firstColumn="0" w:lastColumn="0" w:oddVBand="0" w:evenVBand="0" w:oddHBand="0" w:evenHBand="0" w:firstRowFirstColumn="0" w:firstRowLastColumn="0" w:lastRowFirstColumn="0" w:lastRowLastColumn="0"/>
          <w:trHeight w:val="531"/>
          <w:tblHeader/>
        </w:trPr>
        <w:tc>
          <w:tcPr>
            <w:cnfStyle w:val="001000000100" w:firstRow="0" w:lastRow="0" w:firstColumn="1" w:lastColumn="0" w:oddVBand="0" w:evenVBand="0" w:oddHBand="0" w:evenHBand="0" w:firstRowFirstColumn="1" w:firstRowLastColumn="0" w:lastRowFirstColumn="0" w:lastRowLastColumn="0"/>
            <w:tcW w:w="390" w:type="pct"/>
            <w:hideMark/>
          </w:tcPr>
          <w:p w14:paraId="3DD3EFC7" w14:textId="77777777" w:rsidR="0014718F" w:rsidRPr="0081144A" w:rsidRDefault="0014718F" w:rsidP="00D900F7">
            <w:pPr>
              <w:jc w:val="center"/>
              <w:rPr>
                <w:rFonts w:ascii="Arial" w:hAnsi="Arial" w:cs="Arial"/>
                <w:sz w:val="18"/>
                <w:szCs w:val="18"/>
              </w:rPr>
            </w:pPr>
            <w:r w:rsidRPr="0081144A">
              <w:rPr>
                <w:rFonts w:ascii="Arial" w:hAnsi="Arial" w:cs="Arial"/>
                <w:sz w:val="18"/>
                <w:szCs w:val="18"/>
              </w:rPr>
              <w:t>No</w:t>
            </w:r>
          </w:p>
        </w:tc>
        <w:tc>
          <w:tcPr>
            <w:tcW w:w="616" w:type="pct"/>
            <w:hideMark/>
          </w:tcPr>
          <w:p w14:paraId="06A27924" w14:textId="77777777" w:rsidR="0014718F" w:rsidRPr="0081144A" w:rsidRDefault="0014718F" w:rsidP="00D900F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81144A">
              <w:rPr>
                <w:rFonts w:ascii="Arial" w:hAnsi="Arial" w:cs="Arial"/>
                <w:sz w:val="18"/>
                <w:szCs w:val="18"/>
              </w:rPr>
              <w:t>Region</w:t>
            </w:r>
          </w:p>
        </w:tc>
        <w:tc>
          <w:tcPr>
            <w:tcW w:w="896" w:type="pct"/>
            <w:hideMark/>
          </w:tcPr>
          <w:p w14:paraId="220E175F" w14:textId="77777777" w:rsidR="0014718F" w:rsidRPr="0081144A" w:rsidRDefault="0014718F" w:rsidP="00D900F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81144A">
              <w:rPr>
                <w:rFonts w:ascii="Arial" w:hAnsi="Arial" w:cs="Arial"/>
                <w:sz w:val="18"/>
                <w:szCs w:val="18"/>
              </w:rPr>
              <w:t>Village</w:t>
            </w:r>
          </w:p>
        </w:tc>
        <w:tc>
          <w:tcPr>
            <w:tcW w:w="761" w:type="pct"/>
            <w:hideMark/>
          </w:tcPr>
          <w:p w14:paraId="11A36152" w14:textId="77777777" w:rsidR="0014718F" w:rsidRPr="0081144A" w:rsidRDefault="0014718F" w:rsidP="00D900F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81144A">
              <w:rPr>
                <w:rFonts w:ascii="Arial" w:hAnsi="Arial" w:cs="Arial"/>
                <w:sz w:val="18"/>
                <w:szCs w:val="18"/>
              </w:rPr>
              <w:t>Group I   (81–100% impairment)</w:t>
            </w:r>
          </w:p>
        </w:tc>
        <w:tc>
          <w:tcPr>
            <w:tcW w:w="761" w:type="pct"/>
            <w:gridSpan w:val="2"/>
            <w:hideMark/>
          </w:tcPr>
          <w:p w14:paraId="43D9370B" w14:textId="77777777" w:rsidR="0014718F" w:rsidRPr="0081144A" w:rsidRDefault="0014718F" w:rsidP="00D900F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81144A">
              <w:rPr>
                <w:rFonts w:ascii="Arial" w:hAnsi="Arial" w:cs="Arial"/>
                <w:sz w:val="18"/>
                <w:szCs w:val="18"/>
              </w:rPr>
              <w:t>Group II  (61–80% impairment)</w:t>
            </w:r>
          </w:p>
        </w:tc>
        <w:tc>
          <w:tcPr>
            <w:tcW w:w="761" w:type="pct"/>
            <w:hideMark/>
          </w:tcPr>
          <w:p w14:paraId="7F2179EF" w14:textId="77777777" w:rsidR="0014718F" w:rsidRPr="0081144A" w:rsidRDefault="0014718F" w:rsidP="00D900F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81144A">
              <w:rPr>
                <w:rFonts w:ascii="Arial" w:hAnsi="Arial" w:cs="Arial"/>
                <w:sz w:val="18"/>
                <w:szCs w:val="18"/>
              </w:rPr>
              <w:t>Group III (31–60% impairment)</w:t>
            </w:r>
          </w:p>
        </w:tc>
        <w:tc>
          <w:tcPr>
            <w:tcW w:w="425" w:type="pct"/>
            <w:hideMark/>
          </w:tcPr>
          <w:p w14:paraId="424FB6F7" w14:textId="77777777" w:rsidR="0014718F" w:rsidRPr="0081144A" w:rsidRDefault="0014718F" w:rsidP="00D900F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81144A">
              <w:rPr>
                <w:rFonts w:ascii="Arial" w:hAnsi="Arial" w:cs="Arial"/>
                <w:sz w:val="18"/>
                <w:szCs w:val="18"/>
              </w:rPr>
              <w:t>Other</w:t>
            </w:r>
          </w:p>
        </w:tc>
        <w:tc>
          <w:tcPr>
            <w:tcW w:w="390" w:type="pct"/>
            <w:hideMark/>
          </w:tcPr>
          <w:p w14:paraId="072B065D" w14:textId="77777777" w:rsidR="0014718F" w:rsidRPr="0081144A" w:rsidRDefault="0014718F" w:rsidP="00D900F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1144A">
              <w:rPr>
                <w:rFonts w:ascii="Arial" w:hAnsi="Arial" w:cs="Arial"/>
                <w:sz w:val="18"/>
                <w:szCs w:val="18"/>
              </w:rPr>
              <w:t>Total</w:t>
            </w:r>
          </w:p>
        </w:tc>
      </w:tr>
      <w:tr w:rsidR="0014718F" w:rsidRPr="0081144A" w14:paraId="70E3CF57" w14:textId="77777777" w:rsidTr="00D900F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45D86CC3"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1</w:t>
            </w:r>
          </w:p>
        </w:tc>
        <w:tc>
          <w:tcPr>
            <w:tcW w:w="616" w:type="pct"/>
            <w:hideMark/>
          </w:tcPr>
          <w:p w14:paraId="1AD152A7"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Aghdaş</w:t>
            </w:r>
          </w:p>
        </w:tc>
        <w:tc>
          <w:tcPr>
            <w:tcW w:w="896" w:type="pct"/>
            <w:hideMark/>
          </w:tcPr>
          <w:p w14:paraId="6B5C9407"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Arabocağı</w:t>
            </w:r>
          </w:p>
        </w:tc>
        <w:tc>
          <w:tcPr>
            <w:tcW w:w="761" w:type="pct"/>
            <w:hideMark/>
          </w:tcPr>
          <w:p w14:paraId="59A7B5B2"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761" w:type="pct"/>
            <w:gridSpan w:val="2"/>
            <w:hideMark/>
          </w:tcPr>
          <w:p w14:paraId="11F24FE6"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3</w:t>
            </w:r>
          </w:p>
        </w:tc>
        <w:tc>
          <w:tcPr>
            <w:tcW w:w="761" w:type="pct"/>
            <w:hideMark/>
          </w:tcPr>
          <w:p w14:paraId="17EFE30E"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68E641E9"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2</w:t>
            </w:r>
          </w:p>
        </w:tc>
        <w:tc>
          <w:tcPr>
            <w:tcW w:w="390" w:type="pct"/>
            <w:hideMark/>
          </w:tcPr>
          <w:p w14:paraId="647B7FD4"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6</w:t>
            </w:r>
          </w:p>
        </w:tc>
      </w:tr>
      <w:tr w:rsidR="0014718F" w:rsidRPr="0081144A" w14:paraId="4BD6E42F" w14:textId="77777777" w:rsidTr="00D900F7">
        <w:trPr>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6E9628F3"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2</w:t>
            </w:r>
          </w:p>
        </w:tc>
        <w:tc>
          <w:tcPr>
            <w:tcW w:w="616" w:type="pct"/>
            <w:hideMark/>
          </w:tcPr>
          <w:p w14:paraId="11ADE54C"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Aghdash</w:t>
            </w:r>
          </w:p>
        </w:tc>
        <w:tc>
          <w:tcPr>
            <w:tcW w:w="896" w:type="pct"/>
            <w:hideMark/>
          </w:tcPr>
          <w:p w14:paraId="57424131"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Qoşaqovaq</w:t>
            </w:r>
          </w:p>
        </w:tc>
        <w:tc>
          <w:tcPr>
            <w:tcW w:w="761" w:type="pct"/>
            <w:hideMark/>
          </w:tcPr>
          <w:p w14:paraId="23CBD190"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761" w:type="pct"/>
            <w:gridSpan w:val="2"/>
            <w:hideMark/>
          </w:tcPr>
          <w:p w14:paraId="5D335634"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6</w:t>
            </w:r>
          </w:p>
        </w:tc>
        <w:tc>
          <w:tcPr>
            <w:tcW w:w="761" w:type="pct"/>
            <w:hideMark/>
          </w:tcPr>
          <w:p w14:paraId="157F0161"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44649CB6"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390" w:type="pct"/>
            <w:hideMark/>
          </w:tcPr>
          <w:p w14:paraId="62DCCDFA"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8</w:t>
            </w:r>
          </w:p>
        </w:tc>
      </w:tr>
      <w:tr w:rsidR="0014718F" w:rsidRPr="0081144A" w14:paraId="1C1FE0ED" w14:textId="77777777" w:rsidTr="00D900F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0DFCBC4A"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3</w:t>
            </w:r>
          </w:p>
        </w:tc>
        <w:tc>
          <w:tcPr>
            <w:tcW w:w="616" w:type="pct"/>
            <w:hideMark/>
          </w:tcPr>
          <w:p w14:paraId="33D014DC"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Aghdash</w:t>
            </w:r>
          </w:p>
        </w:tc>
        <w:tc>
          <w:tcPr>
            <w:tcW w:w="896" w:type="pct"/>
            <w:hideMark/>
          </w:tcPr>
          <w:p w14:paraId="50BD1BAE"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Şekili</w:t>
            </w:r>
          </w:p>
        </w:tc>
        <w:tc>
          <w:tcPr>
            <w:tcW w:w="761" w:type="pct"/>
            <w:hideMark/>
          </w:tcPr>
          <w:p w14:paraId="01DBC14D"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gridSpan w:val="2"/>
            <w:hideMark/>
          </w:tcPr>
          <w:p w14:paraId="66934757"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761" w:type="pct"/>
            <w:hideMark/>
          </w:tcPr>
          <w:p w14:paraId="3B24C06E"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0BF7150E"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390" w:type="pct"/>
            <w:hideMark/>
          </w:tcPr>
          <w:p w14:paraId="20EF6C71"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2</w:t>
            </w:r>
          </w:p>
        </w:tc>
      </w:tr>
      <w:tr w:rsidR="0014718F" w:rsidRPr="0081144A" w14:paraId="5F41DB61" w14:textId="77777777" w:rsidTr="00D900F7">
        <w:trPr>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0E04AE94"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4</w:t>
            </w:r>
          </w:p>
        </w:tc>
        <w:tc>
          <w:tcPr>
            <w:tcW w:w="616" w:type="pct"/>
            <w:hideMark/>
          </w:tcPr>
          <w:p w14:paraId="64AA2C5F"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 xml:space="preserve">Aghdash </w:t>
            </w:r>
          </w:p>
        </w:tc>
        <w:tc>
          <w:tcPr>
            <w:tcW w:w="896" w:type="pct"/>
            <w:hideMark/>
          </w:tcPr>
          <w:p w14:paraId="6F7512B9"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 xml:space="preserve">Yuxarı Ağcayazı   </w:t>
            </w:r>
          </w:p>
        </w:tc>
        <w:tc>
          <w:tcPr>
            <w:tcW w:w="761" w:type="pct"/>
            <w:hideMark/>
          </w:tcPr>
          <w:p w14:paraId="795C37B8"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761" w:type="pct"/>
            <w:gridSpan w:val="2"/>
            <w:hideMark/>
          </w:tcPr>
          <w:p w14:paraId="61D27910"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hideMark/>
          </w:tcPr>
          <w:p w14:paraId="627B5851"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30F7FEC8"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6</w:t>
            </w:r>
          </w:p>
        </w:tc>
        <w:tc>
          <w:tcPr>
            <w:tcW w:w="390" w:type="pct"/>
            <w:hideMark/>
          </w:tcPr>
          <w:p w14:paraId="34F612F4"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7</w:t>
            </w:r>
          </w:p>
        </w:tc>
      </w:tr>
      <w:tr w:rsidR="0014718F" w:rsidRPr="0081144A" w14:paraId="28002214" w14:textId="77777777" w:rsidTr="00D900F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7C89EFAD"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5</w:t>
            </w:r>
          </w:p>
        </w:tc>
        <w:tc>
          <w:tcPr>
            <w:tcW w:w="616" w:type="pct"/>
            <w:hideMark/>
          </w:tcPr>
          <w:p w14:paraId="52BCBF13"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Aghdash</w:t>
            </w:r>
          </w:p>
        </w:tc>
        <w:tc>
          <w:tcPr>
            <w:tcW w:w="896" w:type="pct"/>
            <w:hideMark/>
          </w:tcPr>
          <w:p w14:paraId="2DFB263A"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Hüşün</w:t>
            </w:r>
          </w:p>
        </w:tc>
        <w:tc>
          <w:tcPr>
            <w:tcW w:w="761" w:type="pct"/>
            <w:hideMark/>
          </w:tcPr>
          <w:p w14:paraId="16F64F3F"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761" w:type="pct"/>
            <w:gridSpan w:val="2"/>
            <w:hideMark/>
          </w:tcPr>
          <w:p w14:paraId="024AE501"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2</w:t>
            </w:r>
          </w:p>
        </w:tc>
        <w:tc>
          <w:tcPr>
            <w:tcW w:w="761" w:type="pct"/>
            <w:hideMark/>
          </w:tcPr>
          <w:p w14:paraId="0E4004EC"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3</w:t>
            </w:r>
          </w:p>
        </w:tc>
        <w:tc>
          <w:tcPr>
            <w:tcW w:w="425" w:type="pct"/>
            <w:hideMark/>
          </w:tcPr>
          <w:p w14:paraId="490995FF"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390" w:type="pct"/>
            <w:hideMark/>
          </w:tcPr>
          <w:p w14:paraId="0FCC3454"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6</w:t>
            </w:r>
          </w:p>
        </w:tc>
      </w:tr>
      <w:tr w:rsidR="0014718F" w:rsidRPr="0081144A" w14:paraId="12699A1D" w14:textId="77777777" w:rsidTr="00D900F7">
        <w:trPr>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28282F83"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6</w:t>
            </w:r>
          </w:p>
        </w:tc>
        <w:tc>
          <w:tcPr>
            <w:tcW w:w="616" w:type="pct"/>
            <w:hideMark/>
          </w:tcPr>
          <w:p w14:paraId="28B36AB1"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Aghsu</w:t>
            </w:r>
          </w:p>
        </w:tc>
        <w:tc>
          <w:tcPr>
            <w:tcW w:w="896" w:type="pct"/>
            <w:hideMark/>
          </w:tcPr>
          <w:p w14:paraId="0610C153"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Qaraqoyunlu</w:t>
            </w:r>
          </w:p>
        </w:tc>
        <w:tc>
          <w:tcPr>
            <w:tcW w:w="761" w:type="pct"/>
            <w:hideMark/>
          </w:tcPr>
          <w:p w14:paraId="4BD54965"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gridSpan w:val="2"/>
            <w:hideMark/>
          </w:tcPr>
          <w:p w14:paraId="506D8307"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761" w:type="pct"/>
            <w:hideMark/>
          </w:tcPr>
          <w:p w14:paraId="14488D7F"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3E68EE78"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390" w:type="pct"/>
            <w:hideMark/>
          </w:tcPr>
          <w:p w14:paraId="5A91474F"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r>
      <w:tr w:rsidR="0014718F" w:rsidRPr="0081144A" w14:paraId="1ECD1921" w14:textId="77777777" w:rsidTr="00D900F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7849FA09"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7</w:t>
            </w:r>
          </w:p>
        </w:tc>
        <w:tc>
          <w:tcPr>
            <w:tcW w:w="616" w:type="pct"/>
            <w:hideMark/>
          </w:tcPr>
          <w:p w14:paraId="490A319E"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Aghsu</w:t>
            </w:r>
          </w:p>
        </w:tc>
        <w:tc>
          <w:tcPr>
            <w:tcW w:w="896" w:type="pct"/>
            <w:hideMark/>
          </w:tcPr>
          <w:p w14:paraId="271E481A"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Qaraqaşlı</w:t>
            </w:r>
          </w:p>
        </w:tc>
        <w:tc>
          <w:tcPr>
            <w:tcW w:w="761" w:type="pct"/>
            <w:hideMark/>
          </w:tcPr>
          <w:p w14:paraId="4FC0CEC8"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gridSpan w:val="2"/>
            <w:hideMark/>
          </w:tcPr>
          <w:p w14:paraId="32C9B77B"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761" w:type="pct"/>
            <w:hideMark/>
          </w:tcPr>
          <w:p w14:paraId="7F90C7F1"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705355B8"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390" w:type="pct"/>
            <w:hideMark/>
          </w:tcPr>
          <w:p w14:paraId="480C66B5"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r>
      <w:tr w:rsidR="0014718F" w:rsidRPr="0081144A" w14:paraId="192E3125" w14:textId="77777777" w:rsidTr="00D900F7">
        <w:trPr>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3D49C5A1"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8</w:t>
            </w:r>
          </w:p>
        </w:tc>
        <w:tc>
          <w:tcPr>
            <w:tcW w:w="616" w:type="pct"/>
            <w:hideMark/>
          </w:tcPr>
          <w:p w14:paraId="522F85A2"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Aghsu</w:t>
            </w:r>
          </w:p>
        </w:tc>
        <w:tc>
          <w:tcPr>
            <w:tcW w:w="896" w:type="pct"/>
            <w:hideMark/>
          </w:tcPr>
          <w:p w14:paraId="04267105"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Ülgüc</w:t>
            </w:r>
          </w:p>
        </w:tc>
        <w:tc>
          <w:tcPr>
            <w:tcW w:w="761" w:type="pct"/>
            <w:hideMark/>
          </w:tcPr>
          <w:p w14:paraId="51CA8623"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761" w:type="pct"/>
            <w:gridSpan w:val="2"/>
            <w:hideMark/>
          </w:tcPr>
          <w:p w14:paraId="6188C4D4"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hideMark/>
          </w:tcPr>
          <w:p w14:paraId="56F3EA3B"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666DC4E1"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390" w:type="pct"/>
            <w:hideMark/>
          </w:tcPr>
          <w:p w14:paraId="1C26D7B6"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2</w:t>
            </w:r>
          </w:p>
        </w:tc>
      </w:tr>
      <w:tr w:rsidR="0014718F" w:rsidRPr="0081144A" w14:paraId="607FF406" w14:textId="77777777" w:rsidTr="00D900F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1C200B9F"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9</w:t>
            </w:r>
          </w:p>
        </w:tc>
        <w:tc>
          <w:tcPr>
            <w:tcW w:w="616" w:type="pct"/>
            <w:hideMark/>
          </w:tcPr>
          <w:p w14:paraId="146A8890"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Aghsu</w:t>
            </w:r>
          </w:p>
        </w:tc>
        <w:tc>
          <w:tcPr>
            <w:tcW w:w="896" w:type="pct"/>
            <w:hideMark/>
          </w:tcPr>
          <w:p w14:paraId="5605BFD2"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Ağarx</w:t>
            </w:r>
          </w:p>
        </w:tc>
        <w:tc>
          <w:tcPr>
            <w:tcW w:w="761" w:type="pct"/>
            <w:hideMark/>
          </w:tcPr>
          <w:p w14:paraId="359CCE61"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761" w:type="pct"/>
            <w:gridSpan w:val="2"/>
            <w:hideMark/>
          </w:tcPr>
          <w:p w14:paraId="5BA63913"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761" w:type="pct"/>
            <w:hideMark/>
          </w:tcPr>
          <w:p w14:paraId="12E885F1"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7D672193"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2</w:t>
            </w:r>
          </w:p>
        </w:tc>
        <w:tc>
          <w:tcPr>
            <w:tcW w:w="390" w:type="pct"/>
            <w:hideMark/>
          </w:tcPr>
          <w:p w14:paraId="787FF8FD"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4</w:t>
            </w:r>
          </w:p>
        </w:tc>
      </w:tr>
      <w:tr w:rsidR="0014718F" w:rsidRPr="0081144A" w14:paraId="32D25142" w14:textId="77777777" w:rsidTr="00D900F7">
        <w:trPr>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27C17C99"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10</w:t>
            </w:r>
          </w:p>
        </w:tc>
        <w:tc>
          <w:tcPr>
            <w:tcW w:w="616" w:type="pct"/>
            <w:hideMark/>
          </w:tcPr>
          <w:p w14:paraId="44D5BB12"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Aghsu</w:t>
            </w:r>
          </w:p>
        </w:tc>
        <w:tc>
          <w:tcPr>
            <w:tcW w:w="896" w:type="pct"/>
            <w:hideMark/>
          </w:tcPr>
          <w:p w14:paraId="567671F0"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 xml:space="preserve">Qaramammadli </w:t>
            </w:r>
          </w:p>
        </w:tc>
        <w:tc>
          <w:tcPr>
            <w:tcW w:w="761" w:type="pct"/>
            <w:hideMark/>
          </w:tcPr>
          <w:p w14:paraId="18FDDA35"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gridSpan w:val="2"/>
            <w:hideMark/>
          </w:tcPr>
          <w:p w14:paraId="5DA8EACF"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hideMark/>
          </w:tcPr>
          <w:p w14:paraId="3444F2F2"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54290F65"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390" w:type="pct"/>
            <w:hideMark/>
          </w:tcPr>
          <w:p w14:paraId="46407B98"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r>
      <w:tr w:rsidR="0014718F" w:rsidRPr="0081144A" w14:paraId="6EFA1B9B" w14:textId="77777777" w:rsidTr="00D900F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49841F0D"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11</w:t>
            </w:r>
          </w:p>
        </w:tc>
        <w:tc>
          <w:tcPr>
            <w:tcW w:w="616" w:type="pct"/>
            <w:hideMark/>
          </w:tcPr>
          <w:p w14:paraId="6CA819E6"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Aghsu</w:t>
            </w:r>
          </w:p>
        </w:tc>
        <w:tc>
          <w:tcPr>
            <w:tcW w:w="896" w:type="pct"/>
            <w:hideMark/>
          </w:tcPr>
          <w:p w14:paraId="07F68724"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Daşdemirbeyli</w:t>
            </w:r>
          </w:p>
        </w:tc>
        <w:tc>
          <w:tcPr>
            <w:tcW w:w="761" w:type="pct"/>
            <w:hideMark/>
          </w:tcPr>
          <w:p w14:paraId="17AB29DA"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gridSpan w:val="2"/>
            <w:hideMark/>
          </w:tcPr>
          <w:p w14:paraId="1C714566"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761" w:type="pct"/>
            <w:hideMark/>
          </w:tcPr>
          <w:p w14:paraId="40800C2F"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0B602E69"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390" w:type="pct"/>
            <w:hideMark/>
          </w:tcPr>
          <w:p w14:paraId="03E122A1"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2</w:t>
            </w:r>
          </w:p>
        </w:tc>
      </w:tr>
      <w:tr w:rsidR="0014718F" w:rsidRPr="0081144A" w14:paraId="5895E306" w14:textId="77777777" w:rsidTr="00D900F7">
        <w:trPr>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0C01EE17"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12</w:t>
            </w:r>
          </w:p>
        </w:tc>
        <w:tc>
          <w:tcPr>
            <w:tcW w:w="616" w:type="pct"/>
            <w:hideMark/>
          </w:tcPr>
          <w:p w14:paraId="4117A7AC"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Aghsu</w:t>
            </w:r>
          </w:p>
        </w:tc>
        <w:tc>
          <w:tcPr>
            <w:tcW w:w="896" w:type="pct"/>
            <w:hideMark/>
          </w:tcPr>
          <w:p w14:paraId="4388379E"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 xml:space="preserve">Gegeli </w:t>
            </w:r>
          </w:p>
        </w:tc>
        <w:tc>
          <w:tcPr>
            <w:tcW w:w="761" w:type="pct"/>
            <w:hideMark/>
          </w:tcPr>
          <w:p w14:paraId="5BCA82D6"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gridSpan w:val="2"/>
            <w:hideMark/>
          </w:tcPr>
          <w:p w14:paraId="030A2ECD"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761" w:type="pct"/>
            <w:hideMark/>
          </w:tcPr>
          <w:p w14:paraId="38B226E5"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258AF06B"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390" w:type="pct"/>
            <w:hideMark/>
          </w:tcPr>
          <w:p w14:paraId="5E35FF74"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2</w:t>
            </w:r>
          </w:p>
        </w:tc>
      </w:tr>
      <w:tr w:rsidR="0014718F" w:rsidRPr="0081144A" w14:paraId="1E5DC8CD" w14:textId="77777777" w:rsidTr="00D900F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09334DE0"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13</w:t>
            </w:r>
          </w:p>
        </w:tc>
        <w:tc>
          <w:tcPr>
            <w:tcW w:w="616" w:type="pct"/>
            <w:hideMark/>
          </w:tcPr>
          <w:p w14:paraId="103F450C"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Aghsu</w:t>
            </w:r>
          </w:p>
        </w:tc>
        <w:tc>
          <w:tcPr>
            <w:tcW w:w="896" w:type="pct"/>
            <w:hideMark/>
          </w:tcPr>
          <w:p w14:paraId="66489973"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Bico</w:t>
            </w:r>
          </w:p>
        </w:tc>
        <w:tc>
          <w:tcPr>
            <w:tcW w:w="761" w:type="pct"/>
            <w:hideMark/>
          </w:tcPr>
          <w:p w14:paraId="0A33C48C"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gridSpan w:val="2"/>
            <w:hideMark/>
          </w:tcPr>
          <w:p w14:paraId="7F07D452"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11</w:t>
            </w:r>
          </w:p>
        </w:tc>
        <w:tc>
          <w:tcPr>
            <w:tcW w:w="761" w:type="pct"/>
            <w:hideMark/>
          </w:tcPr>
          <w:p w14:paraId="6A694719"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425" w:type="pct"/>
            <w:hideMark/>
          </w:tcPr>
          <w:p w14:paraId="63D966EB"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6</w:t>
            </w:r>
          </w:p>
        </w:tc>
        <w:tc>
          <w:tcPr>
            <w:tcW w:w="390" w:type="pct"/>
            <w:hideMark/>
          </w:tcPr>
          <w:p w14:paraId="264E213C"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18</w:t>
            </w:r>
          </w:p>
        </w:tc>
      </w:tr>
      <w:tr w:rsidR="0014718F" w:rsidRPr="0081144A" w14:paraId="7EC8BD26" w14:textId="77777777" w:rsidTr="00D900F7">
        <w:trPr>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0EED1753"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14</w:t>
            </w:r>
          </w:p>
        </w:tc>
        <w:tc>
          <w:tcPr>
            <w:tcW w:w="616" w:type="pct"/>
            <w:hideMark/>
          </w:tcPr>
          <w:p w14:paraId="38A47D21"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Aghsu</w:t>
            </w:r>
          </w:p>
        </w:tc>
        <w:tc>
          <w:tcPr>
            <w:tcW w:w="896" w:type="pct"/>
            <w:hideMark/>
          </w:tcPr>
          <w:p w14:paraId="19613AC0"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Keşdimaz</w:t>
            </w:r>
          </w:p>
        </w:tc>
        <w:tc>
          <w:tcPr>
            <w:tcW w:w="761" w:type="pct"/>
            <w:hideMark/>
          </w:tcPr>
          <w:p w14:paraId="42179079"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gridSpan w:val="2"/>
            <w:hideMark/>
          </w:tcPr>
          <w:p w14:paraId="1D0E38B1"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2</w:t>
            </w:r>
          </w:p>
        </w:tc>
        <w:tc>
          <w:tcPr>
            <w:tcW w:w="761" w:type="pct"/>
            <w:hideMark/>
          </w:tcPr>
          <w:p w14:paraId="45A1A3C2"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651431ED"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390" w:type="pct"/>
            <w:hideMark/>
          </w:tcPr>
          <w:p w14:paraId="52CC32E1"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3</w:t>
            </w:r>
          </w:p>
        </w:tc>
      </w:tr>
      <w:tr w:rsidR="0014718F" w:rsidRPr="0081144A" w14:paraId="015D697C" w14:textId="77777777" w:rsidTr="00D900F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760D4BB8"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15</w:t>
            </w:r>
          </w:p>
        </w:tc>
        <w:tc>
          <w:tcPr>
            <w:tcW w:w="616" w:type="pct"/>
            <w:hideMark/>
          </w:tcPr>
          <w:p w14:paraId="771EC7DA"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Aghsu</w:t>
            </w:r>
          </w:p>
        </w:tc>
        <w:tc>
          <w:tcPr>
            <w:tcW w:w="896" w:type="pct"/>
            <w:hideMark/>
          </w:tcPr>
          <w:p w14:paraId="72E5F9B1"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Qeşed</w:t>
            </w:r>
          </w:p>
        </w:tc>
        <w:tc>
          <w:tcPr>
            <w:tcW w:w="761" w:type="pct"/>
            <w:hideMark/>
          </w:tcPr>
          <w:p w14:paraId="7BA8F31C"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761" w:type="pct"/>
            <w:gridSpan w:val="2"/>
            <w:hideMark/>
          </w:tcPr>
          <w:p w14:paraId="1B836419"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761" w:type="pct"/>
            <w:hideMark/>
          </w:tcPr>
          <w:p w14:paraId="1AA3CE5A"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1930202D"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390" w:type="pct"/>
            <w:hideMark/>
          </w:tcPr>
          <w:p w14:paraId="664F0AC7"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3</w:t>
            </w:r>
          </w:p>
        </w:tc>
      </w:tr>
      <w:tr w:rsidR="0014718F" w:rsidRPr="0081144A" w14:paraId="1C79BAA6" w14:textId="77777777" w:rsidTr="00D900F7">
        <w:trPr>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77A470D1"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16</w:t>
            </w:r>
          </w:p>
        </w:tc>
        <w:tc>
          <w:tcPr>
            <w:tcW w:w="616" w:type="pct"/>
            <w:hideMark/>
          </w:tcPr>
          <w:p w14:paraId="7A88F9A9"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Aghsu</w:t>
            </w:r>
          </w:p>
        </w:tc>
        <w:tc>
          <w:tcPr>
            <w:tcW w:w="896" w:type="pct"/>
            <w:hideMark/>
          </w:tcPr>
          <w:p w14:paraId="73DEB7CF"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Lengebiz</w:t>
            </w:r>
          </w:p>
        </w:tc>
        <w:tc>
          <w:tcPr>
            <w:tcW w:w="761" w:type="pct"/>
            <w:hideMark/>
          </w:tcPr>
          <w:p w14:paraId="423E844C"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761" w:type="pct"/>
            <w:gridSpan w:val="2"/>
            <w:hideMark/>
          </w:tcPr>
          <w:p w14:paraId="73663A70"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hideMark/>
          </w:tcPr>
          <w:p w14:paraId="33DCCAEE"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3861EA32"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390" w:type="pct"/>
            <w:hideMark/>
          </w:tcPr>
          <w:p w14:paraId="1F6262EC"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r>
      <w:tr w:rsidR="0014718F" w:rsidRPr="0081144A" w14:paraId="77DF87F9" w14:textId="77777777" w:rsidTr="00D900F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04FA2DA7"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17</w:t>
            </w:r>
          </w:p>
        </w:tc>
        <w:tc>
          <w:tcPr>
            <w:tcW w:w="616" w:type="pct"/>
            <w:hideMark/>
          </w:tcPr>
          <w:p w14:paraId="0CB60DC1"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Goychay</w:t>
            </w:r>
          </w:p>
        </w:tc>
        <w:tc>
          <w:tcPr>
            <w:tcW w:w="896" w:type="pct"/>
            <w:hideMark/>
          </w:tcPr>
          <w:p w14:paraId="3F3A4D6D"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Mirzahüseynli</w:t>
            </w:r>
          </w:p>
        </w:tc>
        <w:tc>
          <w:tcPr>
            <w:tcW w:w="761" w:type="pct"/>
            <w:hideMark/>
          </w:tcPr>
          <w:p w14:paraId="3AB91DCC"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gridSpan w:val="2"/>
            <w:hideMark/>
          </w:tcPr>
          <w:p w14:paraId="6AB8F4B9"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hideMark/>
          </w:tcPr>
          <w:p w14:paraId="54914056"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425" w:type="pct"/>
            <w:hideMark/>
          </w:tcPr>
          <w:p w14:paraId="635E08FE"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390" w:type="pct"/>
            <w:hideMark/>
          </w:tcPr>
          <w:p w14:paraId="298BEBBD"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r>
      <w:tr w:rsidR="0014718F" w:rsidRPr="0081144A" w14:paraId="454E94D4" w14:textId="77777777" w:rsidTr="00D900F7">
        <w:trPr>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55706540"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18</w:t>
            </w:r>
          </w:p>
        </w:tc>
        <w:tc>
          <w:tcPr>
            <w:tcW w:w="616" w:type="pct"/>
            <w:hideMark/>
          </w:tcPr>
          <w:p w14:paraId="53E92396"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Goychay</w:t>
            </w:r>
          </w:p>
        </w:tc>
        <w:tc>
          <w:tcPr>
            <w:tcW w:w="896" w:type="pct"/>
            <w:hideMark/>
          </w:tcPr>
          <w:p w14:paraId="32071B71"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Qarabaqqal</w:t>
            </w:r>
          </w:p>
        </w:tc>
        <w:tc>
          <w:tcPr>
            <w:tcW w:w="761" w:type="pct"/>
            <w:hideMark/>
          </w:tcPr>
          <w:p w14:paraId="55B491BF"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gridSpan w:val="2"/>
            <w:hideMark/>
          </w:tcPr>
          <w:p w14:paraId="0B48221C"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hideMark/>
          </w:tcPr>
          <w:p w14:paraId="695137DA"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6BD8A26D"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6</w:t>
            </w:r>
          </w:p>
        </w:tc>
        <w:tc>
          <w:tcPr>
            <w:tcW w:w="390" w:type="pct"/>
            <w:hideMark/>
          </w:tcPr>
          <w:p w14:paraId="70DC0F94"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6</w:t>
            </w:r>
          </w:p>
        </w:tc>
      </w:tr>
      <w:tr w:rsidR="0014718F" w:rsidRPr="0081144A" w14:paraId="4169F188" w14:textId="77777777" w:rsidTr="00D900F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72B070CA"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19</w:t>
            </w:r>
          </w:p>
        </w:tc>
        <w:tc>
          <w:tcPr>
            <w:tcW w:w="616" w:type="pct"/>
            <w:hideMark/>
          </w:tcPr>
          <w:p w14:paraId="75E3E52C"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Goychay</w:t>
            </w:r>
          </w:p>
        </w:tc>
        <w:tc>
          <w:tcPr>
            <w:tcW w:w="896" w:type="pct"/>
            <w:hideMark/>
          </w:tcPr>
          <w:p w14:paraId="42DBC97D"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Bığır</w:t>
            </w:r>
          </w:p>
        </w:tc>
        <w:tc>
          <w:tcPr>
            <w:tcW w:w="761" w:type="pct"/>
            <w:hideMark/>
          </w:tcPr>
          <w:p w14:paraId="04CD87AC"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3</w:t>
            </w:r>
          </w:p>
        </w:tc>
        <w:tc>
          <w:tcPr>
            <w:tcW w:w="761" w:type="pct"/>
            <w:gridSpan w:val="2"/>
            <w:hideMark/>
          </w:tcPr>
          <w:p w14:paraId="5BDA7AFE"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2</w:t>
            </w:r>
          </w:p>
        </w:tc>
        <w:tc>
          <w:tcPr>
            <w:tcW w:w="761" w:type="pct"/>
            <w:hideMark/>
          </w:tcPr>
          <w:p w14:paraId="67AD543D"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7F858C8F"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390" w:type="pct"/>
            <w:hideMark/>
          </w:tcPr>
          <w:p w14:paraId="416E5970"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5</w:t>
            </w:r>
          </w:p>
        </w:tc>
      </w:tr>
      <w:tr w:rsidR="0014718F" w:rsidRPr="0081144A" w14:paraId="32CA13F8" w14:textId="77777777" w:rsidTr="00D900F7">
        <w:trPr>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1863D210"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20</w:t>
            </w:r>
          </w:p>
        </w:tc>
        <w:tc>
          <w:tcPr>
            <w:tcW w:w="616" w:type="pct"/>
            <w:hideMark/>
          </w:tcPr>
          <w:p w14:paraId="487E799E"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Goychay</w:t>
            </w:r>
          </w:p>
        </w:tc>
        <w:tc>
          <w:tcPr>
            <w:tcW w:w="896" w:type="pct"/>
            <w:hideMark/>
          </w:tcPr>
          <w:p w14:paraId="370C7904"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Qarayazı</w:t>
            </w:r>
          </w:p>
        </w:tc>
        <w:tc>
          <w:tcPr>
            <w:tcW w:w="761" w:type="pct"/>
            <w:hideMark/>
          </w:tcPr>
          <w:p w14:paraId="748B6764"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gridSpan w:val="2"/>
            <w:hideMark/>
          </w:tcPr>
          <w:p w14:paraId="230A5879"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3</w:t>
            </w:r>
          </w:p>
        </w:tc>
        <w:tc>
          <w:tcPr>
            <w:tcW w:w="761" w:type="pct"/>
            <w:hideMark/>
          </w:tcPr>
          <w:p w14:paraId="5EF0D839"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58A3DA5F"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390" w:type="pct"/>
            <w:hideMark/>
          </w:tcPr>
          <w:p w14:paraId="20FD5C49"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3</w:t>
            </w:r>
          </w:p>
        </w:tc>
      </w:tr>
      <w:tr w:rsidR="0014718F" w:rsidRPr="0081144A" w14:paraId="4B820FA2" w14:textId="77777777" w:rsidTr="00D900F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0D6CD475"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21</w:t>
            </w:r>
          </w:p>
        </w:tc>
        <w:tc>
          <w:tcPr>
            <w:tcW w:w="616" w:type="pct"/>
            <w:hideMark/>
          </w:tcPr>
          <w:p w14:paraId="231F4B4C"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Hajigabul</w:t>
            </w:r>
          </w:p>
        </w:tc>
        <w:tc>
          <w:tcPr>
            <w:tcW w:w="896" w:type="pct"/>
            <w:hideMark/>
          </w:tcPr>
          <w:p w14:paraId="02985E55"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Navahi</w:t>
            </w:r>
          </w:p>
        </w:tc>
        <w:tc>
          <w:tcPr>
            <w:tcW w:w="761" w:type="pct"/>
            <w:hideMark/>
          </w:tcPr>
          <w:p w14:paraId="2A678D71"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761" w:type="pct"/>
            <w:gridSpan w:val="2"/>
            <w:hideMark/>
          </w:tcPr>
          <w:p w14:paraId="61A9E21F"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hideMark/>
          </w:tcPr>
          <w:p w14:paraId="4D54A756"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43A4738C"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2</w:t>
            </w:r>
          </w:p>
        </w:tc>
        <w:tc>
          <w:tcPr>
            <w:tcW w:w="390" w:type="pct"/>
            <w:hideMark/>
          </w:tcPr>
          <w:p w14:paraId="16F18B84"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3</w:t>
            </w:r>
          </w:p>
        </w:tc>
      </w:tr>
      <w:tr w:rsidR="0014718F" w:rsidRPr="0081144A" w14:paraId="38E239E9" w14:textId="77777777" w:rsidTr="00D900F7">
        <w:trPr>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579E9B08"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22</w:t>
            </w:r>
          </w:p>
        </w:tc>
        <w:tc>
          <w:tcPr>
            <w:tcW w:w="616" w:type="pct"/>
            <w:hideMark/>
          </w:tcPr>
          <w:p w14:paraId="7AAE724C"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Shamakhi</w:t>
            </w:r>
          </w:p>
        </w:tc>
        <w:tc>
          <w:tcPr>
            <w:tcW w:w="896" w:type="pct"/>
            <w:hideMark/>
          </w:tcPr>
          <w:p w14:paraId="1163B922"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Birinci Çaylı</w:t>
            </w:r>
          </w:p>
        </w:tc>
        <w:tc>
          <w:tcPr>
            <w:tcW w:w="761" w:type="pct"/>
            <w:hideMark/>
          </w:tcPr>
          <w:p w14:paraId="39C21A01"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gridSpan w:val="2"/>
            <w:hideMark/>
          </w:tcPr>
          <w:p w14:paraId="666C6B3B"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761" w:type="pct"/>
            <w:hideMark/>
          </w:tcPr>
          <w:p w14:paraId="685AB296"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7A8223DE"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390" w:type="pct"/>
            <w:hideMark/>
          </w:tcPr>
          <w:p w14:paraId="6DA6F3C2"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r>
      <w:tr w:rsidR="0014718F" w:rsidRPr="0081144A" w14:paraId="6B579207" w14:textId="77777777" w:rsidTr="00D900F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59D470CA"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23</w:t>
            </w:r>
          </w:p>
        </w:tc>
        <w:tc>
          <w:tcPr>
            <w:tcW w:w="616" w:type="pct"/>
            <w:hideMark/>
          </w:tcPr>
          <w:p w14:paraId="45F7EAB8"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Shamakhi</w:t>
            </w:r>
          </w:p>
        </w:tc>
        <w:tc>
          <w:tcPr>
            <w:tcW w:w="896" w:type="pct"/>
            <w:hideMark/>
          </w:tcPr>
          <w:p w14:paraId="52F47FEA"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Çöl-Göyler</w:t>
            </w:r>
          </w:p>
        </w:tc>
        <w:tc>
          <w:tcPr>
            <w:tcW w:w="761" w:type="pct"/>
            <w:hideMark/>
          </w:tcPr>
          <w:p w14:paraId="08DC2381"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761" w:type="pct"/>
            <w:gridSpan w:val="2"/>
            <w:hideMark/>
          </w:tcPr>
          <w:p w14:paraId="004ACA22"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5</w:t>
            </w:r>
          </w:p>
        </w:tc>
        <w:tc>
          <w:tcPr>
            <w:tcW w:w="761" w:type="pct"/>
            <w:hideMark/>
          </w:tcPr>
          <w:p w14:paraId="50392BA7"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3C4C9371"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390" w:type="pct"/>
            <w:hideMark/>
          </w:tcPr>
          <w:p w14:paraId="60C11BE2"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7</w:t>
            </w:r>
          </w:p>
        </w:tc>
      </w:tr>
      <w:tr w:rsidR="0014718F" w:rsidRPr="0081144A" w14:paraId="0B46E090" w14:textId="77777777" w:rsidTr="00D900F7">
        <w:trPr>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198A0A16"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24</w:t>
            </w:r>
          </w:p>
        </w:tc>
        <w:tc>
          <w:tcPr>
            <w:tcW w:w="616" w:type="pct"/>
            <w:hideMark/>
          </w:tcPr>
          <w:p w14:paraId="5FB1A510"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Shamakhi</w:t>
            </w:r>
          </w:p>
        </w:tc>
        <w:tc>
          <w:tcPr>
            <w:tcW w:w="896" w:type="pct"/>
            <w:hideMark/>
          </w:tcPr>
          <w:p w14:paraId="3D16440F"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Bağırlı</w:t>
            </w:r>
          </w:p>
        </w:tc>
        <w:tc>
          <w:tcPr>
            <w:tcW w:w="761" w:type="pct"/>
            <w:hideMark/>
          </w:tcPr>
          <w:p w14:paraId="1A3DC6D9"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gridSpan w:val="2"/>
            <w:hideMark/>
          </w:tcPr>
          <w:p w14:paraId="4F022CAD"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5</w:t>
            </w:r>
          </w:p>
        </w:tc>
        <w:tc>
          <w:tcPr>
            <w:tcW w:w="761" w:type="pct"/>
            <w:hideMark/>
          </w:tcPr>
          <w:p w14:paraId="2178CB61"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321F1C9C"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390" w:type="pct"/>
            <w:hideMark/>
          </w:tcPr>
          <w:p w14:paraId="6E995460"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6</w:t>
            </w:r>
          </w:p>
        </w:tc>
      </w:tr>
      <w:tr w:rsidR="0014718F" w:rsidRPr="0081144A" w14:paraId="4A1A8C15" w14:textId="77777777" w:rsidTr="00D900F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3921A731"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25</w:t>
            </w:r>
          </w:p>
        </w:tc>
        <w:tc>
          <w:tcPr>
            <w:tcW w:w="616" w:type="pct"/>
            <w:hideMark/>
          </w:tcPr>
          <w:p w14:paraId="5B17C317"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Yevlakh</w:t>
            </w:r>
          </w:p>
        </w:tc>
        <w:tc>
          <w:tcPr>
            <w:tcW w:w="896" w:type="pct"/>
            <w:hideMark/>
          </w:tcPr>
          <w:p w14:paraId="39A41D5A"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Ereş</w:t>
            </w:r>
          </w:p>
        </w:tc>
        <w:tc>
          <w:tcPr>
            <w:tcW w:w="761" w:type="pct"/>
            <w:hideMark/>
          </w:tcPr>
          <w:p w14:paraId="6806D0EC"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gridSpan w:val="2"/>
            <w:hideMark/>
          </w:tcPr>
          <w:p w14:paraId="6889D5A8"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761" w:type="pct"/>
            <w:hideMark/>
          </w:tcPr>
          <w:p w14:paraId="0AD68BC4"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63BC89BC"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390" w:type="pct"/>
            <w:hideMark/>
          </w:tcPr>
          <w:p w14:paraId="52FCDF97"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2</w:t>
            </w:r>
          </w:p>
        </w:tc>
      </w:tr>
      <w:tr w:rsidR="0014718F" w:rsidRPr="0081144A" w14:paraId="2DD8C94C" w14:textId="77777777" w:rsidTr="00D900F7">
        <w:trPr>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777CCE81"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26</w:t>
            </w:r>
          </w:p>
        </w:tc>
        <w:tc>
          <w:tcPr>
            <w:tcW w:w="616" w:type="pct"/>
            <w:hideMark/>
          </w:tcPr>
          <w:p w14:paraId="0A0B12A5"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Yevlakh</w:t>
            </w:r>
          </w:p>
        </w:tc>
        <w:tc>
          <w:tcPr>
            <w:tcW w:w="896" w:type="pct"/>
            <w:hideMark/>
          </w:tcPr>
          <w:p w14:paraId="65D6E715"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Havarlı</w:t>
            </w:r>
          </w:p>
        </w:tc>
        <w:tc>
          <w:tcPr>
            <w:tcW w:w="761" w:type="pct"/>
            <w:hideMark/>
          </w:tcPr>
          <w:p w14:paraId="006BF1BD"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761" w:type="pct"/>
            <w:gridSpan w:val="2"/>
            <w:hideMark/>
          </w:tcPr>
          <w:p w14:paraId="4825A2B9"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hideMark/>
          </w:tcPr>
          <w:p w14:paraId="66E05C7C"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4848FF13"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390" w:type="pct"/>
            <w:hideMark/>
          </w:tcPr>
          <w:p w14:paraId="336E69AC"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r>
      <w:tr w:rsidR="0014718F" w:rsidRPr="0081144A" w14:paraId="1C9EAB95" w14:textId="77777777" w:rsidTr="00D900F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70AF2BF8"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27</w:t>
            </w:r>
          </w:p>
        </w:tc>
        <w:tc>
          <w:tcPr>
            <w:tcW w:w="616" w:type="pct"/>
            <w:hideMark/>
          </w:tcPr>
          <w:p w14:paraId="0B36AE40"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Yevlakh</w:t>
            </w:r>
          </w:p>
        </w:tc>
        <w:tc>
          <w:tcPr>
            <w:tcW w:w="896" w:type="pct"/>
            <w:hideMark/>
          </w:tcPr>
          <w:p w14:paraId="4BC7891E"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Tanrıqulular</w:t>
            </w:r>
          </w:p>
        </w:tc>
        <w:tc>
          <w:tcPr>
            <w:tcW w:w="761" w:type="pct"/>
            <w:hideMark/>
          </w:tcPr>
          <w:p w14:paraId="40E422C2"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gridSpan w:val="2"/>
            <w:hideMark/>
          </w:tcPr>
          <w:p w14:paraId="0B1644AC"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hideMark/>
          </w:tcPr>
          <w:p w14:paraId="705525F1"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0D9D75E1"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390" w:type="pct"/>
            <w:hideMark/>
          </w:tcPr>
          <w:p w14:paraId="6CBFFECB"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r>
      <w:tr w:rsidR="0014718F" w:rsidRPr="0081144A" w14:paraId="60B36783" w14:textId="77777777" w:rsidTr="00D900F7">
        <w:trPr>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0E293418"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28</w:t>
            </w:r>
          </w:p>
        </w:tc>
        <w:tc>
          <w:tcPr>
            <w:tcW w:w="616" w:type="pct"/>
            <w:hideMark/>
          </w:tcPr>
          <w:p w14:paraId="5DC042B3"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Yevlakh</w:t>
            </w:r>
          </w:p>
        </w:tc>
        <w:tc>
          <w:tcPr>
            <w:tcW w:w="896" w:type="pct"/>
            <w:hideMark/>
          </w:tcPr>
          <w:p w14:paraId="33CBBFE5"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Salahlı</w:t>
            </w:r>
          </w:p>
        </w:tc>
        <w:tc>
          <w:tcPr>
            <w:tcW w:w="761" w:type="pct"/>
            <w:hideMark/>
          </w:tcPr>
          <w:p w14:paraId="2A8D7921"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761" w:type="pct"/>
            <w:gridSpan w:val="2"/>
            <w:hideMark/>
          </w:tcPr>
          <w:p w14:paraId="106C9EAA"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761" w:type="pct"/>
            <w:hideMark/>
          </w:tcPr>
          <w:p w14:paraId="320F91A9"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1A53D930"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390" w:type="pct"/>
            <w:hideMark/>
          </w:tcPr>
          <w:p w14:paraId="1DBFC348"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2</w:t>
            </w:r>
          </w:p>
        </w:tc>
      </w:tr>
      <w:tr w:rsidR="0014718F" w:rsidRPr="0081144A" w14:paraId="64D51345" w14:textId="77777777" w:rsidTr="00D900F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5D96FBEF"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29</w:t>
            </w:r>
          </w:p>
        </w:tc>
        <w:tc>
          <w:tcPr>
            <w:tcW w:w="616" w:type="pct"/>
            <w:hideMark/>
          </w:tcPr>
          <w:p w14:paraId="044BD685"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Yevlakh</w:t>
            </w:r>
          </w:p>
        </w:tc>
        <w:tc>
          <w:tcPr>
            <w:tcW w:w="896" w:type="pct"/>
            <w:hideMark/>
          </w:tcPr>
          <w:p w14:paraId="6C7165DC"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Arabbesra</w:t>
            </w:r>
          </w:p>
        </w:tc>
        <w:tc>
          <w:tcPr>
            <w:tcW w:w="761" w:type="pct"/>
            <w:hideMark/>
          </w:tcPr>
          <w:p w14:paraId="555D95F1"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gridSpan w:val="2"/>
            <w:hideMark/>
          </w:tcPr>
          <w:p w14:paraId="024E237C"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761" w:type="pct"/>
            <w:hideMark/>
          </w:tcPr>
          <w:p w14:paraId="0AB3F2DD"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3478BF36"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390" w:type="pct"/>
            <w:hideMark/>
          </w:tcPr>
          <w:p w14:paraId="174C4A8F"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r>
      <w:tr w:rsidR="0014718F" w:rsidRPr="0081144A" w14:paraId="5B2850FC" w14:textId="77777777" w:rsidTr="00D900F7">
        <w:trPr>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5D5132EA"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30</w:t>
            </w:r>
          </w:p>
        </w:tc>
        <w:tc>
          <w:tcPr>
            <w:tcW w:w="616" w:type="pct"/>
            <w:hideMark/>
          </w:tcPr>
          <w:p w14:paraId="0F1B324C"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Yevlakh</w:t>
            </w:r>
          </w:p>
        </w:tc>
        <w:tc>
          <w:tcPr>
            <w:tcW w:w="896" w:type="pct"/>
            <w:hideMark/>
          </w:tcPr>
          <w:p w14:paraId="216547AE"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 xml:space="preserve">Xanabad </w:t>
            </w:r>
          </w:p>
        </w:tc>
        <w:tc>
          <w:tcPr>
            <w:tcW w:w="761" w:type="pct"/>
            <w:hideMark/>
          </w:tcPr>
          <w:p w14:paraId="457BAF49"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gridSpan w:val="2"/>
            <w:hideMark/>
          </w:tcPr>
          <w:p w14:paraId="35004B87"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761" w:type="pct"/>
            <w:hideMark/>
          </w:tcPr>
          <w:p w14:paraId="675E42DF"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26385422"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390" w:type="pct"/>
            <w:hideMark/>
          </w:tcPr>
          <w:p w14:paraId="5A005E23"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r>
      <w:tr w:rsidR="0014718F" w:rsidRPr="0081144A" w14:paraId="4A5A8455" w14:textId="77777777" w:rsidTr="00D900F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90" w:type="pct"/>
          </w:tcPr>
          <w:p w14:paraId="34B7BF72" w14:textId="77777777" w:rsidR="0014718F" w:rsidRPr="0081144A" w:rsidRDefault="0014718F" w:rsidP="00D900F7">
            <w:pPr>
              <w:rPr>
                <w:rFonts w:ascii="Arial" w:hAnsi="Arial" w:cs="Arial"/>
                <w:color w:val="000000"/>
                <w:sz w:val="18"/>
                <w:szCs w:val="18"/>
              </w:rPr>
            </w:pPr>
            <w:r w:rsidRPr="0081144A">
              <w:rPr>
                <w:rFonts w:ascii="Arial" w:hAnsi="Arial" w:cs="Arial"/>
                <w:color w:val="000000"/>
                <w:sz w:val="18"/>
                <w:szCs w:val="18"/>
              </w:rPr>
              <w:t>Total</w:t>
            </w:r>
          </w:p>
        </w:tc>
        <w:tc>
          <w:tcPr>
            <w:tcW w:w="616" w:type="pct"/>
          </w:tcPr>
          <w:p w14:paraId="08384179"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c>
          <w:tcPr>
            <w:tcW w:w="896" w:type="pct"/>
          </w:tcPr>
          <w:p w14:paraId="71347640"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c>
          <w:tcPr>
            <w:tcW w:w="761" w:type="pct"/>
          </w:tcPr>
          <w:p w14:paraId="04A97768"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15</w:t>
            </w:r>
          </w:p>
        </w:tc>
        <w:tc>
          <w:tcPr>
            <w:tcW w:w="761" w:type="pct"/>
            <w:gridSpan w:val="2"/>
          </w:tcPr>
          <w:p w14:paraId="74567186"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51</w:t>
            </w:r>
          </w:p>
        </w:tc>
        <w:tc>
          <w:tcPr>
            <w:tcW w:w="761" w:type="pct"/>
          </w:tcPr>
          <w:p w14:paraId="334E09FB"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5</w:t>
            </w:r>
          </w:p>
        </w:tc>
        <w:tc>
          <w:tcPr>
            <w:tcW w:w="425" w:type="pct"/>
          </w:tcPr>
          <w:p w14:paraId="53E1B607"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36</w:t>
            </w:r>
          </w:p>
        </w:tc>
        <w:tc>
          <w:tcPr>
            <w:tcW w:w="390" w:type="pct"/>
          </w:tcPr>
          <w:p w14:paraId="15110E33"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107</w:t>
            </w:r>
          </w:p>
        </w:tc>
      </w:tr>
    </w:tbl>
    <w:p w14:paraId="0D938780" w14:textId="77777777" w:rsidR="0014718F" w:rsidRPr="0081144A" w:rsidRDefault="0014718F" w:rsidP="0014718F">
      <w:pPr>
        <w:jc w:val="both"/>
        <w:rPr>
          <w:rFonts w:ascii="Arial" w:hAnsi="Arial" w:cs="Arial"/>
          <w:sz w:val="24"/>
          <w:szCs w:val="24"/>
          <w:lang w:val="en-GB"/>
        </w:rPr>
      </w:pPr>
    </w:p>
    <w:p w14:paraId="6FC1EC13" w14:textId="3C968762" w:rsidR="0014718F" w:rsidRDefault="0014718F" w:rsidP="00957251">
      <w:pPr>
        <w:jc w:val="both"/>
        <w:rPr>
          <w:rFonts w:ascii="Arial" w:hAnsi="Arial" w:cs="Arial"/>
          <w:lang w:val="en-US"/>
        </w:rPr>
      </w:pPr>
      <w:r w:rsidRPr="0081144A">
        <w:rPr>
          <w:rFonts w:ascii="Arial" w:hAnsi="Arial" w:cs="Arial"/>
          <w:lang w:val="en-US"/>
        </w:rPr>
        <w:t>The table below shows the number of individuals identified as vulnerable groups in the screening conducted by AzerEnerji, broken down by regions and villages. Out of a total of 115 vulnerable individuals, 53 belong to Group 2. The village with the highest number of vulnerable individuals is Gegeli, located in the Aghsu rayon</w:t>
      </w:r>
      <w:r w:rsidR="00957251">
        <w:rPr>
          <w:rFonts w:ascii="Arial" w:hAnsi="Arial" w:cs="Arial"/>
          <w:lang w:val="en-US"/>
        </w:rPr>
        <w:t>.</w:t>
      </w:r>
    </w:p>
    <w:p w14:paraId="75D47EEF" w14:textId="29E45F8F" w:rsidR="00957251" w:rsidRDefault="00957251" w:rsidP="00957251">
      <w:pPr>
        <w:jc w:val="both"/>
        <w:rPr>
          <w:rFonts w:ascii="Arial" w:hAnsi="Arial" w:cs="Arial"/>
          <w:lang w:val="en-US"/>
        </w:rPr>
      </w:pPr>
    </w:p>
    <w:p w14:paraId="3932CCD0" w14:textId="18237706" w:rsidR="00957251" w:rsidRDefault="00957251" w:rsidP="00957251">
      <w:pPr>
        <w:jc w:val="both"/>
        <w:rPr>
          <w:rFonts w:ascii="Arial" w:hAnsi="Arial" w:cs="Arial"/>
          <w:lang w:val="en-US"/>
        </w:rPr>
      </w:pPr>
    </w:p>
    <w:p w14:paraId="2399DA94" w14:textId="615662E6" w:rsidR="00957251" w:rsidRDefault="00957251" w:rsidP="00957251">
      <w:pPr>
        <w:jc w:val="both"/>
        <w:rPr>
          <w:rFonts w:ascii="Arial" w:hAnsi="Arial" w:cs="Arial"/>
          <w:lang w:val="en-US"/>
        </w:rPr>
      </w:pPr>
    </w:p>
    <w:p w14:paraId="4A1CFA01" w14:textId="2404D41D" w:rsidR="00957251" w:rsidRDefault="00957251" w:rsidP="00957251">
      <w:pPr>
        <w:jc w:val="both"/>
        <w:rPr>
          <w:rFonts w:ascii="Arial" w:hAnsi="Arial" w:cs="Arial"/>
          <w:lang w:val="en-US"/>
        </w:rPr>
      </w:pPr>
    </w:p>
    <w:p w14:paraId="684A2C2F" w14:textId="008DE424" w:rsidR="00957251" w:rsidRDefault="00957251" w:rsidP="00957251">
      <w:pPr>
        <w:jc w:val="both"/>
        <w:rPr>
          <w:rFonts w:ascii="Arial" w:hAnsi="Arial" w:cs="Arial"/>
          <w:lang w:val="en-US"/>
        </w:rPr>
      </w:pPr>
    </w:p>
    <w:p w14:paraId="5E75DD1E" w14:textId="4AA30CD1" w:rsidR="00957251" w:rsidRDefault="00957251" w:rsidP="00957251">
      <w:pPr>
        <w:jc w:val="both"/>
        <w:rPr>
          <w:rFonts w:ascii="Arial" w:hAnsi="Arial" w:cs="Arial"/>
          <w:lang w:val="en-US"/>
        </w:rPr>
      </w:pPr>
    </w:p>
    <w:p w14:paraId="6C2F8BE2" w14:textId="77777777" w:rsidR="00957251" w:rsidRPr="0081144A" w:rsidRDefault="00957251" w:rsidP="00957251">
      <w:pPr>
        <w:jc w:val="both"/>
        <w:rPr>
          <w:rFonts w:ascii="Arial" w:hAnsi="Arial" w:cs="Arial"/>
          <w:lang w:val="en-US"/>
        </w:rPr>
      </w:pPr>
    </w:p>
    <w:p w14:paraId="7D8A860A" w14:textId="77777777" w:rsidR="0014718F" w:rsidRPr="0081144A" w:rsidRDefault="0014718F" w:rsidP="0014718F">
      <w:pPr>
        <w:pStyle w:val="Caption"/>
        <w:keepNext/>
        <w:rPr>
          <w:rFonts w:ascii="Arial" w:hAnsi="Arial" w:cs="Arial"/>
        </w:rPr>
      </w:pPr>
      <w:bookmarkStart w:id="13" w:name="_Toc227324117"/>
      <w:r w:rsidRPr="0081144A">
        <w:rPr>
          <w:rFonts w:ascii="Arial" w:hAnsi="Arial" w:cs="Arial"/>
        </w:rPr>
        <w:t>Table 4 Distribution of Vulnerable Groups by Number of Persons</w:t>
      </w:r>
      <w:bookmarkEnd w:id="13"/>
    </w:p>
    <w:tbl>
      <w:tblPr>
        <w:tblStyle w:val="ListTable3-Accent1"/>
        <w:tblW w:w="5000" w:type="pct"/>
        <w:tblLook w:val="04A0" w:firstRow="1" w:lastRow="0" w:firstColumn="1" w:lastColumn="0" w:noHBand="0" w:noVBand="1"/>
      </w:tblPr>
      <w:tblGrid>
        <w:gridCol w:w="730"/>
        <w:gridCol w:w="1151"/>
        <w:gridCol w:w="1675"/>
        <w:gridCol w:w="1422"/>
        <w:gridCol w:w="549"/>
        <w:gridCol w:w="873"/>
        <w:gridCol w:w="1422"/>
        <w:gridCol w:w="794"/>
        <w:gridCol w:w="729"/>
      </w:tblGrid>
      <w:tr w:rsidR="0014718F" w:rsidRPr="0081144A" w14:paraId="76ADE5E3" w14:textId="77777777" w:rsidTr="00D900F7">
        <w:trPr>
          <w:cnfStyle w:val="100000000000" w:firstRow="1" w:lastRow="0" w:firstColumn="0" w:lastColumn="0" w:oddVBand="0" w:evenVBand="0" w:oddHBand="0" w:evenHBand="0" w:firstRowFirstColumn="0" w:firstRowLastColumn="0" w:lastRowFirstColumn="0" w:lastRowLastColumn="0"/>
          <w:trHeight w:val="392"/>
          <w:tblHeader/>
        </w:trPr>
        <w:tc>
          <w:tcPr>
            <w:cnfStyle w:val="001000000100" w:firstRow="0" w:lastRow="0" w:firstColumn="1" w:lastColumn="0" w:oddVBand="0" w:evenVBand="0" w:oddHBand="0" w:evenHBand="0" w:firstRowFirstColumn="1" w:firstRowLastColumn="0" w:lastRowFirstColumn="0" w:lastRowLastColumn="0"/>
            <w:tcW w:w="390" w:type="pct"/>
          </w:tcPr>
          <w:p w14:paraId="464538A0" w14:textId="77777777" w:rsidR="0014718F" w:rsidRPr="0081144A" w:rsidRDefault="0014718F" w:rsidP="00D900F7">
            <w:pPr>
              <w:jc w:val="center"/>
              <w:rPr>
                <w:rFonts w:ascii="Arial" w:hAnsi="Arial" w:cs="Arial"/>
                <w:b w:val="0"/>
                <w:bCs w:val="0"/>
                <w:sz w:val="18"/>
                <w:szCs w:val="18"/>
              </w:rPr>
            </w:pPr>
          </w:p>
        </w:tc>
        <w:tc>
          <w:tcPr>
            <w:tcW w:w="616" w:type="pct"/>
          </w:tcPr>
          <w:p w14:paraId="689A29DD" w14:textId="77777777" w:rsidR="0014718F" w:rsidRPr="0081144A" w:rsidRDefault="0014718F" w:rsidP="00D900F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p>
        </w:tc>
        <w:tc>
          <w:tcPr>
            <w:tcW w:w="896" w:type="pct"/>
          </w:tcPr>
          <w:p w14:paraId="7D44F805" w14:textId="77777777" w:rsidR="0014718F" w:rsidRPr="0081144A" w:rsidRDefault="0014718F" w:rsidP="00D900F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tc>
        <w:tc>
          <w:tcPr>
            <w:tcW w:w="1055" w:type="pct"/>
            <w:gridSpan w:val="2"/>
          </w:tcPr>
          <w:p w14:paraId="59EBD7DE" w14:textId="77777777" w:rsidR="0014718F" w:rsidRPr="0081144A" w:rsidRDefault="0014718F" w:rsidP="00D900F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1144A">
              <w:rPr>
                <w:rFonts w:ascii="Arial" w:hAnsi="Arial" w:cs="Arial"/>
                <w:sz w:val="18"/>
                <w:szCs w:val="18"/>
              </w:rPr>
              <w:t>Number of Persons</w:t>
            </w:r>
          </w:p>
        </w:tc>
        <w:tc>
          <w:tcPr>
            <w:tcW w:w="2043" w:type="pct"/>
            <w:gridSpan w:val="4"/>
          </w:tcPr>
          <w:p w14:paraId="47C549D2" w14:textId="77777777" w:rsidR="0014718F" w:rsidRPr="0081144A" w:rsidRDefault="0014718F" w:rsidP="00D900F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
        </w:tc>
      </w:tr>
      <w:tr w:rsidR="0014718F" w:rsidRPr="0081144A" w14:paraId="2C1AFE5F" w14:textId="77777777" w:rsidTr="00D900F7">
        <w:trPr>
          <w:cnfStyle w:val="100000000000" w:firstRow="1" w:lastRow="0" w:firstColumn="0" w:lastColumn="0" w:oddVBand="0" w:evenVBand="0" w:oddHBand="0" w:evenHBand="0" w:firstRowFirstColumn="0" w:firstRowLastColumn="0" w:lastRowFirstColumn="0" w:lastRowLastColumn="0"/>
          <w:trHeight w:val="675"/>
          <w:tblHeader/>
        </w:trPr>
        <w:tc>
          <w:tcPr>
            <w:cnfStyle w:val="001000000100" w:firstRow="0" w:lastRow="0" w:firstColumn="1" w:lastColumn="0" w:oddVBand="0" w:evenVBand="0" w:oddHBand="0" w:evenHBand="0" w:firstRowFirstColumn="1" w:firstRowLastColumn="0" w:lastRowFirstColumn="0" w:lastRowLastColumn="0"/>
            <w:tcW w:w="390" w:type="pct"/>
            <w:hideMark/>
          </w:tcPr>
          <w:p w14:paraId="08592530" w14:textId="77777777" w:rsidR="0014718F" w:rsidRPr="0081144A" w:rsidRDefault="0014718F" w:rsidP="00D900F7">
            <w:pPr>
              <w:jc w:val="center"/>
              <w:rPr>
                <w:rFonts w:ascii="Arial" w:hAnsi="Arial" w:cs="Arial"/>
                <w:sz w:val="18"/>
                <w:szCs w:val="18"/>
              </w:rPr>
            </w:pPr>
            <w:r w:rsidRPr="0081144A">
              <w:rPr>
                <w:rFonts w:ascii="Arial" w:hAnsi="Arial" w:cs="Arial"/>
                <w:sz w:val="18"/>
                <w:szCs w:val="18"/>
              </w:rPr>
              <w:t>No</w:t>
            </w:r>
          </w:p>
        </w:tc>
        <w:tc>
          <w:tcPr>
            <w:tcW w:w="616" w:type="pct"/>
            <w:hideMark/>
          </w:tcPr>
          <w:p w14:paraId="5EF44F51" w14:textId="77777777" w:rsidR="0014718F" w:rsidRPr="0081144A" w:rsidRDefault="0014718F" w:rsidP="00D900F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81144A">
              <w:rPr>
                <w:rFonts w:ascii="Arial" w:hAnsi="Arial" w:cs="Arial"/>
                <w:sz w:val="18"/>
                <w:szCs w:val="18"/>
              </w:rPr>
              <w:t>Region</w:t>
            </w:r>
          </w:p>
        </w:tc>
        <w:tc>
          <w:tcPr>
            <w:tcW w:w="896" w:type="pct"/>
            <w:hideMark/>
          </w:tcPr>
          <w:p w14:paraId="5D93CF0F" w14:textId="77777777" w:rsidR="0014718F" w:rsidRPr="0081144A" w:rsidRDefault="0014718F" w:rsidP="00D900F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81144A">
              <w:rPr>
                <w:rFonts w:ascii="Arial" w:hAnsi="Arial" w:cs="Arial"/>
                <w:sz w:val="18"/>
                <w:szCs w:val="18"/>
              </w:rPr>
              <w:t>Village</w:t>
            </w:r>
          </w:p>
        </w:tc>
        <w:tc>
          <w:tcPr>
            <w:tcW w:w="761" w:type="pct"/>
            <w:hideMark/>
          </w:tcPr>
          <w:p w14:paraId="0A7B5D3A" w14:textId="77777777" w:rsidR="0014718F" w:rsidRPr="0081144A" w:rsidRDefault="0014718F" w:rsidP="00D900F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81144A">
              <w:rPr>
                <w:rFonts w:ascii="Arial" w:hAnsi="Arial" w:cs="Arial"/>
                <w:sz w:val="18"/>
                <w:szCs w:val="18"/>
              </w:rPr>
              <w:t>Group I   (81–100% impairment)</w:t>
            </w:r>
          </w:p>
        </w:tc>
        <w:tc>
          <w:tcPr>
            <w:tcW w:w="761" w:type="pct"/>
            <w:gridSpan w:val="2"/>
            <w:hideMark/>
          </w:tcPr>
          <w:p w14:paraId="39B42754" w14:textId="77777777" w:rsidR="0014718F" w:rsidRPr="0081144A" w:rsidRDefault="0014718F" w:rsidP="00D900F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81144A">
              <w:rPr>
                <w:rFonts w:ascii="Arial" w:hAnsi="Arial" w:cs="Arial"/>
                <w:sz w:val="18"/>
                <w:szCs w:val="18"/>
              </w:rPr>
              <w:t>Group II  (61–80% impairment)</w:t>
            </w:r>
          </w:p>
        </w:tc>
        <w:tc>
          <w:tcPr>
            <w:tcW w:w="761" w:type="pct"/>
            <w:hideMark/>
          </w:tcPr>
          <w:p w14:paraId="4F559044" w14:textId="77777777" w:rsidR="0014718F" w:rsidRPr="0081144A" w:rsidRDefault="0014718F" w:rsidP="00D900F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81144A">
              <w:rPr>
                <w:rFonts w:ascii="Arial" w:hAnsi="Arial" w:cs="Arial"/>
                <w:sz w:val="18"/>
                <w:szCs w:val="18"/>
              </w:rPr>
              <w:t>Group III (31–60% impairment)</w:t>
            </w:r>
          </w:p>
        </w:tc>
        <w:tc>
          <w:tcPr>
            <w:tcW w:w="425" w:type="pct"/>
            <w:hideMark/>
          </w:tcPr>
          <w:p w14:paraId="208C56DF" w14:textId="77777777" w:rsidR="0014718F" w:rsidRPr="0081144A" w:rsidRDefault="0014718F" w:rsidP="00D900F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81144A">
              <w:rPr>
                <w:rFonts w:ascii="Arial" w:hAnsi="Arial" w:cs="Arial"/>
                <w:sz w:val="18"/>
                <w:szCs w:val="18"/>
              </w:rPr>
              <w:t>Other</w:t>
            </w:r>
          </w:p>
        </w:tc>
        <w:tc>
          <w:tcPr>
            <w:tcW w:w="390" w:type="pct"/>
            <w:hideMark/>
          </w:tcPr>
          <w:p w14:paraId="42ED7E81" w14:textId="77777777" w:rsidR="0014718F" w:rsidRPr="0081144A" w:rsidRDefault="0014718F" w:rsidP="00D900F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81144A">
              <w:rPr>
                <w:rFonts w:ascii="Arial" w:hAnsi="Arial" w:cs="Arial"/>
                <w:sz w:val="18"/>
                <w:szCs w:val="18"/>
              </w:rPr>
              <w:t>Total</w:t>
            </w:r>
          </w:p>
        </w:tc>
      </w:tr>
      <w:tr w:rsidR="0014718F" w:rsidRPr="0081144A" w14:paraId="45A06D8C" w14:textId="77777777" w:rsidTr="00D900F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229D3E62"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1</w:t>
            </w:r>
          </w:p>
        </w:tc>
        <w:tc>
          <w:tcPr>
            <w:tcW w:w="616" w:type="pct"/>
            <w:hideMark/>
          </w:tcPr>
          <w:p w14:paraId="056EEE1A"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Aghdaş</w:t>
            </w:r>
          </w:p>
        </w:tc>
        <w:tc>
          <w:tcPr>
            <w:tcW w:w="896" w:type="pct"/>
            <w:hideMark/>
          </w:tcPr>
          <w:p w14:paraId="0BB10D47"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Arabocağı</w:t>
            </w:r>
          </w:p>
        </w:tc>
        <w:tc>
          <w:tcPr>
            <w:tcW w:w="761" w:type="pct"/>
            <w:hideMark/>
          </w:tcPr>
          <w:p w14:paraId="22570841"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761" w:type="pct"/>
            <w:gridSpan w:val="2"/>
            <w:hideMark/>
          </w:tcPr>
          <w:p w14:paraId="7FE46693"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4</w:t>
            </w:r>
          </w:p>
        </w:tc>
        <w:tc>
          <w:tcPr>
            <w:tcW w:w="761" w:type="pct"/>
            <w:hideMark/>
          </w:tcPr>
          <w:p w14:paraId="784001BF"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4A8FEF67"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2</w:t>
            </w:r>
          </w:p>
        </w:tc>
        <w:tc>
          <w:tcPr>
            <w:tcW w:w="390" w:type="pct"/>
            <w:hideMark/>
          </w:tcPr>
          <w:p w14:paraId="0EE0155E"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7</w:t>
            </w:r>
          </w:p>
        </w:tc>
      </w:tr>
      <w:tr w:rsidR="0014718F" w:rsidRPr="0081144A" w14:paraId="10206B4A" w14:textId="77777777" w:rsidTr="00D900F7">
        <w:trPr>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369768C1"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2</w:t>
            </w:r>
          </w:p>
        </w:tc>
        <w:tc>
          <w:tcPr>
            <w:tcW w:w="616" w:type="pct"/>
            <w:hideMark/>
          </w:tcPr>
          <w:p w14:paraId="699A863C"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Aghdash</w:t>
            </w:r>
          </w:p>
        </w:tc>
        <w:tc>
          <w:tcPr>
            <w:tcW w:w="896" w:type="pct"/>
            <w:hideMark/>
          </w:tcPr>
          <w:p w14:paraId="681C88A2"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Qoşaqovaq</w:t>
            </w:r>
          </w:p>
        </w:tc>
        <w:tc>
          <w:tcPr>
            <w:tcW w:w="761" w:type="pct"/>
            <w:hideMark/>
          </w:tcPr>
          <w:p w14:paraId="29B28AB7"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761" w:type="pct"/>
            <w:gridSpan w:val="2"/>
            <w:hideMark/>
          </w:tcPr>
          <w:p w14:paraId="41805C7B"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6</w:t>
            </w:r>
          </w:p>
        </w:tc>
        <w:tc>
          <w:tcPr>
            <w:tcW w:w="761" w:type="pct"/>
            <w:hideMark/>
          </w:tcPr>
          <w:p w14:paraId="7468B7E4"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7063A487"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2</w:t>
            </w:r>
          </w:p>
        </w:tc>
        <w:tc>
          <w:tcPr>
            <w:tcW w:w="390" w:type="pct"/>
            <w:hideMark/>
          </w:tcPr>
          <w:p w14:paraId="39ABD53E"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9</w:t>
            </w:r>
          </w:p>
        </w:tc>
      </w:tr>
      <w:tr w:rsidR="0014718F" w:rsidRPr="0081144A" w14:paraId="1ABC560D" w14:textId="77777777" w:rsidTr="00D900F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46C0BF76"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3</w:t>
            </w:r>
          </w:p>
        </w:tc>
        <w:tc>
          <w:tcPr>
            <w:tcW w:w="616" w:type="pct"/>
            <w:hideMark/>
          </w:tcPr>
          <w:p w14:paraId="6B7DF9F1"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Aghdash</w:t>
            </w:r>
          </w:p>
        </w:tc>
        <w:tc>
          <w:tcPr>
            <w:tcW w:w="896" w:type="pct"/>
            <w:hideMark/>
          </w:tcPr>
          <w:p w14:paraId="5AEA77DA"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Şekili</w:t>
            </w:r>
          </w:p>
        </w:tc>
        <w:tc>
          <w:tcPr>
            <w:tcW w:w="761" w:type="pct"/>
            <w:hideMark/>
          </w:tcPr>
          <w:p w14:paraId="7004D636"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gridSpan w:val="2"/>
            <w:hideMark/>
          </w:tcPr>
          <w:p w14:paraId="049AC4AA"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761" w:type="pct"/>
            <w:hideMark/>
          </w:tcPr>
          <w:p w14:paraId="407768BA"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3FF97F89"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390" w:type="pct"/>
            <w:hideMark/>
          </w:tcPr>
          <w:p w14:paraId="619E8E0C"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2</w:t>
            </w:r>
          </w:p>
        </w:tc>
      </w:tr>
      <w:tr w:rsidR="0014718F" w:rsidRPr="0081144A" w14:paraId="6A6DA898" w14:textId="77777777" w:rsidTr="00D900F7">
        <w:trPr>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463DF595"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4</w:t>
            </w:r>
          </w:p>
        </w:tc>
        <w:tc>
          <w:tcPr>
            <w:tcW w:w="616" w:type="pct"/>
            <w:hideMark/>
          </w:tcPr>
          <w:p w14:paraId="52032C32"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 xml:space="preserve">Aghdash </w:t>
            </w:r>
          </w:p>
        </w:tc>
        <w:tc>
          <w:tcPr>
            <w:tcW w:w="896" w:type="pct"/>
            <w:hideMark/>
          </w:tcPr>
          <w:p w14:paraId="5EC3568D"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 xml:space="preserve">Yuxarı Ağcayazı   </w:t>
            </w:r>
          </w:p>
        </w:tc>
        <w:tc>
          <w:tcPr>
            <w:tcW w:w="761" w:type="pct"/>
            <w:hideMark/>
          </w:tcPr>
          <w:p w14:paraId="06DC37A4"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761" w:type="pct"/>
            <w:gridSpan w:val="2"/>
            <w:hideMark/>
          </w:tcPr>
          <w:p w14:paraId="494F4EF1"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hideMark/>
          </w:tcPr>
          <w:p w14:paraId="02944E85"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0E94E510"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8</w:t>
            </w:r>
          </w:p>
        </w:tc>
        <w:tc>
          <w:tcPr>
            <w:tcW w:w="390" w:type="pct"/>
            <w:hideMark/>
          </w:tcPr>
          <w:p w14:paraId="012458C2"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9</w:t>
            </w:r>
          </w:p>
        </w:tc>
      </w:tr>
      <w:tr w:rsidR="0014718F" w:rsidRPr="0081144A" w14:paraId="16D255B6" w14:textId="77777777" w:rsidTr="00D900F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0BE9D02D"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5</w:t>
            </w:r>
          </w:p>
        </w:tc>
        <w:tc>
          <w:tcPr>
            <w:tcW w:w="616" w:type="pct"/>
            <w:hideMark/>
          </w:tcPr>
          <w:p w14:paraId="23E3FE14"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Aghdash</w:t>
            </w:r>
          </w:p>
        </w:tc>
        <w:tc>
          <w:tcPr>
            <w:tcW w:w="896" w:type="pct"/>
            <w:hideMark/>
          </w:tcPr>
          <w:p w14:paraId="7C9713C9"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Hüşün</w:t>
            </w:r>
          </w:p>
        </w:tc>
        <w:tc>
          <w:tcPr>
            <w:tcW w:w="761" w:type="pct"/>
            <w:hideMark/>
          </w:tcPr>
          <w:p w14:paraId="4ADF1402"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4</w:t>
            </w:r>
          </w:p>
        </w:tc>
        <w:tc>
          <w:tcPr>
            <w:tcW w:w="761" w:type="pct"/>
            <w:gridSpan w:val="2"/>
            <w:hideMark/>
          </w:tcPr>
          <w:p w14:paraId="6B0F72A8"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2</w:t>
            </w:r>
          </w:p>
        </w:tc>
        <w:tc>
          <w:tcPr>
            <w:tcW w:w="761" w:type="pct"/>
            <w:hideMark/>
          </w:tcPr>
          <w:p w14:paraId="4AAE8061"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3</w:t>
            </w:r>
          </w:p>
        </w:tc>
        <w:tc>
          <w:tcPr>
            <w:tcW w:w="425" w:type="pct"/>
            <w:hideMark/>
          </w:tcPr>
          <w:p w14:paraId="237FF211"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390" w:type="pct"/>
            <w:hideMark/>
          </w:tcPr>
          <w:p w14:paraId="7E762E12"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9</w:t>
            </w:r>
          </w:p>
        </w:tc>
      </w:tr>
      <w:tr w:rsidR="0014718F" w:rsidRPr="0081144A" w14:paraId="21FE4EA5" w14:textId="77777777" w:rsidTr="00D900F7">
        <w:trPr>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1E2EF39F"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6</w:t>
            </w:r>
          </w:p>
        </w:tc>
        <w:tc>
          <w:tcPr>
            <w:tcW w:w="616" w:type="pct"/>
            <w:hideMark/>
          </w:tcPr>
          <w:p w14:paraId="0A44DFB3"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Aghsu</w:t>
            </w:r>
          </w:p>
        </w:tc>
        <w:tc>
          <w:tcPr>
            <w:tcW w:w="896" w:type="pct"/>
            <w:hideMark/>
          </w:tcPr>
          <w:p w14:paraId="0F468DB4"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Qaraqoyunlu</w:t>
            </w:r>
          </w:p>
        </w:tc>
        <w:tc>
          <w:tcPr>
            <w:tcW w:w="761" w:type="pct"/>
            <w:hideMark/>
          </w:tcPr>
          <w:p w14:paraId="20B6E44C"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gridSpan w:val="2"/>
            <w:hideMark/>
          </w:tcPr>
          <w:p w14:paraId="2360EA0A"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761" w:type="pct"/>
            <w:hideMark/>
          </w:tcPr>
          <w:p w14:paraId="57FF3E79"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760C94AD"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390" w:type="pct"/>
            <w:hideMark/>
          </w:tcPr>
          <w:p w14:paraId="5BB0A031"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r>
      <w:tr w:rsidR="0014718F" w:rsidRPr="0081144A" w14:paraId="5CC2E893" w14:textId="77777777" w:rsidTr="00D900F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341BD76D"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7</w:t>
            </w:r>
          </w:p>
        </w:tc>
        <w:tc>
          <w:tcPr>
            <w:tcW w:w="616" w:type="pct"/>
            <w:hideMark/>
          </w:tcPr>
          <w:p w14:paraId="2B242F04"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Aghsu</w:t>
            </w:r>
          </w:p>
        </w:tc>
        <w:tc>
          <w:tcPr>
            <w:tcW w:w="896" w:type="pct"/>
            <w:hideMark/>
          </w:tcPr>
          <w:p w14:paraId="262C6BB2"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Qaraqaşlı</w:t>
            </w:r>
          </w:p>
        </w:tc>
        <w:tc>
          <w:tcPr>
            <w:tcW w:w="761" w:type="pct"/>
            <w:hideMark/>
          </w:tcPr>
          <w:p w14:paraId="112C4AD5"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gridSpan w:val="2"/>
            <w:hideMark/>
          </w:tcPr>
          <w:p w14:paraId="6B3F8593"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761" w:type="pct"/>
            <w:hideMark/>
          </w:tcPr>
          <w:p w14:paraId="7EF43B14"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7A8B7702"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390" w:type="pct"/>
            <w:hideMark/>
          </w:tcPr>
          <w:p w14:paraId="53617499"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r>
      <w:tr w:rsidR="0014718F" w:rsidRPr="0081144A" w14:paraId="2DE39429" w14:textId="77777777" w:rsidTr="00D900F7">
        <w:trPr>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3C6124D2"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8</w:t>
            </w:r>
          </w:p>
        </w:tc>
        <w:tc>
          <w:tcPr>
            <w:tcW w:w="616" w:type="pct"/>
            <w:hideMark/>
          </w:tcPr>
          <w:p w14:paraId="75CE68D3"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Aghsu</w:t>
            </w:r>
          </w:p>
        </w:tc>
        <w:tc>
          <w:tcPr>
            <w:tcW w:w="896" w:type="pct"/>
            <w:hideMark/>
          </w:tcPr>
          <w:p w14:paraId="0A984D02"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Ülgüc</w:t>
            </w:r>
          </w:p>
        </w:tc>
        <w:tc>
          <w:tcPr>
            <w:tcW w:w="761" w:type="pct"/>
            <w:hideMark/>
          </w:tcPr>
          <w:p w14:paraId="0FCEFE00"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761" w:type="pct"/>
            <w:gridSpan w:val="2"/>
            <w:hideMark/>
          </w:tcPr>
          <w:p w14:paraId="12F3094A"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hideMark/>
          </w:tcPr>
          <w:p w14:paraId="10B813B5"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00D8C699"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390" w:type="pct"/>
            <w:hideMark/>
          </w:tcPr>
          <w:p w14:paraId="174785C5"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2</w:t>
            </w:r>
          </w:p>
        </w:tc>
      </w:tr>
      <w:tr w:rsidR="0014718F" w:rsidRPr="0081144A" w14:paraId="42B803A6" w14:textId="77777777" w:rsidTr="00D900F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0EB7B3B7"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9</w:t>
            </w:r>
          </w:p>
        </w:tc>
        <w:tc>
          <w:tcPr>
            <w:tcW w:w="616" w:type="pct"/>
            <w:hideMark/>
          </w:tcPr>
          <w:p w14:paraId="387621E6"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Aghsu</w:t>
            </w:r>
          </w:p>
        </w:tc>
        <w:tc>
          <w:tcPr>
            <w:tcW w:w="896" w:type="pct"/>
            <w:hideMark/>
          </w:tcPr>
          <w:p w14:paraId="26FF4F68"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Ağarx</w:t>
            </w:r>
          </w:p>
        </w:tc>
        <w:tc>
          <w:tcPr>
            <w:tcW w:w="761" w:type="pct"/>
            <w:hideMark/>
          </w:tcPr>
          <w:p w14:paraId="2B9618A8"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761" w:type="pct"/>
            <w:gridSpan w:val="2"/>
            <w:hideMark/>
          </w:tcPr>
          <w:p w14:paraId="383CB0A2"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761" w:type="pct"/>
            <w:hideMark/>
          </w:tcPr>
          <w:p w14:paraId="0B511B42"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418F75BD"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2</w:t>
            </w:r>
          </w:p>
        </w:tc>
        <w:tc>
          <w:tcPr>
            <w:tcW w:w="390" w:type="pct"/>
            <w:hideMark/>
          </w:tcPr>
          <w:p w14:paraId="37A4A76E"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4</w:t>
            </w:r>
          </w:p>
        </w:tc>
      </w:tr>
      <w:tr w:rsidR="0014718F" w:rsidRPr="0081144A" w14:paraId="1C9FCAEB" w14:textId="77777777" w:rsidTr="00D900F7">
        <w:trPr>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2870C53B"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10</w:t>
            </w:r>
          </w:p>
        </w:tc>
        <w:tc>
          <w:tcPr>
            <w:tcW w:w="616" w:type="pct"/>
            <w:hideMark/>
          </w:tcPr>
          <w:p w14:paraId="094B3EAE"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Aghsu</w:t>
            </w:r>
          </w:p>
        </w:tc>
        <w:tc>
          <w:tcPr>
            <w:tcW w:w="896" w:type="pct"/>
            <w:hideMark/>
          </w:tcPr>
          <w:p w14:paraId="26B04F50"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 xml:space="preserve">Qaramammadli </w:t>
            </w:r>
          </w:p>
        </w:tc>
        <w:tc>
          <w:tcPr>
            <w:tcW w:w="761" w:type="pct"/>
            <w:hideMark/>
          </w:tcPr>
          <w:p w14:paraId="54DF6915"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gridSpan w:val="2"/>
            <w:hideMark/>
          </w:tcPr>
          <w:p w14:paraId="19CF2D3D"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hideMark/>
          </w:tcPr>
          <w:p w14:paraId="3C073223"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7B1B2C4C"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390" w:type="pct"/>
            <w:hideMark/>
          </w:tcPr>
          <w:p w14:paraId="5C7F59AB"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r>
      <w:tr w:rsidR="0014718F" w:rsidRPr="0081144A" w14:paraId="5DBD511F" w14:textId="77777777" w:rsidTr="00D900F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39384C06"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11</w:t>
            </w:r>
          </w:p>
        </w:tc>
        <w:tc>
          <w:tcPr>
            <w:tcW w:w="616" w:type="pct"/>
            <w:hideMark/>
          </w:tcPr>
          <w:p w14:paraId="3FC953ED"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Aghsu</w:t>
            </w:r>
          </w:p>
        </w:tc>
        <w:tc>
          <w:tcPr>
            <w:tcW w:w="896" w:type="pct"/>
            <w:hideMark/>
          </w:tcPr>
          <w:p w14:paraId="29A58B75"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Daşdemirbeyli</w:t>
            </w:r>
          </w:p>
        </w:tc>
        <w:tc>
          <w:tcPr>
            <w:tcW w:w="761" w:type="pct"/>
            <w:hideMark/>
          </w:tcPr>
          <w:p w14:paraId="4EE3D19B"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gridSpan w:val="2"/>
            <w:hideMark/>
          </w:tcPr>
          <w:p w14:paraId="14ED19CD"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761" w:type="pct"/>
            <w:hideMark/>
          </w:tcPr>
          <w:p w14:paraId="670395ED"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0F9B97BE"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390" w:type="pct"/>
            <w:hideMark/>
          </w:tcPr>
          <w:p w14:paraId="5F19040D"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2</w:t>
            </w:r>
          </w:p>
        </w:tc>
      </w:tr>
      <w:tr w:rsidR="0014718F" w:rsidRPr="0081144A" w14:paraId="08CBE00F" w14:textId="77777777" w:rsidTr="00D900F7">
        <w:trPr>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42DDE967"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12</w:t>
            </w:r>
          </w:p>
        </w:tc>
        <w:tc>
          <w:tcPr>
            <w:tcW w:w="616" w:type="pct"/>
            <w:hideMark/>
          </w:tcPr>
          <w:p w14:paraId="564FF7C6"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Aghsu</w:t>
            </w:r>
          </w:p>
        </w:tc>
        <w:tc>
          <w:tcPr>
            <w:tcW w:w="896" w:type="pct"/>
            <w:hideMark/>
          </w:tcPr>
          <w:p w14:paraId="54E13B39"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 xml:space="preserve">Gegeli </w:t>
            </w:r>
          </w:p>
        </w:tc>
        <w:tc>
          <w:tcPr>
            <w:tcW w:w="761" w:type="pct"/>
            <w:hideMark/>
          </w:tcPr>
          <w:p w14:paraId="5FA9E0CF"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gridSpan w:val="2"/>
            <w:hideMark/>
          </w:tcPr>
          <w:p w14:paraId="13223CA5"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2</w:t>
            </w:r>
          </w:p>
        </w:tc>
        <w:tc>
          <w:tcPr>
            <w:tcW w:w="761" w:type="pct"/>
            <w:hideMark/>
          </w:tcPr>
          <w:p w14:paraId="237D3872"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15EB313A"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390" w:type="pct"/>
            <w:hideMark/>
          </w:tcPr>
          <w:p w14:paraId="7ACC404E"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2</w:t>
            </w:r>
          </w:p>
        </w:tc>
      </w:tr>
      <w:tr w:rsidR="0014718F" w:rsidRPr="0081144A" w14:paraId="52B83578" w14:textId="77777777" w:rsidTr="00D900F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105F4C56"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13</w:t>
            </w:r>
          </w:p>
        </w:tc>
        <w:tc>
          <w:tcPr>
            <w:tcW w:w="616" w:type="pct"/>
            <w:hideMark/>
          </w:tcPr>
          <w:p w14:paraId="33002B27"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Aghsu</w:t>
            </w:r>
          </w:p>
        </w:tc>
        <w:tc>
          <w:tcPr>
            <w:tcW w:w="896" w:type="pct"/>
            <w:hideMark/>
          </w:tcPr>
          <w:p w14:paraId="28843B94"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Bico</w:t>
            </w:r>
          </w:p>
        </w:tc>
        <w:tc>
          <w:tcPr>
            <w:tcW w:w="761" w:type="pct"/>
            <w:hideMark/>
          </w:tcPr>
          <w:p w14:paraId="73EE7062"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gridSpan w:val="2"/>
            <w:hideMark/>
          </w:tcPr>
          <w:p w14:paraId="1D5A54B8"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11</w:t>
            </w:r>
          </w:p>
        </w:tc>
        <w:tc>
          <w:tcPr>
            <w:tcW w:w="761" w:type="pct"/>
            <w:hideMark/>
          </w:tcPr>
          <w:p w14:paraId="2D70C6B9"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425" w:type="pct"/>
            <w:hideMark/>
          </w:tcPr>
          <w:p w14:paraId="5A8483AB"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6</w:t>
            </w:r>
          </w:p>
        </w:tc>
        <w:tc>
          <w:tcPr>
            <w:tcW w:w="390" w:type="pct"/>
            <w:hideMark/>
          </w:tcPr>
          <w:p w14:paraId="28BC1682"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18</w:t>
            </w:r>
          </w:p>
        </w:tc>
      </w:tr>
      <w:tr w:rsidR="0014718F" w:rsidRPr="0081144A" w14:paraId="4CF0FC80" w14:textId="77777777" w:rsidTr="00D900F7">
        <w:trPr>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7FE817EE"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14</w:t>
            </w:r>
          </w:p>
        </w:tc>
        <w:tc>
          <w:tcPr>
            <w:tcW w:w="616" w:type="pct"/>
            <w:hideMark/>
          </w:tcPr>
          <w:p w14:paraId="05EAEF6A"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Aghsu</w:t>
            </w:r>
          </w:p>
        </w:tc>
        <w:tc>
          <w:tcPr>
            <w:tcW w:w="896" w:type="pct"/>
            <w:hideMark/>
          </w:tcPr>
          <w:p w14:paraId="20EF62FE"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Keşdimaz</w:t>
            </w:r>
          </w:p>
        </w:tc>
        <w:tc>
          <w:tcPr>
            <w:tcW w:w="761" w:type="pct"/>
            <w:hideMark/>
          </w:tcPr>
          <w:p w14:paraId="1AB56791"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gridSpan w:val="2"/>
            <w:hideMark/>
          </w:tcPr>
          <w:p w14:paraId="3C52EF7B"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2</w:t>
            </w:r>
          </w:p>
        </w:tc>
        <w:tc>
          <w:tcPr>
            <w:tcW w:w="761" w:type="pct"/>
            <w:hideMark/>
          </w:tcPr>
          <w:p w14:paraId="54BA184D"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02431AEB"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390" w:type="pct"/>
            <w:hideMark/>
          </w:tcPr>
          <w:p w14:paraId="636C4DC9"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3</w:t>
            </w:r>
          </w:p>
        </w:tc>
      </w:tr>
      <w:tr w:rsidR="0014718F" w:rsidRPr="0081144A" w14:paraId="3026239E" w14:textId="77777777" w:rsidTr="00D900F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54139B3B"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15</w:t>
            </w:r>
          </w:p>
        </w:tc>
        <w:tc>
          <w:tcPr>
            <w:tcW w:w="616" w:type="pct"/>
            <w:hideMark/>
          </w:tcPr>
          <w:p w14:paraId="0F371362"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Aghsu</w:t>
            </w:r>
          </w:p>
        </w:tc>
        <w:tc>
          <w:tcPr>
            <w:tcW w:w="896" w:type="pct"/>
            <w:hideMark/>
          </w:tcPr>
          <w:p w14:paraId="4EEF4E1F"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Qeşed</w:t>
            </w:r>
          </w:p>
        </w:tc>
        <w:tc>
          <w:tcPr>
            <w:tcW w:w="761" w:type="pct"/>
            <w:hideMark/>
          </w:tcPr>
          <w:p w14:paraId="4D94EBF4"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761" w:type="pct"/>
            <w:gridSpan w:val="2"/>
            <w:hideMark/>
          </w:tcPr>
          <w:p w14:paraId="652CD0AC"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761" w:type="pct"/>
            <w:hideMark/>
          </w:tcPr>
          <w:p w14:paraId="034E38F2"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6AEB42F3"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390" w:type="pct"/>
            <w:hideMark/>
          </w:tcPr>
          <w:p w14:paraId="5E745678"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3</w:t>
            </w:r>
          </w:p>
        </w:tc>
      </w:tr>
      <w:tr w:rsidR="0014718F" w:rsidRPr="0081144A" w14:paraId="2DB94091" w14:textId="77777777" w:rsidTr="00D900F7">
        <w:trPr>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42313F10"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16</w:t>
            </w:r>
          </w:p>
        </w:tc>
        <w:tc>
          <w:tcPr>
            <w:tcW w:w="616" w:type="pct"/>
            <w:hideMark/>
          </w:tcPr>
          <w:p w14:paraId="764D1A68"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Aghsu</w:t>
            </w:r>
          </w:p>
        </w:tc>
        <w:tc>
          <w:tcPr>
            <w:tcW w:w="896" w:type="pct"/>
            <w:hideMark/>
          </w:tcPr>
          <w:p w14:paraId="06FB0092"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Lengebiz</w:t>
            </w:r>
          </w:p>
        </w:tc>
        <w:tc>
          <w:tcPr>
            <w:tcW w:w="761" w:type="pct"/>
            <w:hideMark/>
          </w:tcPr>
          <w:p w14:paraId="66518D05"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761" w:type="pct"/>
            <w:gridSpan w:val="2"/>
            <w:hideMark/>
          </w:tcPr>
          <w:p w14:paraId="619BEA8E"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hideMark/>
          </w:tcPr>
          <w:p w14:paraId="35823F73"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60C8EDE6"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390" w:type="pct"/>
            <w:hideMark/>
          </w:tcPr>
          <w:p w14:paraId="175B8991"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r>
      <w:tr w:rsidR="0014718F" w:rsidRPr="0081144A" w14:paraId="00351C9E" w14:textId="77777777" w:rsidTr="00D900F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36EEB9B1"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17</w:t>
            </w:r>
          </w:p>
        </w:tc>
        <w:tc>
          <w:tcPr>
            <w:tcW w:w="616" w:type="pct"/>
            <w:hideMark/>
          </w:tcPr>
          <w:p w14:paraId="7F568BEC"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Goychay</w:t>
            </w:r>
          </w:p>
        </w:tc>
        <w:tc>
          <w:tcPr>
            <w:tcW w:w="896" w:type="pct"/>
            <w:hideMark/>
          </w:tcPr>
          <w:p w14:paraId="3642C7A8"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Mirzahüseynli</w:t>
            </w:r>
          </w:p>
        </w:tc>
        <w:tc>
          <w:tcPr>
            <w:tcW w:w="761" w:type="pct"/>
            <w:hideMark/>
          </w:tcPr>
          <w:p w14:paraId="3AF259AA"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gridSpan w:val="2"/>
            <w:hideMark/>
          </w:tcPr>
          <w:p w14:paraId="7E669C3B"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hideMark/>
          </w:tcPr>
          <w:p w14:paraId="41847C98"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425" w:type="pct"/>
            <w:hideMark/>
          </w:tcPr>
          <w:p w14:paraId="12ACA21F"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390" w:type="pct"/>
            <w:hideMark/>
          </w:tcPr>
          <w:p w14:paraId="03D43D02"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r>
      <w:tr w:rsidR="0014718F" w:rsidRPr="0081144A" w14:paraId="16B8F1BF" w14:textId="77777777" w:rsidTr="00D900F7">
        <w:trPr>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1097974B"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18</w:t>
            </w:r>
          </w:p>
        </w:tc>
        <w:tc>
          <w:tcPr>
            <w:tcW w:w="616" w:type="pct"/>
            <w:hideMark/>
          </w:tcPr>
          <w:p w14:paraId="2293CD13"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Goychay</w:t>
            </w:r>
          </w:p>
        </w:tc>
        <w:tc>
          <w:tcPr>
            <w:tcW w:w="896" w:type="pct"/>
            <w:hideMark/>
          </w:tcPr>
          <w:p w14:paraId="1B2F15EC"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Qarabaqqal</w:t>
            </w:r>
          </w:p>
        </w:tc>
        <w:tc>
          <w:tcPr>
            <w:tcW w:w="761" w:type="pct"/>
            <w:hideMark/>
          </w:tcPr>
          <w:p w14:paraId="7868B761"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gridSpan w:val="2"/>
            <w:hideMark/>
          </w:tcPr>
          <w:p w14:paraId="644FEA5D"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hideMark/>
          </w:tcPr>
          <w:p w14:paraId="68DEE1CD"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49896484"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6</w:t>
            </w:r>
          </w:p>
        </w:tc>
        <w:tc>
          <w:tcPr>
            <w:tcW w:w="390" w:type="pct"/>
            <w:hideMark/>
          </w:tcPr>
          <w:p w14:paraId="36E1FD23"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6</w:t>
            </w:r>
          </w:p>
        </w:tc>
      </w:tr>
      <w:tr w:rsidR="0014718F" w:rsidRPr="0081144A" w14:paraId="6E1D2EFA" w14:textId="77777777" w:rsidTr="00D900F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501EF18B"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19</w:t>
            </w:r>
          </w:p>
        </w:tc>
        <w:tc>
          <w:tcPr>
            <w:tcW w:w="616" w:type="pct"/>
            <w:hideMark/>
          </w:tcPr>
          <w:p w14:paraId="4E255470"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Goychay</w:t>
            </w:r>
          </w:p>
        </w:tc>
        <w:tc>
          <w:tcPr>
            <w:tcW w:w="896" w:type="pct"/>
            <w:hideMark/>
          </w:tcPr>
          <w:p w14:paraId="09251898"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Bığır</w:t>
            </w:r>
          </w:p>
        </w:tc>
        <w:tc>
          <w:tcPr>
            <w:tcW w:w="761" w:type="pct"/>
            <w:hideMark/>
          </w:tcPr>
          <w:p w14:paraId="6F2D32C4"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3</w:t>
            </w:r>
          </w:p>
        </w:tc>
        <w:tc>
          <w:tcPr>
            <w:tcW w:w="761" w:type="pct"/>
            <w:gridSpan w:val="2"/>
            <w:hideMark/>
          </w:tcPr>
          <w:p w14:paraId="34018835"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2</w:t>
            </w:r>
          </w:p>
        </w:tc>
        <w:tc>
          <w:tcPr>
            <w:tcW w:w="761" w:type="pct"/>
            <w:hideMark/>
          </w:tcPr>
          <w:p w14:paraId="39D32E99"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75AF7926"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390" w:type="pct"/>
            <w:hideMark/>
          </w:tcPr>
          <w:p w14:paraId="67C79147"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5</w:t>
            </w:r>
          </w:p>
        </w:tc>
      </w:tr>
      <w:tr w:rsidR="0014718F" w:rsidRPr="0081144A" w14:paraId="3F036982" w14:textId="77777777" w:rsidTr="00D900F7">
        <w:trPr>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70A01305"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20</w:t>
            </w:r>
          </w:p>
        </w:tc>
        <w:tc>
          <w:tcPr>
            <w:tcW w:w="616" w:type="pct"/>
            <w:hideMark/>
          </w:tcPr>
          <w:p w14:paraId="48069DBA"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Goychay</w:t>
            </w:r>
          </w:p>
        </w:tc>
        <w:tc>
          <w:tcPr>
            <w:tcW w:w="896" w:type="pct"/>
            <w:hideMark/>
          </w:tcPr>
          <w:p w14:paraId="40DDCC9A"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Qarayazı</w:t>
            </w:r>
          </w:p>
        </w:tc>
        <w:tc>
          <w:tcPr>
            <w:tcW w:w="761" w:type="pct"/>
            <w:hideMark/>
          </w:tcPr>
          <w:p w14:paraId="17FEF63B"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gridSpan w:val="2"/>
            <w:hideMark/>
          </w:tcPr>
          <w:p w14:paraId="2B38F772"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3</w:t>
            </w:r>
          </w:p>
        </w:tc>
        <w:tc>
          <w:tcPr>
            <w:tcW w:w="761" w:type="pct"/>
            <w:hideMark/>
          </w:tcPr>
          <w:p w14:paraId="4379AB3A"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2DAAAF9B"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390" w:type="pct"/>
            <w:hideMark/>
          </w:tcPr>
          <w:p w14:paraId="081F977E"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3</w:t>
            </w:r>
          </w:p>
        </w:tc>
      </w:tr>
      <w:tr w:rsidR="0014718F" w:rsidRPr="0081144A" w14:paraId="4C97372D" w14:textId="77777777" w:rsidTr="00D900F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00F36491"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21</w:t>
            </w:r>
          </w:p>
        </w:tc>
        <w:tc>
          <w:tcPr>
            <w:tcW w:w="616" w:type="pct"/>
            <w:hideMark/>
          </w:tcPr>
          <w:p w14:paraId="1465B4F8"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Hajigabul</w:t>
            </w:r>
          </w:p>
        </w:tc>
        <w:tc>
          <w:tcPr>
            <w:tcW w:w="896" w:type="pct"/>
            <w:hideMark/>
          </w:tcPr>
          <w:p w14:paraId="1CDC3A9B"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Navahi</w:t>
            </w:r>
          </w:p>
        </w:tc>
        <w:tc>
          <w:tcPr>
            <w:tcW w:w="761" w:type="pct"/>
            <w:hideMark/>
          </w:tcPr>
          <w:p w14:paraId="47C1073D"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761" w:type="pct"/>
            <w:gridSpan w:val="2"/>
            <w:hideMark/>
          </w:tcPr>
          <w:p w14:paraId="533F96D3"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hideMark/>
          </w:tcPr>
          <w:p w14:paraId="4989EEC6"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4B99FEC4"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2</w:t>
            </w:r>
          </w:p>
        </w:tc>
        <w:tc>
          <w:tcPr>
            <w:tcW w:w="390" w:type="pct"/>
            <w:hideMark/>
          </w:tcPr>
          <w:p w14:paraId="6DCF8110"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3</w:t>
            </w:r>
          </w:p>
        </w:tc>
      </w:tr>
      <w:tr w:rsidR="0014718F" w:rsidRPr="0081144A" w14:paraId="62A5204F" w14:textId="77777777" w:rsidTr="00D900F7">
        <w:trPr>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602C96A2"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22</w:t>
            </w:r>
          </w:p>
        </w:tc>
        <w:tc>
          <w:tcPr>
            <w:tcW w:w="616" w:type="pct"/>
            <w:hideMark/>
          </w:tcPr>
          <w:p w14:paraId="299BA429"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Shamakhi</w:t>
            </w:r>
          </w:p>
        </w:tc>
        <w:tc>
          <w:tcPr>
            <w:tcW w:w="896" w:type="pct"/>
            <w:hideMark/>
          </w:tcPr>
          <w:p w14:paraId="52F59488"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Birinci Çaylı</w:t>
            </w:r>
          </w:p>
        </w:tc>
        <w:tc>
          <w:tcPr>
            <w:tcW w:w="761" w:type="pct"/>
            <w:hideMark/>
          </w:tcPr>
          <w:p w14:paraId="325004DE"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gridSpan w:val="2"/>
            <w:hideMark/>
          </w:tcPr>
          <w:p w14:paraId="42D77BDC"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761" w:type="pct"/>
            <w:hideMark/>
          </w:tcPr>
          <w:p w14:paraId="5FB77E23"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1D6EEF0A"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390" w:type="pct"/>
            <w:hideMark/>
          </w:tcPr>
          <w:p w14:paraId="43D522CE"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r>
      <w:tr w:rsidR="0014718F" w:rsidRPr="0081144A" w14:paraId="2956554B" w14:textId="77777777" w:rsidTr="00D900F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73D570FB"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23</w:t>
            </w:r>
          </w:p>
        </w:tc>
        <w:tc>
          <w:tcPr>
            <w:tcW w:w="616" w:type="pct"/>
            <w:hideMark/>
          </w:tcPr>
          <w:p w14:paraId="5E5C37CE"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Shamakhi</w:t>
            </w:r>
          </w:p>
        </w:tc>
        <w:tc>
          <w:tcPr>
            <w:tcW w:w="896" w:type="pct"/>
            <w:hideMark/>
          </w:tcPr>
          <w:p w14:paraId="12D5C5F6"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Çöl-Göyler</w:t>
            </w:r>
          </w:p>
        </w:tc>
        <w:tc>
          <w:tcPr>
            <w:tcW w:w="761" w:type="pct"/>
            <w:hideMark/>
          </w:tcPr>
          <w:p w14:paraId="2E1825F7"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761" w:type="pct"/>
            <w:gridSpan w:val="2"/>
            <w:hideMark/>
          </w:tcPr>
          <w:p w14:paraId="6F754606"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5</w:t>
            </w:r>
          </w:p>
        </w:tc>
        <w:tc>
          <w:tcPr>
            <w:tcW w:w="761" w:type="pct"/>
            <w:hideMark/>
          </w:tcPr>
          <w:p w14:paraId="010C5775"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5183DFF8"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390" w:type="pct"/>
            <w:hideMark/>
          </w:tcPr>
          <w:p w14:paraId="4B341D56"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7</w:t>
            </w:r>
          </w:p>
        </w:tc>
      </w:tr>
      <w:tr w:rsidR="0014718F" w:rsidRPr="0081144A" w14:paraId="45CD2970" w14:textId="77777777" w:rsidTr="00D900F7">
        <w:trPr>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7012EB0C"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24</w:t>
            </w:r>
          </w:p>
        </w:tc>
        <w:tc>
          <w:tcPr>
            <w:tcW w:w="616" w:type="pct"/>
            <w:hideMark/>
          </w:tcPr>
          <w:p w14:paraId="20D00C2B"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Shamakhi</w:t>
            </w:r>
          </w:p>
        </w:tc>
        <w:tc>
          <w:tcPr>
            <w:tcW w:w="896" w:type="pct"/>
            <w:hideMark/>
          </w:tcPr>
          <w:p w14:paraId="686F9B2B"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Bağırlı</w:t>
            </w:r>
          </w:p>
        </w:tc>
        <w:tc>
          <w:tcPr>
            <w:tcW w:w="761" w:type="pct"/>
            <w:hideMark/>
          </w:tcPr>
          <w:p w14:paraId="1CA0C0C0"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gridSpan w:val="2"/>
            <w:hideMark/>
          </w:tcPr>
          <w:p w14:paraId="5E0F5074"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5</w:t>
            </w:r>
          </w:p>
        </w:tc>
        <w:tc>
          <w:tcPr>
            <w:tcW w:w="761" w:type="pct"/>
            <w:hideMark/>
          </w:tcPr>
          <w:p w14:paraId="0C8E4FA8"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4A928785"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390" w:type="pct"/>
            <w:hideMark/>
          </w:tcPr>
          <w:p w14:paraId="7265C896"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6</w:t>
            </w:r>
          </w:p>
        </w:tc>
      </w:tr>
      <w:tr w:rsidR="0014718F" w:rsidRPr="0081144A" w14:paraId="75EC6CE9" w14:textId="77777777" w:rsidTr="00D900F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6ABB8CC5"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25</w:t>
            </w:r>
          </w:p>
        </w:tc>
        <w:tc>
          <w:tcPr>
            <w:tcW w:w="616" w:type="pct"/>
            <w:hideMark/>
          </w:tcPr>
          <w:p w14:paraId="38144EAA"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Yevlakh</w:t>
            </w:r>
          </w:p>
        </w:tc>
        <w:tc>
          <w:tcPr>
            <w:tcW w:w="896" w:type="pct"/>
            <w:hideMark/>
          </w:tcPr>
          <w:p w14:paraId="7E1A9536"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Ereş</w:t>
            </w:r>
          </w:p>
        </w:tc>
        <w:tc>
          <w:tcPr>
            <w:tcW w:w="761" w:type="pct"/>
            <w:hideMark/>
          </w:tcPr>
          <w:p w14:paraId="5CDB476E"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gridSpan w:val="2"/>
            <w:hideMark/>
          </w:tcPr>
          <w:p w14:paraId="635028E4"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761" w:type="pct"/>
            <w:hideMark/>
          </w:tcPr>
          <w:p w14:paraId="153D9C2E"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779D5305"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390" w:type="pct"/>
            <w:hideMark/>
          </w:tcPr>
          <w:p w14:paraId="6986DD80"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2</w:t>
            </w:r>
          </w:p>
        </w:tc>
      </w:tr>
      <w:tr w:rsidR="0014718F" w:rsidRPr="0081144A" w14:paraId="13DFFCF5" w14:textId="77777777" w:rsidTr="00D900F7">
        <w:trPr>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0A1B18B0"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26</w:t>
            </w:r>
          </w:p>
        </w:tc>
        <w:tc>
          <w:tcPr>
            <w:tcW w:w="616" w:type="pct"/>
            <w:hideMark/>
          </w:tcPr>
          <w:p w14:paraId="4C8EDD19"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Yevlakh</w:t>
            </w:r>
          </w:p>
        </w:tc>
        <w:tc>
          <w:tcPr>
            <w:tcW w:w="896" w:type="pct"/>
            <w:hideMark/>
          </w:tcPr>
          <w:p w14:paraId="1FC4D4A9"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Havarlı</w:t>
            </w:r>
          </w:p>
        </w:tc>
        <w:tc>
          <w:tcPr>
            <w:tcW w:w="761" w:type="pct"/>
            <w:hideMark/>
          </w:tcPr>
          <w:p w14:paraId="5D1F234C"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761" w:type="pct"/>
            <w:gridSpan w:val="2"/>
            <w:hideMark/>
          </w:tcPr>
          <w:p w14:paraId="0E99F487"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hideMark/>
          </w:tcPr>
          <w:p w14:paraId="43469152"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0541CC10"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390" w:type="pct"/>
            <w:hideMark/>
          </w:tcPr>
          <w:p w14:paraId="483E2A0C"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r>
      <w:tr w:rsidR="0014718F" w:rsidRPr="0081144A" w14:paraId="1C991D24" w14:textId="77777777" w:rsidTr="00D900F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12F7FA61"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27</w:t>
            </w:r>
          </w:p>
        </w:tc>
        <w:tc>
          <w:tcPr>
            <w:tcW w:w="616" w:type="pct"/>
            <w:hideMark/>
          </w:tcPr>
          <w:p w14:paraId="4E4D17A1"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Yevlakh</w:t>
            </w:r>
          </w:p>
        </w:tc>
        <w:tc>
          <w:tcPr>
            <w:tcW w:w="896" w:type="pct"/>
            <w:hideMark/>
          </w:tcPr>
          <w:p w14:paraId="7E9064C2"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Tanrıqulular</w:t>
            </w:r>
          </w:p>
        </w:tc>
        <w:tc>
          <w:tcPr>
            <w:tcW w:w="761" w:type="pct"/>
            <w:hideMark/>
          </w:tcPr>
          <w:p w14:paraId="04766E8D"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gridSpan w:val="2"/>
            <w:hideMark/>
          </w:tcPr>
          <w:p w14:paraId="4E7BC54E"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hideMark/>
          </w:tcPr>
          <w:p w14:paraId="7D4D1002"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106C124B"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390" w:type="pct"/>
            <w:hideMark/>
          </w:tcPr>
          <w:p w14:paraId="1D067A93"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r>
      <w:tr w:rsidR="0014718F" w:rsidRPr="0081144A" w14:paraId="15C75D7D" w14:textId="77777777" w:rsidTr="00D900F7">
        <w:trPr>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38FFA959"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28</w:t>
            </w:r>
          </w:p>
        </w:tc>
        <w:tc>
          <w:tcPr>
            <w:tcW w:w="616" w:type="pct"/>
            <w:hideMark/>
          </w:tcPr>
          <w:p w14:paraId="431088CF"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Yevlakh</w:t>
            </w:r>
          </w:p>
        </w:tc>
        <w:tc>
          <w:tcPr>
            <w:tcW w:w="896" w:type="pct"/>
            <w:hideMark/>
          </w:tcPr>
          <w:p w14:paraId="6C5D3FFE"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Salahlı</w:t>
            </w:r>
          </w:p>
        </w:tc>
        <w:tc>
          <w:tcPr>
            <w:tcW w:w="761" w:type="pct"/>
            <w:hideMark/>
          </w:tcPr>
          <w:p w14:paraId="506CE876"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761" w:type="pct"/>
            <w:gridSpan w:val="2"/>
            <w:hideMark/>
          </w:tcPr>
          <w:p w14:paraId="7D1ED400"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761" w:type="pct"/>
            <w:hideMark/>
          </w:tcPr>
          <w:p w14:paraId="22B7FBBD"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07413F54"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390" w:type="pct"/>
            <w:hideMark/>
          </w:tcPr>
          <w:p w14:paraId="6D273FCC"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2</w:t>
            </w:r>
          </w:p>
        </w:tc>
      </w:tr>
      <w:tr w:rsidR="0014718F" w:rsidRPr="0081144A" w14:paraId="21F1E33A" w14:textId="77777777" w:rsidTr="00D900F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1C5A38F0"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29</w:t>
            </w:r>
          </w:p>
        </w:tc>
        <w:tc>
          <w:tcPr>
            <w:tcW w:w="616" w:type="pct"/>
            <w:hideMark/>
          </w:tcPr>
          <w:p w14:paraId="4C470F53"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Yevlakh</w:t>
            </w:r>
          </w:p>
        </w:tc>
        <w:tc>
          <w:tcPr>
            <w:tcW w:w="896" w:type="pct"/>
            <w:hideMark/>
          </w:tcPr>
          <w:p w14:paraId="5D23CF92"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Arabbesra</w:t>
            </w:r>
          </w:p>
        </w:tc>
        <w:tc>
          <w:tcPr>
            <w:tcW w:w="761" w:type="pct"/>
            <w:hideMark/>
          </w:tcPr>
          <w:p w14:paraId="41DF0DDF"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gridSpan w:val="2"/>
            <w:hideMark/>
          </w:tcPr>
          <w:p w14:paraId="25240B31"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761" w:type="pct"/>
            <w:hideMark/>
          </w:tcPr>
          <w:p w14:paraId="72CE0ED8"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661C6F93"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390" w:type="pct"/>
            <w:hideMark/>
          </w:tcPr>
          <w:p w14:paraId="6BF14506"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r>
      <w:tr w:rsidR="0014718F" w:rsidRPr="0081144A" w14:paraId="482FF2E4" w14:textId="77777777" w:rsidTr="00D900F7">
        <w:trPr>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57A6FF36"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30</w:t>
            </w:r>
          </w:p>
        </w:tc>
        <w:tc>
          <w:tcPr>
            <w:tcW w:w="616" w:type="pct"/>
            <w:hideMark/>
          </w:tcPr>
          <w:p w14:paraId="3C999DF9"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Yevlakh</w:t>
            </w:r>
          </w:p>
        </w:tc>
        <w:tc>
          <w:tcPr>
            <w:tcW w:w="896" w:type="pct"/>
            <w:hideMark/>
          </w:tcPr>
          <w:p w14:paraId="6C4E2DC0"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 xml:space="preserve">Xanabad </w:t>
            </w:r>
          </w:p>
        </w:tc>
        <w:tc>
          <w:tcPr>
            <w:tcW w:w="761" w:type="pct"/>
            <w:hideMark/>
          </w:tcPr>
          <w:p w14:paraId="0E3E05DB"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761" w:type="pct"/>
            <w:gridSpan w:val="2"/>
            <w:hideMark/>
          </w:tcPr>
          <w:p w14:paraId="7C7353A2"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c>
          <w:tcPr>
            <w:tcW w:w="761" w:type="pct"/>
            <w:hideMark/>
          </w:tcPr>
          <w:p w14:paraId="6F5C6D14"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425" w:type="pct"/>
            <w:hideMark/>
          </w:tcPr>
          <w:p w14:paraId="47D18297"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0</w:t>
            </w:r>
          </w:p>
        </w:tc>
        <w:tc>
          <w:tcPr>
            <w:tcW w:w="390" w:type="pct"/>
            <w:hideMark/>
          </w:tcPr>
          <w:p w14:paraId="4B8BAB1A" w14:textId="77777777" w:rsidR="0014718F" w:rsidRPr="0081144A" w:rsidRDefault="0014718F" w:rsidP="00D900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w:t>
            </w:r>
          </w:p>
        </w:tc>
      </w:tr>
      <w:tr w:rsidR="0014718F" w:rsidRPr="0081144A" w14:paraId="637BBCEE" w14:textId="77777777" w:rsidTr="00D900F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90" w:type="pct"/>
            <w:hideMark/>
          </w:tcPr>
          <w:p w14:paraId="7285E4A0" w14:textId="77777777" w:rsidR="0014718F" w:rsidRPr="0081144A" w:rsidRDefault="0014718F" w:rsidP="00D900F7">
            <w:pPr>
              <w:jc w:val="center"/>
              <w:rPr>
                <w:rFonts w:ascii="Arial" w:hAnsi="Arial" w:cs="Arial"/>
                <w:color w:val="000000"/>
                <w:sz w:val="18"/>
                <w:szCs w:val="18"/>
              </w:rPr>
            </w:pPr>
            <w:r w:rsidRPr="0081144A">
              <w:rPr>
                <w:rFonts w:ascii="Arial" w:hAnsi="Arial" w:cs="Arial"/>
                <w:color w:val="000000"/>
                <w:sz w:val="18"/>
                <w:szCs w:val="18"/>
              </w:rPr>
              <w:t>Total</w:t>
            </w:r>
          </w:p>
        </w:tc>
        <w:tc>
          <w:tcPr>
            <w:tcW w:w="616" w:type="pct"/>
            <w:hideMark/>
          </w:tcPr>
          <w:p w14:paraId="15A0B920"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c>
          <w:tcPr>
            <w:tcW w:w="896" w:type="pct"/>
            <w:hideMark/>
          </w:tcPr>
          <w:p w14:paraId="51EAC2C9"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61" w:type="pct"/>
            <w:hideMark/>
          </w:tcPr>
          <w:p w14:paraId="363F81C5"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18</w:t>
            </w:r>
          </w:p>
        </w:tc>
        <w:tc>
          <w:tcPr>
            <w:tcW w:w="761" w:type="pct"/>
            <w:gridSpan w:val="2"/>
            <w:hideMark/>
          </w:tcPr>
          <w:p w14:paraId="3D6239DC"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53</w:t>
            </w:r>
          </w:p>
        </w:tc>
        <w:tc>
          <w:tcPr>
            <w:tcW w:w="761" w:type="pct"/>
            <w:hideMark/>
          </w:tcPr>
          <w:p w14:paraId="7C5277D9"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5</w:t>
            </w:r>
          </w:p>
        </w:tc>
        <w:tc>
          <w:tcPr>
            <w:tcW w:w="425" w:type="pct"/>
            <w:hideMark/>
          </w:tcPr>
          <w:p w14:paraId="02CCB240"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39</w:t>
            </w:r>
          </w:p>
        </w:tc>
        <w:tc>
          <w:tcPr>
            <w:tcW w:w="390" w:type="pct"/>
            <w:hideMark/>
          </w:tcPr>
          <w:p w14:paraId="01DF02D1" w14:textId="77777777" w:rsidR="0014718F" w:rsidRPr="0081144A" w:rsidRDefault="0014718F" w:rsidP="00D900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44A">
              <w:rPr>
                <w:rFonts w:ascii="Arial" w:hAnsi="Arial" w:cs="Arial"/>
                <w:color w:val="000000"/>
                <w:sz w:val="18"/>
                <w:szCs w:val="18"/>
              </w:rPr>
              <w:t>115</w:t>
            </w:r>
          </w:p>
        </w:tc>
      </w:tr>
    </w:tbl>
    <w:p w14:paraId="1D0BDF5C" w14:textId="77777777" w:rsidR="0014718F" w:rsidRPr="0081144A" w:rsidRDefault="0014718F" w:rsidP="0014718F">
      <w:pPr>
        <w:jc w:val="both"/>
        <w:rPr>
          <w:rFonts w:ascii="Arial" w:hAnsi="Arial" w:cs="Arial"/>
          <w:sz w:val="24"/>
          <w:szCs w:val="24"/>
          <w:lang w:val="en-GB"/>
        </w:rPr>
      </w:pPr>
    </w:p>
    <w:p w14:paraId="6B8483A4"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 xml:space="preserve">Within the scope of the household surveys, interviews were conducted with 15 individuals from the vulnerable group of 115 identified in the vulnerability screening. Of the vulnerable groups interviewed, 93% are part of an extended family and 7% are part of a nuclear family. 93% are married, and 7% are widowed. The average age of the head of household is 58. All are engaged in farming, and 47% are also retired. 93% have mandatory health insurance, and 7% have State Social Protection insurance. The total number of people living permanently in the households is 91, with 53% being male and 47% female. The average household size is 3.0. Farming is the primary source of income for all households; in addition, 47% receive pension income, and 27% engage in livestock farming.   </w:t>
      </w:r>
    </w:p>
    <w:p w14:paraId="55BB25C2" w14:textId="77777777" w:rsidR="0014718F" w:rsidRPr="0081144A" w:rsidRDefault="0014718F" w:rsidP="0014718F">
      <w:pPr>
        <w:rPr>
          <w:rFonts w:ascii="Arial" w:hAnsi="Arial" w:cs="Arial"/>
          <w:sz w:val="24"/>
          <w:szCs w:val="24"/>
          <w:lang w:val="en-US"/>
        </w:rPr>
      </w:pPr>
      <w:r w:rsidRPr="0081144A">
        <w:rPr>
          <w:rFonts w:ascii="Arial" w:hAnsi="Arial" w:cs="Arial"/>
          <w:sz w:val="24"/>
          <w:szCs w:val="24"/>
          <w:lang w:val="en-GB"/>
        </w:rPr>
        <w:br w:type="page"/>
      </w:r>
    </w:p>
    <w:p w14:paraId="07A474FF" w14:textId="77777777" w:rsidR="0014718F" w:rsidRPr="0081144A" w:rsidRDefault="0014718F" w:rsidP="00CE21EC">
      <w:pPr>
        <w:pStyle w:val="ListParagraph"/>
        <w:numPr>
          <w:ilvl w:val="0"/>
          <w:numId w:val="18"/>
        </w:numPr>
        <w:ind w:left="567" w:hanging="567"/>
        <w:outlineLvl w:val="0"/>
        <w:rPr>
          <w:rFonts w:ascii="Arial" w:hAnsi="Arial" w:cs="Arial"/>
          <w:b/>
          <w:color w:val="244061" w:themeColor="accent1" w:themeShade="80"/>
          <w:sz w:val="24"/>
          <w:szCs w:val="24"/>
          <w:lang w:val="en-GB"/>
        </w:rPr>
      </w:pPr>
      <w:bookmarkStart w:id="14" w:name="_Toc188344776"/>
      <w:r w:rsidRPr="0081144A">
        <w:rPr>
          <w:rFonts w:ascii="Arial" w:hAnsi="Arial" w:cs="Arial"/>
          <w:b/>
          <w:color w:val="244061" w:themeColor="accent1" w:themeShade="80"/>
          <w:sz w:val="24"/>
          <w:szCs w:val="24"/>
          <w:lang w:val="en-GB"/>
        </w:rPr>
        <w:lastRenderedPageBreak/>
        <w:t>STAKEHOLDER ENGAGEMENT PROGRAM</w:t>
      </w:r>
      <w:bookmarkEnd w:id="14"/>
    </w:p>
    <w:p w14:paraId="4B29153B" w14:textId="77777777" w:rsidR="0014718F" w:rsidRPr="0081144A" w:rsidRDefault="0014718F" w:rsidP="0014718F">
      <w:pPr>
        <w:pStyle w:val="ListParagraph"/>
        <w:ind w:left="426"/>
        <w:rPr>
          <w:rFonts w:ascii="Arial" w:hAnsi="Arial" w:cs="Arial"/>
          <w:b/>
          <w:color w:val="244061" w:themeColor="accent1" w:themeShade="80"/>
          <w:sz w:val="24"/>
          <w:szCs w:val="24"/>
          <w:lang w:val="en-GB"/>
        </w:rPr>
      </w:pPr>
    </w:p>
    <w:p w14:paraId="022053ED" w14:textId="77777777" w:rsidR="0014718F" w:rsidRPr="0081144A" w:rsidRDefault="0014718F" w:rsidP="00CE21EC">
      <w:pPr>
        <w:pStyle w:val="ListParagraph"/>
        <w:numPr>
          <w:ilvl w:val="1"/>
          <w:numId w:val="18"/>
        </w:numPr>
        <w:ind w:left="567" w:hanging="567"/>
        <w:jc w:val="both"/>
        <w:outlineLvl w:val="1"/>
        <w:rPr>
          <w:rFonts w:ascii="Arial" w:hAnsi="Arial" w:cs="Arial"/>
          <w:b/>
          <w:color w:val="244061" w:themeColor="accent1" w:themeShade="80"/>
          <w:sz w:val="24"/>
          <w:szCs w:val="24"/>
          <w:lang w:val="en-GB"/>
        </w:rPr>
      </w:pPr>
      <w:bookmarkStart w:id="15" w:name="_Toc188344777"/>
      <w:r w:rsidRPr="0081144A">
        <w:rPr>
          <w:rFonts w:ascii="Arial" w:hAnsi="Arial" w:cs="Arial"/>
          <w:b/>
          <w:color w:val="244061" w:themeColor="accent1" w:themeShade="80"/>
          <w:sz w:val="24"/>
          <w:szCs w:val="24"/>
          <w:lang w:val="en-GB"/>
        </w:rPr>
        <w:t>General Principles of Engagement</w:t>
      </w:r>
      <w:bookmarkEnd w:id="15"/>
      <w:r w:rsidRPr="0081144A">
        <w:rPr>
          <w:rFonts w:ascii="Arial" w:hAnsi="Arial" w:cs="Arial"/>
          <w:b/>
          <w:color w:val="244061" w:themeColor="accent1" w:themeShade="80"/>
          <w:sz w:val="24"/>
          <w:szCs w:val="24"/>
          <w:lang w:val="en-GB"/>
        </w:rPr>
        <w:t xml:space="preserve"> </w:t>
      </w:r>
    </w:p>
    <w:p w14:paraId="2D405642"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Stakeholders should be provided with timely, relevant, understandable, and accessible information, and consult with them in a culturally appropriate manner, which is free of manipulation, interference, coercion, discrimination, or intimidation.</w:t>
      </w:r>
    </w:p>
    <w:p w14:paraId="1839ED6F" w14:textId="77777777" w:rsidR="0014718F" w:rsidRPr="0081144A" w:rsidRDefault="0014718F" w:rsidP="0014718F">
      <w:pPr>
        <w:jc w:val="both"/>
        <w:rPr>
          <w:rFonts w:ascii="Arial" w:hAnsi="Arial" w:cs="Arial"/>
          <w:b/>
          <w:color w:val="244061" w:themeColor="accent1" w:themeShade="80"/>
          <w:sz w:val="24"/>
          <w:szCs w:val="24"/>
          <w:lang w:val="en-GB"/>
        </w:rPr>
      </w:pPr>
      <w:r w:rsidRPr="0081144A">
        <w:rPr>
          <w:rFonts w:ascii="Arial" w:hAnsi="Arial" w:cs="Arial"/>
          <w:sz w:val="24"/>
          <w:szCs w:val="24"/>
          <w:lang w:val="en-GB"/>
        </w:rPr>
        <w:t>The following general principles will govern stakeholder engagement activities:</w:t>
      </w:r>
    </w:p>
    <w:p w14:paraId="0156826F" w14:textId="77777777" w:rsidR="0014718F" w:rsidRPr="0081144A" w:rsidRDefault="0014718F" w:rsidP="00CE21EC">
      <w:pPr>
        <w:pStyle w:val="ListParagraph"/>
        <w:numPr>
          <w:ilvl w:val="2"/>
          <w:numId w:val="18"/>
        </w:numPr>
        <w:ind w:left="567" w:hanging="567"/>
        <w:jc w:val="both"/>
        <w:outlineLvl w:val="1"/>
        <w:rPr>
          <w:rFonts w:ascii="Arial" w:hAnsi="Arial" w:cs="Arial"/>
          <w:b/>
          <w:color w:val="244061" w:themeColor="accent1" w:themeShade="80"/>
          <w:sz w:val="24"/>
          <w:szCs w:val="24"/>
          <w:lang w:val="en-GB"/>
        </w:rPr>
      </w:pPr>
      <w:bookmarkStart w:id="16" w:name="_Toc188344778"/>
      <w:r w:rsidRPr="0081144A">
        <w:rPr>
          <w:rFonts w:ascii="Arial" w:hAnsi="Arial" w:cs="Arial"/>
          <w:b/>
          <w:color w:val="244061" w:themeColor="accent1" w:themeShade="80"/>
          <w:sz w:val="24"/>
          <w:szCs w:val="24"/>
          <w:lang w:val="en-GB"/>
        </w:rPr>
        <w:t>Capacity building of people in project-affected communities</w:t>
      </w:r>
      <w:bookmarkEnd w:id="16"/>
      <w:r w:rsidRPr="0081144A">
        <w:rPr>
          <w:rFonts w:ascii="Arial" w:hAnsi="Arial" w:cs="Arial"/>
          <w:b/>
          <w:color w:val="244061" w:themeColor="accent1" w:themeShade="80"/>
          <w:sz w:val="24"/>
          <w:szCs w:val="24"/>
          <w:lang w:val="en-GB"/>
        </w:rPr>
        <w:t xml:space="preserve"> </w:t>
      </w:r>
    </w:p>
    <w:p w14:paraId="6ED69E42"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In order to facilitate meaningful participation of stakeholders, activities aimed at education and capacity building will be conducted. Courses on employment and vocational skills will be conducted for persons in project- affected communities for possible employment in Azerenerji-owned facilities. Similar training sessions have already been conducted in other regions of Azerbaijan.</w:t>
      </w:r>
    </w:p>
    <w:p w14:paraId="3A824430" w14:textId="77777777" w:rsidR="0014718F" w:rsidRPr="0081144A" w:rsidRDefault="0014718F" w:rsidP="00CE21EC">
      <w:pPr>
        <w:pStyle w:val="ListParagraph"/>
        <w:numPr>
          <w:ilvl w:val="2"/>
          <w:numId w:val="18"/>
        </w:numPr>
        <w:ind w:left="567" w:hanging="567"/>
        <w:jc w:val="both"/>
        <w:outlineLvl w:val="1"/>
        <w:rPr>
          <w:rFonts w:ascii="Arial" w:hAnsi="Arial" w:cs="Arial"/>
          <w:b/>
          <w:color w:val="244061" w:themeColor="accent1" w:themeShade="80"/>
          <w:sz w:val="24"/>
          <w:szCs w:val="24"/>
          <w:lang w:val="en-GB"/>
        </w:rPr>
      </w:pPr>
      <w:bookmarkStart w:id="17" w:name="_Toc188344779"/>
      <w:bookmarkStart w:id="18" w:name="_Hlk228882410"/>
      <w:r w:rsidRPr="0081144A">
        <w:rPr>
          <w:rFonts w:ascii="Arial" w:hAnsi="Arial" w:cs="Arial"/>
          <w:b/>
          <w:color w:val="244061" w:themeColor="accent1" w:themeShade="80"/>
          <w:sz w:val="24"/>
          <w:szCs w:val="24"/>
          <w:lang w:val="en-GB"/>
        </w:rPr>
        <w:t>Provision for the participation of vulnerable groups</w:t>
      </w:r>
      <w:bookmarkEnd w:id="17"/>
    </w:p>
    <w:bookmarkEnd w:id="18"/>
    <w:p w14:paraId="327EAE58"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Vulnerable groups may be defined as people that by virtue of gender, ethnicity, age, physical or mental disability, economic disadvantage or social status may experience different or unique effects from the Project than others. International best practice encourages that individuals or groups particularly vulnerable to adverse project impacts and risks be supported to participate in the consultation process. The following measures will be implemented to enhance the ability of vulnerable stakeholder groups to participate meaningfully in the ESIA process and during project implementation:</w:t>
      </w:r>
    </w:p>
    <w:p w14:paraId="40F335B1" w14:textId="77777777" w:rsidR="0014718F" w:rsidRPr="0081144A" w:rsidRDefault="0014718F" w:rsidP="00CE21EC">
      <w:pPr>
        <w:pStyle w:val="ListParagraph"/>
        <w:numPr>
          <w:ilvl w:val="0"/>
          <w:numId w:val="21"/>
        </w:numPr>
        <w:jc w:val="both"/>
        <w:rPr>
          <w:rFonts w:ascii="Arial" w:hAnsi="Arial" w:cs="Arial"/>
          <w:sz w:val="24"/>
          <w:szCs w:val="24"/>
          <w:lang w:val="en-GB"/>
        </w:rPr>
      </w:pPr>
      <w:r w:rsidRPr="0081144A">
        <w:rPr>
          <w:rFonts w:ascii="Arial" w:hAnsi="Arial" w:cs="Arial"/>
          <w:sz w:val="24"/>
          <w:szCs w:val="24"/>
          <w:lang w:val="en-GB"/>
        </w:rPr>
        <w:t>During the continued process of stakeholder identification, Azerenerjı will identify disadvantaged or vulnerable persons or groups; and</w:t>
      </w:r>
    </w:p>
    <w:p w14:paraId="4D5FAB54" w14:textId="77777777" w:rsidR="0014718F" w:rsidRPr="0081144A" w:rsidRDefault="0014718F" w:rsidP="0014718F">
      <w:pPr>
        <w:pStyle w:val="ListParagraph"/>
        <w:jc w:val="both"/>
        <w:rPr>
          <w:rFonts w:ascii="Arial" w:hAnsi="Arial" w:cs="Arial"/>
          <w:sz w:val="10"/>
          <w:szCs w:val="10"/>
          <w:lang w:val="en-GB"/>
        </w:rPr>
      </w:pPr>
    </w:p>
    <w:p w14:paraId="6A3CA229" w14:textId="77777777" w:rsidR="0014718F" w:rsidRPr="0081144A" w:rsidRDefault="0014718F" w:rsidP="00CE21EC">
      <w:pPr>
        <w:pStyle w:val="ListParagraph"/>
        <w:numPr>
          <w:ilvl w:val="0"/>
          <w:numId w:val="21"/>
        </w:numPr>
        <w:jc w:val="both"/>
        <w:rPr>
          <w:rFonts w:ascii="Arial" w:hAnsi="Arial" w:cs="Arial"/>
          <w:sz w:val="24"/>
          <w:szCs w:val="24"/>
          <w:lang w:val="en-GB"/>
        </w:rPr>
      </w:pPr>
      <w:r w:rsidRPr="0081144A">
        <w:rPr>
          <w:rFonts w:ascii="Arial" w:hAnsi="Arial" w:cs="Arial"/>
          <w:sz w:val="24"/>
          <w:szCs w:val="24"/>
          <w:lang w:val="en-GB"/>
        </w:rPr>
        <w:t>Staff will identify consultation approaches and activities that will support effective engagement of vulnerable persons.</w:t>
      </w:r>
    </w:p>
    <w:p w14:paraId="3325E745" w14:textId="77777777" w:rsidR="0014718F" w:rsidRPr="0081144A" w:rsidRDefault="0014718F" w:rsidP="0014718F">
      <w:pPr>
        <w:pStyle w:val="ListParagraph"/>
        <w:jc w:val="both"/>
        <w:rPr>
          <w:rFonts w:ascii="Arial" w:hAnsi="Arial" w:cs="Arial"/>
          <w:sz w:val="24"/>
          <w:szCs w:val="24"/>
          <w:lang w:val="en-GB"/>
        </w:rPr>
      </w:pPr>
    </w:p>
    <w:p w14:paraId="50261CE1" w14:textId="77777777" w:rsidR="0014718F" w:rsidRPr="0081144A" w:rsidRDefault="0014718F" w:rsidP="0014718F">
      <w:pPr>
        <w:pStyle w:val="ListParagraph"/>
        <w:jc w:val="both"/>
        <w:rPr>
          <w:rFonts w:ascii="Arial" w:hAnsi="Arial" w:cs="Arial"/>
          <w:sz w:val="24"/>
          <w:szCs w:val="24"/>
          <w:lang w:val="en-GB"/>
        </w:rPr>
      </w:pPr>
    </w:p>
    <w:p w14:paraId="612EC345" w14:textId="77777777" w:rsidR="0014718F" w:rsidRPr="0081144A" w:rsidRDefault="0014718F" w:rsidP="00CE21EC">
      <w:pPr>
        <w:pStyle w:val="ListParagraph"/>
        <w:numPr>
          <w:ilvl w:val="1"/>
          <w:numId w:val="18"/>
        </w:numPr>
        <w:ind w:left="567" w:hanging="567"/>
        <w:jc w:val="both"/>
        <w:outlineLvl w:val="1"/>
        <w:rPr>
          <w:rFonts w:ascii="Arial" w:hAnsi="Arial" w:cs="Arial"/>
          <w:b/>
          <w:color w:val="244061" w:themeColor="accent1" w:themeShade="80"/>
          <w:sz w:val="24"/>
          <w:szCs w:val="24"/>
          <w:lang w:val="en-GB"/>
        </w:rPr>
      </w:pPr>
      <w:bookmarkStart w:id="19" w:name="_Toc188344780"/>
      <w:r w:rsidRPr="0081144A">
        <w:rPr>
          <w:rFonts w:ascii="Arial" w:hAnsi="Arial" w:cs="Arial"/>
          <w:b/>
          <w:color w:val="244061" w:themeColor="accent1" w:themeShade="80"/>
          <w:sz w:val="24"/>
          <w:szCs w:val="24"/>
          <w:lang w:val="en-GB"/>
        </w:rPr>
        <w:t>Engagement methods</w:t>
      </w:r>
      <w:bookmarkEnd w:id="19"/>
      <w:r w:rsidRPr="0081144A">
        <w:rPr>
          <w:rFonts w:ascii="Arial" w:hAnsi="Arial" w:cs="Arial"/>
          <w:b/>
          <w:color w:val="244061" w:themeColor="accent1" w:themeShade="80"/>
          <w:sz w:val="24"/>
          <w:szCs w:val="24"/>
          <w:lang w:val="en-GB"/>
        </w:rPr>
        <w:t xml:space="preserve"> </w:t>
      </w:r>
    </w:p>
    <w:p w14:paraId="5A061E9C"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The project will be implemented by the Azerenerji JSC. The already established Project Implementation Unit (PIU) will be responsible for the day-to-day project management, including environmental and social management and addressing potential environmental and social risks. The PIU will be responsible for engaging with the stakeholders. Once the project is operating, the safeguard specialists will also ensure the regular monitoring of the project results framework and adherence with WB’s ESS, including management of the SEP.</w:t>
      </w:r>
    </w:p>
    <w:p w14:paraId="37D119C5"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In conformance to ESS10 B - Engagement during project implementation and external reporting (pars. 23-27), stakeholder engagement will be in place throughout the entire project implementation through a number of possible methods discussed herein,</w:t>
      </w:r>
    </w:p>
    <w:p w14:paraId="6BD65EE6" w14:textId="77777777" w:rsidR="0014718F" w:rsidRPr="0081144A" w:rsidRDefault="0014718F" w:rsidP="00CE21EC">
      <w:pPr>
        <w:pStyle w:val="ListParagraph"/>
        <w:numPr>
          <w:ilvl w:val="0"/>
          <w:numId w:val="40"/>
        </w:numPr>
        <w:jc w:val="both"/>
        <w:rPr>
          <w:rFonts w:ascii="Arial" w:hAnsi="Arial" w:cs="Arial"/>
          <w:b/>
          <w:sz w:val="24"/>
          <w:szCs w:val="24"/>
          <w:lang w:val="en-GB"/>
        </w:rPr>
      </w:pPr>
      <w:r w:rsidRPr="0081144A">
        <w:rPr>
          <w:rFonts w:ascii="Arial" w:hAnsi="Arial" w:cs="Arial"/>
          <w:b/>
          <w:sz w:val="24"/>
          <w:szCs w:val="24"/>
          <w:lang w:val="en-GB"/>
        </w:rPr>
        <w:t>Community meetings</w:t>
      </w:r>
    </w:p>
    <w:p w14:paraId="1A039092"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lastRenderedPageBreak/>
        <w:t xml:space="preserve">Rayon, District/city authorities (Executive Powers) of project encroached regions shall facilitate with Azerenerji-PIU meetings with PAPs, and OIP. These meetings will be unrestricted but may prioritize on those vulnerable groups and in which the general public can raise concerns and provide comments. </w:t>
      </w:r>
    </w:p>
    <w:p w14:paraId="15CE03FD" w14:textId="543600E9" w:rsidR="0014718F" w:rsidRPr="0081144A" w:rsidRDefault="0014718F" w:rsidP="0014718F">
      <w:pPr>
        <w:spacing w:after="0"/>
        <w:jc w:val="both"/>
        <w:rPr>
          <w:rFonts w:ascii="Arial" w:hAnsi="Arial" w:cs="Arial"/>
          <w:lang w:val="en-US"/>
        </w:rPr>
      </w:pPr>
      <w:r w:rsidRPr="0081144A">
        <w:rPr>
          <w:rFonts w:ascii="Arial" w:hAnsi="Arial" w:cs="Arial"/>
          <w:sz w:val="24"/>
          <w:szCs w:val="24"/>
          <w:lang w:val="en-GB"/>
        </w:rPr>
        <w:t>The Contractor</w:t>
      </w:r>
      <w:r w:rsidR="00F07418">
        <w:rPr>
          <w:rFonts w:ascii="Arial" w:hAnsi="Arial" w:cs="Arial"/>
          <w:sz w:val="24"/>
          <w:szCs w:val="24"/>
          <w:lang w:val="en-GB"/>
        </w:rPr>
        <w:t xml:space="preserve">, </w:t>
      </w:r>
      <w:r w:rsidR="00F07418" w:rsidRPr="001536C8">
        <w:rPr>
          <w:rFonts w:ascii="Arial" w:hAnsi="Arial" w:cs="Arial"/>
          <w:sz w:val="24"/>
          <w:szCs w:val="24"/>
          <w:highlight w:val="yellow"/>
          <w:lang w:val="en-GB"/>
        </w:rPr>
        <w:t>M</w:t>
      </w:r>
      <w:r w:rsidR="002623A9" w:rsidRPr="001536C8">
        <w:rPr>
          <w:rFonts w:ascii="Arial" w:hAnsi="Arial" w:cs="Arial"/>
          <w:sz w:val="24"/>
          <w:szCs w:val="24"/>
          <w:highlight w:val="yellow"/>
          <w:lang w:val="en-GB"/>
        </w:rPr>
        <w:t>ITAS</w:t>
      </w:r>
      <w:r w:rsidR="002623A9">
        <w:rPr>
          <w:rFonts w:ascii="Arial" w:hAnsi="Arial" w:cs="Arial"/>
          <w:sz w:val="24"/>
          <w:szCs w:val="24"/>
          <w:lang w:val="en-GB"/>
        </w:rPr>
        <w:t xml:space="preserve"> Energy</w:t>
      </w:r>
      <w:r w:rsidRPr="0081144A">
        <w:rPr>
          <w:rFonts w:ascii="Arial" w:hAnsi="Arial" w:cs="Arial"/>
          <w:sz w:val="24"/>
          <w:szCs w:val="24"/>
          <w:lang w:val="en-GB"/>
        </w:rPr>
        <w:t xml:space="preserve"> will maintain continuous engagement with PAPs, local communities, landowners, tenants, businesses, and relevant local authorities throughout all phases of Project implementation. A dedicated Social Specialist will be retained by the Contractor to ensure timely disclosure of Project information, consultation on construction schedules and potential impacts, and effective communication regarding land access, compensation, livelihood restoration, and community health and safety measures. Prior to site entry, affected stakeholders will be informed of planned activities, access requirements, applicable compensation procedures, and the Project Grievance Mechanism. The Contractor will continue regular consultations during construction to address concerns, minimize disruptions, and ensure prompt resolution of grievances in accordance with ESS5 and ESS10 requirements and applicable national legislation</w:t>
      </w:r>
      <w:r w:rsidRPr="0081144A">
        <w:rPr>
          <w:rFonts w:ascii="Arial" w:hAnsi="Arial" w:cs="Arial"/>
          <w:lang w:val="en-US"/>
        </w:rPr>
        <w:t>.</w:t>
      </w:r>
    </w:p>
    <w:p w14:paraId="1B7BB750" w14:textId="77777777" w:rsidR="0014718F" w:rsidRPr="0081144A" w:rsidRDefault="0014718F" w:rsidP="0014718F">
      <w:pPr>
        <w:jc w:val="both"/>
        <w:rPr>
          <w:rFonts w:ascii="Arial" w:hAnsi="Arial" w:cs="Arial"/>
          <w:sz w:val="24"/>
          <w:szCs w:val="24"/>
          <w:lang w:val="en-US"/>
        </w:rPr>
      </w:pPr>
    </w:p>
    <w:p w14:paraId="74342697" w14:textId="77777777" w:rsidR="0014718F" w:rsidRPr="0081144A" w:rsidRDefault="0014718F" w:rsidP="00CE21EC">
      <w:pPr>
        <w:pStyle w:val="ListParagraph"/>
        <w:numPr>
          <w:ilvl w:val="0"/>
          <w:numId w:val="40"/>
        </w:numPr>
        <w:jc w:val="both"/>
        <w:rPr>
          <w:rFonts w:ascii="Arial" w:hAnsi="Arial" w:cs="Arial"/>
          <w:b/>
          <w:sz w:val="24"/>
          <w:szCs w:val="24"/>
          <w:lang w:val="en-GB"/>
        </w:rPr>
      </w:pPr>
      <w:r w:rsidRPr="0081144A">
        <w:rPr>
          <w:rFonts w:ascii="Arial" w:hAnsi="Arial" w:cs="Arial"/>
          <w:b/>
          <w:sz w:val="24"/>
          <w:szCs w:val="24"/>
          <w:lang w:val="en-GB"/>
        </w:rPr>
        <w:t>Mass/social media communication</w:t>
      </w:r>
    </w:p>
    <w:p w14:paraId="0FB96758"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During the project implementation of AZURE, a designated specialist (from Azerenerji-PIU staff) will be responsible in maintaining close communication with stakeholders, including PAPs, community leaders. The specialist, as the main Focal Point Person (FPP), will also be tasked for posting relevant information on the dedicated social media channels (Facebook, etc.) and on information boards throughout the project’s lifecycle. In addition, if necessary, the project may arrange for production of video materials (for video-sharing platform, e.g., YouTube) or documentary broadcast on TV/cable TV and which will entail description of the project, advance announcement of the forthcoming public events or commencement of specific Project activities.</w:t>
      </w:r>
    </w:p>
    <w:p w14:paraId="56BE5171" w14:textId="77777777" w:rsidR="0014718F" w:rsidRPr="0081144A" w:rsidRDefault="0014718F" w:rsidP="00CE21EC">
      <w:pPr>
        <w:pStyle w:val="ListParagraph"/>
        <w:numPr>
          <w:ilvl w:val="0"/>
          <w:numId w:val="40"/>
        </w:numPr>
        <w:jc w:val="both"/>
        <w:rPr>
          <w:rFonts w:ascii="Arial" w:hAnsi="Arial" w:cs="Arial"/>
          <w:b/>
          <w:sz w:val="24"/>
          <w:szCs w:val="24"/>
          <w:lang w:val="en-GB"/>
        </w:rPr>
      </w:pPr>
      <w:r w:rsidRPr="0081144A">
        <w:rPr>
          <w:rFonts w:ascii="Arial" w:hAnsi="Arial" w:cs="Arial"/>
          <w:b/>
          <w:sz w:val="24"/>
          <w:szCs w:val="24"/>
          <w:lang w:val="en-GB"/>
        </w:rPr>
        <w:t>Information Desks</w:t>
      </w:r>
    </w:p>
    <w:p w14:paraId="5E4737E9" w14:textId="4E6DC41B"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 xml:space="preserve">During the initiation of the AZURE project, an “Information Desks” in each Regional Energy Grid </w:t>
      </w:r>
      <w:r w:rsidR="00083BF1">
        <w:rPr>
          <w:rFonts w:ascii="Arial" w:hAnsi="Arial" w:cs="Arial"/>
          <w:sz w:val="24"/>
          <w:szCs w:val="24"/>
          <w:lang w:val="en-GB"/>
        </w:rPr>
        <w:t>were organized</w:t>
      </w:r>
      <w:r w:rsidRPr="0081144A">
        <w:rPr>
          <w:rFonts w:ascii="Arial" w:hAnsi="Arial" w:cs="Arial"/>
          <w:sz w:val="24"/>
          <w:szCs w:val="24"/>
          <w:lang w:val="en-GB"/>
        </w:rPr>
        <w:t>to provide local residents with information on stakeholder engagement activities, project interventions, contact details of the Focal Point Person (PIU’s Stakeholder Engagement Specialist (SES)). The FPP will set up these information desks in local municipalities where they can meet and share information about the project with PAPs and other stakeholders. AZURE brochures and fliers on various project related social and environmental issues will be made available at these information desks.</w:t>
      </w:r>
    </w:p>
    <w:p w14:paraId="6D38DA01" w14:textId="77777777" w:rsidR="0014718F" w:rsidRPr="0081144A" w:rsidRDefault="0014718F" w:rsidP="00CE21EC">
      <w:pPr>
        <w:pStyle w:val="ListParagraph"/>
        <w:numPr>
          <w:ilvl w:val="0"/>
          <w:numId w:val="40"/>
        </w:numPr>
        <w:jc w:val="both"/>
        <w:rPr>
          <w:rFonts w:ascii="Arial" w:hAnsi="Arial" w:cs="Arial"/>
          <w:b/>
          <w:sz w:val="24"/>
          <w:szCs w:val="24"/>
          <w:lang w:val="en-GB"/>
        </w:rPr>
      </w:pPr>
      <w:r w:rsidRPr="0081144A">
        <w:rPr>
          <w:rFonts w:ascii="Arial" w:hAnsi="Arial" w:cs="Arial"/>
          <w:b/>
          <w:sz w:val="24"/>
          <w:szCs w:val="24"/>
          <w:lang w:val="en-GB"/>
        </w:rPr>
        <w:t>Proposed Strategy / Differentiated Measures to include the views of and encourage participation by vulnerable groups</w:t>
      </w:r>
    </w:p>
    <w:p w14:paraId="39105BF0"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Considering the extra burden and difficulty of Disadvantage and Vulnerable Groups, ESS10 par. 16 specifies that the “SEP will include differentiated measures to allow the effective participation of those identified as disadvantaged or vulnerable Dedicated approaches and an increased level of resources may be needed for communication with such differently affected groups so that they can obtain the information they need regarding the issues that will potentially affect them.”</w:t>
      </w:r>
    </w:p>
    <w:p w14:paraId="43A3DE87" w14:textId="51983342"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lastRenderedPageBreak/>
        <w:t xml:space="preserve">To this end, the project </w:t>
      </w:r>
      <w:r w:rsidR="001C453D">
        <w:rPr>
          <w:rFonts w:ascii="Arial" w:hAnsi="Arial" w:cs="Arial"/>
          <w:sz w:val="24"/>
          <w:szCs w:val="24"/>
          <w:lang w:val="en-GB"/>
        </w:rPr>
        <w:t>has</w:t>
      </w:r>
      <w:r w:rsidR="001C453D" w:rsidRPr="0081144A">
        <w:rPr>
          <w:rFonts w:ascii="Arial" w:hAnsi="Arial" w:cs="Arial"/>
          <w:sz w:val="24"/>
          <w:szCs w:val="24"/>
          <w:lang w:val="en-GB"/>
        </w:rPr>
        <w:t xml:space="preserve"> </w:t>
      </w:r>
      <w:r w:rsidRPr="0081144A">
        <w:rPr>
          <w:rFonts w:ascii="Arial" w:hAnsi="Arial" w:cs="Arial"/>
          <w:sz w:val="24"/>
          <w:szCs w:val="24"/>
          <w:lang w:val="en-GB"/>
        </w:rPr>
        <w:t>take</w:t>
      </w:r>
      <w:r w:rsidR="001C453D">
        <w:rPr>
          <w:rFonts w:ascii="Arial" w:hAnsi="Arial" w:cs="Arial"/>
          <w:sz w:val="24"/>
          <w:szCs w:val="24"/>
          <w:lang w:val="en-GB"/>
        </w:rPr>
        <w:t>n</w:t>
      </w:r>
      <w:r w:rsidRPr="0081144A">
        <w:rPr>
          <w:rFonts w:ascii="Arial" w:hAnsi="Arial" w:cs="Arial"/>
          <w:sz w:val="24"/>
          <w:szCs w:val="24"/>
          <w:lang w:val="en-GB"/>
        </w:rPr>
        <w:t xml:space="preserve"> special measures </w:t>
      </w:r>
      <w:r w:rsidR="001C453D">
        <w:rPr>
          <w:rFonts w:ascii="Arial" w:hAnsi="Arial" w:cs="Arial"/>
          <w:sz w:val="24"/>
          <w:szCs w:val="24"/>
          <w:lang w:val="en-GB"/>
        </w:rPr>
        <w:t xml:space="preserve">(by visiting the houses of identified vulnerable people with assistance of local head of municipalities) </w:t>
      </w:r>
      <w:r w:rsidRPr="0081144A">
        <w:rPr>
          <w:rFonts w:ascii="Arial" w:hAnsi="Arial" w:cs="Arial"/>
          <w:sz w:val="24"/>
          <w:szCs w:val="24"/>
          <w:lang w:val="en-GB"/>
        </w:rPr>
        <w:t xml:space="preserve">to ensure that disadvantaged and vulnerable groups have equal opportunity to access information, provide feedback, or submit grievances. </w:t>
      </w:r>
      <w:r w:rsidR="001C453D">
        <w:rPr>
          <w:rFonts w:ascii="Arial" w:hAnsi="Arial" w:cs="Arial"/>
          <w:sz w:val="24"/>
          <w:szCs w:val="24"/>
          <w:lang w:val="en-GB"/>
        </w:rPr>
        <w:t xml:space="preserve">In these visits they were informed </w:t>
      </w:r>
      <w:r w:rsidRPr="0081144A">
        <w:rPr>
          <w:rFonts w:ascii="Arial" w:hAnsi="Arial" w:cs="Arial"/>
          <w:sz w:val="24"/>
          <w:szCs w:val="24"/>
          <w:lang w:val="en-GB"/>
        </w:rPr>
        <w:t>about the impacts of the project</w:t>
      </w:r>
      <w:r w:rsidR="00075626">
        <w:rPr>
          <w:rFonts w:ascii="Arial" w:hAnsi="Arial" w:cs="Arial"/>
          <w:sz w:val="24"/>
          <w:szCs w:val="24"/>
          <w:lang w:val="en-GB"/>
        </w:rPr>
        <w:t xml:space="preserve"> and special provisions (like extra financial aid 1 time minimum wage allowance) included in the RAP</w:t>
      </w:r>
      <w:r w:rsidRPr="0081144A">
        <w:rPr>
          <w:rFonts w:ascii="Arial" w:hAnsi="Arial" w:cs="Arial"/>
          <w:sz w:val="24"/>
          <w:szCs w:val="24"/>
          <w:lang w:val="en-GB"/>
        </w:rPr>
        <w:t xml:space="preserve">. To this end, the PIU’s Stakeholder Engagement Specialist (SES)  </w:t>
      </w:r>
      <w:r w:rsidR="00075626">
        <w:rPr>
          <w:rFonts w:ascii="Arial" w:hAnsi="Arial" w:cs="Arial"/>
          <w:sz w:val="24"/>
          <w:szCs w:val="24"/>
          <w:lang w:val="en-GB"/>
        </w:rPr>
        <w:t>will explore further \</w:t>
      </w:r>
      <w:r w:rsidRPr="0081144A">
        <w:rPr>
          <w:rFonts w:ascii="Arial" w:hAnsi="Arial" w:cs="Arial"/>
          <w:sz w:val="24"/>
          <w:szCs w:val="24"/>
          <w:lang w:val="en-GB"/>
        </w:rPr>
        <w:t xml:space="preserve"> interact</w:t>
      </w:r>
      <w:r w:rsidR="00075626">
        <w:rPr>
          <w:rFonts w:ascii="Arial" w:hAnsi="Arial" w:cs="Arial"/>
          <w:sz w:val="24"/>
          <w:szCs w:val="24"/>
          <w:lang w:val="en-GB"/>
        </w:rPr>
        <w:t>ions</w:t>
      </w:r>
      <w:r w:rsidRPr="0081144A">
        <w:rPr>
          <w:rFonts w:ascii="Arial" w:hAnsi="Arial" w:cs="Arial"/>
          <w:sz w:val="24"/>
          <w:szCs w:val="24"/>
          <w:lang w:val="en-GB"/>
        </w:rPr>
        <w:t xml:space="preserve"> with the Disadvantage and Vulnerable Groups. Series of FGD’s </w:t>
      </w:r>
      <w:r w:rsidR="00075626">
        <w:rPr>
          <w:rFonts w:ascii="Arial" w:hAnsi="Arial" w:cs="Arial"/>
          <w:sz w:val="24"/>
          <w:szCs w:val="24"/>
          <w:lang w:val="en-GB"/>
        </w:rPr>
        <w:t>were and will</w:t>
      </w:r>
      <w:r w:rsidR="00075626" w:rsidRPr="0081144A">
        <w:rPr>
          <w:rFonts w:ascii="Arial" w:hAnsi="Arial" w:cs="Arial"/>
          <w:sz w:val="24"/>
          <w:szCs w:val="24"/>
          <w:lang w:val="en-GB"/>
        </w:rPr>
        <w:t xml:space="preserve"> </w:t>
      </w:r>
      <w:r w:rsidRPr="0081144A">
        <w:rPr>
          <w:rFonts w:ascii="Arial" w:hAnsi="Arial" w:cs="Arial"/>
          <w:sz w:val="24"/>
          <w:szCs w:val="24"/>
          <w:lang w:val="en-GB"/>
        </w:rPr>
        <w:t>be undertaken to ensure that the needs of these groups are properly addressed.</w:t>
      </w:r>
    </w:p>
    <w:p w14:paraId="009CC0CE" w14:textId="6634FF06" w:rsidR="0014718F" w:rsidRPr="0081144A" w:rsidRDefault="00D178CD" w:rsidP="0014718F">
      <w:pPr>
        <w:jc w:val="both"/>
        <w:rPr>
          <w:rFonts w:ascii="Arial" w:hAnsi="Arial" w:cs="Arial"/>
          <w:sz w:val="24"/>
          <w:szCs w:val="24"/>
          <w:lang w:val="en-GB"/>
        </w:rPr>
      </w:pPr>
      <w:r>
        <w:rPr>
          <w:rFonts w:ascii="Arial" w:hAnsi="Arial" w:cs="Arial"/>
          <w:sz w:val="24"/>
          <w:szCs w:val="24"/>
          <w:lang w:val="en-GB"/>
        </w:rPr>
        <w:t xml:space="preserve">Azerenerji addressed to the regional authorities to obtain the list of known vulnerable peoples across the Project alignment. The concerned authorities provided such lists to the PIU of Azerenerji. </w:t>
      </w:r>
      <w:r w:rsidR="0014718F" w:rsidRPr="0081144A">
        <w:rPr>
          <w:rFonts w:ascii="Arial" w:hAnsi="Arial" w:cs="Arial"/>
          <w:sz w:val="24"/>
          <w:szCs w:val="24"/>
          <w:lang w:val="en-GB"/>
        </w:rPr>
        <w:t>PIU’s SES contact</w:t>
      </w:r>
      <w:r>
        <w:rPr>
          <w:rFonts w:ascii="Arial" w:hAnsi="Arial" w:cs="Arial"/>
          <w:sz w:val="24"/>
          <w:szCs w:val="24"/>
          <w:lang w:val="en-GB"/>
        </w:rPr>
        <w:t>ed</w:t>
      </w:r>
      <w:r w:rsidR="0014718F" w:rsidRPr="0081144A">
        <w:rPr>
          <w:rFonts w:ascii="Arial" w:hAnsi="Arial" w:cs="Arial"/>
          <w:sz w:val="24"/>
          <w:szCs w:val="24"/>
          <w:lang w:val="en-GB"/>
        </w:rPr>
        <w:t xml:space="preserve"> the </w:t>
      </w:r>
      <w:r>
        <w:rPr>
          <w:rFonts w:ascii="Arial" w:hAnsi="Arial" w:cs="Arial"/>
          <w:sz w:val="24"/>
          <w:szCs w:val="24"/>
          <w:lang w:val="en-GB"/>
        </w:rPr>
        <w:t xml:space="preserve">local </w:t>
      </w:r>
      <w:r w:rsidR="0014718F" w:rsidRPr="0081144A">
        <w:rPr>
          <w:rFonts w:ascii="Arial" w:hAnsi="Arial" w:cs="Arial"/>
          <w:sz w:val="24"/>
          <w:szCs w:val="24"/>
          <w:lang w:val="en-GB"/>
        </w:rPr>
        <w:t xml:space="preserve">municipalities </w:t>
      </w:r>
      <w:r>
        <w:rPr>
          <w:rFonts w:ascii="Arial" w:hAnsi="Arial" w:cs="Arial"/>
          <w:sz w:val="24"/>
          <w:szCs w:val="24"/>
          <w:lang w:val="en-GB"/>
        </w:rPr>
        <w:t xml:space="preserve">based on the provided lists </w:t>
      </w:r>
      <w:r w:rsidR="0014718F" w:rsidRPr="0081144A">
        <w:rPr>
          <w:rFonts w:ascii="Arial" w:hAnsi="Arial" w:cs="Arial"/>
          <w:sz w:val="24"/>
          <w:szCs w:val="24"/>
          <w:lang w:val="en-GB"/>
        </w:rPr>
        <w:t xml:space="preserve"> to reach them out directly to ensure their voices are heard.</w:t>
      </w:r>
      <w:r w:rsidR="0014718F" w:rsidRPr="0081144A">
        <w:rPr>
          <w:rStyle w:val="CommentReference"/>
          <w:rFonts w:ascii="Arial" w:hAnsi="Arial" w:cs="Arial"/>
          <w:lang w:val="en-GB"/>
        </w:rPr>
        <w:t xml:space="preserve"> </w:t>
      </w:r>
      <w:r w:rsidR="0014718F" w:rsidRPr="0081144A">
        <w:rPr>
          <w:rFonts w:ascii="Arial" w:hAnsi="Arial" w:cs="Arial"/>
          <w:sz w:val="24"/>
          <w:szCs w:val="24"/>
          <w:lang w:val="en-GB"/>
        </w:rPr>
        <w:t>Targeted measures to ensure participation in stakeholder engagement will be used, such as organizing consultations at different times convenient for different groups, providing transportation arrangements if needed and reaching out to spatially isolated communities such as IDP communities.</w:t>
      </w:r>
    </w:p>
    <w:p w14:paraId="189D578F"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The project has started consultations during RAP preparation, will continue to consult with the identified PAPs, vulnerable groups and other relevant stakeholders in line with the lenders’ requirements throughout RAP disclosure, the land acquisition, RAP implementation, construction and operation phase.</w:t>
      </w:r>
    </w:p>
    <w:p w14:paraId="6734CFAE"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 xml:space="preserve">In line with the RAP, where vulnerable persons are subject to permanent land acquisition at pylon locations, they will receive an additional one-month minimum wage compensation to uplift on top of the standard land compensation entitlement. This measure is designed to support the restoration of livelihoods and maintenance of living standards among those least able to absorb the impacts of displacement or asset loss, consistent with ESS5's requirements for differentiated support to vulnerable groups. </w:t>
      </w:r>
    </w:p>
    <w:p w14:paraId="70103D88" w14:textId="77777777" w:rsidR="0014718F" w:rsidRPr="0081144A" w:rsidRDefault="0014718F" w:rsidP="0014718F">
      <w:pPr>
        <w:jc w:val="both"/>
        <w:rPr>
          <w:rFonts w:ascii="Arial" w:hAnsi="Arial" w:cs="Arial"/>
          <w:sz w:val="24"/>
          <w:szCs w:val="24"/>
          <w:lang w:val="en-US"/>
        </w:rPr>
      </w:pPr>
      <w:r w:rsidRPr="0081144A">
        <w:rPr>
          <w:rFonts w:ascii="Arial" w:hAnsi="Arial" w:cs="Arial"/>
          <w:sz w:val="24"/>
          <w:szCs w:val="24"/>
          <w:lang w:val="en-US"/>
        </w:rPr>
        <w:t>Gender-sensitive follow-up consultations will be conducted during Project implementation to address identified gaps in baseline data and ensure continued engagement with women and other potentially underrepresented stakeholder groups.</w:t>
      </w:r>
    </w:p>
    <w:p w14:paraId="3A15818B" w14:textId="77777777" w:rsidR="0014718F" w:rsidRPr="0081144A" w:rsidRDefault="0014718F" w:rsidP="0014718F">
      <w:pPr>
        <w:jc w:val="both"/>
        <w:rPr>
          <w:rFonts w:ascii="Arial" w:hAnsi="Arial" w:cs="Arial"/>
          <w:sz w:val="24"/>
          <w:szCs w:val="24"/>
          <w:lang w:val="en-US"/>
        </w:rPr>
      </w:pPr>
    </w:p>
    <w:p w14:paraId="66178424" w14:textId="77777777" w:rsidR="0014718F" w:rsidRPr="0081144A" w:rsidRDefault="0014718F" w:rsidP="00CE21EC">
      <w:pPr>
        <w:pStyle w:val="ListParagraph"/>
        <w:numPr>
          <w:ilvl w:val="0"/>
          <w:numId w:val="40"/>
        </w:numPr>
        <w:jc w:val="both"/>
        <w:rPr>
          <w:rFonts w:ascii="Arial" w:hAnsi="Arial" w:cs="Arial"/>
          <w:b/>
          <w:sz w:val="24"/>
          <w:szCs w:val="24"/>
          <w:lang w:val="en-GB"/>
        </w:rPr>
      </w:pPr>
      <w:r w:rsidRPr="0081144A">
        <w:rPr>
          <w:rFonts w:ascii="Arial" w:hAnsi="Arial" w:cs="Arial"/>
          <w:b/>
          <w:sz w:val="24"/>
          <w:szCs w:val="24"/>
          <w:lang w:val="en-GB"/>
        </w:rPr>
        <w:t>Information Disclosure</w:t>
      </w:r>
    </w:p>
    <w:p w14:paraId="2F354055" w14:textId="6FEBCB82"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The current Azerenerji website (</w:t>
      </w:r>
      <w:hyperlink r:id="rId10" w:history="1">
        <w:r w:rsidRPr="0081144A">
          <w:rPr>
            <w:rFonts w:ascii="Arial" w:hAnsi="Arial" w:cs="Arial"/>
            <w:sz w:val="24"/>
            <w:szCs w:val="24"/>
            <w:lang w:val="en-GB"/>
          </w:rPr>
          <w:t>http://www.azerenerji.gov.az/az</w:t>
        </w:r>
      </w:hyperlink>
      <w:r w:rsidRPr="0081144A">
        <w:rPr>
          <w:rFonts w:ascii="Arial" w:hAnsi="Arial" w:cs="Arial"/>
          <w:sz w:val="24"/>
          <w:szCs w:val="24"/>
          <w:lang w:val="en-GB"/>
        </w:rPr>
        <w:t xml:space="preserve">) is being used to disclose project documents, including those on social performance in Azerbaijani and English. All future project-related social and environmental monitoring reports listed in the above sections </w:t>
      </w:r>
      <w:r w:rsidR="003B10A8">
        <w:rPr>
          <w:rFonts w:ascii="Arial" w:hAnsi="Arial" w:cs="Arial"/>
          <w:sz w:val="24"/>
          <w:szCs w:val="24"/>
          <w:lang w:val="en-GB"/>
        </w:rPr>
        <w:t>will</w:t>
      </w:r>
      <w:r w:rsidR="003B10A8" w:rsidRPr="0081144A">
        <w:rPr>
          <w:rFonts w:ascii="Arial" w:hAnsi="Arial" w:cs="Arial"/>
          <w:sz w:val="24"/>
          <w:szCs w:val="24"/>
          <w:lang w:val="en-GB"/>
        </w:rPr>
        <w:t xml:space="preserve"> </w:t>
      </w:r>
      <w:r w:rsidRPr="0081144A">
        <w:rPr>
          <w:rFonts w:ascii="Arial" w:hAnsi="Arial" w:cs="Arial"/>
          <w:sz w:val="24"/>
          <w:szCs w:val="24"/>
          <w:lang w:val="en-GB"/>
        </w:rPr>
        <w:t xml:space="preserve">be disclosed on the same Azerenerji webpage, including Project updates, an easy-to-understand guide to the terminology used in the social and environmental reports or documents, and all relevant information as also found in printed materials. The details about the Project Grievance Redress Mechanism (GRM) </w:t>
      </w:r>
      <w:r w:rsidR="00D178CD" w:rsidRPr="0081144A">
        <w:rPr>
          <w:rFonts w:ascii="Arial" w:hAnsi="Arial" w:cs="Arial"/>
          <w:sz w:val="24"/>
          <w:szCs w:val="24"/>
          <w:lang w:val="en-GB"/>
        </w:rPr>
        <w:t>w</w:t>
      </w:r>
      <w:r w:rsidR="00D178CD">
        <w:rPr>
          <w:rFonts w:ascii="Arial" w:hAnsi="Arial" w:cs="Arial"/>
          <w:sz w:val="24"/>
          <w:szCs w:val="24"/>
          <w:lang w:val="en-GB"/>
        </w:rPr>
        <w:t>ere</w:t>
      </w:r>
      <w:r w:rsidR="00D178CD" w:rsidRPr="0081144A">
        <w:rPr>
          <w:rFonts w:ascii="Arial" w:hAnsi="Arial" w:cs="Arial"/>
          <w:sz w:val="24"/>
          <w:szCs w:val="24"/>
          <w:lang w:val="en-GB"/>
        </w:rPr>
        <w:t xml:space="preserve"> </w:t>
      </w:r>
      <w:r w:rsidR="003B10A8">
        <w:rPr>
          <w:rFonts w:ascii="Arial" w:hAnsi="Arial" w:cs="Arial"/>
          <w:sz w:val="24"/>
          <w:szCs w:val="24"/>
          <w:lang w:val="en-GB"/>
        </w:rPr>
        <w:t xml:space="preserve"> disclosed </w:t>
      </w:r>
      <w:r w:rsidR="00D178CD">
        <w:rPr>
          <w:rFonts w:ascii="Arial" w:hAnsi="Arial" w:cs="Arial"/>
          <w:sz w:val="24"/>
          <w:szCs w:val="24"/>
          <w:lang w:val="en-GB"/>
        </w:rPr>
        <w:t xml:space="preserve">during RAP disclosure meetings in affected municipalities </w:t>
      </w:r>
      <w:r w:rsidR="003B10A8">
        <w:rPr>
          <w:rFonts w:ascii="Arial" w:hAnsi="Arial" w:cs="Arial"/>
          <w:sz w:val="24"/>
          <w:szCs w:val="24"/>
          <w:lang w:val="en-GB"/>
        </w:rPr>
        <w:t xml:space="preserve">and </w:t>
      </w:r>
      <w:r w:rsidRPr="0081144A">
        <w:rPr>
          <w:rFonts w:ascii="Arial" w:hAnsi="Arial" w:cs="Arial"/>
          <w:sz w:val="24"/>
          <w:szCs w:val="24"/>
          <w:lang w:val="en-GB"/>
        </w:rPr>
        <w:t xml:space="preserve">an </w:t>
      </w:r>
      <w:r w:rsidR="003B10A8">
        <w:rPr>
          <w:rFonts w:ascii="Arial" w:hAnsi="Arial" w:cs="Arial"/>
          <w:sz w:val="24"/>
          <w:szCs w:val="24"/>
          <w:lang w:val="en-GB"/>
        </w:rPr>
        <w:t>online</w:t>
      </w:r>
      <w:r w:rsidR="003B10A8" w:rsidRPr="0081144A">
        <w:rPr>
          <w:rFonts w:ascii="Arial" w:hAnsi="Arial" w:cs="Arial"/>
          <w:sz w:val="24"/>
          <w:szCs w:val="24"/>
          <w:lang w:val="en-GB"/>
        </w:rPr>
        <w:t xml:space="preserve"> </w:t>
      </w:r>
      <w:r w:rsidRPr="0081144A">
        <w:rPr>
          <w:rFonts w:ascii="Arial" w:hAnsi="Arial" w:cs="Arial"/>
          <w:sz w:val="24"/>
          <w:szCs w:val="24"/>
          <w:lang w:val="en-GB"/>
        </w:rPr>
        <w:t xml:space="preserve">grievance submission form </w:t>
      </w:r>
      <w:r w:rsidR="00D178CD" w:rsidRPr="0081144A">
        <w:rPr>
          <w:rFonts w:ascii="Arial" w:hAnsi="Arial" w:cs="Arial"/>
          <w:sz w:val="24"/>
          <w:szCs w:val="24"/>
          <w:lang w:val="en-GB"/>
        </w:rPr>
        <w:lastRenderedPageBreak/>
        <w:t>w</w:t>
      </w:r>
      <w:r w:rsidR="00D178CD">
        <w:rPr>
          <w:rFonts w:ascii="Arial" w:hAnsi="Arial" w:cs="Arial"/>
          <w:sz w:val="24"/>
          <w:szCs w:val="24"/>
          <w:lang w:val="en-GB"/>
        </w:rPr>
        <w:t>as</w:t>
      </w:r>
      <w:r w:rsidR="00D178CD" w:rsidRPr="0081144A">
        <w:rPr>
          <w:rFonts w:ascii="Arial" w:hAnsi="Arial" w:cs="Arial"/>
          <w:sz w:val="24"/>
          <w:szCs w:val="24"/>
          <w:lang w:val="en-GB"/>
        </w:rPr>
        <w:t xml:space="preserve"> </w:t>
      </w:r>
      <w:r w:rsidRPr="0081144A">
        <w:rPr>
          <w:rFonts w:ascii="Arial" w:hAnsi="Arial" w:cs="Arial"/>
          <w:sz w:val="24"/>
          <w:szCs w:val="24"/>
          <w:lang w:val="en-GB"/>
        </w:rPr>
        <w:t xml:space="preserve">also </w:t>
      </w:r>
      <w:r w:rsidR="00D178CD">
        <w:rPr>
          <w:rFonts w:ascii="Arial" w:hAnsi="Arial" w:cs="Arial"/>
          <w:sz w:val="24"/>
          <w:szCs w:val="24"/>
          <w:lang w:val="en-GB"/>
        </w:rPr>
        <w:t>arranged</w:t>
      </w:r>
      <w:r w:rsidRPr="0081144A">
        <w:rPr>
          <w:rFonts w:ascii="Arial" w:hAnsi="Arial" w:cs="Arial"/>
          <w:sz w:val="24"/>
          <w:szCs w:val="24"/>
          <w:lang w:val="en-GB"/>
        </w:rPr>
        <w:t xml:space="preserve"> on the</w:t>
      </w:r>
      <w:r w:rsidR="00D178CD">
        <w:rPr>
          <w:rFonts w:ascii="Arial" w:hAnsi="Arial" w:cs="Arial"/>
          <w:sz w:val="24"/>
          <w:szCs w:val="24"/>
          <w:lang w:val="en-GB"/>
        </w:rPr>
        <w:t xml:space="preserve"> Azerenerji’s</w:t>
      </w:r>
      <w:r w:rsidRPr="0081144A">
        <w:rPr>
          <w:rFonts w:ascii="Arial" w:hAnsi="Arial" w:cs="Arial"/>
          <w:sz w:val="24"/>
          <w:szCs w:val="24"/>
          <w:lang w:val="en-GB"/>
        </w:rPr>
        <w:t xml:space="preserve"> website</w:t>
      </w:r>
      <w:r w:rsidR="00D178CD">
        <w:rPr>
          <w:rStyle w:val="FootnoteReference"/>
          <w:rFonts w:ascii="Arial" w:hAnsi="Arial" w:cs="Arial"/>
          <w:sz w:val="24"/>
          <w:szCs w:val="24"/>
          <w:lang w:val="en-GB"/>
        </w:rPr>
        <w:footnoteReference w:id="2"/>
      </w:r>
      <w:r w:rsidRPr="0081144A">
        <w:rPr>
          <w:rFonts w:ascii="Arial" w:hAnsi="Arial" w:cs="Arial"/>
          <w:sz w:val="24"/>
          <w:szCs w:val="24"/>
          <w:lang w:val="en-GB"/>
        </w:rPr>
        <w:t>. Contact details of the PIU’s SES and contact office particulars shall be made available on the website. The project website will be updated for PAPs and other stakeholders.</w:t>
      </w:r>
    </w:p>
    <w:p w14:paraId="5CC210D0" w14:textId="43EB34BC" w:rsidR="0014718F" w:rsidRPr="0081144A" w:rsidRDefault="0014718F" w:rsidP="0014718F">
      <w:pPr>
        <w:jc w:val="both"/>
        <w:rPr>
          <w:rFonts w:ascii="Arial" w:hAnsi="Arial" w:cs="Arial"/>
          <w:sz w:val="24"/>
          <w:szCs w:val="24"/>
          <w:lang w:val="en-US"/>
        </w:rPr>
      </w:pPr>
      <w:r w:rsidRPr="0081144A">
        <w:rPr>
          <w:rFonts w:ascii="Arial" w:hAnsi="Arial" w:cs="Arial"/>
          <w:sz w:val="24"/>
          <w:szCs w:val="24"/>
          <w:lang w:val="en-US"/>
        </w:rPr>
        <w:t xml:space="preserve">Within the scope of the Project, PAPs are recognized as key stakeholders, and stakeholder engagement activities will be implemented based on the principles of transparency, inclusiveness, and equitable participation. Azerenerji, the Supervision Engineer, and the Contractor will implement an inclusive engagement program to ensure meaningful participation of affected communities, households, and local authorities throughout </w:t>
      </w:r>
      <w:r w:rsidR="003B10A8">
        <w:rPr>
          <w:rFonts w:ascii="Arial" w:hAnsi="Arial" w:cs="Arial"/>
          <w:sz w:val="24"/>
          <w:szCs w:val="24"/>
          <w:lang w:val="en-US"/>
        </w:rPr>
        <w:t>the project</w:t>
      </w:r>
      <w:r w:rsidR="003B10A8" w:rsidRPr="0081144A">
        <w:rPr>
          <w:rFonts w:ascii="Arial" w:hAnsi="Arial" w:cs="Arial"/>
          <w:sz w:val="24"/>
          <w:szCs w:val="24"/>
          <w:lang w:val="en-US"/>
        </w:rPr>
        <w:t xml:space="preserve"> </w:t>
      </w:r>
      <w:r w:rsidRPr="0081144A">
        <w:rPr>
          <w:rFonts w:ascii="Arial" w:hAnsi="Arial" w:cs="Arial"/>
          <w:sz w:val="24"/>
          <w:szCs w:val="24"/>
          <w:lang w:val="en-US"/>
        </w:rPr>
        <w:t xml:space="preserve">implementation. The Project SEP, originally disclosed in January 2025, serves as the overarching framework for stakeholder engagement and is being updated to reflect </w:t>
      </w:r>
      <w:r w:rsidR="002623A9">
        <w:rPr>
          <w:rFonts w:ascii="Arial" w:hAnsi="Arial" w:cs="Arial"/>
          <w:sz w:val="24"/>
          <w:szCs w:val="24"/>
          <w:lang w:val="en-US"/>
        </w:rPr>
        <w:t xml:space="preserve">the outcomes of revised ESIA, </w:t>
      </w:r>
      <w:r w:rsidRPr="0081144A">
        <w:rPr>
          <w:rFonts w:ascii="Arial" w:hAnsi="Arial" w:cs="Arial"/>
          <w:sz w:val="24"/>
          <w:szCs w:val="24"/>
          <w:lang w:val="en-US"/>
        </w:rPr>
        <w:t>RAP-related activities, including information disclosure, consultations, feedback collection, and grievance management during land acquisition and resettlement processes. Consultation outcomes and stakeholder feedback will be systematically documented, monitored, and incorporated into Project decision-making and progress reporting, with particular focus on compensation options, micro-routing opportunities, crop protection during harvesting periods, valuation methodologies, and identification of vulnerable groups. This approach aims to support transparent communication, minimize social risks, and ensure fair and sustainable implementation of resettlement activities.</w:t>
      </w:r>
    </w:p>
    <w:p w14:paraId="1C0BE67D" w14:textId="77777777" w:rsidR="0014718F" w:rsidRPr="0081144A" w:rsidRDefault="0014718F" w:rsidP="0014718F">
      <w:pPr>
        <w:jc w:val="both"/>
        <w:rPr>
          <w:rFonts w:ascii="Arial" w:hAnsi="Arial" w:cs="Arial"/>
          <w:sz w:val="24"/>
          <w:szCs w:val="24"/>
          <w:lang w:val="en-US"/>
        </w:rPr>
      </w:pPr>
      <w:r w:rsidRPr="0081144A">
        <w:rPr>
          <w:rFonts w:ascii="Arial" w:hAnsi="Arial" w:cs="Arial"/>
          <w:sz w:val="24"/>
          <w:szCs w:val="24"/>
          <w:lang w:val="en-US"/>
        </w:rPr>
        <w:t>Overall, the consultations within RAP indicated that while general acceptance of the Project exists, there are clear expectations regarding compensation, timing of construction, and avoidance of impacts on high-value agricultural activities, particularly for perennial crops and orchard-based livelihoods. Ongoing stakeholder engagement during implementation will continue to address community expectations.</w:t>
      </w:r>
    </w:p>
    <w:p w14:paraId="0F96049B" w14:textId="77777777" w:rsidR="0014718F" w:rsidRPr="0081144A" w:rsidRDefault="0014718F" w:rsidP="0014718F">
      <w:pPr>
        <w:jc w:val="both"/>
        <w:rPr>
          <w:rFonts w:ascii="Arial" w:hAnsi="Arial" w:cs="Arial"/>
          <w:sz w:val="24"/>
          <w:szCs w:val="24"/>
          <w:lang w:val="en-US"/>
        </w:rPr>
      </w:pPr>
    </w:p>
    <w:p w14:paraId="093B74D2" w14:textId="77777777" w:rsidR="0014718F" w:rsidRPr="0081144A" w:rsidRDefault="0014718F" w:rsidP="00CE21EC">
      <w:pPr>
        <w:pStyle w:val="ListParagraph"/>
        <w:numPr>
          <w:ilvl w:val="2"/>
          <w:numId w:val="18"/>
        </w:numPr>
        <w:ind w:left="709"/>
        <w:jc w:val="both"/>
        <w:outlineLvl w:val="1"/>
        <w:rPr>
          <w:rFonts w:ascii="Arial" w:hAnsi="Arial" w:cs="Arial"/>
          <w:b/>
          <w:color w:val="244061" w:themeColor="accent1" w:themeShade="80"/>
          <w:sz w:val="24"/>
          <w:szCs w:val="24"/>
          <w:lang w:val="en-GB"/>
        </w:rPr>
      </w:pPr>
      <w:bookmarkStart w:id="20" w:name="_Toc188344781"/>
      <w:bookmarkStart w:id="21" w:name="_Hlk228882561"/>
      <w:r w:rsidRPr="0081144A">
        <w:rPr>
          <w:rFonts w:ascii="Arial" w:hAnsi="Arial" w:cs="Arial"/>
          <w:b/>
          <w:color w:val="244061" w:themeColor="accent1" w:themeShade="80"/>
          <w:sz w:val="24"/>
          <w:szCs w:val="24"/>
          <w:lang w:val="en-GB"/>
        </w:rPr>
        <w:t>Summary of stakeholder engagement during project preparation – ESIA Phase</w:t>
      </w:r>
      <w:bookmarkEnd w:id="20"/>
    </w:p>
    <w:bookmarkEnd w:id="21"/>
    <w:p w14:paraId="48FD4CD8" w14:textId="77777777" w:rsidR="0014718F" w:rsidRPr="0081144A" w:rsidRDefault="0014718F" w:rsidP="00957251">
      <w:pPr>
        <w:pStyle w:val="ListBullet"/>
      </w:pPr>
    </w:p>
    <w:p w14:paraId="3879C8EB" w14:textId="3152E98A"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 xml:space="preserve">During the ESIA phase, Azerenerjı conducted stakeholder engagement activities from 30 September to 2 October 2024 in 34 cluster communities affected by the project, covering 7 regions of Hajigabul, Agsu, Agdash, Shamakhi, Goychay, Agdash, Ismayilli and 1 Mingachevir town.  These meetings were attended by 373 stakeholders (95 women, 278 men). </w:t>
      </w:r>
    </w:p>
    <w:p w14:paraId="331DC008" w14:textId="77777777" w:rsidR="0014718F" w:rsidRPr="0081144A" w:rsidRDefault="0014718F" w:rsidP="0014718F">
      <w:pPr>
        <w:autoSpaceDE w:val="0"/>
        <w:autoSpaceDN w:val="0"/>
        <w:adjustRightInd w:val="0"/>
        <w:spacing w:after="0"/>
        <w:jc w:val="both"/>
        <w:rPr>
          <w:rFonts w:ascii="Arial" w:hAnsi="Arial" w:cs="Arial"/>
          <w:b/>
          <w:bCs/>
          <w:sz w:val="24"/>
          <w:szCs w:val="24"/>
          <w:lang w:val="en-US"/>
        </w:rPr>
      </w:pPr>
      <w:r w:rsidRPr="0081144A">
        <w:rPr>
          <w:rFonts w:ascii="Arial" w:hAnsi="Arial" w:cs="Arial"/>
          <w:b/>
          <w:bCs/>
          <w:sz w:val="24"/>
          <w:szCs w:val="24"/>
          <w:lang w:val="en-US"/>
        </w:rPr>
        <w:t>The Objectives and Purposes of the Public Consultations:</w:t>
      </w:r>
      <w:r w:rsidRPr="0081144A">
        <w:rPr>
          <w:rFonts w:ascii="Arial" w:hAnsi="Arial" w:cs="Arial"/>
          <w:sz w:val="24"/>
          <w:szCs w:val="24"/>
          <w:lang w:val="en-GB"/>
        </w:rPr>
        <w:t xml:space="preserve"> </w:t>
      </w:r>
    </w:p>
    <w:p w14:paraId="175CB286" w14:textId="77777777" w:rsidR="0014718F" w:rsidRPr="0081144A" w:rsidRDefault="0014718F" w:rsidP="0014718F">
      <w:pPr>
        <w:pStyle w:val="ListParagraph"/>
        <w:numPr>
          <w:ilvl w:val="0"/>
          <w:numId w:val="1"/>
        </w:numPr>
        <w:autoSpaceDE w:val="0"/>
        <w:autoSpaceDN w:val="0"/>
        <w:adjustRightInd w:val="0"/>
        <w:spacing w:after="0" w:line="276" w:lineRule="auto"/>
        <w:jc w:val="both"/>
        <w:rPr>
          <w:rFonts w:ascii="Arial" w:hAnsi="Arial" w:cs="Arial"/>
          <w:sz w:val="24"/>
          <w:szCs w:val="24"/>
          <w:lang w:val="en-US"/>
        </w:rPr>
      </w:pPr>
      <w:r w:rsidRPr="0081144A">
        <w:rPr>
          <w:rFonts w:ascii="Arial" w:hAnsi="Arial" w:cs="Arial"/>
          <w:sz w:val="24"/>
          <w:szCs w:val="24"/>
          <w:lang w:val="en-US"/>
        </w:rPr>
        <w:t>Providing information on the Project scope (general details, objectives, components, etc.);</w:t>
      </w:r>
    </w:p>
    <w:p w14:paraId="5A397A52" w14:textId="77777777" w:rsidR="0014718F" w:rsidRPr="0081144A" w:rsidRDefault="0014718F" w:rsidP="0014718F">
      <w:pPr>
        <w:pStyle w:val="ListParagraph"/>
        <w:numPr>
          <w:ilvl w:val="0"/>
          <w:numId w:val="1"/>
        </w:numPr>
        <w:autoSpaceDE w:val="0"/>
        <w:autoSpaceDN w:val="0"/>
        <w:adjustRightInd w:val="0"/>
        <w:spacing w:after="0" w:line="276" w:lineRule="auto"/>
        <w:jc w:val="both"/>
        <w:rPr>
          <w:rFonts w:ascii="Arial" w:hAnsi="Arial" w:cs="Arial"/>
          <w:sz w:val="24"/>
          <w:szCs w:val="24"/>
          <w:lang w:val="en-US"/>
        </w:rPr>
      </w:pPr>
      <w:r w:rsidRPr="0081144A">
        <w:rPr>
          <w:rFonts w:ascii="Arial" w:hAnsi="Arial" w:cs="Arial"/>
          <w:sz w:val="24"/>
          <w:szCs w:val="24"/>
          <w:lang w:val="en-US"/>
        </w:rPr>
        <w:t>Presenting AZURE Project Environmental and Social Framework (ESF) Documents (</w:t>
      </w:r>
      <w:r w:rsidRPr="0081144A">
        <w:rPr>
          <w:rFonts w:ascii="Arial" w:hAnsi="Arial" w:cs="Arial"/>
          <w:b/>
          <w:bCs/>
          <w:i/>
          <w:iCs/>
          <w:sz w:val="24"/>
          <w:szCs w:val="24"/>
          <w:lang w:val="en-US"/>
        </w:rPr>
        <w:t xml:space="preserve">Scoping Report, Resettlement Policy Framework (RPF), Stakeholder Engagement Plan (SEP) and Labour Management Procedures </w:t>
      </w:r>
      <w:r w:rsidRPr="0081144A">
        <w:rPr>
          <w:rFonts w:ascii="Arial" w:hAnsi="Arial" w:cs="Arial"/>
          <w:b/>
          <w:bCs/>
          <w:i/>
          <w:iCs/>
          <w:sz w:val="24"/>
          <w:szCs w:val="24"/>
          <w:lang w:val="en-US"/>
        </w:rPr>
        <w:lastRenderedPageBreak/>
        <w:t>(LMP))</w:t>
      </w:r>
      <w:r w:rsidRPr="0081144A">
        <w:rPr>
          <w:rFonts w:ascii="Arial" w:hAnsi="Arial" w:cs="Arial"/>
          <w:sz w:val="24"/>
          <w:szCs w:val="24"/>
          <w:lang w:val="en-US"/>
        </w:rPr>
        <w:t xml:space="preserve"> that describe potential socio-environmental impacts of the Project activities and corresponding mitigations;</w:t>
      </w:r>
    </w:p>
    <w:p w14:paraId="6A168C1B" w14:textId="77777777" w:rsidR="0014718F" w:rsidRPr="0081144A" w:rsidRDefault="0014718F" w:rsidP="0014718F">
      <w:pPr>
        <w:pStyle w:val="ListParagraph"/>
        <w:numPr>
          <w:ilvl w:val="0"/>
          <w:numId w:val="1"/>
        </w:numPr>
        <w:autoSpaceDE w:val="0"/>
        <w:autoSpaceDN w:val="0"/>
        <w:adjustRightInd w:val="0"/>
        <w:spacing w:after="0" w:line="276" w:lineRule="auto"/>
        <w:jc w:val="both"/>
        <w:rPr>
          <w:rFonts w:ascii="Arial" w:hAnsi="Arial" w:cs="Arial"/>
          <w:sz w:val="24"/>
          <w:szCs w:val="24"/>
          <w:lang w:val="en-US"/>
        </w:rPr>
      </w:pPr>
      <w:r w:rsidRPr="0081144A">
        <w:rPr>
          <w:rFonts w:ascii="Arial" w:hAnsi="Arial" w:cs="Arial"/>
          <w:sz w:val="24"/>
          <w:szCs w:val="24"/>
          <w:lang w:val="en-US"/>
        </w:rPr>
        <w:t>Responding questions related to the above-mentioned documentations; and</w:t>
      </w:r>
    </w:p>
    <w:p w14:paraId="7E09CC5C" w14:textId="77777777" w:rsidR="0014718F" w:rsidRPr="0081144A" w:rsidRDefault="0014718F" w:rsidP="0014718F">
      <w:pPr>
        <w:pStyle w:val="ListParagraph"/>
        <w:numPr>
          <w:ilvl w:val="0"/>
          <w:numId w:val="1"/>
        </w:numPr>
        <w:autoSpaceDE w:val="0"/>
        <w:autoSpaceDN w:val="0"/>
        <w:adjustRightInd w:val="0"/>
        <w:spacing w:after="0" w:line="276" w:lineRule="auto"/>
        <w:jc w:val="both"/>
        <w:rPr>
          <w:rFonts w:ascii="Arial" w:hAnsi="Arial" w:cs="Arial"/>
          <w:sz w:val="24"/>
          <w:szCs w:val="24"/>
          <w:lang w:val="en-US"/>
        </w:rPr>
      </w:pPr>
      <w:r w:rsidRPr="0081144A">
        <w:rPr>
          <w:rFonts w:ascii="Arial" w:hAnsi="Arial" w:cs="Arial"/>
          <w:sz w:val="24"/>
          <w:szCs w:val="24"/>
          <w:lang w:val="en-US"/>
        </w:rPr>
        <w:t xml:space="preserve">Receiving comments and feedback to be incorporated into the final versions of environmental and social framework (ESF) documents. </w:t>
      </w:r>
    </w:p>
    <w:p w14:paraId="0EFCFA75" w14:textId="77777777" w:rsidR="00957251" w:rsidRDefault="00957251" w:rsidP="0014718F">
      <w:pPr>
        <w:spacing w:after="0"/>
        <w:rPr>
          <w:rFonts w:ascii="Arial" w:hAnsi="Arial" w:cs="Arial"/>
          <w:b/>
          <w:sz w:val="24"/>
          <w:szCs w:val="24"/>
          <w:lang w:val="en-US"/>
        </w:rPr>
      </w:pPr>
    </w:p>
    <w:p w14:paraId="51A44CA6" w14:textId="77D3AF67" w:rsidR="0014718F" w:rsidRPr="0081144A" w:rsidRDefault="0014718F" w:rsidP="0014718F">
      <w:pPr>
        <w:spacing w:after="0"/>
        <w:rPr>
          <w:rFonts w:ascii="Arial" w:hAnsi="Arial" w:cs="Arial"/>
          <w:bCs/>
          <w:sz w:val="24"/>
          <w:szCs w:val="24"/>
          <w:lang w:val="en-US"/>
        </w:rPr>
      </w:pPr>
      <w:r w:rsidRPr="0081144A">
        <w:rPr>
          <w:rFonts w:ascii="Arial" w:hAnsi="Arial" w:cs="Arial"/>
          <w:b/>
          <w:sz w:val="24"/>
          <w:szCs w:val="24"/>
          <w:lang w:val="en-US"/>
        </w:rPr>
        <w:t>Participants of Public Consultations included:</w:t>
      </w:r>
    </w:p>
    <w:p w14:paraId="271D60B6" w14:textId="77777777" w:rsidR="0014718F" w:rsidRPr="0081144A" w:rsidRDefault="0014718F" w:rsidP="0014718F">
      <w:pPr>
        <w:pStyle w:val="ListParagraph"/>
        <w:numPr>
          <w:ilvl w:val="0"/>
          <w:numId w:val="1"/>
        </w:numPr>
        <w:spacing w:after="0" w:line="276" w:lineRule="auto"/>
        <w:rPr>
          <w:rFonts w:ascii="Arial" w:hAnsi="Arial" w:cs="Arial"/>
          <w:bCs/>
          <w:sz w:val="24"/>
          <w:szCs w:val="24"/>
          <w:lang w:val="en-US"/>
        </w:rPr>
      </w:pPr>
      <w:r w:rsidRPr="0081144A">
        <w:rPr>
          <w:rFonts w:ascii="Arial" w:hAnsi="Arial" w:cs="Arial"/>
          <w:bCs/>
          <w:sz w:val="24"/>
          <w:szCs w:val="24"/>
          <w:lang w:val="en-US"/>
        </w:rPr>
        <w:t>Executive Power local representative;</w:t>
      </w:r>
    </w:p>
    <w:p w14:paraId="2D13E8E1" w14:textId="77777777" w:rsidR="0014718F" w:rsidRPr="0081144A" w:rsidRDefault="0014718F" w:rsidP="0014718F">
      <w:pPr>
        <w:pStyle w:val="ListParagraph"/>
        <w:numPr>
          <w:ilvl w:val="0"/>
          <w:numId w:val="1"/>
        </w:numPr>
        <w:spacing w:after="0" w:line="276" w:lineRule="auto"/>
        <w:rPr>
          <w:rFonts w:ascii="Arial" w:hAnsi="Arial" w:cs="Arial"/>
          <w:bCs/>
          <w:sz w:val="24"/>
          <w:szCs w:val="24"/>
          <w:lang w:val="en-US"/>
        </w:rPr>
      </w:pPr>
      <w:r w:rsidRPr="0081144A">
        <w:rPr>
          <w:rFonts w:ascii="Arial" w:hAnsi="Arial" w:cs="Arial"/>
          <w:bCs/>
          <w:sz w:val="24"/>
          <w:szCs w:val="24"/>
          <w:lang w:val="en-US"/>
        </w:rPr>
        <w:t>Members of Municipalities;</w:t>
      </w:r>
    </w:p>
    <w:p w14:paraId="6FD9D381" w14:textId="77777777" w:rsidR="0014718F" w:rsidRPr="0081144A" w:rsidRDefault="0014718F" w:rsidP="0014718F">
      <w:pPr>
        <w:pStyle w:val="ListParagraph"/>
        <w:numPr>
          <w:ilvl w:val="0"/>
          <w:numId w:val="1"/>
        </w:numPr>
        <w:spacing w:after="0" w:line="276" w:lineRule="auto"/>
        <w:rPr>
          <w:rFonts w:ascii="Arial" w:hAnsi="Arial" w:cs="Arial"/>
          <w:bCs/>
          <w:sz w:val="24"/>
          <w:szCs w:val="24"/>
          <w:lang w:val="en-US"/>
        </w:rPr>
      </w:pPr>
      <w:r w:rsidRPr="0081144A">
        <w:rPr>
          <w:rFonts w:ascii="Arial" w:hAnsi="Arial" w:cs="Arial"/>
          <w:bCs/>
          <w:sz w:val="24"/>
          <w:szCs w:val="24"/>
          <w:lang w:val="en-US"/>
        </w:rPr>
        <w:t>Village residents; and</w:t>
      </w:r>
    </w:p>
    <w:p w14:paraId="1293FEEA" w14:textId="77777777" w:rsidR="0014718F" w:rsidRPr="0081144A" w:rsidRDefault="0014718F" w:rsidP="0014718F">
      <w:pPr>
        <w:pStyle w:val="ListParagraph"/>
        <w:numPr>
          <w:ilvl w:val="0"/>
          <w:numId w:val="1"/>
        </w:numPr>
        <w:spacing w:after="0" w:line="276" w:lineRule="auto"/>
        <w:rPr>
          <w:rFonts w:ascii="Arial" w:hAnsi="Arial" w:cs="Arial"/>
          <w:bCs/>
          <w:sz w:val="24"/>
          <w:szCs w:val="24"/>
          <w:lang w:val="en-US"/>
        </w:rPr>
      </w:pPr>
      <w:r w:rsidRPr="0081144A">
        <w:rPr>
          <w:rFonts w:ascii="Arial" w:hAnsi="Arial" w:cs="Arial"/>
          <w:bCs/>
          <w:sz w:val="24"/>
          <w:szCs w:val="24"/>
          <w:lang w:val="en-US"/>
        </w:rPr>
        <w:t>A representative of the service organizations.</w:t>
      </w:r>
    </w:p>
    <w:p w14:paraId="52A72502" w14:textId="77777777" w:rsidR="0014718F" w:rsidRPr="0081144A" w:rsidRDefault="0014718F" w:rsidP="0014718F">
      <w:pPr>
        <w:ind w:left="360"/>
        <w:jc w:val="both"/>
        <w:rPr>
          <w:rFonts w:ascii="Arial" w:hAnsi="Arial" w:cs="Arial"/>
          <w:sz w:val="24"/>
          <w:szCs w:val="24"/>
          <w:lang w:val="en-US"/>
        </w:rPr>
      </w:pPr>
    </w:p>
    <w:p w14:paraId="71439AEF"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Minutes of the meeting from Public Consultations are provided in Annex G</w:t>
      </w:r>
      <w:r w:rsidRPr="0081144A">
        <w:rPr>
          <w:rFonts w:ascii="Arial" w:hAnsi="Arial" w:cs="Arial"/>
          <w:b/>
          <w:bCs/>
          <w:sz w:val="24"/>
          <w:szCs w:val="24"/>
          <w:lang w:val="en-US"/>
        </w:rPr>
        <w:t>.</w:t>
      </w:r>
    </w:p>
    <w:p w14:paraId="499BC187" w14:textId="77777777" w:rsidR="0014718F" w:rsidRPr="00957251" w:rsidRDefault="0014718F" w:rsidP="00957251">
      <w:pPr>
        <w:jc w:val="both"/>
        <w:rPr>
          <w:rFonts w:ascii="Arial" w:hAnsi="Arial" w:cs="Arial"/>
          <w:sz w:val="24"/>
          <w:szCs w:val="24"/>
          <w:lang w:val="en-GB"/>
        </w:rPr>
      </w:pPr>
      <w:bookmarkStart w:id="22" w:name="_Hlk229062527"/>
      <w:r w:rsidRPr="00957251">
        <w:rPr>
          <w:rFonts w:ascii="Arial" w:hAnsi="Arial" w:cs="Arial"/>
          <w:sz w:val="24"/>
          <w:szCs w:val="24"/>
          <w:lang w:val="en-GB"/>
        </w:rPr>
        <w:t>The consultant (Iglim) preparing the ESIA for the AZURE project conducted focus group consultations with members of the AoI community, including women and representatives of other vulnerable community sub-groups, from 30 September to 2 October 2024.During these meetings, stakeholders were provided with information on the AZURE project, its positive impacts, as well as potential environmental and social risks and mitigation measures that are currently being studied as part of the ESIA. People's perceptions of the project, its benefits and risks were collected through specific pre-prepared focus group consultation questionnaires.</w:t>
      </w:r>
    </w:p>
    <w:p w14:paraId="775C37E0" w14:textId="77777777" w:rsidR="0014718F" w:rsidRPr="00957251" w:rsidRDefault="0014718F" w:rsidP="00957251">
      <w:pPr>
        <w:jc w:val="both"/>
        <w:rPr>
          <w:rFonts w:ascii="Arial" w:hAnsi="Arial" w:cs="Arial"/>
          <w:sz w:val="24"/>
          <w:szCs w:val="24"/>
          <w:lang w:val="en-GB"/>
        </w:rPr>
      </w:pPr>
      <w:r w:rsidRPr="00957251">
        <w:rPr>
          <w:rFonts w:ascii="Arial" w:hAnsi="Arial" w:cs="Arial"/>
          <w:sz w:val="24"/>
          <w:szCs w:val="24"/>
          <w:lang w:val="en-GB"/>
        </w:rPr>
        <w:t xml:space="preserve">The consultations helped identify specific concerns of the Project affected communities via engaging them in proactive discussions of the Project plans and ESIA process. Summary of the conducted consultations is provided in the Appendix H. </w:t>
      </w:r>
    </w:p>
    <w:bookmarkEnd w:id="22"/>
    <w:p w14:paraId="27D8726E"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The information on Public Consultations and Focus Group discussions are summarized below:</w:t>
      </w:r>
    </w:p>
    <w:p w14:paraId="6F1794F9" w14:textId="77777777" w:rsidR="0014718F" w:rsidRPr="0081144A" w:rsidRDefault="0014718F" w:rsidP="00CE21EC">
      <w:pPr>
        <w:pStyle w:val="ListParagraph"/>
        <w:numPr>
          <w:ilvl w:val="0"/>
          <w:numId w:val="42"/>
        </w:numPr>
        <w:tabs>
          <w:tab w:val="left" w:pos="0"/>
        </w:tabs>
        <w:spacing w:after="0" w:line="240" w:lineRule="auto"/>
        <w:jc w:val="both"/>
        <w:rPr>
          <w:rFonts w:ascii="Arial" w:eastAsia="Aptos Narrow" w:hAnsi="Arial" w:cs="Arial"/>
          <w:sz w:val="24"/>
          <w:szCs w:val="24"/>
          <w:lang w:val="en-GB"/>
        </w:rPr>
      </w:pPr>
      <w:r w:rsidRPr="0081144A">
        <w:rPr>
          <w:rFonts w:ascii="Arial" w:eastAsia="Aptos Narrow" w:hAnsi="Arial" w:cs="Arial"/>
          <w:sz w:val="24"/>
          <w:szCs w:val="24"/>
          <w:lang w:val="en-GB"/>
        </w:rPr>
        <w:t>Public Consultations and Focus Groups discussions were held in Hajigabul region, Navahi settlement with participation of 24 (8 women, 16 men) stakeholders from Navahi, Ranjbar, Gizilburun, Pirsaat and Atbulag villages.</w:t>
      </w:r>
    </w:p>
    <w:p w14:paraId="76BB1781" w14:textId="77777777" w:rsidR="0014718F" w:rsidRPr="0081144A" w:rsidRDefault="0014718F" w:rsidP="00CE21EC">
      <w:pPr>
        <w:pStyle w:val="ListParagraph"/>
        <w:numPr>
          <w:ilvl w:val="0"/>
          <w:numId w:val="42"/>
        </w:numPr>
        <w:tabs>
          <w:tab w:val="left" w:pos="0"/>
        </w:tabs>
        <w:spacing w:after="0" w:line="240" w:lineRule="auto"/>
        <w:jc w:val="both"/>
        <w:rPr>
          <w:rFonts w:ascii="Arial" w:eastAsia="Aptos Narrow" w:hAnsi="Arial" w:cs="Arial"/>
          <w:sz w:val="24"/>
          <w:szCs w:val="24"/>
          <w:lang w:val="en-GB"/>
        </w:rPr>
      </w:pPr>
      <w:r w:rsidRPr="0081144A">
        <w:rPr>
          <w:rFonts w:ascii="Arial" w:eastAsia="Aptos Narrow" w:hAnsi="Arial" w:cs="Arial"/>
          <w:sz w:val="24"/>
          <w:szCs w:val="24"/>
          <w:lang w:val="en-GB"/>
        </w:rPr>
        <w:t>Public Consultations and Focus Groups discussions were held in Shamakhi region, Ovchulu and Goyler Chol villages with participation of 45 (20 women, 25 men) stakeholders.</w:t>
      </w:r>
    </w:p>
    <w:p w14:paraId="0281A43B" w14:textId="77777777" w:rsidR="0014718F" w:rsidRPr="0081144A" w:rsidRDefault="0014718F" w:rsidP="00CE21EC">
      <w:pPr>
        <w:pStyle w:val="ListParagraph"/>
        <w:numPr>
          <w:ilvl w:val="0"/>
          <w:numId w:val="42"/>
        </w:numPr>
        <w:tabs>
          <w:tab w:val="left" w:pos="0"/>
        </w:tabs>
        <w:spacing w:after="0" w:line="240" w:lineRule="auto"/>
        <w:jc w:val="both"/>
        <w:rPr>
          <w:rFonts w:ascii="Arial" w:eastAsia="Aptos Narrow" w:hAnsi="Arial" w:cs="Arial"/>
          <w:sz w:val="24"/>
          <w:szCs w:val="24"/>
          <w:lang w:val="en-GB"/>
        </w:rPr>
      </w:pPr>
      <w:r w:rsidRPr="0081144A">
        <w:rPr>
          <w:rFonts w:ascii="Arial" w:eastAsia="Aptos Narrow" w:hAnsi="Arial" w:cs="Arial"/>
          <w:sz w:val="24"/>
          <w:szCs w:val="24"/>
          <w:lang w:val="en-GB"/>
        </w:rPr>
        <w:t>Public Consultations and Focus Groups discussions were held in Agsu region with participation of 100 (28 women, 72 men) stakeholders from Lengebiz,  Bico,  Gashad,   Gegeli,  Dashdemirbeyli,  Garaqoyunlu and Ulguc villages</w:t>
      </w:r>
    </w:p>
    <w:p w14:paraId="4286225B" w14:textId="77777777" w:rsidR="0014718F" w:rsidRPr="0081144A" w:rsidRDefault="0014718F" w:rsidP="00CE21EC">
      <w:pPr>
        <w:pStyle w:val="ListParagraph"/>
        <w:numPr>
          <w:ilvl w:val="0"/>
          <w:numId w:val="42"/>
        </w:numPr>
        <w:tabs>
          <w:tab w:val="left" w:pos="0"/>
        </w:tabs>
        <w:spacing w:after="0" w:line="240" w:lineRule="auto"/>
        <w:jc w:val="both"/>
        <w:rPr>
          <w:rFonts w:ascii="Arial" w:eastAsia="Aptos Narrow" w:hAnsi="Arial" w:cs="Arial"/>
          <w:sz w:val="24"/>
          <w:szCs w:val="24"/>
          <w:lang w:val="en-GB"/>
        </w:rPr>
      </w:pPr>
      <w:r w:rsidRPr="0081144A">
        <w:rPr>
          <w:rFonts w:ascii="Arial" w:eastAsia="Aptos Narrow" w:hAnsi="Arial" w:cs="Arial"/>
          <w:sz w:val="24"/>
          <w:szCs w:val="24"/>
          <w:lang w:val="en-GB"/>
        </w:rPr>
        <w:t>Public Consultations and Focus Groups discussions were held in Ismayilli region with participation of 38 (7 women, 31 men) stakeholders from Ismayilli region Gubakhelilli village, and Goychay region Garabaggal and Garameryem villages.</w:t>
      </w:r>
    </w:p>
    <w:p w14:paraId="2EE0DC5F" w14:textId="77777777" w:rsidR="0014718F" w:rsidRPr="0081144A" w:rsidRDefault="0014718F" w:rsidP="00CE21EC">
      <w:pPr>
        <w:pStyle w:val="ListParagraph"/>
        <w:numPr>
          <w:ilvl w:val="0"/>
          <w:numId w:val="42"/>
        </w:numPr>
        <w:tabs>
          <w:tab w:val="left" w:pos="0"/>
        </w:tabs>
        <w:spacing w:after="0" w:line="240" w:lineRule="auto"/>
        <w:jc w:val="both"/>
        <w:rPr>
          <w:rFonts w:ascii="Arial" w:eastAsia="Aptos Narrow" w:hAnsi="Arial" w:cs="Arial"/>
          <w:sz w:val="24"/>
          <w:szCs w:val="24"/>
          <w:lang w:val="en-GB"/>
        </w:rPr>
      </w:pPr>
      <w:r w:rsidRPr="0081144A">
        <w:rPr>
          <w:rFonts w:ascii="Arial" w:eastAsia="Aptos Narrow" w:hAnsi="Arial" w:cs="Arial"/>
          <w:sz w:val="24"/>
          <w:szCs w:val="24"/>
          <w:lang w:val="en-GB"/>
        </w:rPr>
        <w:t>Public Consultations and Focus Groups discussions were held in Goychay region with participation of 23 (4 women, 19 women) stakeholders from Arabjabirli 2 and Mirzahuseynli villages.</w:t>
      </w:r>
    </w:p>
    <w:p w14:paraId="0372F4CB" w14:textId="77777777" w:rsidR="0014718F" w:rsidRPr="0081144A" w:rsidRDefault="0014718F" w:rsidP="00CE21EC">
      <w:pPr>
        <w:pStyle w:val="ListParagraph"/>
        <w:numPr>
          <w:ilvl w:val="0"/>
          <w:numId w:val="42"/>
        </w:numPr>
        <w:tabs>
          <w:tab w:val="left" w:pos="0"/>
        </w:tabs>
        <w:spacing w:after="0" w:line="240" w:lineRule="auto"/>
        <w:jc w:val="both"/>
        <w:rPr>
          <w:rFonts w:ascii="Arial" w:eastAsia="Aptos Narrow" w:hAnsi="Arial" w:cs="Arial"/>
          <w:sz w:val="24"/>
          <w:szCs w:val="24"/>
          <w:lang w:val="en-GB"/>
        </w:rPr>
      </w:pPr>
      <w:r w:rsidRPr="0081144A">
        <w:rPr>
          <w:rFonts w:ascii="Arial" w:eastAsia="Aptos Narrow" w:hAnsi="Arial" w:cs="Arial"/>
          <w:sz w:val="24"/>
          <w:szCs w:val="24"/>
          <w:lang w:val="en-GB"/>
        </w:rPr>
        <w:t>Public Consultations and Focus Groups discussions were held in Mingachevir town with participation of 41 (13 women, 28 men) stakeholders from Mingachevir town.</w:t>
      </w:r>
    </w:p>
    <w:p w14:paraId="6C25BFC6" w14:textId="77777777" w:rsidR="0014718F" w:rsidRPr="0081144A" w:rsidRDefault="0014718F" w:rsidP="00CE21EC">
      <w:pPr>
        <w:pStyle w:val="ListParagraph"/>
        <w:numPr>
          <w:ilvl w:val="0"/>
          <w:numId w:val="42"/>
        </w:numPr>
        <w:tabs>
          <w:tab w:val="left" w:pos="0"/>
        </w:tabs>
        <w:spacing w:after="0" w:line="240" w:lineRule="auto"/>
        <w:jc w:val="both"/>
        <w:rPr>
          <w:rFonts w:ascii="Arial" w:eastAsia="Aptos Narrow" w:hAnsi="Arial" w:cs="Arial"/>
          <w:sz w:val="24"/>
          <w:szCs w:val="24"/>
          <w:lang w:val="en-GB"/>
        </w:rPr>
      </w:pPr>
      <w:r w:rsidRPr="0081144A">
        <w:rPr>
          <w:rFonts w:ascii="Arial" w:eastAsia="Aptos Narrow" w:hAnsi="Arial" w:cs="Arial"/>
          <w:sz w:val="24"/>
          <w:szCs w:val="24"/>
          <w:lang w:val="en-GB"/>
        </w:rPr>
        <w:lastRenderedPageBreak/>
        <w:t>Public Consultations and Focus Groups discussions were held in Yevlakh region with participation of 76 (10 women, 66 men) stakeholders from Tanrıqulular, Huruushaghı, Boshchali, Havarlı, Hacıselli, Salahlı, Arash, Akhsham and Gulovsha villages.</w:t>
      </w:r>
    </w:p>
    <w:p w14:paraId="7F3AF953" w14:textId="155C08F8" w:rsidR="0014718F" w:rsidRDefault="0014718F" w:rsidP="00CE21EC">
      <w:pPr>
        <w:pStyle w:val="ListParagraph"/>
        <w:numPr>
          <w:ilvl w:val="0"/>
          <w:numId w:val="42"/>
        </w:numPr>
        <w:tabs>
          <w:tab w:val="left" w:pos="0"/>
        </w:tabs>
        <w:spacing w:after="0" w:line="240" w:lineRule="auto"/>
        <w:jc w:val="both"/>
        <w:rPr>
          <w:rFonts w:ascii="Arial" w:eastAsia="Aptos Narrow" w:hAnsi="Arial" w:cs="Arial"/>
          <w:sz w:val="24"/>
          <w:szCs w:val="24"/>
          <w:lang w:val="en-GB"/>
        </w:rPr>
      </w:pPr>
      <w:r w:rsidRPr="0081144A">
        <w:rPr>
          <w:rFonts w:ascii="Arial" w:eastAsia="Aptos Narrow" w:hAnsi="Arial" w:cs="Arial"/>
          <w:sz w:val="24"/>
          <w:szCs w:val="24"/>
          <w:lang w:val="en-GB"/>
        </w:rPr>
        <w:t>Public Consultations and Focus Groups discussions were held in Agdash region with participation of 26 (5 women, 21 men) stakeholders from Hushun, Yukhari Agcayazi, Goshagovag and Arabocagi communities.</w:t>
      </w:r>
    </w:p>
    <w:p w14:paraId="06D0CB6B" w14:textId="281A39A0" w:rsidR="00880442" w:rsidRDefault="00880442" w:rsidP="00880442">
      <w:pPr>
        <w:tabs>
          <w:tab w:val="left" w:pos="0"/>
        </w:tabs>
        <w:spacing w:after="0" w:line="240" w:lineRule="auto"/>
        <w:jc w:val="both"/>
        <w:rPr>
          <w:rFonts w:ascii="Arial" w:eastAsia="Aptos Narrow" w:hAnsi="Arial" w:cs="Arial"/>
          <w:sz w:val="24"/>
          <w:szCs w:val="24"/>
          <w:lang w:val="en-GB"/>
        </w:rPr>
      </w:pPr>
    </w:p>
    <w:p w14:paraId="4EAFDBFB" w14:textId="77777777" w:rsidR="00880442" w:rsidRPr="0081144A" w:rsidRDefault="00880442" w:rsidP="00880442">
      <w:pPr>
        <w:rPr>
          <w:rFonts w:ascii="Arial" w:hAnsi="Arial" w:cs="Arial"/>
          <w:sz w:val="24"/>
          <w:szCs w:val="24"/>
          <w:lang w:val="en-GB"/>
        </w:rPr>
      </w:pPr>
      <w:r w:rsidRPr="0081144A">
        <w:rPr>
          <w:rFonts w:ascii="Arial" w:hAnsi="Arial" w:cs="Arial"/>
          <w:sz w:val="24"/>
          <w:szCs w:val="24"/>
          <w:lang w:val="en-GB"/>
        </w:rPr>
        <w:t xml:space="preserve">Summary of field activities conducted during RAP preparation phase: </w:t>
      </w:r>
    </w:p>
    <w:p w14:paraId="4B96FE9B" w14:textId="77777777" w:rsidR="00880442" w:rsidRPr="0081144A" w:rsidRDefault="00880442" w:rsidP="00880442">
      <w:pPr>
        <w:jc w:val="both"/>
        <w:rPr>
          <w:rFonts w:ascii="Arial" w:hAnsi="Arial" w:cs="Arial"/>
          <w:sz w:val="24"/>
          <w:szCs w:val="24"/>
          <w:lang w:val="en-GB"/>
        </w:rPr>
      </w:pPr>
      <w:r w:rsidRPr="0081144A">
        <w:rPr>
          <w:rFonts w:ascii="Arial" w:hAnsi="Arial" w:cs="Arial"/>
          <w:sz w:val="24"/>
          <w:szCs w:val="24"/>
          <w:lang w:val="en-GB"/>
        </w:rPr>
        <w:t xml:space="preserve">The socioeconomic baseline survey was conducted with 596 household heads across the eight regions, covering a population of 2,907 individuals. The survey confirmed that the Project area is predominantly rural and agricultural, with farming and animal husbandry constituting the primary livelihoods.  </w:t>
      </w:r>
    </w:p>
    <w:p w14:paraId="7AB252A7" w14:textId="77777777" w:rsidR="00880442" w:rsidRPr="0081144A" w:rsidRDefault="00880442" w:rsidP="00880442">
      <w:pPr>
        <w:jc w:val="both"/>
        <w:rPr>
          <w:rFonts w:ascii="Arial" w:hAnsi="Arial" w:cs="Arial"/>
          <w:sz w:val="24"/>
          <w:szCs w:val="24"/>
          <w:lang w:val="en-GB"/>
        </w:rPr>
      </w:pPr>
      <w:r w:rsidRPr="0081144A">
        <w:rPr>
          <w:rFonts w:ascii="Arial" w:hAnsi="Arial" w:cs="Arial"/>
          <w:sz w:val="24"/>
          <w:szCs w:val="24"/>
          <w:lang w:val="en-GB"/>
        </w:rPr>
        <w:t xml:space="preserve">Field-based asset inventory and valuation studies were carried out to document affected assets and support the determination of compensation measures.  To ensure the reliability and accuracy of the data collected, verification visits and follow-up interviews were conducted in selected settlements. These activities enabled cross-checking of survey results and provided additional qualitative insights to support the overall impact assessment and RAP preparation.  </w:t>
      </w:r>
    </w:p>
    <w:p w14:paraId="2619C269" w14:textId="77777777" w:rsidR="00880442" w:rsidRPr="0081144A" w:rsidRDefault="00880442" w:rsidP="00880442">
      <w:pPr>
        <w:jc w:val="both"/>
        <w:rPr>
          <w:rFonts w:ascii="Arial" w:hAnsi="Arial" w:cs="Arial"/>
          <w:sz w:val="24"/>
          <w:szCs w:val="24"/>
          <w:lang w:val="en-GB"/>
        </w:rPr>
      </w:pPr>
      <w:r w:rsidRPr="0081144A">
        <w:rPr>
          <w:rFonts w:ascii="Arial" w:hAnsi="Arial" w:cs="Arial"/>
          <w:sz w:val="24"/>
          <w:szCs w:val="24"/>
          <w:lang w:val="en-GB"/>
        </w:rPr>
        <w:t>Work carried out as part of the fieldwork;</w:t>
      </w:r>
    </w:p>
    <w:p w14:paraId="454405CB" w14:textId="77777777" w:rsidR="00880442" w:rsidRPr="0081144A" w:rsidRDefault="00880442" w:rsidP="00880442">
      <w:pPr>
        <w:pStyle w:val="ListParagraph"/>
        <w:numPr>
          <w:ilvl w:val="0"/>
          <w:numId w:val="101"/>
        </w:numPr>
        <w:jc w:val="both"/>
        <w:rPr>
          <w:rFonts w:ascii="Arial" w:hAnsi="Arial" w:cs="Arial"/>
          <w:sz w:val="24"/>
          <w:szCs w:val="24"/>
          <w:lang w:val="en-GB"/>
        </w:rPr>
      </w:pPr>
      <w:r w:rsidRPr="0081144A">
        <w:rPr>
          <w:rFonts w:ascii="Arial" w:hAnsi="Arial" w:cs="Arial"/>
          <w:sz w:val="24"/>
          <w:szCs w:val="24"/>
          <w:lang w:val="en-GB"/>
        </w:rPr>
        <w:t>Asset census September 2025- An on-site asset inventory for pylon locations and lands affected by easements was conducted by an independent valuation firm engaged by Azerenerji. Fieldwork was carried out in two phases between 03.09.2025–29.09.2025 and 03.10.2025–29.10.2025, covering all affected locations along the project corridor.</w:t>
      </w:r>
    </w:p>
    <w:p w14:paraId="5D9F19CE" w14:textId="77777777" w:rsidR="00880442" w:rsidRPr="0081144A" w:rsidRDefault="00880442" w:rsidP="00880442">
      <w:pPr>
        <w:pStyle w:val="ListParagraph"/>
        <w:numPr>
          <w:ilvl w:val="0"/>
          <w:numId w:val="101"/>
        </w:numPr>
        <w:spacing w:before="120" w:after="120" w:line="240" w:lineRule="auto"/>
        <w:jc w:val="both"/>
        <w:rPr>
          <w:rFonts w:ascii="Arial" w:hAnsi="Arial" w:cs="Arial"/>
          <w:sz w:val="24"/>
          <w:szCs w:val="24"/>
          <w:lang w:val="en-GB"/>
        </w:rPr>
      </w:pPr>
      <w:r w:rsidRPr="0081144A">
        <w:rPr>
          <w:rFonts w:ascii="Arial" w:hAnsi="Arial" w:cs="Arial"/>
          <w:sz w:val="24"/>
          <w:szCs w:val="24"/>
          <w:lang w:val="en-GB"/>
        </w:rPr>
        <w:t>Household surveys conducted for households affected by pylons locations (October 2025) and easement (January 2026)</w:t>
      </w:r>
    </w:p>
    <w:p w14:paraId="3BADE49B" w14:textId="77777777" w:rsidR="00880442" w:rsidRPr="0081144A" w:rsidRDefault="00880442" w:rsidP="00880442">
      <w:pPr>
        <w:pStyle w:val="ListParagraph"/>
        <w:numPr>
          <w:ilvl w:val="0"/>
          <w:numId w:val="101"/>
        </w:numPr>
        <w:spacing w:before="120" w:after="120" w:line="240" w:lineRule="auto"/>
        <w:jc w:val="both"/>
        <w:rPr>
          <w:rFonts w:ascii="Arial" w:hAnsi="Arial" w:cs="Arial"/>
          <w:sz w:val="24"/>
          <w:szCs w:val="24"/>
          <w:lang w:val="en-GB"/>
        </w:rPr>
      </w:pPr>
      <w:r w:rsidRPr="0081144A">
        <w:rPr>
          <w:rFonts w:ascii="Arial" w:hAnsi="Arial" w:cs="Arial"/>
          <w:sz w:val="24"/>
          <w:szCs w:val="24"/>
          <w:lang w:val="en-GB"/>
        </w:rPr>
        <w:t xml:space="preserve">Surveys </w:t>
      </w:r>
      <w:r>
        <w:rPr>
          <w:rFonts w:ascii="Arial" w:hAnsi="Arial" w:cs="Arial"/>
          <w:sz w:val="24"/>
          <w:szCs w:val="24"/>
          <w:lang w:val="en-GB"/>
        </w:rPr>
        <w:t>conducted with</w:t>
      </w:r>
      <w:r w:rsidRPr="0081144A">
        <w:rPr>
          <w:rFonts w:ascii="Arial" w:hAnsi="Arial" w:cs="Arial"/>
          <w:sz w:val="24"/>
          <w:szCs w:val="24"/>
          <w:lang w:val="en-GB"/>
        </w:rPr>
        <w:t xml:space="preserve"> affected businesses (November 2025) </w:t>
      </w:r>
    </w:p>
    <w:p w14:paraId="1927CFF3" w14:textId="77777777" w:rsidR="00880442" w:rsidRPr="0081144A" w:rsidRDefault="00880442" w:rsidP="00880442">
      <w:pPr>
        <w:pStyle w:val="ListParagraph"/>
        <w:numPr>
          <w:ilvl w:val="0"/>
          <w:numId w:val="101"/>
        </w:numPr>
        <w:spacing w:before="120" w:after="120" w:line="240" w:lineRule="auto"/>
        <w:jc w:val="both"/>
        <w:rPr>
          <w:rFonts w:ascii="Arial" w:hAnsi="Arial" w:cs="Arial"/>
          <w:sz w:val="24"/>
          <w:szCs w:val="24"/>
          <w:lang w:val="en-GB"/>
        </w:rPr>
      </w:pPr>
      <w:r w:rsidRPr="0081144A">
        <w:rPr>
          <w:rFonts w:ascii="Arial" w:hAnsi="Arial" w:cs="Arial"/>
          <w:sz w:val="24"/>
          <w:szCs w:val="24"/>
          <w:lang w:val="en-GB"/>
        </w:rPr>
        <w:t>Verification field (February 2026)</w:t>
      </w:r>
    </w:p>
    <w:p w14:paraId="27615540" w14:textId="77777777" w:rsidR="00880442" w:rsidRPr="0081144A" w:rsidRDefault="00880442" w:rsidP="00880442">
      <w:pPr>
        <w:jc w:val="both"/>
        <w:rPr>
          <w:rFonts w:ascii="Arial" w:hAnsi="Arial" w:cs="Arial"/>
          <w:sz w:val="24"/>
          <w:szCs w:val="24"/>
          <w:lang w:val="en-GB"/>
        </w:rPr>
      </w:pPr>
      <w:r w:rsidRPr="0081144A">
        <w:rPr>
          <w:rFonts w:ascii="Arial" w:hAnsi="Arial" w:cs="Arial"/>
          <w:sz w:val="24"/>
          <w:szCs w:val="24"/>
          <w:lang w:val="en-GB"/>
        </w:rPr>
        <w:t>Three field studies were conducted within the scope of the RAP.</w:t>
      </w:r>
    </w:p>
    <w:p w14:paraId="5C104606" w14:textId="77777777" w:rsidR="00880442" w:rsidRDefault="00880442" w:rsidP="00880442">
      <w:pPr>
        <w:pStyle w:val="ListParagraph"/>
        <w:numPr>
          <w:ilvl w:val="0"/>
          <w:numId w:val="103"/>
        </w:numPr>
        <w:jc w:val="both"/>
        <w:rPr>
          <w:rFonts w:ascii="Arial" w:hAnsi="Arial" w:cs="Arial"/>
          <w:sz w:val="24"/>
          <w:szCs w:val="24"/>
          <w:lang w:val="en-GB"/>
        </w:rPr>
      </w:pPr>
      <w:r w:rsidRPr="00957251">
        <w:rPr>
          <w:rFonts w:ascii="Arial" w:hAnsi="Arial" w:cs="Arial"/>
          <w:sz w:val="24"/>
          <w:szCs w:val="24"/>
          <w:lang w:val="en-GB"/>
        </w:rPr>
        <w:t>The survey on pylon locations was conducted by Azerenerji's survey team between October 7, 2025, and October 20, 2025. Within the scope of the study, a total of 45 settlements in 8 regions were visited, and interviews were conducted with 238 people.</w:t>
      </w:r>
    </w:p>
    <w:p w14:paraId="775B42D9" w14:textId="77777777" w:rsidR="00880442" w:rsidRDefault="00880442" w:rsidP="00880442">
      <w:pPr>
        <w:pStyle w:val="ListParagraph"/>
        <w:numPr>
          <w:ilvl w:val="0"/>
          <w:numId w:val="103"/>
        </w:numPr>
        <w:jc w:val="both"/>
        <w:rPr>
          <w:rFonts w:ascii="Arial" w:hAnsi="Arial" w:cs="Arial"/>
          <w:sz w:val="24"/>
          <w:szCs w:val="24"/>
          <w:lang w:val="en-GB"/>
        </w:rPr>
      </w:pPr>
      <w:r w:rsidRPr="00957251">
        <w:rPr>
          <w:rFonts w:ascii="Arial" w:hAnsi="Arial" w:cs="Arial"/>
          <w:sz w:val="24"/>
          <w:szCs w:val="24"/>
          <w:lang w:val="en-GB"/>
        </w:rPr>
        <w:t>The survey for easement areas was conducted by Azerenerji's survey team between January 12, 2026, and January 23, 2026. Within this scope, 45 settlements in 6 regions were visited, and a total of 358 people were interviewed.</w:t>
      </w:r>
    </w:p>
    <w:p w14:paraId="0320638A" w14:textId="77777777" w:rsidR="00880442" w:rsidRPr="00957251" w:rsidRDefault="00880442" w:rsidP="00880442">
      <w:pPr>
        <w:pStyle w:val="ListParagraph"/>
        <w:numPr>
          <w:ilvl w:val="0"/>
          <w:numId w:val="103"/>
        </w:numPr>
        <w:jc w:val="both"/>
        <w:rPr>
          <w:rFonts w:ascii="Arial" w:hAnsi="Arial" w:cs="Arial"/>
          <w:sz w:val="24"/>
          <w:szCs w:val="24"/>
          <w:lang w:val="en-GB"/>
        </w:rPr>
      </w:pPr>
      <w:r w:rsidRPr="00957251">
        <w:rPr>
          <w:rFonts w:ascii="Arial" w:hAnsi="Arial" w:cs="Arial"/>
          <w:sz w:val="24"/>
          <w:szCs w:val="24"/>
          <w:lang w:val="en-GB"/>
        </w:rPr>
        <w:t>The verification fieldwork was carried out by SRM Consulting between February 15-20, 2026. As a result of the study, 27 settlements in 7 regions were visited; interviews were conducted with 29 municipal representatives, a total of 125 people whose land was affected (5 of whom were women), 3 formal tenants, 1 informal tenant, and 1 affected business.</w:t>
      </w:r>
    </w:p>
    <w:p w14:paraId="0C975D68" w14:textId="77777777" w:rsidR="00880442" w:rsidRPr="0081144A" w:rsidRDefault="00880442" w:rsidP="00880442">
      <w:pPr>
        <w:jc w:val="both"/>
        <w:rPr>
          <w:rFonts w:ascii="Arial" w:hAnsi="Arial" w:cs="Arial"/>
          <w:sz w:val="24"/>
          <w:szCs w:val="24"/>
          <w:lang w:val="en-US"/>
        </w:rPr>
      </w:pPr>
      <w:r w:rsidRPr="0081144A">
        <w:rPr>
          <w:rFonts w:ascii="Arial" w:hAnsi="Arial" w:cs="Arial"/>
          <w:sz w:val="24"/>
          <w:szCs w:val="24"/>
          <w:lang w:val="en-US"/>
        </w:rPr>
        <w:t xml:space="preserve">During fieldwork, participants were asked about the topics they wanted to learn more about regarding the project. The topic that participants most wanted information about </w:t>
      </w:r>
      <w:r w:rsidRPr="0081144A">
        <w:rPr>
          <w:rFonts w:ascii="Arial" w:hAnsi="Arial" w:cs="Arial"/>
          <w:sz w:val="24"/>
          <w:szCs w:val="24"/>
          <w:lang w:val="en-US"/>
        </w:rPr>
        <w:lastRenderedPageBreak/>
        <w:t>was the start and finish dates of construction, accounting for 23% of total requests. This was followed by the route of the line (17%) and impacts on the land (17%). Expropriation (16%) and impacts on livelihoods (16%) are also important issues for participants. On the other hand, employment (4%), impacts on livestock (6%), and impacts on trees (2%) are considered less important by participants.</w:t>
      </w:r>
    </w:p>
    <w:p w14:paraId="25E72212" w14:textId="77777777" w:rsidR="00880442" w:rsidRPr="0081144A" w:rsidRDefault="00880442" w:rsidP="00880442">
      <w:pPr>
        <w:jc w:val="both"/>
        <w:rPr>
          <w:rFonts w:ascii="Arial" w:hAnsi="Arial" w:cs="Arial"/>
          <w:sz w:val="24"/>
          <w:szCs w:val="24"/>
          <w:lang w:val="en-GB"/>
        </w:rPr>
      </w:pPr>
      <w:r w:rsidRPr="0081144A">
        <w:rPr>
          <w:rFonts w:ascii="Arial" w:hAnsi="Arial" w:cs="Arial"/>
          <w:sz w:val="24"/>
          <w:szCs w:val="24"/>
          <w:lang w:val="en-GB"/>
        </w:rPr>
        <w:t>Overall, the fieldwork covered 45 settlements across 8 regions, with a combined total of 596 households surveyed. Female participation across both survey phases was low and accounted for approximately 14% of respondents. The survey results provide a comprehensive socio-economic baseline and support the identification of potential project impacts, particularly in relation to land use, livelihoods, and vulnerability.</w:t>
      </w:r>
    </w:p>
    <w:p w14:paraId="112189CB" w14:textId="77777777" w:rsidR="00880442" w:rsidRPr="001536C8" w:rsidRDefault="00880442" w:rsidP="001536C8">
      <w:pPr>
        <w:tabs>
          <w:tab w:val="left" w:pos="0"/>
        </w:tabs>
        <w:spacing w:after="0" w:line="240" w:lineRule="auto"/>
        <w:jc w:val="both"/>
        <w:rPr>
          <w:rFonts w:ascii="Arial" w:eastAsia="Aptos Narrow" w:hAnsi="Arial" w:cs="Arial"/>
          <w:sz w:val="24"/>
          <w:szCs w:val="24"/>
          <w:lang w:val="en-GB"/>
        </w:rPr>
      </w:pPr>
    </w:p>
    <w:p w14:paraId="147BE2A9" w14:textId="16C70A32" w:rsidR="0014718F" w:rsidRPr="0081144A" w:rsidRDefault="004E6986" w:rsidP="0014718F">
      <w:pPr>
        <w:tabs>
          <w:tab w:val="left" w:pos="0"/>
        </w:tabs>
        <w:spacing w:after="0" w:line="240" w:lineRule="auto"/>
        <w:jc w:val="both"/>
        <w:rPr>
          <w:rFonts w:ascii="Arial" w:eastAsia="Aptos Narrow" w:hAnsi="Arial" w:cs="Arial"/>
          <w:sz w:val="24"/>
          <w:szCs w:val="24"/>
          <w:lang w:val="en-GB"/>
        </w:rPr>
      </w:pPr>
      <w:r>
        <w:rPr>
          <w:rFonts w:ascii="Arial" w:eastAsia="Aptos Narrow" w:hAnsi="Arial" w:cs="Arial"/>
          <w:sz w:val="24"/>
          <w:szCs w:val="24"/>
          <w:lang w:val="en-GB"/>
        </w:rPr>
        <w:t xml:space="preserve"> </w:t>
      </w:r>
    </w:p>
    <w:p w14:paraId="6FB32A75" w14:textId="4B75369A" w:rsidR="0014718F" w:rsidRPr="0081144A" w:rsidRDefault="00880442" w:rsidP="0014718F">
      <w:pPr>
        <w:jc w:val="both"/>
        <w:outlineLvl w:val="1"/>
        <w:rPr>
          <w:rFonts w:ascii="Arial" w:hAnsi="Arial" w:cs="Arial"/>
          <w:b/>
          <w:color w:val="244061" w:themeColor="accent1" w:themeShade="80"/>
          <w:sz w:val="24"/>
          <w:szCs w:val="24"/>
          <w:lang w:val="en-GB"/>
        </w:rPr>
      </w:pPr>
      <w:bookmarkStart w:id="23" w:name="_Hlk229132676"/>
      <w:r>
        <w:rPr>
          <w:rFonts w:ascii="Arial" w:hAnsi="Arial" w:cs="Arial"/>
          <w:b/>
          <w:color w:val="244061" w:themeColor="accent1" w:themeShade="80"/>
          <w:sz w:val="24"/>
          <w:szCs w:val="24"/>
          <w:lang w:val="en-GB"/>
        </w:rPr>
        <w:t xml:space="preserve">7.2.2 </w:t>
      </w:r>
      <w:r w:rsidR="0014718F" w:rsidRPr="0081144A">
        <w:rPr>
          <w:rFonts w:ascii="Arial" w:hAnsi="Arial" w:cs="Arial"/>
          <w:b/>
          <w:color w:val="244061" w:themeColor="accent1" w:themeShade="80"/>
          <w:sz w:val="24"/>
          <w:szCs w:val="24"/>
          <w:lang w:val="en-GB"/>
        </w:rPr>
        <w:t xml:space="preserve">Summary of stakeholder engagement during Public Consultations on RAP disclosure  </w:t>
      </w:r>
    </w:p>
    <w:p w14:paraId="4770CC21" w14:textId="3FBD46A9" w:rsidR="0014718F" w:rsidRPr="0081144A" w:rsidRDefault="0014718F" w:rsidP="0014718F">
      <w:pPr>
        <w:rPr>
          <w:rFonts w:ascii="Arial" w:hAnsi="Arial" w:cs="Arial"/>
          <w:sz w:val="24"/>
          <w:szCs w:val="24"/>
          <w:lang w:val="en-US"/>
        </w:rPr>
      </w:pPr>
      <w:bookmarkStart w:id="24" w:name="_Hlk229063472"/>
      <w:r w:rsidRPr="0081144A">
        <w:rPr>
          <w:rFonts w:ascii="Arial" w:hAnsi="Arial" w:cs="Arial"/>
          <w:sz w:val="24"/>
          <w:szCs w:val="24"/>
          <w:lang w:val="en-US"/>
        </w:rPr>
        <w:t>Following the clearance by the World Bank, the draft RAP</w:t>
      </w:r>
      <w:r w:rsidR="003B10A8">
        <w:rPr>
          <w:rFonts w:ascii="Arial" w:hAnsi="Arial" w:cs="Arial"/>
          <w:sz w:val="24"/>
          <w:szCs w:val="24"/>
          <w:lang w:val="en-US"/>
        </w:rPr>
        <w:t xml:space="preserve"> for 235 km 500 kv OHL</w:t>
      </w:r>
      <w:r w:rsidRPr="0081144A">
        <w:rPr>
          <w:rFonts w:ascii="Arial" w:hAnsi="Arial" w:cs="Arial"/>
          <w:sz w:val="24"/>
          <w:szCs w:val="24"/>
          <w:lang w:val="en-US"/>
        </w:rPr>
        <w:t xml:space="preserve"> has been disclosed in Azerbaijani and English on Azerenerji website, and in English on WB website in April 2026.   </w:t>
      </w:r>
    </w:p>
    <w:p w14:paraId="4D53F11E" w14:textId="77777777" w:rsidR="0014718F" w:rsidRPr="0081144A" w:rsidRDefault="0014718F" w:rsidP="0014718F">
      <w:pPr>
        <w:jc w:val="both"/>
        <w:rPr>
          <w:rFonts w:ascii="Arial" w:hAnsi="Arial" w:cs="Arial"/>
          <w:sz w:val="24"/>
          <w:szCs w:val="24"/>
          <w:lang w:val="en-US"/>
        </w:rPr>
      </w:pPr>
      <w:r w:rsidRPr="0081144A">
        <w:rPr>
          <w:rFonts w:ascii="Arial" w:hAnsi="Arial" w:cs="Arial"/>
          <w:sz w:val="24"/>
          <w:szCs w:val="24"/>
          <w:lang w:val="en-US"/>
        </w:rPr>
        <w:t>Following the RAP disclosure, Azerenerji conducted consultation meetings with PAPs, local authorities, NGOs, and other stakeholders to disclose RAP provisions, collect feedback, and address concerns. Consultation outcomes has been documented and will be incorporated into the RAP, which will be revised and resubmitted to the World Bank as necessary. Upon completion of the consultation and revision process, the final RAP will be disclosed in Azerbaijani at the local level and on Azerenerji’s website, and in English on the World Bank’s website.</w:t>
      </w:r>
    </w:p>
    <w:p w14:paraId="2855F1A7" w14:textId="5AA6732E" w:rsidR="0014718F" w:rsidRDefault="0014718F" w:rsidP="00957251">
      <w:pPr>
        <w:jc w:val="both"/>
        <w:rPr>
          <w:rFonts w:ascii="Arial" w:hAnsi="Arial" w:cs="Arial"/>
          <w:sz w:val="24"/>
          <w:szCs w:val="24"/>
          <w:lang w:val="en-US"/>
        </w:rPr>
      </w:pPr>
      <w:r w:rsidRPr="0081144A">
        <w:rPr>
          <w:rFonts w:ascii="Arial" w:hAnsi="Arial" w:cs="Arial"/>
          <w:sz w:val="24"/>
          <w:szCs w:val="24"/>
          <w:lang w:val="en-US"/>
        </w:rPr>
        <w:t xml:space="preserve">Azerenerji conducted public consultations </w:t>
      </w:r>
      <w:r w:rsidR="005C041E">
        <w:rPr>
          <w:rFonts w:ascii="Arial" w:hAnsi="Arial" w:cs="Arial"/>
          <w:sz w:val="24"/>
          <w:szCs w:val="24"/>
          <w:lang w:val="en-US"/>
        </w:rPr>
        <w:t xml:space="preserve">for RAP disclosure </w:t>
      </w:r>
      <w:r w:rsidRPr="0081144A">
        <w:rPr>
          <w:rFonts w:ascii="Arial" w:hAnsi="Arial" w:cs="Arial"/>
          <w:sz w:val="24"/>
          <w:szCs w:val="24"/>
          <w:lang w:val="en-US"/>
        </w:rPr>
        <w:t xml:space="preserve">between 27 April and 02 May 2026 in Hajigabul, Agsu, Aghdash, Shamakhi, Goychay, Ismayilli regions, and Mingachevir town. The consultations were attended by a total of 192 stakeholders, including 25 women and 167 men.  </w:t>
      </w:r>
    </w:p>
    <w:p w14:paraId="042460C6" w14:textId="33B3EA3B" w:rsidR="0014718F" w:rsidRPr="0081144A" w:rsidRDefault="0014718F" w:rsidP="00957251">
      <w:pPr>
        <w:jc w:val="both"/>
        <w:rPr>
          <w:rFonts w:ascii="Arial" w:hAnsi="Arial" w:cs="Arial"/>
          <w:sz w:val="24"/>
          <w:szCs w:val="24"/>
          <w:lang w:val="en-US"/>
        </w:rPr>
      </w:pPr>
      <w:bookmarkStart w:id="25" w:name="_Hlk229063088"/>
      <w:bookmarkEnd w:id="24"/>
      <w:r w:rsidRPr="0081144A">
        <w:rPr>
          <w:rFonts w:ascii="Arial" w:hAnsi="Arial" w:cs="Arial"/>
          <w:sz w:val="24"/>
          <w:szCs w:val="24"/>
          <w:lang w:val="en-US"/>
        </w:rPr>
        <w:t xml:space="preserve">During the Consultations, the cut-off date was formally re-announced, and a brochure providing a brief summary </w:t>
      </w:r>
      <w:r w:rsidR="005C041E" w:rsidRPr="0081144A">
        <w:rPr>
          <w:rFonts w:ascii="Arial" w:hAnsi="Arial" w:cs="Arial"/>
          <w:sz w:val="24"/>
          <w:szCs w:val="24"/>
          <w:lang w:val="en-US"/>
        </w:rPr>
        <w:t>of</w:t>
      </w:r>
      <w:r w:rsidRPr="0081144A">
        <w:rPr>
          <w:rFonts w:ascii="Arial" w:hAnsi="Arial" w:cs="Arial"/>
          <w:sz w:val="24"/>
          <w:szCs w:val="24"/>
          <w:lang w:val="en-US"/>
        </w:rPr>
        <w:t xml:space="preserve"> the project, it’s technical details, GRM and the details of the appointed contact person were distributed to all participants.</w:t>
      </w:r>
    </w:p>
    <w:p w14:paraId="7E833087" w14:textId="2A12CF52" w:rsidR="0014718F" w:rsidRPr="0081144A" w:rsidRDefault="0014718F" w:rsidP="00957251">
      <w:pPr>
        <w:jc w:val="both"/>
        <w:rPr>
          <w:rFonts w:ascii="Arial" w:hAnsi="Arial" w:cs="Arial"/>
          <w:sz w:val="24"/>
          <w:szCs w:val="24"/>
          <w:lang w:val="en-US"/>
        </w:rPr>
      </w:pPr>
      <w:r w:rsidRPr="0081144A">
        <w:rPr>
          <w:rFonts w:ascii="Arial" w:hAnsi="Arial" w:cs="Arial"/>
          <w:sz w:val="24"/>
          <w:szCs w:val="24"/>
          <w:lang w:val="en-US"/>
        </w:rPr>
        <w:t xml:space="preserve">Social </w:t>
      </w:r>
      <w:r w:rsidR="00957251">
        <w:rPr>
          <w:rFonts w:ascii="Arial" w:hAnsi="Arial" w:cs="Arial"/>
          <w:sz w:val="24"/>
          <w:szCs w:val="24"/>
          <w:lang w:val="en-US"/>
        </w:rPr>
        <w:t>Risks Management Expert</w:t>
      </w:r>
      <w:r w:rsidR="00957251" w:rsidRPr="0081144A">
        <w:rPr>
          <w:rFonts w:ascii="Arial" w:hAnsi="Arial" w:cs="Arial"/>
          <w:sz w:val="24"/>
          <w:szCs w:val="24"/>
          <w:lang w:val="en-US"/>
        </w:rPr>
        <w:t xml:space="preserve"> </w:t>
      </w:r>
      <w:r w:rsidRPr="0081144A">
        <w:rPr>
          <w:rFonts w:ascii="Arial" w:hAnsi="Arial" w:cs="Arial"/>
          <w:sz w:val="24"/>
          <w:szCs w:val="24"/>
          <w:lang w:val="en-US"/>
        </w:rPr>
        <w:t>of the Supervision Engineer, attended all the public consultations.</w:t>
      </w:r>
    </w:p>
    <w:bookmarkEnd w:id="25"/>
    <w:p w14:paraId="6492162D" w14:textId="79684171" w:rsidR="0014718F" w:rsidRPr="0081144A" w:rsidRDefault="0014718F" w:rsidP="00957251">
      <w:pPr>
        <w:rPr>
          <w:rFonts w:ascii="Arial" w:hAnsi="Arial" w:cs="Arial"/>
          <w:b/>
          <w:bCs/>
          <w:sz w:val="24"/>
          <w:szCs w:val="24"/>
          <w:lang w:val="en-US"/>
        </w:rPr>
      </w:pPr>
      <w:r w:rsidRPr="0081144A">
        <w:rPr>
          <w:rFonts w:ascii="Arial" w:hAnsi="Arial" w:cs="Arial"/>
          <w:sz w:val="24"/>
          <w:szCs w:val="24"/>
          <w:lang w:val="en-US"/>
        </w:rPr>
        <w:t xml:space="preserve"> </w:t>
      </w:r>
      <w:r w:rsidRPr="0081144A">
        <w:rPr>
          <w:rFonts w:ascii="Arial" w:hAnsi="Arial" w:cs="Arial"/>
          <w:b/>
          <w:bCs/>
          <w:sz w:val="24"/>
          <w:szCs w:val="24"/>
          <w:lang w:val="en-US"/>
        </w:rPr>
        <w:t>The Objectives and Purposes of the Public Consultations:</w:t>
      </w:r>
      <w:r w:rsidRPr="0081144A">
        <w:rPr>
          <w:rFonts w:ascii="Arial" w:hAnsi="Arial" w:cs="Arial"/>
          <w:sz w:val="24"/>
          <w:szCs w:val="24"/>
          <w:lang w:val="en-GB"/>
        </w:rPr>
        <w:t xml:space="preserve"> </w:t>
      </w:r>
    </w:p>
    <w:p w14:paraId="5369B86E" w14:textId="77777777" w:rsidR="0014718F" w:rsidRPr="0081144A" w:rsidRDefault="0014718F" w:rsidP="0014718F">
      <w:pPr>
        <w:pStyle w:val="ListParagraph"/>
        <w:numPr>
          <w:ilvl w:val="0"/>
          <w:numId w:val="1"/>
        </w:numPr>
        <w:autoSpaceDE w:val="0"/>
        <w:autoSpaceDN w:val="0"/>
        <w:adjustRightInd w:val="0"/>
        <w:spacing w:after="0" w:line="276" w:lineRule="auto"/>
        <w:jc w:val="both"/>
        <w:rPr>
          <w:rFonts w:ascii="Arial" w:hAnsi="Arial" w:cs="Arial"/>
          <w:sz w:val="24"/>
          <w:szCs w:val="24"/>
          <w:lang w:val="en-US"/>
        </w:rPr>
      </w:pPr>
      <w:r w:rsidRPr="0081144A">
        <w:rPr>
          <w:rFonts w:ascii="Arial" w:hAnsi="Arial" w:cs="Arial"/>
          <w:sz w:val="24"/>
          <w:szCs w:val="24"/>
          <w:lang w:val="en-US"/>
        </w:rPr>
        <w:t>Providing information on the scale of the anticipated permanent and temporary social impacts of the project;</w:t>
      </w:r>
    </w:p>
    <w:p w14:paraId="19D52603" w14:textId="77777777" w:rsidR="0014718F" w:rsidRPr="0081144A" w:rsidRDefault="0014718F" w:rsidP="0014718F">
      <w:pPr>
        <w:pStyle w:val="ListParagraph"/>
        <w:numPr>
          <w:ilvl w:val="0"/>
          <w:numId w:val="1"/>
        </w:numPr>
        <w:autoSpaceDE w:val="0"/>
        <w:autoSpaceDN w:val="0"/>
        <w:adjustRightInd w:val="0"/>
        <w:spacing w:after="0" w:line="276" w:lineRule="auto"/>
        <w:jc w:val="both"/>
        <w:rPr>
          <w:rFonts w:ascii="Arial" w:hAnsi="Arial" w:cs="Arial"/>
          <w:sz w:val="24"/>
          <w:szCs w:val="24"/>
          <w:lang w:val="en-US"/>
        </w:rPr>
      </w:pPr>
      <w:r w:rsidRPr="0081144A">
        <w:rPr>
          <w:rFonts w:ascii="Arial" w:hAnsi="Arial" w:cs="Arial"/>
          <w:sz w:val="24"/>
          <w:szCs w:val="24"/>
          <w:lang w:val="en-US"/>
        </w:rPr>
        <w:t>Presenting AZURE Project Resettlement Action Plan that describe potential social impacts of the Project activities as well as corresponding mitigations and compensations;</w:t>
      </w:r>
    </w:p>
    <w:p w14:paraId="211FF099" w14:textId="77777777" w:rsidR="0014718F" w:rsidRPr="0081144A" w:rsidRDefault="0014718F" w:rsidP="0014718F">
      <w:pPr>
        <w:pStyle w:val="ListParagraph"/>
        <w:numPr>
          <w:ilvl w:val="0"/>
          <w:numId w:val="1"/>
        </w:numPr>
        <w:autoSpaceDE w:val="0"/>
        <w:autoSpaceDN w:val="0"/>
        <w:adjustRightInd w:val="0"/>
        <w:spacing w:after="0" w:line="276" w:lineRule="auto"/>
        <w:jc w:val="both"/>
        <w:rPr>
          <w:rFonts w:ascii="Arial" w:hAnsi="Arial" w:cs="Arial"/>
          <w:sz w:val="24"/>
          <w:szCs w:val="24"/>
          <w:lang w:val="en-US"/>
        </w:rPr>
      </w:pPr>
      <w:r w:rsidRPr="0081144A">
        <w:rPr>
          <w:rFonts w:ascii="Arial" w:hAnsi="Arial" w:cs="Arial"/>
          <w:sz w:val="24"/>
          <w:szCs w:val="24"/>
          <w:lang w:val="en-US"/>
        </w:rPr>
        <w:t>Announcement and explanation of the cut-off date for the project;</w:t>
      </w:r>
    </w:p>
    <w:p w14:paraId="615DD733" w14:textId="77777777" w:rsidR="0014718F" w:rsidRPr="0081144A" w:rsidRDefault="0014718F" w:rsidP="0014718F">
      <w:pPr>
        <w:pStyle w:val="ListParagraph"/>
        <w:numPr>
          <w:ilvl w:val="0"/>
          <w:numId w:val="1"/>
        </w:numPr>
        <w:autoSpaceDE w:val="0"/>
        <w:autoSpaceDN w:val="0"/>
        <w:adjustRightInd w:val="0"/>
        <w:spacing w:after="0" w:line="276" w:lineRule="auto"/>
        <w:jc w:val="both"/>
        <w:rPr>
          <w:rFonts w:ascii="Arial" w:hAnsi="Arial" w:cs="Arial"/>
          <w:sz w:val="24"/>
          <w:szCs w:val="24"/>
          <w:lang w:val="en-US"/>
        </w:rPr>
      </w:pPr>
      <w:r w:rsidRPr="0081144A">
        <w:rPr>
          <w:rFonts w:ascii="Arial" w:hAnsi="Arial" w:cs="Arial"/>
          <w:sz w:val="24"/>
          <w:szCs w:val="24"/>
          <w:lang w:val="en-US"/>
        </w:rPr>
        <w:lastRenderedPageBreak/>
        <w:t xml:space="preserve">Introduction of the RAP related Grievance Redress Mechanism (GRM); </w:t>
      </w:r>
    </w:p>
    <w:p w14:paraId="6815B384" w14:textId="77777777" w:rsidR="0014718F" w:rsidRPr="0081144A" w:rsidRDefault="0014718F" w:rsidP="0014718F">
      <w:pPr>
        <w:pStyle w:val="ListParagraph"/>
        <w:numPr>
          <w:ilvl w:val="0"/>
          <w:numId w:val="1"/>
        </w:numPr>
        <w:autoSpaceDE w:val="0"/>
        <w:autoSpaceDN w:val="0"/>
        <w:adjustRightInd w:val="0"/>
        <w:spacing w:after="0" w:line="276" w:lineRule="auto"/>
        <w:jc w:val="both"/>
        <w:rPr>
          <w:rFonts w:ascii="Arial" w:hAnsi="Arial" w:cs="Arial"/>
          <w:sz w:val="24"/>
          <w:szCs w:val="24"/>
          <w:lang w:val="en-US"/>
        </w:rPr>
      </w:pPr>
      <w:r w:rsidRPr="0081144A">
        <w:rPr>
          <w:rFonts w:ascii="Arial" w:hAnsi="Arial" w:cs="Arial"/>
          <w:sz w:val="24"/>
          <w:szCs w:val="24"/>
          <w:lang w:val="en-US"/>
        </w:rPr>
        <w:t>Responding questions related to the RAP and anticipated social impacts of the project; and</w:t>
      </w:r>
    </w:p>
    <w:p w14:paraId="2394AFB0" w14:textId="77777777" w:rsidR="0014718F" w:rsidRPr="0081144A" w:rsidRDefault="0014718F" w:rsidP="0014718F">
      <w:pPr>
        <w:pStyle w:val="ListParagraph"/>
        <w:numPr>
          <w:ilvl w:val="0"/>
          <w:numId w:val="1"/>
        </w:numPr>
        <w:autoSpaceDE w:val="0"/>
        <w:autoSpaceDN w:val="0"/>
        <w:adjustRightInd w:val="0"/>
        <w:spacing w:after="0" w:line="276" w:lineRule="auto"/>
        <w:jc w:val="both"/>
        <w:rPr>
          <w:rFonts w:ascii="Arial" w:hAnsi="Arial" w:cs="Arial"/>
          <w:sz w:val="24"/>
          <w:szCs w:val="24"/>
          <w:lang w:val="en-US"/>
        </w:rPr>
      </w:pPr>
      <w:r w:rsidRPr="0081144A">
        <w:rPr>
          <w:rFonts w:ascii="Arial" w:hAnsi="Arial" w:cs="Arial"/>
          <w:sz w:val="24"/>
          <w:szCs w:val="24"/>
          <w:lang w:val="en-US"/>
        </w:rPr>
        <w:t xml:space="preserve">Receiving comments and feedback to be incorporated into the final version of the Resettlement Action Plan. </w:t>
      </w:r>
    </w:p>
    <w:p w14:paraId="1A24B986" w14:textId="77777777" w:rsidR="0014718F" w:rsidRPr="0081144A" w:rsidRDefault="0014718F" w:rsidP="0014718F">
      <w:pPr>
        <w:autoSpaceDE w:val="0"/>
        <w:autoSpaceDN w:val="0"/>
        <w:adjustRightInd w:val="0"/>
        <w:spacing w:after="0"/>
        <w:jc w:val="both"/>
        <w:rPr>
          <w:rFonts w:ascii="Arial" w:hAnsi="Arial" w:cs="Arial"/>
          <w:sz w:val="24"/>
          <w:szCs w:val="24"/>
          <w:lang w:val="en-US"/>
        </w:rPr>
      </w:pPr>
    </w:p>
    <w:p w14:paraId="0DEE0134" w14:textId="77777777" w:rsidR="0014718F" w:rsidRPr="0081144A" w:rsidRDefault="0014718F" w:rsidP="0014718F">
      <w:pPr>
        <w:spacing w:after="0"/>
        <w:rPr>
          <w:rFonts w:ascii="Arial" w:hAnsi="Arial" w:cs="Arial"/>
          <w:bCs/>
          <w:sz w:val="24"/>
          <w:szCs w:val="24"/>
          <w:lang w:val="en-US"/>
        </w:rPr>
      </w:pPr>
      <w:r w:rsidRPr="0081144A">
        <w:rPr>
          <w:rFonts w:ascii="Arial" w:hAnsi="Arial" w:cs="Arial"/>
          <w:b/>
          <w:sz w:val="24"/>
          <w:szCs w:val="24"/>
          <w:lang w:val="en-US"/>
        </w:rPr>
        <w:t>Participants of Public Consultations included:</w:t>
      </w:r>
    </w:p>
    <w:p w14:paraId="7EB0F237" w14:textId="3B39AB35" w:rsidR="0014718F" w:rsidRPr="0081144A" w:rsidRDefault="0014718F" w:rsidP="0014718F">
      <w:pPr>
        <w:pStyle w:val="ListParagraph"/>
        <w:numPr>
          <w:ilvl w:val="0"/>
          <w:numId w:val="1"/>
        </w:numPr>
        <w:spacing w:after="0" w:line="276" w:lineRule="auto"/>
        <w:rPr>
          <w:rFonts w:ascii="Arial" w:hAnsi="Arial" w:cs="Arial"/>
          <w:bCs/>
          <w:sz w:val="24"/>
          <w:szCs w:val="24"/>
          <w:lang w:val="en-US"/>
        </w:rPr>
      </w:pPr>
      <w:r w:rsidRPr="0081144A">
        <w:rPr>
          <w:rFonts w:ascii="Arial" w:hAnsi="Arial" w:cs="Arial"/>
          <w:bCs/>
          <w:sz w:val="24"/>
          <w:szCs w:val="24"/>
          <w:lang w:val="en-US"/>
        </w:rPr>
        <w:t>Executive Power local representative</w:t>
      </w:r>
      <w:r w:rsidR="005C041E">
        <w:rPr>
          <w:rFonts w:ascii="Arial" w:hAnsi="Arial" w:cs="Arial"/>
          <w:bCs/>
          <w:sz w:val="24"/>
          <w:szCs w:val="24"/>
          <w:lang w:val="en-US"/>
        </w:rPr>
        <w:t>s</w:t>
      </w:r>
      <w:r w:rsidRPr="0081144A">
        <w:rPr>
          <w:rFonts w:ascii="Arial" w:hAnsi="Arial" w:cs="Arial"/>
          <w:bCs/>
          <w:sz w:val="24"/>
          <w:szCs w:val="24"/>
          <w:lang w:val="en-US"/>
        </w:rPr>
        <w:t>;</w:t>
      </w:r>
    </w:p>
    <w:p w14:paraId="65492F60" w14:textId="77777777" w:rsidR="0014718F" w:rsidRPr="0081144A" w:rsidRDefault="0014718F" w:rsidP="0014718F">
      <w:pPr>
        <w:pStyle w:val="ListParagraph"/>
        <w:numPr>
          <w:ilvl w:val="0"/>
          <w:numId w:val="1"/>
        </w:numPr>
        <w:spacing w:after="0" w:line="276" w:lineRule="auto"/>
        <w:rPr>
          <w:rFonts w:ascii="Arial" w:hAnsi="Arial" w:cs="Arial"/>
          <w:bCs/>
          <w:sz w:val="24"/>
          <w:szCs w:val="24"/>
          <w:lang w:val="en-US"/>
        </w:rPr>
      </w:pPr>
      <w:r w:rsidRPr="0081144A">
        <w:rPr>
          <w:rFonts w:ascii="Arial" w:hAnsi="Arial" w:cs="Arial"/>
          <w:bCs/>
          <w:sz w:val="24"/>
          <w:szCs w:val="24"/>
          <w:lang w:val="en-US"/>
        </w:rPr>
        <w:t>Members of Municipalities;</w:t>
      </w:r>
    </w:p>
    <w:p w14:paraId="33BFC564" w14:textId="77777777" w:rsidR="00880442" w:rsidRDefault="0014718F" w:rsidP="0014718F">
      <w:pPr>
        <w:pStyle w:val="ListParagraph"/>
        <w:numPr>
          <w:ilvl w:val="0"/>
          <w:numId w:val="1"/>
        </w:numPr>
        <w:spacing w:after="0" w:line="276" w:lineRule="auto"/>
        <w:rPr>
          <w:rFonts w:ascii="Arial" w:hAnsi="Arial" w:cs="Arial"/>
          <w:bCs/>
          <w:sz w:val="24"/>
          <w:szCs w:val="24"/>
          <w:lang w:val="en-US"/>
        </w:rPr>
      </w:pPr>
      <w:r w:rsidRPr="0081144A">
        <w:rPr>
          <w:rFonts w:ascii="Arial" w:hAnsi="Arial" w:cs="Arial"/>
          <w:bCs/>
          <w:sz w:val="24"/>
          <w:szCs w:val="24"/>
          <w:lang w:val="en-US"/>
        </w:rPr>
        <w:t xml:space="preserve">Village residents; </w:t>
      </w:r>
    </w:p>
    <w:p w14:paraId="43AB5868" w14:textId="75677466" w:rsidR="0014718F" w:rsidRPr="0081144A" w:rsidRDefault="00880442" w:rsidP="0014718F">
      <w:pPr>
        <w:pStyle w:val="ListParagraph"/>
        <w:numPr>
          <w:ilvl w:val="0"/>
          <w:numId w:val="1"/>
        </w:numPr>
        <w:spacing w:after="0" w:line="276" w:lineRule="auto"/>
        <w:rPr>
          <w:rFonts w:ascii="Arial" w:hAnsi="Arial" w:cs="Arial"/>
          <w:bCs/>
          <w:sz w:val="24"/>
          <w:szCs w:val="24"/>
          <w:lang w:val="en-US"/>
        </w:rPr>
      </w:pPr>
      <w:r>
        <w:rPr>
          <w:rFonts w:ascii="Arial" w:hAnsi="Arial" w:cs="Arial"/>
          <w:bCs/>
          <w:sz w:val="24"/>
          <w:szCs w:val="24"/>
          <w:lang w:val="en-US"/>
        </w:rPr>
        <w:t xml:space="preserve">People affected by land acquisition, owners and users of affected lands </w:t>
      </w:r>
      <w:r w:rsidR="0014718F" w:rsidRPr="0081144A">
        <w:rPr>
          <w:rFonts w:ascii="Arial" w:hAnsi="Arial" w:cs="Arial"/>
          <w:bCs/>
          <w:sz w:val="24"/>
          <w:szCs w:val="24"/>
          <w:lang w:val="en-US"/>
        </w:rPr>
        <w:t>and</w:t>
      </w:r>
      <w:r>
        <w:rPr>
          <w:rFonts w:ascii="Arial" w:hAnsi="Arial" w:cs="Arial"/>
          <w:bCs/>
          <w:sz w:val="24"/>
          <w:szCs w:val="24"/>
          <w:lang w:val="en-US"/>
        </w:rPr>
        <w:t>;</w:t>
      </w:r>
    </w:p>
    <w:p w14:paraId="1F6B6227" w14:textId="77777777" w:rsidR="0014718F" w:rsidRPr="0081144A" w:rsidRDefault="0014718F" w:rsidP="0014718F">
      <w:pPr>
        <w:pStyle w:val="ListParagraph"/>
        <w:numPr>
          <w:ilvl w:val="0"/>
          <w:numId w:val="1"/>
        </w:numPr>
        <w:spacing w:after="0" w:line="276" w:lineRule="auto"/>
        <w:rPr>
          <w:rFonts w:ascii="Arial" w:hAnsi="Arial" w:cs="Arial"/>
          <w:bCs/>
          <w:sz w:val="24"/>
          <w:szCs w:val="24"/>
          <w:lang w:val="en-US"/>
        </w:rPr>
      </w:pPr>
      <w:r w:rsidRPr="0081144A">
        <w:rPr>
          <w:rFonts w:ascii="Arial" w:hAnsi="Arial" w:cs="Arial"/>
          <w:bCs/>
          <w:sz w:val="24"/>
          <w:szCs w:val="24"/>
          <w:lang w:val="en-US"/>
        </w:rPr>
        <w:t>Representatives of the service organizations.</w:t>
      </w:r>
    </w:p>
    <w:p w14:paraId="75A139DF" w14:textId="77777777" w:rsidR="0014718F" w:rsidRPr="0081144A" w:rsidRDefault="0014718F" w:rsidP="0014718F">
      <w:pPr>
        <w:jc w:val="both"/>
        <w:rPr>
          <w:rFonts w:ascii="Arial" w:hAnsi="Arial" w:cs="Arial"/>
          <w:sz w:val="24"/>
          <w:szCs w:val="24"/>
          <w:lang w:val="en-GB"/>
        </w:rPr>
      </w:pPr>
    </w:p>
    <w:p w14:paraId="453619B2"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The information on Public Consultations on RAP disclosure is summarized below:</w:t>
      </w:r>
    </w:p>
    <w:p w14:paraId="47849AE7" w14:textId="77777777" w:rsidR="0014718F" w:rsidRPr="0081144A" w:rsidRDefault="0014718F" w:rsidP="00CE21EC">
      <w:pPr>
        <w:pStyle w:val="ListParagraph"/>
        <w:numPr>
          <w:ilvl w:val="0"/>
          <w:numId w:val="42"/>
        </w:numPr>
        <w:tabs>
          <w:tab w:val="left" w:pos="0"/>
        </w:tabs>
        <w:spacing w:after="0" w:line="240" w:lineRule="auto"/>
        <w:jc w:val="both"/>
        <w:rPr>
          <w:rFonts w:ascii="Arial" w:eastAsia="Aptos Narrow" w:hAnsi="Arial" w:cs="Arial"/>
          <w:sz w:val="24"/>
          <w:szCs w:val="24"/>
          <w:lang w:val="en-GB"/>
        </w:rPr>
      </w:pPr>
      <w:r w:rsidRPr="0081144A">
        <w:rPr>
          <w:rFonts w:ascii="Arial" w:eastAsia="Aptos Narrow" w:hAnsi="Arial" w:cs="Arial"/>
          <w:sz w:val="24"/>
          <w:szCs w:val="24"/>
          <w:lang w:val="en-GB"/>
        </w:rPr>
        <w:t>Public Consultations were held in Hajigabul region with participation of 21 (4 women, 17 men) stakeholders from Ranjbar and Navahi villages.</w:t>
      </w:r>
    </w:p>
    <w:p w14:paraId="45377692" w14:textId="77777777" w:rsidR="0014718F" w:rsidRPr="0081144A" w:rsidRDefault="0014718F" w:rsidP="00CE21EC">
      <w:pPr>
        <w:pStyle w:val="ListParagraph"/>
        <w:numPr>
          <w:ilvl w:val="0"/>
          <w:numId w:val="42"/>
        </w:numPr>
        <w:tabs>
          <w:tab w:val="left" w:pos="0"/>
        </w:tabs>
        <w:spacing w:after="0" w:line="240" w:lineRule="auto"/>
        <w:jc w:val="both"/>
        <w:rPr>
          <w:rFonts w:ascii="Arial" w:eastAsia="Aptos Narrow" w:hAnsi="Arial" w:cs="Arial"/>
          <w:sz w:val="24"/>
          <w:szCs w:val="24"/>
          <w:lang w:val="en-GB"/>
        </w:rPr>
      </w:pPr>
      <w:r w:rsidRPr="0081144A">
        <w:rPr>
          <w:rFonts w:ascii="Arial" w:eastAsia="Aptos Narrow" w:hAnsi="Arial" w:cs="Arial"/>
          <w:sz w:val="24"/>
          <w:szCs w:val="24"/>
          <w:lang w:val="en-GB"/>
        </w:rPr>
        <w:t>Public Consultations were held in Shamakhi region, Ovchulu village with participation of 20 (1 women, 19 men) stakeholders from Ovchulu village.</w:t>
      </w:r>
    </w:p>
    <w:p w14:paraId="7BCC9308" w14:textId="77777777" w:rsidR="0014718F" w:rsidRPr="0081144A" w:rsidRDefault="0014718F" w:rsidP="00CE21EC">
      <w:pPr>
        <w:pStyle w:val="ListParagraph"/>
        <w:numPr>
          <w:ilvl w:val="0"/>
          <w:numId w:val="42"/>
        </w:numPr>
        <w:tabs>
          <w:tab w:val="left" w:pos="0"/>
        </w:tabs>
        <w:spacing w:after="0" w:line="240" w:lineRule="auto"/>
        <w:jc w:val="both"/>
        <w:rPr>
          <w:rFonts w:ascii="Arial" w:eastAsia="Aptos Narrow" w:hAnsi="Arial" w:cs="Arial"/>
          <w:sz w:val="24"/>
          <w:szCs w:val="24"/>
          <w:lang w:val="en-GB"/>
        </w:rPr>
      </w:pPr>
      <w:r w:rsidRPr="0081144A">
        <w:rPr>
          <w:rFonts w:ascii="Arial" w:eastAsia="Aptos Narrow" w:hAnsi="Arial" w:cs="Arial"/>
          <w:sz w:val="24"/>
          <w:szCs w:val="24"/>
          <w:lang w:val="en-GB"/>
        </w:rPr>
        <w:t xml:space="preserve">Public Consultations were held in Agsu region with participation of 18 (4 women, 14 men) stakeholders from </w:t>
      </w:r>
      <w:r w:rsidRPr="0081144A">
        <w:rPr>
          <w:rFonts w:ascii="Arial" w:hAnsi="Arial" w:cs="Arial"/>
          <w:color w:val="000000" w:themeColor="text1"/>
          <w:sz w:val="24"/>
          <w:szCs w:val="24"/>
          <w:lang w:val="az-Latn-AZ"/>
        </w:rPr>
        <w:t xml:space="preserve">Gegeli, Namirli, Garaqashlı, Agharx, Ulguc, Dashdemirli, Arabushaghı and </w:t>
      </w:r>
      <w:r w:rsidRPr="0081144A">
        <w:rPr>
          <w:rFonts w:ascii="Arial" w:eastAsia="Aptos Narrow" w:hAnsi="Arial" w:cs="Arial"/>
          <w:sz w:val="24"/>
          <w:szCs w:val="24"/>
          <w:lang w:val="en-GB"/>
        </w:rPr>
        <w:t>Garamammadli villages.</w:t>
      </w:r>
    </w:p>
    <w:p w14:paraId="72318B7F" w14:textId="77777777" w:rsidR="0014718F" w:rsidRPr="0081144A" w:rsidRDefault="0014718F" w:rsidP="00CE21EC">
      <w:pPr>
        <w:pStyle w:val="ListParagraph"/>
        <w:numPr>
          <w:ilvl w:val="0"/>
          <w:numId w:val="42"/>
        </w:numPr>
        <w:tabs>
          <w:tab w:val="left" w:pos="0"/>
        </w:tabs>
        <w:spacing w:after="0" w:line="240" w:lineRule="auto"/>
        <w:jc w:val="both"/>
        <w:rPr>
          <w:rFonts w:ascii="Arial" w:eastAsia="Aptos Narrow" w:hAnsi="Arial" w:cs="Arial"/>
          <w:sz w:val="24"/>
          <w:szCs w:val="24"/>
          <w:lang w:val="en-GB"/>
        </w:rPr>
      </w:pPr>
      <w:r w:rsidRPr="0081144A">
        <w:rPr>
          <w:rFonts w:ascii="Arial" w:eastAsia="Aptos Narrow" w:hAnsi="Arial" w:cs="Arial"/>
          <w:sz w:val="24"/>
          <w:szCs w:val="24"/>
          <w:lang w:val="en-GB"/>
        </w:rPr>
        <w:t xml:space="preserve">Public Consultations were held in Goychay region with participation of 34 (3 women, 31 men) stakeholders from </w:t>
      </w:r>
      <w:r w:rsidRPr="0081144A">
        <w:rPr>
          <w:rFonts w:ascii="Arial" w:hAnsi="Arial" w:cs="Arial"/>
          <w:color w:val="000000" w:themeColor="text1"/>
          <w:sz w:val="24"/>
          <w:szCs w:val="24"/>
          <w:lang w:val="az-Latn-AZ"/>
        </w:rPr>
        <w:t>Hacalıkənd, Garabaqqal, Alxasafa, Bıghır, Arabcabirli and Inche</w:t>
      </w:r>
      <w:r w:rsidRPr="0081144A">
        <w:rPr>
          <w:rFonts w:ascii="Arial" w:eastAsia="Aptos Narrow" w:hAnsi="Arial" w:cs="Arial"/>
          <w:sz w:val="24"/>
          <w:szCs w:val="24"/>
          <w:lang w:val="en-GB"/>
        </w:rPr>
        <w:t xml:space="preserve"> villages.</w:t>
      </w:r>
    </w:p>
    <w:p w14:paraId="71C16F0F" w14:textId="77777777" w:rsidR="0014718F" w:rsidRPr="0081144A" w:rsidRDefault="0014718F" w:rsidP="00CE21EC">
      <w:pPr>
        <w:pStyle w:val="ListParagraph"/>
        <w:numPr>
          <w:ilvl w:val="0"/>
          <w:numId w:val="42"/>
        </w:numPr>
        <w:tabs>
          <w:tab w:val="left" w:pos="0"/>
        </w:tabs>
        <w:spacing w:after="0" w:line="240" w:lineRule="auto"/>
        <w:jc w:val="both"/>
        <w:rPr>
          <w:rFonts w:ascii="Arial" w:eastAsia="Aptos Narrow" w:hAnsi="Arial" w:cs="Arial"/>
          <w:sz w:val="24"/>
          <w:szCs w:val="24"/>
          <w:lang w:val="en-GB"/>
        </w:rPr>
      </w:pPr>
      <w:r w:rsidRPr="0081144A">
        <w:rPr>
          <w:rFonts w:ascii="Arial" w:eastAsia="Aptos Narrow" w:hAnsi="Arial" w:cs="Arial"/>
          <w:sz w:val="24"/>
          <w:szCs w:val="24"/>
          <w:lang w:val="en-GB"/>
        </w:rPr>
        <w:t>Public Consultations were held in Mingachevir town with participation of 39 (9 women, 30 men) stakeholders from Mingachevir town.</w:t>
      </w:r>
    </w:p>
    <w:p w14:paraId="24CE9041" w14:textId="77777777" w:rsidR="0014718F" w:rsidRPr="0081144A" w:rsidRDefault="0014718F" w:rsidP="00CE21EC">
      <w:pPr>
        <w:pStyle w:val="ListParagraph"/>
        <w:numPr>
          <w:ilvl w:val="0"/>
          <w:numId w:val="42"/>
        </w:numPr>
        <w:tabs>
          <w:tab w:val="left" w:pos="0"/>
        </w:tabs>
        <w:spacing w:after="0" w:line="240" w:lineRule="auto"/>
        <w:jc w:val="both"/>
        <w:rPr>
          <w:rFonts w:ascii="Arial" w:eastAsia="Aptos Narrow" w:hAnsi="Arial" w:cs="Arial"/>
          <w:sz w:val="24"/>
          <w:szCs w:val="24"/>
          <w:lang w:val="en-GB"/>
        </w:rPr>
      </w:pPr>
      <w:r w:rsidRPr="0081144A">
        <w:rPr>
          <w:rFonts w:ascii="Arial" w:eastAsia="Aptos Narrow" w:hAnsi="Arial" w:cs="Arial"/>
          <w:sz w:val="24"/>
          <w:szCs w:val="24"/>
          <w:lang w:val="en-GB"/>
        </w:rPr>
        <w:t xml:space="preserve">Public Consultations were held in Yevlakh region with participation of 31 (4 women, 27 men) stakeholders from </w:t>
      </w:r>
      <w:r w:rsidRPr="0081144A">
        <w:rPr>
          <w:rFonts w:ascii="Arial" w:hAnsi="Arial" w:cs="Arial"/>
          <w:color w:val="000000" w:themeColor="text1"/>
          <w:sz w:val="24"/>
          <w:szCs w:val="24"/>
          <w:lang w:val="az-Latn-AZ"/>
        </w:rPr>
        <w:t>Arash, Salahlı, Havarlı, Khaldan, Arabbasra and Tanrıqulular</w:t>
      </w:r>
      <w:r w:rsidRPr="0081144A">
        <w:rPr>
          <w:rFonts w:ascii="Arial" w:eastAsia="Aptos Narrow" w:hAnsi="Arial" w:cs="Arial"/>
          <w:sz w:val="24"/>
          <w:szCs w:val="24"/>
          <w:lang w:val="en-GB"/>
        </w:rPr>
        <w:t xml:space="preserve"> villages.</w:t>
      </w:r>
    </w:p>
    <w:p w14:paraId="2380E68E" w14:textId="77777777" w:rsidR="0014718F" w:rsidRPr="0081144A" w:rsidRDefault="0014718F" w:rsidP="00CE21EC">
      <w:pPr>
        <w:pStyle w:val="ListParagraph"/>
        <w:numPr>
          <w:ilvl w:val="0"/>
          <w:numId w:val="42"/>
        </w:numPr>
        <w:tabs>
          <w:tab w:val="left" w:pos="0"/>
        </w:tabs>
        <w:spacing w:after="0" w:line="240" w:lineRule="auto"/>
        <w:jc w:val="both"/>
        <w:rPr>
          <w:rFonts w:ascii="Arial" w:eastAsia="Aptos Narrow" w:hAnsi="Arial" w:cs="Arial"/>
          <w:sz w:val="24"/>
          <w:szCs w:val="24"/>
          <w:lang w:val="en-GB"/>
        </w:rPr>
      </w:pPr>
      <w:r w:rsidRPr="0081144A">
        <w:rPr>
          <w:rFonts w:ascii="Arial" w:eastAsia="Aptos Narrow" w:hAnsi="Arial" w:cs="Arial"/>
          <w:sz w:val="24"/>
          <w:szCs w:val="24"/>
          <w:lang w:val="en-GB"/>
        </w:rPr>
        <w:t xml:space="preserve">Public Consultations were held in Agdash region with participation of 29 male stakeholders from </w:t>
      </w:r>
      <w:r w:rsidRPr="0081144A">
        <w:rPr>
          <w:rFonts w:ascii="Arial" w:hAnsi="Arial" w:cs="Arial"/>
          <w:color w:val="000000" w:themeColor="text1"/>
          <w:sz w:val="24"/>
          <w:szCs w:val="24"/>
          <w:lang w:val="az-Latn-AZ"/>
        </w:rPr>
        <w:t>Arabojaghı, Dahnaxalil, Yuxarı Agcayazı, Arab, Shakili, Hushun and Goshaqovaq</w:t>
      </w:r>
      <w:r w:rsidRPr="0081144A">
        <w:rPr>
          <w:rFonts w:ascii="Arial" w:eastAsia="Aptos Narrow" w:hAnsi="Arial" w:cs="Arial"/>
          <w:sz w:val="24"/>
          <w:szCs w:val="24"/>
          <w:lang w:val="en-GB"/>
        </w:rPr>
        <w:t xml:space="preserve"> communities.</w:t>
      </w:r>
    </w:p>
    <w:p w14:paraId="2319A05E" w14:textId="77777777" w:rsidR="0014718F" w:rsidRPr="0081144A" w:rsidRDefault="0014718F" w:rsidP="0014718F">
      <w:pPr>
        <w:jc w:val="both"/>
        <w:rPr>
          <w:rFonts w:ascii="Arial" w:hAnsi="Arial" w:cs="Arial"/>
          <w:sz w:val="24"/>
          <w:szCs w:val="24"/>
          <w:lang w:val="en-GB"/>
        </w:rPr>
      </w:pPr>
    </w:p>
    <w:p w14:paraId="2929F444" w14:textId="77777777" w:rsidR="0014718F" w:rsidRPr="0081144A" w:rsidRDefault="0014718F" w:rsidP="0014718F">
      <w:pPr>
        <w:jc w:val="both"/>
        <w:rPr>
          <w:rFonts w:ascii="Arial" w:hAnsi="Arial" w:cs="Arial"/>
          <w:b/>
          <w:bCs/>
          <w:sz w:val="24"/>
          <w:szCs w:val="24"/>
          <w:lang w:val="en-US"/>
        </w:rPr>
      </w:pPr>
      <w:r w:rsidRPr="0081144A">
        <w:rPr>
          <w:rFonts w:ascii="Arial" w:hAnsi="Arial" w:cs="Arial"/>
          <w:sz w:val="24"/>
          <w:szCs w:val="24"/>
          <w:lang w:val="en-GB"/>
        </w:rPr>
        <w:t>Minutes of the Public Consultations are provided in Annex I</w:t>
      </w:r>
      <w:r w:rsidRPr="0081144A">
        <w:rPr>
          <w:rFonts w:ascii="Arial" w:hAnsi="Arial" w:cs="Arial"/>
          <w:b/>
          <w:bCs/>
          <w:sz w:val="24"/>
          <w:szCs w:val="24"/>
          <w:lang w:val="en-US"/>
        </w:rPr>
        <w:t>.</w:t>
      </w:r>
    </w:p>
    <w:p w14:paraId="498C9E6F" w14:textId="77777777" w:rsidR="0014718F" w:rsidRPr="0081144A" w:rsidRDefault="0014718F" w:rsidP="0014718F">
      <w:pPr>
        <w:pStyle w:val="ListParagraph"/>
        <w:tabs>
          <w:tab w:val="left" w:pos="0"/>
        </w:tabs>
        <w:spacing w:after="0" w:line="240" w:lineRule="auto"/>
        <w:jc w:val="both"/>
        <w:rPr>
          <w:rFonts w:ascii="Arial" w:eastAsia="Aptos Narrow" w:hAnsi="Arial" w:cs="Arial"/>
          <w:sz w:val="24"/>
          <w:szCs w:val="24"/>
          <w:lang w:val="en-GB"/>
        </w:rPr>
      </w:pPr>
      <w:r w:rsidRPr="0081144A">
        <w:rPr>
          <w:rFonts w:ascii="Arial" w:eastAsia="Aptos Narrow" w:hAnsi="Arial" w:cs="Arial"/>
          <w:sz w:val="24"/>
          <w:szCs w:val="24"/>
          <w:lang w:val="en-GB"/>
        </w:rPr>
        <w:t>Community Consultations:</w:t>
      </w:r>
    </w:p>
    <w:p w14:paraId="32A6D7F9" w14:textId="77777777" w:rsidR="0014718F" w:rsidRPr="0081144A" w:rsidRDefault="0014718F" w:rsidP="0014718F">
      <w:pPr>
        <w:pStyle w:val="ListParagraph"/>
        <w:tabs>
          <w:tab w:val="left" w:pos="0"/>
        </w:tabs>
        <w:spacing w:after="0" w:line="240" w:lineRule="auto"/>
        <w:jc w:val="both"/>
        <w:rPr>
          <w:rFonts w:ascii="Arial" w:eastAsia="Aptos Narrow" w:hAnsi="Arial" w:cs="Arial"/>
          <w:sz w:val="24"/>
          <w:szCs w:val="24"/>
          <w:lang w:val="en-GB"/>
        </w:rPr>
      </w:pPr>
    </w:p>
    <w:p w14:paraId="45B84885" w14:textId="77777777" w:rsidR="0014718F" w:rsidRPr="0081144A" w:rsidRDefault="0014718F" w:rsidP="0014718F">
      <w:pPr>
        <w:jc w:val="both"/>
        <w:rPr>
          <w:rFonts w:ascii="Arial" w:hAnsi="Arial" w:cs="Arial"/>
          <w:sz w:val="24"/>
          <w:szCs w:val="24"/>
          <w:lang w:val="en-GB"/>
        </w:rPr>
      </w:pPr>
      <w:r w:rsidRPr="0081144A">
        <w:rPr>
          <w:rFonts w:ascii="Arial" w:hAnsi="Arial" w:cs="Arial"/>
          <w:bCs/>
          <w:sz w:val="24"/>
          <w:szCs w:val="24"/>
          <w:lang w:val="en-US"/>
        </w:rPr>
        <w:t xml:space="preserve">As part of the Project implementation phase, and in line with environmental and social requirements, a series of community consultations were conducted </w:t>
      </w:r>
      <w:r w:rsidRPr="0081144A">
        <w:rPr>
          <w:rFonts w:ascii="Arial" w:hAnsi="Arial" w:cs="Arial"/>
          <w:sz w:val="24"/>
          <w:szCs w:val="24"/>
          <w:lang w:val="en-US"/>
        </w:rPr>
        <w:t xml:space="preserve">between 27 April and 01 May 2026 </w:t>
      </w:r>
      <w:r w:rsidRPr="0081144A">
        <w:rPr>
          <w:rFonts w:ascii="Arial" w:hAnsi="Arial" w:cs="Arial"/>
          <w:bCs/>
          <w:sz w:val="24"/>
          <w:szCs w:val="24"/>
          <w:lang w:val="en-US"/>
        </w:rPr>
        <w:t xml:space="preserve">across cluster communities in of Hajigabul, Shamakhi, Aghsu, Ismayilli, Goychay, Aghdash, and Yevlakh districts, as well as in Mingachevir city, Republic of Azerbaijan.  </w:t>
      </w:r>
      <w:r w:rsidRPr="0081144A">
        <w:rPr>
          <w:rFonts w:ascii="Arial" w:hAnsi="Arial" w:cs="Arial"/>
          <w:sz w:val="24"/>
          <w:szCs w:val="24"/>
          <w:lang w:val="en-US"/>
        </w:rPr>
        <w:t xml:space="preserve">The community consultations were attended by a total of </w:t>
      </w:r>
      <w:r w:rsidRPr="0081144A">
        <w:rPr>
          <w:rFonts w:ascii="Arial" w:hAnsi="Arial" w:cs="Arial"/>
          <w:sz w:val="24"/>
          <w:szCs w:val="24"/>
          <w:lang w:val="en-GB"/>
        </w:rPr>
        <w:t xml:space="preserve">174 stakeholders, including 36 women and 138 men. </w:t>
      </w:r>
    </w:p>
    <w:p w14:paraId="49C2E0B8" w14:textId="77777777" w:rsidR="0014718F" w:rsidRPr="0081144A" w:rsidRDefault="0014718F" w:rsidP="0014718F">
      <w:pPr>
        <w:spacing w:after="0"/>
        <w:rPr>
          <w:rFonts w:ascii="Arial" w:hAnsi="Arial" w:cs="Arial"/>
          <w:bCs/>
          <w:sz w:val="24"/>
          <w:szCs w:val="24"/>
          <w:lang w:val="en-US"/>
        </w:rPr>
      </w:pPr>
    </w:p>
    <w:p w14:paraId="5433DAD8" w14:textId="77777777" w:rsidR="0014718F" w:rsidRPr="0081144A" w:rsidRDefault="0014718F" w:rsidP="0014718F">
      <w:pPr>
        <w:spacing w:after="0"/>
        <w:rPr>
          <w:rFonts w:ascii="Arial" w:hAnsi="Arial" w:cs="Arial"/>
          <w:b/>
          <w:bCs/>
          <w:sz w:val="24"/>
          <w:szCs w:val="24"/>
          <w:lang w:val="en-US"/>
        </w:rPr>
      </w:pPr>
      <w:r w:rsidRPr="0081144A">
        <w:rPr>
          <w:rFonts w:ascii="Arial" w:hAnsi="Arial" w:cs="Arial"/>
          <w:b/>
          <w:bCs/>
          <w:sz w:val="24"/>
          <w:szCs w:val="24"/>
          <w:lang w:val="en-US"/>
        </w:rPr>
        <w:t>Objectives of the Consultations</w:t>
      </w:r>
    </w:p>
    <w:p w14:paraId="645F6ECD" w14:textId="77777777" w:rsidR="0014718F" w:rsidRPr="0081144A" w:rsidRDefault="0014718F" w:rsidP="0014718F">
      <w:pPr>
        <w:spacing w:after="0"/>
        <w:rPr>
          <w:rFonts w:ascii="Arial" w:hAnsi="Arial" w:cs="Arial"/>
          <w:b/>
          <w:bCs/>
          <w:sz w:val="24"/>
          <w:szCs w:val="24"/>
          <w:lang w:val="en-US"/>
        </w:rPr>
      </w:pPr>
    </w:p>
    <w:p w14:paraId="3C2AA29D" w14:textId="77777777" w:rsidR="0014718F" w:rsidRPr="0081144A" w:rsidRDefault="0014718F" w:rsidP="0014718F">
      <w:pPr>
        <w:spacing w:after="0"/>
        <w:rPr>
          <w:rFonts w:ascii="Arial" w:hAnsi="Arial" w:cs="Arial"/>
          <w:bCs/>
          <w:sz w:val="24"/>
          <w:szCs w:val="24"/>
          <w:lang w:val="en-US"/>
        </w:rPr>
      </w:pPr>
      <w:r w:rsidRPr="0081144A">
        <w:rPr>
          <w:rFonts w:ascii="Arial" w:hAnsi="Arial" w:cs="Arial"/>
          <w:bCs/>
          <w:sz w:val="24"/>
          <w:szCs w:val="24"/>
          <w:lang w:val="en-US"/>
        </w:rPr>
        <w:lastRenderedPageBreak/>
        <w:t>The consultations were undertaken with the following objectives:</w:t>
      </w:r>
    </w:p>
    <w:p w14:paraId="4AAD2957" w14:textId="77777777" w:rsidR="0014718F" w:rsidRPr="0081144A" w:rsidRDefault="0014718F" w:rsidP="0014718F">
      <w:pPr>
        <w:pStyle w:val="ListParagraph"/>
        <w:numPr>
          <w:ilvl w:val="0"/>
          <w:numId w:val="2"/>
        </w:numPr>
        <w:spacing w:after="0"/>
        <w:rPr>
          <w:rFonts w:ascii="Arial" w:hAnsi="Arial" w:cs="Arial"/>
          <w:bCs/>
          <w:sz w:val="24"/>
          <w:szCs w:val="24"/>
          <w:lang w:val="en-US"/>
        </w:rPr>
      </w:pPr>
      <w:r w:rsidRPr="0081144A">
        <w:rPr>
          <w:rFonts w:ascii="Arial" w:hAnsi="Arial" w:cs="Arial"/>
          <w:bCs/>
          <w:sz w:val="24"/>
          <w:szCs w:val="24"/>
          <w:lang w:val="en-US"/>
        </w:rPr>
        <w:t>To provide information on the Project scope, including its objectives, and components;</w:t>
      </w:r>
    </w:p>
    <w:p w14:paraId="7017D34E" w14:textId="77777777" w:rsidR="0014718F" w:rsidRPr="0081144A" w:rsidRDefault="0014718F" w:rsidP="0014718F">
      <w:pPr>
        <w:pStyle w:val="ListParagraph"/>
        <w:numPr>
          <w:ilvl w:val="0"/>
          <w:numId w:val="2"/>
        </w:numPr>
        <w:spacing w:after="0"/>
        <w:rPr>
          <w:rFonts w:ascii="Arial" w:hAnsi="Arial" w:cs="Arial"/>
          <w:bCs/>
          <w:sz w:val="24"/>
          <w:szCs w:val="24"/>
          <w:lang w:val="en-US"/>
        </w:rPr>
      </w:pPr>
      <w:r w:rsidRPr="0081144A">
        <w:rPr>
          <w:rFonts w:ascii="Arial" w:hAnsi="Arial" w:cs="Arial"/>
          <w:bCs/>
          <w:sz w:val="24"/>
          <w:szCs w:val="24"/>
          <w:lang w:val="en-US"/>
        </w:rPr>
        <w:t>To introduce the Contractor and sub-contractors, and planned construction activities;</w:t>
      </w:r>
    </w:p>
    <w:p w14:paraId="5D125C55" w14:textId="77777777" w:rsidR="0014718F" w:rsidRPr="0081144A" w:rsidRDefault="0014718F" w:rsidP="0014718F">
      <w:pPr>
        <w:pStyle w:val="ListParagraph"/>
        <w:numPr>
          <w:ilvl w:val="0"/>
          <w:numId w:val="2"/>
        </w:numPr>
        <w:spacing w:after="0"/>
        <w:rPr>
          <w:rFonts w:ascii="Arial" w:hAnsi="Arial" w:cs="Arial"/>
          <w:bCs/>
          <w:sz w:val="24"/>
          <w:szCs w:val="24"/>
          <w:lang w:val="en-US"/>
        </w:rPr>
      </w:pPr>
      <w:r w:rsidRPr="0081144A">
        <w:rPr>
          <w:rFonts w:ascii="Arial" w:hAnsi="Arial" w:cs="Arial"/>
          <w:bCs/>
          <w:sz w:val="24"/>
          <w:szCs w:val="24"/>
          <w:lang w:val="en-US"/>
        </w:rPr>
        <w:t>To inform stakeholders of potential environmental and social impacts and the corresponding mitigation measures;</w:t>
      </w:r>
    </w:p>
    <w:p w14:paraId="246D129B" w14:textId="77777777" w:rsidR="0014718F" w:rsidRPr="0081144A" w:rsidRDefault="0014718F" w:rsidP="0014718F">
      <w:pPr>
        <w:pStyle w:val="ListParagraph"/>
        <w:numPr>
          <w:ilvl w:val="0"/>
          <w:numId w:val="2"/>
        </w:numPr>
        <w:spacing w:after="0"/>
        <w:rPr>
          <w:rFonts w:ascii="Arial" w:hAnsi="Arial" w:cs="Arial"/>
          <w:bCs/>
          <w:sz w:val="24"/>
          <w:szCs w:val="24"/>
          <w:lang w:val="en-US"/>
        </w:rPr>
      </w:pPr>
      <w:r w:rsidRPr="0081144A">
        <w:rPr>
          <w:rFonts w:ascii="Arial" w:hAnsi="Arial" w:cs="Arial"/>
          <w:bCs/>
          <w:sz w:val="24"/>
          <w:szCs w:val="24"/>
          <w:lang w:val="en-US"/>
        </w:rPr>
        <w:t>To highlight key measures addressing Community Health and Safety issues;</w:t>
      </w:r>
    </w:p>
    <w:p w14:paraId="076F831A" w14:textId="77777777" w:rsidR="0014718F" w:rsidRPr="0081144A" w:rsidRDefault="0014718F" w:rsidP="0014718F">
      <w:pPr>
        <w:pStyle w:val="ListParagraph"/>
        <w:numPr>
          <w:ilvl w:val="0"/>
          <w:numId w:val="2"/>
        </w:numPr>
        <w:spacing w:after="0"/>
        <w:rPr>
          <w:rFonts w:ascii="Arial" w:hAnsi="Arial" w:cs="Arial"/>
          <w:bCs/>
          <w:sz w:val="24"/>
          <w:szCs w:val="24"/>
          <w:lang w:val="en-US"/>
        </w:rPr>
      </w:pPr>
      <w:r w:rsidRPr="0081144A">
        <w:rPr>
          <w:rFonts w:ascii="Arial" w:hAnsi="Arial" w:cs="Arial"/>
          <w:bCs/>
          <w:sz w:val="24"/>
          <w:szCs w:val="24"/>
          <w:lang w:val="en-US"/>
        </w:rPr>
        <w:t>To disclose the cut-off date, and grievance redress mechanism (GRM) structure;</w:t>
      </w:r>
    </w:p>
    <w:p w14:paraId="5C053829" w14:textId="77777777" w:rsidR="0014718F" w:rsidRPr="0081144A" w:rsidRDefault="0014718F" w:rsidP="0014718F">
      <w:pPr>
        <w:pStyle w:val="ListParagraph"/>
        <w:numPr>
          <w:ilvl w:val="0"/>
          <w:numId w:val="2"/>
        </w:numPr>
        <w:spacing w:after="0"/>
        <w:rPr>
          <w:rFonts w:ascii="Arial" w:hAnsi="Arial" w:cs="Arial"/>
          <w:bCs/>
          <w:sz w:val="24"/>
          <w:szCs w:val="24"/>
          <w:lang w:val="en-US"/>
        </w:rPr>
      </w:pPr>
      <w:r w:rsidRPr="0081144A">
        <w:rPr>
          <w:rFonts w:ascii="Arial" w:hAnsi="Arial" w:cs="Arial"/>
          <w:bCs/>
          <w:sz w:val="24"/>
          <w:szCs w:val="24"/>
          <w:lang w:val="en-US"/>
        </w:rPr>
        <w:t>To present the GRM available to both communities and workers;</w:t>
      </w:r>
    </w:p>
    <w:p w14:paraId="4F48742E" w14:textId="77777777" w:rsidR="0014718F" w:rsidRPr="0081144A" w:rsidRDefault="0014718F" w:rsidP="0014718F">
      <w:pPr>
        <w:pStyle w:val="ListParagraph"/>
        <w:numPr>
          <w:ilvl w:val="0"/>
          <w:numId w:val="2"/>
        </w:numPr>
        <w:spacing w:after="0"/>
        <w:rPr>
          <w:rFonts w:ascii="Arial" w:hAnsi="Arial" w:cs="Arial"/>
          <w:bCs/>
          <w:sz w:val="24"/>
          <w:szCs w:val="24"/>
          <w:lang w:val="en-US"/>
        </w:rPr>
      </w:pPr>
      <w:r w:rsidRPr="0081144A">
        <w:rPr>
          <w:rFonts w:ascii="Arial" w:hAnsi="Arial" w:cs="Arial"/>
          <w:bCs/>
          <w:sz w:val="24"/>
          <w:szCs w:val="24"/>
          <w:lang w:val="en-US"/>
        </w:rPr>
        <w:t>To respond to stakeholder questions and concerns.</w:t>
      </w:r>
    </w:p>
    <w:p w14:paraId="299DE925" w14:textId="77777777" w:rsidR="0014718F" w:rsidRPr="0081144A" w:rsidRDefault="0014718F" w:rsidP="0014718F">
      <w:pPr>
        <w:jc w:val="both"/>
        <w:rPr>
          <w:rFonts w:ascii="Arial" w:hAnsi="Arial" w:cs="Arial"/>
          <w:lang w:val="en-US"/>
        </w:rPr>
      </w:pPr>
    </w:p>
    <w:p w14:paraId="2A060184" w14:textId="77777777" w:rsidR="0014718F" w:rsidRPr="00957251" w:rsidRDefault="0014718F" w:rsidP="0014718F">
      <w:pPr>
        <w:jc w:val="both"/>
        <w:rPr>
          <w:rFonts w:ascii="Arial" w:hAnsi="Arial" w:cs="Arial"/>
          <w:sz w:val="28"/>
          <w:szCs w:val="24"/>
          <w:lang w:val="en-US"/>
        </w:rPr>
      </w:pPr>
      <w:r w:rsidRPr="00957251">
        <w:rPr>
          <w:rFonts w:ascii="Arial" w:hAnsi="Arial" w:cs="Arial"/>
          <w:sz w:val="24"/>
          <w:lang w:val="en-US"/>
        </w:rPr>
        <w:t>During the consultations, representatives of Azerenerji and the Contractor informed stakeholders that the AZURE has transitioned into the construction phase, with works scheduled to commence in mid-May 2026. Participants were provided with information on the Project scope, construction activities, Contarctor responsibilities, potential environmental and social impacts, mitigation measures, community health and safety provisions, temporary land use and restoration procedures, the established cut-off date of 15 May 2026, and the grievance redress mechanisms available for compensation and community-related concerns. Representative of the Contractor the planned construction activities and work distribution among subcontractors, while outlining potential environmental and social impacts and corresponding mitigation measures. Information was also provided on community health and safety measures, temporary land use and restoration procedures, and the grievance mechanism, and contact numbers available for submission of community complaints.</w:t>
      </w:r>
    </w:p>
    <w:p w14:paraId="4374ECF6" w14:textId="2EA85428" w:rsidR="0014718F" w:rsidRPr="0081144A" w:rsidRDefault="0014718F" w:rsidP="0014718F">
      <w:pPr>
        <w:jc w:val="both"/>
        <w:rPr>
          <w:rFonts w:ascii="Arial" w:hAnsi="Arial" w:cs="Arial"/>
          <w:sz w:val="24"/>
          <w:szCs w:val="24"/>
          <w:lang w:val="en-US"/>
        </w:rPr>
      </w:pPr>
      <w:r w:rsidRPr="0081144A">
        <w:rPr>
          <w:rFonts w:ascii="Arial" w:hAnsi="Arial" w:cs="Arial"/>
          <w:sz w:val="24"/>
          <w:szCs w:val="24"/>
          <w:lang w:val="en-US"/>
        </w:rPr>
        <w:t>Stakeholder Engagement Specialist of the Supervision Engineer, attended all the meetings.</w:t>
      </w:r>
    </w:p>
    <w:p w14:paraId="37CB0749" w14:textId="77777777" w:rsidR="0014718F" w:rsidRPr="0081144A" w:rsidRDefault="0014718F" w:rsidP="0014718F">
      <w:pPr>
        <w:pStyle w:val="NormalWeb"/>
        <w:jc w:val="both"/>
        <w:rPr>
          <w:rFonts w:ascii="Arial" w:eastAsiaTheme="minorHAnsi" w:hAnsi="Arial" w:cs="Arial"/>
        </w:rPr>
      </w:pPr>
      <w:r w:rsidRPr="0081144A">
        <w:rPr>
          <w:rFonts w:ascii="Arial" w:eastAsiaTheme="minorHAnsi" w:hAnsi="Arial" w:cs="Arial"/>
        </w:rPr>
        <w:t>Minutes of community consultations is provided in Appendix J.</w:t>
      </w:r>
    </w:p>
    <w:bookmarkEnd w:id="23"/>
    <w:p w14:paraId="2F7974AC" w14:textId="77777777" w:rsidR="00957251" w:rsidRDefault="00957251" w:rsidP="0014718F">
      <w:pPr>
        <w:rPr>
          <w:rFonts w:ascii="Arial" w:hAnsi="Arial" w:cs="Arial"/>
          <w:sz w:val="24"/>
          <w:szCs w:val="24"/>
          <w:lang w:val="en-GB"/>
        </w:rPr>
      </w:pPr>
    </w:p>
    <w:p w14:paraId="440686CE" w14:textId="77777777" w:rsidR="0014718F" w:rsidRPr="0081144A" w:rsidRDefault="0014718F" w:rsidP="0014718F">
      <w:pPr>
        <w:rPr>
          <w:rFonts w:ascii="Arial" w:hAnsi="Arial" w:cs="Arial"/>
          <w:sz w:val="24"/>
          <w:szCs w:val="24"/>
          <w:lang w:val="en-US"/>
        </w:rPr>
      </w:pPr>
    </w:p>
    <w:p w14:paraId="496E5331" w14:textId="77777777" w:rsidR="0014718F" w:rsidRPr="0081144A" w:rsidRDefault="0014718F" w:rsidP="0014718F">
      <w:pPr>
        <w:rPr>
          <w:rFonts w:ascii="Arial" w:hAnsi="Arial" w:cs="Arial"/>
          <w:sz w:val="24"/>
          <w:szCs w:val="24"/>
          <w:lang w:val="en-GB"/>
        </w:rPr>
      </w:pPr>
      <w:r w:rsidRPr="0081144A">
        <w:rPr>
          <w:rFonts w:ascii="Arial" w:hAnsi="Arial" w:cs="Arial"/>
          <w:sz w:val="24"/>
          <w:szCs w:val="24"/>
          <w:lang w:val="en-GB"/>
        </w:rPr>
        <w:t xml:space="preserve"> </w:t>
      </w:r>
    </w:p>
    <w:p w14:paraId="287A6E25" w14:textId="77777777" w:rsidR="0014718F" w:rsidRPr="0081144A" w:rsidRDefault="0014718F" w:rsidP="0014718F">
      <w:pPr>
        <w:rPr>
          <w:rFonts w:ascii="Arial" w:hAnsi="Arial" w:cs="Arial"/>
          <w:lang w:val="en-US"/>
        </w:rPr>
      </w:pPr>
      <w:r w:rsidRPr="0081144A">
        <w:rPr>
          <w:rFonts w:ascii="Arial" w:hAnsi="Arial" w:cs="Arial"/>
          <w:lang w:val="en-US"/>
        </w:rPr>
        <w:t xml:space="preserve"> </w:t>
      </w:r>
    </w:p>
    <w:p w14:paraId="7BE05821" w14:textId="276CA6C5" w:rsidR="0014718F" w:rsidRPr="0081144A" w:rsidRDefault="0014718F" w:rsidP="0014718F">
      <w:pPr>
        <w:rPr>
          <w:rFonts w:ascii="Arial" w:hAnsi="Arial" w:cs="Arial"/>
          <w:sz w:val="24"/>
          <w:szCs w:val="24"/>
          <w:lang w:val="en-US"/>
        </w:rPr>
        <w:sectPr w:rsidR="0014718F" w:rsidRPr="0081144A" w:rsidSect="00D900F7">
          <w:footerReference w:type="even" r:id="rId11"/>
          <w:footerReference w:type="default" r:id="rId12"/>
          <w:footerReference w:type="first" r:id="rId13"/>
          <w:pgSz w:w="11906" w:h="16838"/>
          <w:pgMar w:top="1134" w:right="850" w:bottom="1134" w:left="1701" w:header="708" w:footer="278" w:gutter="0"/>
          <w:cols w:space="708"/>
          <w:titlePg/>
          <w:docGrid w:linePitch="360"/>
        </w:sectPr>
      </w:pPr>
    </w:p>
    <w:p w14:paraId="68A1F042" w14:textId="77777777" w:rsidR="0014718F" w:rsidRPr="0081144A" w:rsidRDefault="0014718F" w:rsidP="0014718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bCs/>
          <w:lang w:val="en-GB"/>
        </w:rPr>
      </w:pPr>
      <w:r w:rsidRPr="0081144A">
        <w:rPr>
          <w:rFonts w:ascii="Arial" w:hAnsi="Arial" w:cs="Arial"/>
          <w:b/>
          <w:bCs/>
          <w:lang w:val="en-GB"/>
        </w:rPr>
        <w:lastRenderedPageBreak/>
        <w:t>Table 3: Stakeholder Engagement for Preparation of Project including for ESIA and resettlement planning</w:t>
      </w:r>
    </w:p>
    <w:p w14:paraId="278B0100" w14:textId="77777777" w:rsidR="0014718F" w:rsidRPr="0081144A" w:rsidRDefault="0014718F" w:rsidP="0014718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0"/>
        <w:rPr>
          <w:rFonts w:ascii="Arial" w:eastAsia="Times New Roman" w:hAnsi="Arial" w:cs="Arial"/>
          <w:b/>
          <w:bCs/>
          <w:lang w:val="en-GB"/>
        </w:rPr>
      </w:pPr>
    </w:p>
    <w:tbl>
      <w:tblPr>
        <w:tblStyle w:val="TableGrid"/>
        <w:tblW w:w="5000" w:type="pct"/>
        <w:tblLook w:val="04A0" w:firstRow="1" w:lastRow="0" w:firstColumn="1" w:lastColumn="0" w:noHBand="0" w:noVBand="1"/>
      </w:tblPr>
      <w:tblGrid>
        <w:gridCol w:w="3538"/>
        <w:gridCol w:w="3119"/>
        <w:gridCol w:w="3628"/>
        <w:gridCol w:w="1948"/>
        <w:gridCol w:w="2327"/>
      </w:tblGrid>
      <w:tr w:rsidR="0014718F" w:rsidRPr="0081144A" w14:paraId="17F33933" w14:textId="77777777" w:rsidTr="00D900F7">
        <w:trPr>
          <w:trHeight w:val="20"/>
          <w:tblHeader/>
        </w:trPr>
        <w:tc>
          <w:tcPr>
            <w:tcW w:w="1215" w:type="pct"/>
            <w:shd w:val="clear" w:color="auto" w:fill="BFBFBF" w:themeFill="background1" w:themeFillShade="BF"/>
          </w:tcPr>
          <w:p w14:paraId="1AB21B7E" w14:textId="77777777" w:rsidR="0014718F" w:rsidRPr="0081144A" w:rsidRDefault="0014718F" w:rsidP="00D900F7">
            <w:pPr>
              <w:jc w:val="center"/>
              <w:rPr>
                <w:rFonts w:ascii="Arial" w:hAnsi="Arial" w:cs="Arial"/>
                <w:b/>
                <w:lang w:val="en-GB"/>
              </w:rPr>
            </w:pPr>
            <w:r w:rsidRPr="0081144A">
              <w:rPr>
                <w:rFonts w:ascii="Arial" w:hAnsi="Arial" w:cs="Arial"/>
                <w:b/>
                <w:lang w:val="en-GB"/>
              </w:rPr>
              <w:t xml:space="preserve">Target stakeholders </w:t>
            </w:r>
          </w:p>
        </w:tc>
        <w:tc>
          <w:tcPr>
            <w:tcW w:w="1071" w:type="pct"/>
            <w:shd w:val="clear" w:color="auto" w:fill="BFBFBF" w:themeFill="background1" w:themeFillShade="BF"/>
          </w:tcPr>
          <w:p w14:paraId="3DD576FB" w14:textId="77777777" w:rsidR="0014718F" w:rsidRPr="0081144A" w:rsidRDefault="0014718F" w:rsidP="00D900F7">
            <w:pPr>
              <w:jc w:val="center"/>
              <w:rPr>
                <w:rFonts w:ascii="Arial" w:hAnsi="Arial" w:cs="Arial"/>
                <w:lang w:val="en-GB"/>
              </w:rPr>
            </w:pPr>
            <w:r w:rsidRPr="0081144A">
              <w:rPr>
                <w:rFonts w:ascii="Arial" w:hAnsi="Arial" w:cs="Arial"/>
                <w:b/>
                <w:lang w:val="en-GB"/>
              </w:rPr>
              <w:t>Topic of consultation</w:t>
            </w:r>
          </w:p>
        </w:tc>
        <w:tc>
          <w:tcPr>
            <w:tcW w:w="1246" w:type="pct"/>
            <w:shd w:val="clear" w:color="auto" w:fill="BFBFBF" w:themeFill="background1" w:themeFillShade="BF"/>
          </w:tcPr>
          <w:p w14:paraId="41425C97" w14:textId="77777777" w:rsidR="0014718F" w:rsidRPr="0081144A" w:rsidRDefault="0014718F" w:rsidP="00D900F7">
            <w:pPr>
              <w:ind w:right="28"/>
              <w:jc w:val="center"/>
              <w:rPr>
                <w:rFonts w:ascii="Arial" w:hAnsi="Arial" w:cs="Arial"/>
                <w:lang w:val="en-GB"/>
              </w:rPr>
            </w:pPr>
            <w:r w:rsidRPr="0081144A">
              <w:rPr>
                <w:rFonts w:ascii="Arial" w:hAnsi="Arial" w:cs="Arial"/>
                <w:b/>
                <w:lang w:val="en-GB"/>
              </w:rPr>
              <w:t xml:space="preserve">Method used </w:t>
            </w:r>
          </w:p>
        </w:tc>
        <w:tc>
          <w:tcPr>
            <w:tcW w:w="669" w:type="pct"/>
            <w:shd w:val="clear" w:color="auto" w:fill="BFBFBF" w:themeFill="background1" w:themeFillShade="BF"/>
          </w:tcPr>
          <w:p w14:paraId="29E6EBCB" w14:textId="77777777" w:rsidR="0014718F" w:rsidRPr="0081144A" w:rsidRDefault="0014718F" w:rsidP="00D900F7">
            <w:pPr>
              <w:ind w:left="44"/>
              <w:rPr>
                <w:rFonts w:ascii="Arial" w:hAnsi="Arial" w:cs="Arial"/>
                <w:lang w:val="en-GB"/>
              </w:rPr>
            </w:pPr>
            <w:r w:rsidRPr="0081144A">
              <w:rPr>
                <w:rFonts w:ascii="Arial" w:hAnsi="Arial" w:cs="Arial"/>
                <w:b/>
                <w:lang w:val="en-GB"/>
              </w:rPr>
              <w:t xml:space="preserve">Responsibilities </w:t>
            </w:r>
          </w:p>
        </w:tc>
        <w:tc>
          <w:tcPr>
            <w:tcW w:w="799" w:type="pct"/>
            <w:shd w:val="clear" w:color="auto" w:fill="BFBFBF" w:themeFill="background1" w:themeFillShade="BF"/>
          </w:tcPr>
          <w:p w14:paraId="1AF0838B" w14:textId="77777777" w:rsidR="0014718F" w:rsidRPr="0081144A" w:rsidRDefault="0014718F" w:rsidP="00D900F7">
            <w:pPr>
              <w:ind w:left="44"/>
              <w:rPr>
                <w:rFonts w:ascii="Arial" w:hAnsi="Arial" w:cs="Arial"/>
                <w:b/>
                <w:lang w:val="en-GB"/>
              </w:rPr>
            </w:pPr>
            <w:r w:rsidRPr="0081144A">
              <w:rPr>
                <w:rFonts w:ascii="Arial" w:hAnsi="Arial" w:cs="Arial"/>
                <w:b/>
                <w:lang w:val="en-GB"/>
              </w:rPr>
              <w:t>Frequency/Timeline</w:t>
            </w:r>
          </w:p>
        </w:tc>
      </w:tr>
      <w:tr w:rsidR="0014718F" w:rsidRPr="0081144A" w14:paraId="63C98C65" w14:textId="77777777" w:rsidTr="00D900F7">
        <w:trPr>
          <w:trHeight w:val="20"/>
        </w:trPr>
        <w:tc>
          <w:tcPr>
            <w:tcW w:w="1215" w:type="pct"/>
          </w:tcPr>
          <w:p w14:paraId="68E61ADD" w14:textId="77777777" w:rsidR="0014718F" w:rsidRPr="0081144A" w:rsidRDefault="0014718F" w:rsidP="00D900F7">
            <w:pPr>
              <w:ind w:left="2"/>
              <w:rPr>
                <w:rFonts w:ascii="Arial" w:hAnsi="Arial" w:cs="Arial"/>
                <w:lang w:val="en-GB"/>
              </w:rPr>
            </w:pPr>
            <w:r w:rsidRPr="0081144A">
              <w:rPr>
                <w:rFonts w:ascii="Arial" w:hAnsi="Arial" w:cs="Arial"/>
                <w:lang w:val="en-GB"/>
              </w:rPr>
              <w:t>Project-Affected Parties: People affected by land acquisition</w:t>
            </w:r>
          </w:p>
        </w:tc>
        <w:tc>
          <w:tcPr>
            <w:tcW w:w="1071" w:type="pct"/>
          </w:tcPr>
          <w:p w14:paraId="5EA1791C" w14:textId="77777777" w:rsidR="0014718F" w:rsidRPr="0081144A" w:rsidRDefault="0014718F" w:rsidP="00D900F7">
            <w:pPr>
              <w:ind w:left="1"/>
              <w:rPr>
                <w:rFonts w:ascii="Arial" w:hAnsi="Arial" w:cs="Arial"/>
                <w:lang w:val="en-GB"/>
              </w:rPr>
            </w:pPr>
            <w:r w:rsidRPr="0081144A">
              <w:rPr>
                <w:rFonts w:ascii="Arial" w:hAnsi="Arial" w:cs="Arial"/>
                <w:lang w:val="en-GB"/>
              </w:rPr>
              <w:t>Acquisition related concerns, e.g. alternatives, agricultural losses, compensations, etc.</w:t>
            </w:r>
          </w:p>
          <w:p w14:paraId="73B0056E" w14:textId="77777777" w:rsidR="0014718F" w:rsidRPr="0081144A" w:rsidRDefault="0014718F" w:rsidP="00D900F7">
            <w:pPr>
              <w:ind w:left="1"/>
              <w:rPr>
                <w:rFonts w:ascii="Arial" w:hAnsi="Arial" w:cs="Arial"/>
                <w:lang w:val="en-GB"/>
              </w:rPr>
            </w:pPr>
            <w:r w:rsidRPr="0081144A">
              <w:rPr>
                <w:rFonts w:ascii="Arial" w:hAnsi="Arial" w:cs="Arial"/>
                <w:lang w:val="en-GB"/>
              </w:rPr>
              <w:t>E&amp;S risks and impacts and their mitigations plans</w:t>
            </w:r>
          </w:p>
          <w:p w14:paraId="42CD3A22" w14:textId="77777777" w:rsidR="0014718F" w:rsidRPr="0081144A" w:rsidRDefault="0014718F" w:rsidP="00D900F7">
            <w:pPr>
              <w:ind w:left="1"/>
              <w:rPr>
                <w:rFonts w:ascii="Arial" w:hAnsi="Arial" w:cs="Arial"/>
                <w:lang w:val="en-GB"/>
              </w:rPr>
            </w:pPr>
            <w:r w:rsidRPr="0081144A">
              <w:rPr>
                <w:rFonts w:ascii="Arial" w:hAnsi="Arial" w:cs="Arial"/>
                <w:lang w:val="en-GB"/>
              </w:rPr>
              <w:t>Resettlement Policy Framework</w:t>
            </w:r>
          </w:p>
          <w:p w14:paraId="563BF6DA" w14:textId="77777777" w:rsidR="0014718F" w:rsidRPr="0081144A" w:rsidRDefault="0014718F" w:rsidP="00D900F7">
            <w:pPr>
              <w:ind w:left="1"/>
              <w:rPr>
                <w:rFonts w:ascii="Arial" w:hAnsi="Arial" w:cs="Arial"/>
                <w:lang w:val="en-GB"/>
              </w:rPr>
            </w:pPr>
          </w:p>
        </w:tc>
        <w:tc>
          <w:tcPr>
            <w:tcW w:w="1246" w:type="pct"/>
          </w:tcPr>
          <w:p w14:paraId="5579F47E" w14:textId="77777777" w:rsidR="0014718F" w:rsidRPr="0081144A" w:rsidRDefault="0014718F" w:rsidP="00D900F7">
            <w:pPr>
              <w:ind w:left="1"/>
              <w:rPr>
                <w:rFonts w:ascii="Arial" w:hAnsi="Arial" w:cs="Arial"/>
                <w:lang w:val="en-GB"/>
              </w:rPr>
            </w:pPr>
            <w:r w:rsidRPr="0081144A">
              <w:rPr>
                <w:rFonts w:ascii="Arial" w:hAnsi="Arial" w:cs="Arial"/>
                <w:lang w:val="en-GB"/>
              </w:rPr>
              <w:t>Individual interviews/surveys</w:t>
            </w:r>
          </w:p>
          <w:p w14:paraId="42A563CF" w14:textId="77777777" w:rsidR="0014718F" w:rsidRPr="0081144A" w:rsidRDefault="0014718F" w:rsidP="00D900F7">
            <w:pPr>
              <w:ind w:left="1"/>
              <w:rPr>
                <w:rFonts w:ascii="Arial" w:hAnsi="Arial" w:cs="Arial"/>
                <w:lang w:val="en-GB"/>
              </w:rPr>
            </w:pPr>
            <w:r w:rsidRPr="0081144A">
              <w:rPr>
                <w:rFonts w:ascii="Arial" w:hAnsi="Arial" w:cs="Arial"/>
                <w:lang w:val="en-GB"/>
              </w:rPr>
              <w:t>Group consultations</w:t>
            </w:r>
          </w:p>
          <w:p w14:paraId="5DF2D477" w14:textId="77777777" w:rsidR="0014718F" w:rsidRPr="0081144A" w:rsidRDefault="0014718F" w:rsidP="00D900F7">
            <w:pPr>
              <w:ind w:left="1"/>
              <w:rPr>
                <w:rFonts w:ascii="Arial" w:hAnsi="Arial" w:cs="Arial"/>
                <w:lang w:val="en-GB"/>
              </w:rPr>
            </w:pPr>
            <w:r w:rsidRPr="0081144A">
              <w:rPr>
                <w:rFonts w:ascii="Arial" w:hAnsi="Arial" w:cs="Arial"/>
                <w:lang w:val="en-GB"/>
              </w:rPr>
              <w:t>Grievance mechanism</w:t>
            </w:r>
          </w:p>
          <w:p w14:paraId="47CDB205" w14:textId="77777777" w:rsidR="0014718F" w:rsidRPr="0081144A" w:rsidRDefault="0014718F" w:rsidP="00D900F7">
            <w:pPr>
              <w:ind w:left="1"/>
              <w:rPr>
                <w:rFonts w:ascii="Arial" w:hAnsi="Arial" w:cs="Arial"/>
                <w:lang w:val="en-GB"/>
              </w:rPr>
            </w:pPr>
            <w:r w:rsidRPr="0081144A">
              <w:rPr>
                <w:rFonts w:ascii="Arial" w:hAnsi="Arial" w:cs="Arial"/>
                <w:lang w:val="en-GB"/>
              </w:rPr>
              <w:t>Monitoring / reporting</w:t>
            </w:r>
          </w:p>
        </w:tc>
        <w:tc>
          <w:tcPr>
            <w:tcW w:w="669" w:type="pct"/>
          </w:tcPr>
          <w:p w14:paraId="39334D06" w14:textId="77777777" w:rsidR="0014718F" w:rsidRPr="0081144A" w:rsidRDefault="0014718F" w:rsidP="00D900F7">
            <w:pPr>
              <w:rPr>
                <w:rFonts w:ascii="Arial" w:hAnsi="Arial" w:cs="Arial"/>
                <w:lang w:val="en-GB"/>
              </w:rPr>
            </w:pPr>
            <w:r w:rsidRPr="0081144A">
              <w:rPr>
                <w:rFonts w:ascii="Arial" w:hAnsi="Arial" w:cs="Arial"/>
                <w:lang w:val="en-GB"/>
              </w:rPr>
              <w:t>AzerEnerji</w:t>
            </w:r>
          </w:p>
          <w:p w14:paraId="001EA58B" w14:textId="737E1088" w:rsidR="0014718F" w:rsidRPr="0081144A" w:rsidRDefault="0014718F" w:rsidP="00D900F7">
            <w:pPr>
              <w:rPr>
                <w:rFonts w:ascii="Arial" w:hAnsi="Arial" w:cs="Arial"/>
                <w:lang w:val="en-GB"/>
              </w:rPr>
            </w:pPr>
            <w:r w:rsidRPr="0081144A">
              <w:rPr>
                <w:rFonts w:ascii="Arial" w:hAnsi="Arial" w:cs="Arial"/>
                <w:lang w:val="en-GB"/>
              </w:rPr>
              <w:t>ESIA</w:t>
            </w:r>
            <w:r w:rsidR="003437AC">
              <w:rPr>
                <w:rFonts w:ascii="Arial" w:hAnsi="Arial" w:cs="Arial"/>
                <w:lang w:val="en-GB"/>
              </w:rPr>
              <w:t>/RAP</w:t>
            </w:r>
            <w:r w:rsidR="003437AC" w:rsidRPr="0081144A">
              <w:rPr>
                <w:rFonts w:ascii="Arial" w:hAnsi="Arial" w:cs="Arial"/>
                <w:lang w:val="en-GB"/>
              </w:rPr>
              <w:t xml:space="preserve"> </w:t>
            </w:r>
            <w:r w:rsidRPr="0081144A">
              <w:rPr>
                <w:rFonts w:ascii="Arial" w:hAnsi="Arial" w:cs="Arial"/>
                <w:lang w:val="en-GB"/>
              </w:rPr>
              <w:t>consultant</w:t>
            </w:r>
          </w:p>
          <w:p w14:paraId="32C1681D" w14:textId="77777777" w:rsidR="0014718F" w:rsidRPr="0081144A" w:rsidRDefault="0014718F" w:rsidP="00D900F7">
            <w:pPr>
              <w:rPr>
                <w:rFonts w:ascii="Arial" w:hAnsi="Arial" w:cs="Arial"/>
                <w:lang w:val="en-GB"/>
              </w:rPr>
            </w:pPr>
            <w:r w:rsidRPr="0081144A">
              <w:rPr>
                <w:rFonts w:ascii="Arial" w:hAnsi="Arial" w:cs="Arial"/>
                <w:lang w:val="en-GB"/>
              </w:rPr>
              <w:t>Local authorities</w:t>
            </w:r>
          </w:p>
        </w:tc>
        <w:tc>
          <w:tcPr>
            <w:tcW w:w="799" w:type="pct"/>
          </w:tcPr>
          <w:p w14:paraId="40C3F73B" w14:textId="77777777" w:rsidR="0014718F" w:rsidRPr="0081144A" w:rsidRDefault="0014718F" w:rsidP="00D900F7">
            <w:pPr>
              <w:rPr>
                <w:rFonts w:ascii="Arial" w:hAnsi="Arial" w:cs="Arial"/>
                <w:i/>
                <w:iCs/>
                <w:lang w:val="en-GB"/>
              </w:rPr>
            </w:pPr>
            <w:r w:rsidRPr="0081144A">
              <w:rPr>
                <w:rFonts w:ascii="Arial" w:hAnsi="Arial" w:cs="Arial"/>
                <w:i/>
                <w:iCs/>
                <w:lang w:val="en-GB"/>
              </w:rPr>
              <w:t>One time (presentation / interviews)</w:t>
            </w:r>
          </w:p>
          <w:p w14:paraId="38F05A5E" w14:textId="77777777" w:rsidR="0014718F" w:rsidRPr="0081144A" w:rsidRDefault="0014718F" w:rsidP="00D900F7">
            <w:pPr>
              <w:rPr>
                <w:rFonts w:ascii="Arial" w:hAnsi="Arial" w:cs="Arial"/>
                <w:i/>
                <w:iCs/>
                <w:lang w:val="en-GB"/>
              </w:rPr>
            </w:pPr>
          </w:p>
          <w:p w14:paraId="77C78A02" w14:textId="77777777" w:rsidR="0014718F" w:rsidRPr="0081144A" w:rsidRDefault="0014718F" w:rsidP="00D900F7">
            <w:pPr>
              <w:rPr>
                <w:rFonts w:ascii="Arial" w:hAnsi="Arial" w:cs="Arial"/>
                <w:i/>
                <w:iCs/>
                <w:lang w:val="en-GB"/>
              </w:rPr>
            </w:pPr>
            <w:r w:rsidRPr="0081144A">
              <w:rPr>
                <w:rFonts w:ascii="Arial" w:hAnsi="Arial" w:cs="Arial"/>
                <w:i/>
                <w:iCs/>
                <w:lang w:val="en-GB"/>
              </w:rPr>
              <w:t>Weekly (group consultations)</w:t>
            </w:r>
          </w:p>
          <w:p w14:paraId="3D0661F7" w14:textId="77777777" w:rsidR="0014718F" w:rsidRPr="0081144A" w:rsidRDefault="0014718F" w:rsidP="00D900F7">
            <w:pPr>
              <w:rPr>
                <w:rFonts w:ascii="Arial" w:hAnsi="Arial" w:cs="Arial"/>
                <w:i/>
                <w:iCs/>
                <w:lang w:val="en-GB"/>
              </w:rPr>
            </w:pPr>
          </w:p>
          <w:p w14:paraId="38E928A8" w14:textId="77777777" w:rsidR="0014718F" w:rsidRPr="0081144A" w:rsidRDefault="0014718F" w:rsidP="00D900F7">
            <w:pPr>
              <w:rPr>
                <w:rFonts w:ascii="Arial" w:hAnsi="Arial" w:cs="Arial"/>
                <w:i/>
                <w:iCs/>
                <w:lang w:val="en-GB"/>
              </w:rPr>
            </w:pPr>
            <w:r w:rsidRPr="0081144A">
              <w:rPr>
                <w:rFonts w:ascii="Arial" w:hAnsi="Arial" w:cs="Arial"/>
                <w:i/>
                <w:iCs/>
                <w:lang w:val="en-GB"/>
              </w:rPr>
              <w:t>Continuous (grievances)</w:t>
            </w:r>
          </w:p>
        </w:tc>
      </w:tr>
      <w:tr w:rsidR="0014718F" w:rsidRPr="001536C8" w14:paraId="11F8E881" w14:textId="77777777" w:rsidTr="00D900F7">
        <w:trPr>
          <w:trHeight w:val="20"/>
        </w:trPr>
        <w:tc>
          <w:tcPr>
            <w:tcW w:w="1215" w:type="pct"/>
          </w:tcPr>
          <w:p w14:paraId="461BF6F4" w14:textId="77777777" w:rsidR="0014718F" w:rsidRPr="0081144A" w:rsidRDefault="0014718F" w:rsidP="00D900F7">
            <w:pPr>
              <w:ind w:left="2"/>
              <w:rPr>
                <w:rFonts w:ascii="Arial" w:hAnsi="Arial" w:cs="Arial"/>
                <w:lang w:val="en-GB"/>
              </w:rPr>
            </w:pPr>
            <w:r w:rsidRPr="0081144A">
              <w:rPr>
                <w:rFonts w:ascii="Arial" w:hAnsi="Arial" w:cs="Arial"/>
                <w:lang w:val="en-GB"/>
              </w:rPr>
              <w:t>People residing in project area</w:t>
            </w:r>
          </w:p>
        </w:tc>
        <w:tc>
          <w:tcPr>
            <w:tcW w:w="1071" w:type="pct"/>
          </w:tcPr>
          <w:p w14:paraId="39DDB693" w14:textId="77777777" w:rsidR="0014718F" w:rsidRPr="0081144A" w:rsidRDefault="0014718F" w:rsidP="00D900F7">
            <w:pPr>
              <w:ind w:left="1"/>
              <w:rPr>
                <w:rFonts w:ascii="Arial" w:hAnsi="Arial" w:cs="Arial"/>
                <w:lang w:val="en-GB"/>
              </w:rPr>
            </w:pPr>
            <w:r w:rsidRPr="0081144A">
              <w:rPr>
                <w:rFonts w:ascii="Arial" w:hAnsi="Arial" w:cs="Arial"/>
                <w:lang w:val="en-GB"/>
              </w:rPr>
              <w:t>Project design (OHL routes and rights-of-way, construction schedule, use of access roads) E&amp;S risks and impacts and their mitigation plans</w:t>
            </w:r>
          </w:p>
          <w:p w14:paraId="09B1E745" w14:textId="77777777" w:rsidR="0014718F" w:rsidRPr="0081144A" w:rsidRDefault="0014718F" w:rsidP="00D900F7">
            <w:pPr>
              <w:ind w:left="1"/>
              <w:rPr>
                <w:rFonts w:ascii="Arial" w:hAnsi="Arial" w:cs="Arial"/>
                <w:lang w:val="en-GB"/>
              </w:rPr>
            </w:pPr>
            <w:r w:rsidRPr="0081144A">
              <w:rPr>
                <w:rFonts w:ascii="Arial" w:hAnsi="Arial" w:cs="Arial"/>
                <w:lang w:val="en-GB"/>
              </w:rPr>
              <w:t>Employment opportunities</w:t>
            </w:r>
          </w:p>
        </w:tc>
        <w:tc>
          <w:tcPr>
            <w:tcW w:w="1246" w:type="pct"/>
          </w:tcPr>
          <w:p w14:paraId="0901E895" w14:textId="77777777" w:rsidR="0014718F" w:rsidRPr="0081144A" w:rsidRDefault="0014718F" w:rsidP="00D900F7">
            <w:pPr>
              <w:ind w:left="1"/>
              <w:rPr>
                <w:rFonts w:ascii="Arial" w:hAnsi="Arial" w:cs="Arial"/>
                <w:lang w:val="en-GB"/>
              </w:rPr>
            </w:pPr>
            <w:r w:rsidRPr="0081144A">
              <w:rPr>
                <w:rFonts w:ascii="Arial" w:hAnsi="Arial" w:cs="Arial"/>
                <w:lang w:val="en-GB"/>
              </w:rPr>
              <w:t xml:space="preserve">Presentations </w:t>
            </w:r>
          </w:p>
          <w:p w14:paraId="29445D8B" w14:textId="77777777" w:rsidR="0014718F" w:rsidRPr="0081144A" w:rsidRDefault="0014718F" w:rsidP="00D900F7">
            <w:pPr>
              <w:ind w:left="1"/>
              <w:rPr>
                <w:rFonts w:ascii="Arial" w:hAnsi="Arial" w:cs="Arial"/>
                <w:lang w:val="en-GB"/>
              </w:rPr>
            </w:pPr>
            <w:r w:rsidRPr="0081144A">
              <w:rPr>
                <w:rFonts w:ascii="Arial" w:hAnsi="Arial" w:cs="Arial"/>
                <w:lang w:val="en-GB"/>
              </w:rPr>
              <w:t>Group consultations</w:t>
            </w:r>
          </w:p>
          <w:p w14:paraId="3EC566ED" w14:textId="77777777" w:rsidR="0014718F" w:rsidRPr="0081144A" w:rsidRDefault="0014718F" w:rsidP="00D900F7">
            <w:pPr>
              <w:ind w:left="1"/>
              <w:rPr>
                <w:rFonts w:ascii="Arial" w:hAnsi="Arial" w:cs="Arial"/>
                <w:lang w:val="en-GB"/>
              </w:rPr>
            </w:pPr>
            <w:r w:rsidRPr="0081144A">
              <w:rPr>
                <w:rFonts w:ascii="Arial" w:hAnsi="Arial" w:cs="Arial"/>
                <w:lang w:val="en-GB"/>
              </w:rPr>
              <w:t>Social surveys</w:t>
            </w:r>
          </w:p>
          <w:p w14:paraId="360A6C3D" w14:textId="77777777" w:rsidR="0014718F" w:rsidRPr="0081144A" w:rsidRDefault="0014718F" w:rsidP="00D900F7">
            <w:pPr>
              <w:ind w:left="1"/>
              <w:rPr>
                <w:rFonts w:ascii="Arial" w:hAnsi="Arial" w:cs="Arial"/>
                <w:lang w:val="en-GB"/>
              </w:rPr>
            </w:pPr>
            <w:r w:rsidRPr="0081144A">
              <w:rPr>
                <w:rFonts w:ascii="Arial" w:hAnsi="Arial" w:cs="Arial"/>
                <w:lang w:val="en-GB"/>
              </w:rPr>
              <w:t>Training programs</w:t>
            </w:r>
          </w:p>
          <w:p w14:paraId="48E72758" w14:textId="77777777" w:rsidR="0014718F" w:rsidRPr="0081144A" w:rsidRDefault="0014718F" w:rsidP="00D900F7">
            <w:pPr>
              <w:ind w:left="1"/>
              <w:rPr>
                <w:rFonts w:ascii="Arial" w:hAnsi="Arial" w:cs="Arial"/>
                <w:lang w:val="en-GB"/>
              </w:rPr>
            </w:pPr>
            <w:r w:rsidRPr="0081144A">
              <w:rPr>
                <w:rFonts w:ascii="Arial" w:hAnsi="Arial" w:cs="Arial"/>
                <w:lang w:val="en-GB"/>
              </w:rPr>
              <w:t>Grievance mechanism</w:t>
            </w:r>
          </w:p>
          <w:p w14:paraId="66DD23DF" w14:textId="77777777" w:rsidR="0014718F" w:rsidRPr="0081144A" w:rsidRDefault="0014718F" w:rsidP="00D900F7">
            <w:pPr>
              <w:ind w:left="1"/>
              <w:rPr>
                <w:rFonts w:ascii="Arial" w:hAnsi="Arial" w:cs="Arial"/>
                <w:lang w:val="en-GB"/>
              </w:rPr>
            </w:pPr>
            <w:r w:rsidRPr="0081144A">
              <w:rPr>
                <w:rFonts w:ascii="Arial" w:hAnsi="Arial" w:cs="Arial"/>
                <w:lang w:val="en-GB"/>
              </w:rPr>
              <w:t>Monitoring / reporting</w:t>
            </w:r>
          </w:p>
        </w:tc>
        <w:tc>
          <w:tcPr>
            <w:tcW w:w="669" w:type="pct"/>
          </w:tcPr>
          <w:p w14:paraId="4CB61819" w14:textId="77777777" w:rsidR="0014718F" w:rsidRPr="0081144A" w:rsidRDefault="0014718F" w:rsidP="00D900F7">
            <w:pPr>
              <w:rPr>
                <w:rFonts w:ascii="Arial" w:hAnsi="Arial" w:cs="Arial"/>
                <w:lang w:val="en-GB"/>
              </w:rPr>
            </w:pPr>
            <w:r w:rsidRPr="0081144A">
              <w:rPr>
                <w:rFonts w:ascii="Arial" w:hAnsi="Arial" w:cs="Arial"/>
                <w:lang w:val="en-GB"/>
              </w:rPr>
              <w:t>AzerEnerji (project, environmental and HR managers)</w:t>
            </w:r>
          </w:p>
          <w:p w14:paraId="00C75B1E" w14:textId="77777777" w:rsidR="0014718F" w:rsidRPr="0081144A" w:rsidRDefault="0014718F" w:rsidP="00D900F7">
            <w:pPr>
              <w:rPr>
                <w:rFonts w:ascii="Arial" w:hAnsi="Arial" w:cs="Arial"/>
                <w:lang w:val="en-GB"/>
              </w:rPr>
            </w:pPr>
            <w:r w:rsidRPr="0081144A">
              <w:rPr>
                <w:rFonts w:ascii="Arial" w:hAnsi="Arial" w:cs="Arial"/>
                <w:lang w:val="en-GB"/>
              </w:rPr>
              <w:t>ESIA consultant</w:t>
            </w:r>
          </w:p>
          <w:p w14:paraId="7AFF2DD1" w14:textId="77777777" w:rsidR="0014718F" w:rsidRPr="0081144A" w:rsidRDefault="0014718F" w:rsidP="00D900F7">
            <w:pPr>
              <w:rPr>
                <w:rFonts w:ascii="Arial" w:hAnsi="Arial" w:cs="Arial"/>
                <w:lang w:val="en-GB"/>
              </w:rPr>
            </w:pPr>
            <w:r w:rsidRPr="0081144A">
              <w:rPr>
                <w:rFonts w:ascii="Arial" w:hAnsi="Arial" w:cs="Arial"/>
                <w:lang w:val="en-GB"/>
              </w:rPr>
              <w:t>Local authorities</w:t>
            </w:r>
          </w:p>
        </w:tc>
        <w:tc>
          <w:tcPr>
            <w:tcW w:w="799" w:type="pct"/>
          </w:tcPr>
          <w:p w14:paraId="2A8D934E" w14:textId="77777777" w:rsidR="0014718F" w:rsidRPr="0081144A" w:rsidRDefault="0014718F" w:rsidP="00D900F7">
            <w:pPr>
              <w:rPr>
                <w:rFonts w:ascii="Arial" w:hAnsi="Arial" w:cs="Arial"/>
                <w:i/>
                <w:iCs/>
                <w:lang w:val="en-GB"/>
              </w:rPr>
            </w:pPr>
            <w:r w:rsidRPr="0081144A">
              <w:rPr>
                <w:rFonts w:ascii="Arial" w:hAnsi="Arial" w:cs="Arial"/>
                <w:i/>
                <w:iCs/>
                <w:lang w:val="en-GB"/>
              </w:rPr>
              <w:t>One time (presentations, social surveys, trainings)</w:t>
            </w:r>
          </w:p>
          <w:p w14:paraId="1458D767" w14:textId="77777777" w:rsidR="0014718F" w:rsidRPr="0081144A" w:rsidRDefault="0014718F" w:rsidP="00D900F7">
            <w:pPr>
              <w:rPr>
                <w:rFonts w:ascii="Arial" w:hAnsi="Arial" w:cs="Arial"/>
                <w:i/>
                <w:iCs/>
                <w:lang w:val="en-GB"/>
              </w:rPr>
            </w:pPr>
          </w:p>
          <w:p w14:paraId="2F4C4982" w14:textId="77777777" w:rsidR="0014718F" w:rsidRPr="0081144A" w:rsidRDefault="0014718F" w:rsidP="00D900F7">
            <w:pPr>
              <w:rPr>
                <w:rFonts w:ascii="Arial" w:hAnsi="Arial" w:cs="Arial"/>
                <w:i/>
                <w:iCs/>
                <w:lang w:val="en-GB"/>
              </w:rPr>
            </w:pPr>
            <w:r w:rsidRPr="0081144A">
              <w:rPr>
                <w:rFonts w:ascii="Arial" w:hAnsi="Arial" w:cs="Arial"/>
                <w:i/>
                <w:iCs/>
                <w:lang w:val="en-GB"/>
              </w:rPr>
              <w:t>Weekly (group consultations)</w:t>
            </w:r>
          </w:p>
          <w:p w14:paraId="1CACD7D2" w14:textId="77777777" w:rsidR="0014718F" w:rsidRPr="0081144A" w:rsidRDefault="0014718F" w:rsidP="00D900F7">
            <w:pPr>
              <w:rPr>
                <w:rFonts w:ascii="Arial" w:hAnsi="Arial" w:cs="Arial"/>
                <w:i/>
                <w:iCs/>
                <w:lang w:val="en-GB"/>
              </w:rPr>
            </w:pPr>
          </w:p>
          <w:p w14:paraId="2DE053BB" w14:textId="77777777" w:rsidR="0014718F" w:rsidRPr="0081144A" w:rsidRDefault="0014718F" w:rsidP="00D900F7">
            <w:pPr>
              <w:rPr>
                <w:rFonts w:ascii="Arial" w:hAnsi="Arial" w:cs="Arial"/>
                <w:i/>
                <w:iCs/>
                <w:lang w:val="en-GB"/>
              </w:rPr>
            </w:pPr>
            <w:r w:rsidRPr="0081144A">
              <w:rPr>
                <w:rFonts w:ascii="Arial" w:hAnsi="Arial" w:cs="Arial"/>
                <w:i/>
                <w:iCs/>
                <w:lang w:val="en-GB"/>
              </w:rPr>
              <w:t>Continuous (grievances)</w:t>
            </w:r>
          </w:p>
        </w:tc>
      </w:tr>
      <w:tr w:rsidR="0014718F" w:rsidRPr="001536C8" w14:paraId="068DD597" w14:textId="77777777" w:rsidTr="00D900F7">
        <w:trPr>
          <w:trHeight w:val="20"/>
        </w:trPr>
        <w:tc>
          <w:tcPr>
            <w:tcW w:w="1215" w:type="pct"/>
          </w:tcPr>
          <w:p w14:paraId="14FC5FDA" w14:textId="77777777" w:rsidR="0014718F" w:rsidRPr="0081144A" w:rsidRDefault="0014718F" w:rsidP="00D900F7">
            <w:pPr>
              <w:ind w:left="2"/>
              <w:rPr>
                <w:rFonts w:ascii="Arial" w:hAnsi="Arial" w:cs="Arial"/>
                <w:lang w:val="en-GB"/>
              </w:rPr>
            </w:pPr>
            <w:r w:rsidRPr="0081144A">
              <w:rPr>
                <w:rFonts w:ascii="Arial" w:hAnsi="Arial" w:cs="Arial"/>
                <w:lang w:val="en-GB"/>
              </w:rPr>
              <w:t xml:space="preserve">Disadvantaged/ Vulnerable households </w:t>
            </w:r>
          </w:p>
        </w:tc>
        <w:tc>
          <w:tcPr>
            <w:tcW w:w="1071" w:type="pct"/>
          </w:tcPr>
          <w:p w14:paraId="30F5F082" w14:textId="77777777" w:rsidR="0014718F" w:rsidRPr="0081144A" w:rsidRDefault="0014718F" w:rsidP="00D900F7">
            <w:pPr>
              <w:ind w:left="1"/>
              <w:rPr>
                <w:rFonts w:ascii="Arial" w:hAnsi="Arial" w:cs="Arial"/>
                <w:lang w:val="en-GB"/>
              </w:rPr>
            </w:pPr>
            <w:r w:rsidRPr="0081144A">
              <w:rPr>
                <w:rFonts w:ascii="Arial" w:hAnsi="Arial" w:cs="Arial"/>
                <w:lang w:val="en-GB"/>
              </w:rPr>
              <w:t>Project design (OHL routes and rights-of-way, construction schedule, use of access roads) E&amp;S risks and impacts and their mitigation plans</w:t>
            </w:r>
          </w:p>
          <w:p w14:paraId="66187B8C" w14:textId="77777777" w:rsidR="0014718F" w:rsidRPr="0081144A" w:rsidRDefault="0014718F" w:rsidP="00D900F7">
            <w:pPr>
              <w:ind w:left="1"/>
              <w:rPr>
                <w:rFonts w:ascii="Arial" w:hAnsi="Arial" w:cs="Arial"/>
                <w:lang w:val="en-GB"/>
              </w:rPr>
            </w:pPr>
            <w:r w:rsidRPr="0081144A">
              <w:rPr>
                <w:rFonts w:ascii="Arial" w:hAnsi="Arial" w:cs="Arial"/>
                <w:lang w:val="en-GB"/>
              </w:rPr>
              <w:t>Risks and Impacts</w:t>
            </w:r>
          </w:p>
          <w:p w14:paraId="54489F45" w14:textId="77777777" w:rsidR="0014718F" w:rsidRPr="0081144A" w:rsidRDefault="0014718F" w:rsidP="00D900F7">
            <w:pPr>
              <w:ind w:left="1"/>
              <w:rPr>
                <w:rFonts w:ascii="Arial" w:hAnsi="Arial" w:cs="Arial"/>
                <w:lang w:val="en-GB"/>
              </w:rPr>
            </w:pPr>
            <w:r w:rsidRPr="0081144A">
              <w:rPr>
                <w:rFonts w:ascii="Arial" w:hAnsi="Arial" w:cs="Arial"/>
                <w:lang w:val="en-GB"/>
              </w:rPr>
              <w:t xml:space="preserve">Advocacy policies </w:t>
            </w:r>
          </w:p>
          <w:p w14:paraId="01130C1D" w14:textId="77777777" w:rsidR="0014718F" w:rsidRPr="0081144A" w:rsidRDefault="0014718F" w:rsidP="00D900F7">
            <w:pPr>
              <w:ind w:left="1"/>
              <w:rPr>
                <w:rFonts w:ascii="Arial" w:hAnsi="Arial" w:cs="Arial"/>
                <w:lang w:val="en-GB"/>
              </w:rPr>
            </w:pPr>
            <w:r w:rsidRPr="0081144A">
              <w:rPr>
                <w:rFonts w:ascii="Arial" w:hAnsi="Arial" w:cs="Arial"/>
                <w:lang w:val="en-GB"/>
              </w:rPr>
              <w:t>Employment opportunities</w:t>
            </w:r>
          </w:p>
        </w:tc>
        <w:tc>
          <w:tcPr>
            <w:tcW w:w="1246" w:type="pct"/>
          </w:tcPr>
          <w:p w14:paraId="52C4532E" w14:textId="77777777" w:rsidR="0014718F" w:rsidRPr="0081144A" w:rsidRDefault="0014718F" w:rsidP="00D900F7">
            <w:pPr>
              <w:ind w:left="1"/>
              <w:rPr>
                <w:rFonts w:ascii="Arial" w:hAnsi="Arial" w:cs="Arial"/>
                <w:lang w:val="en-GB"/>
              </w:rPr>
            </w:pPr>
            <w:r w:rsidRPr="0081144A">
              <w:rPr>
                <w:rFonts w:ascii="Arial" w:hAnsi="Arial" w:cs="Arial"/>
                <w:lang w:val="en-GB"/>
              </w:rPr>
              <w:t xml:space="preserve">Presentations </w:t>
            </w:r>
          </w:p>
          <w:p w14:paraId="50B7F0B7" w14:textId="77777777" w:rsidR="0014718F" w:rsidRPr="0081144A" w:rsidRDefault="0014718F" w:rsidP="00D900F7">
            <w:pPr>
              <w:ind w:left="1"/>
              <w:rPr>
                <w:rFonts w:ascii="Arial" w:hAnsi="Arial" w:cs="Arial"/>
                <w:lang w:val="en-GB"/>
              </w:rPr>
            </w:pPr>
            <w:r w:rsidRPr="0081144A">
              <w:rPr>
                <w:rFonts w:ascii="Arial" w:hAnsi="Arial" w:cs="Arial"/>
                <w:lang w:val="en-GB"/>
              </w:rPr>
              <w:t>Group consultations</w:t>
            </w:r>
          </w:p>
          <w:p w14:paraId="3B9A7C17" w14:textId="77777777" w:rsidR="0014718F" w:rsidRPr="0081144A" w:rsidRDefault="0014718F" w:rsidP="00D900F7">
            <w:pPr>
              <w:ind w:left="1"/>
              <w:rPr>
                <w:rFonts w:ascii="Arial" w:hAnsi="Arial" w:cs="Arial"/>
                <w:lang w:val="en-GB"/>
              </w:rPr>
            </w:pPr>
            <w:r w:rsidRPr="0081144A">
              <w:rPr>
                <w:rFonts w:ascii="Arial" w:hAnsi="Arial" w:cs="Arial"/>
                <w:lang w:val="en-GB"/>
              </w:rPr>
              <w:t>Social surveys</w:t>
            </w:r>
          </w:p>
          <w:p w14:paraId="30974F81" w14:textId="77777777" w:rsidR="0014718F" w:rsidRPr="0081144A" w:rsidRDefault="0014718F" w:rsidP="00D900F7">
            <w:pPr>
              <w:ind w:left="1"/>
              <w:rPr>
                <w:rFonts w:ascii="Arial" w:hAnsi="Arial" w:cs="Arial"/>
                <w:lang w:val="en-GB"/>
              </w:rPr>
            </w:pPr>
            <w:r w:rsidRPr="0081144A">
              <w:rPr>
                <w:rFonts w:ascii="Arial" w:hAnsi="Arial" w:cs="Arial"/>
                <w:lang w:val="en-GB"/>
              </w:rPr>
              <w:t>Training programs</w:t>
            </w:r>
          </w:p>
          <w:p w14:paraId="37D1D6D7" w14:textId="77777777" w:rsidR="0014718F" w:rsidRPr="0081144A" w:rsidRDefault="0014718F" w:rsidP="00D900F7">
            <w:pPr>
              <w:ind w:left="1"/>
              <w:rPr>
                <w:rFonts w:ascii="Arial" w:hAnsi="Arial" w:cs="Arial"/>
                <w:lang w:val="en-GB"/>
              </w:rPr>
            </w:pPr>
            <w:r w:rsidRPr="0081144A">
              <w:rPr>
                <w:rFonts w:ascii="Arial" w:hAnsi="Arial" w:cs="Arial"/>
                <w:lang w:val="en-GB"/>
              </w:rPr>
              <w:t>Grievance mechanism</w:t>
            </w:r>
          </w:p>
          <w:p w14:paraId="082BBAD2" w14:textId="77777777" w:rsidR="0014718F" w:rsidRPr="0081144A" w:rsidRDefault="0014718F" w:rsidP="00D900F7">
            <w:pPr>
              <w:ind w:left="1"/>
              <w:rPr>
                <w:rFonts w:ascii="Arial" w:hAnsi="Arial" w:cs="Arial"/>
                <w:lang w:val="en-GB"/>
              </w:rPr>
            </w:pPr>
            <w:r w:rsidRPr="0081144A">
              <w:rPr>
                <w:rFonts w:ascii="Arial" w:hAnsi="Arial" w:cs="Arial"/>
                <w:lang w:val="en-GB"/>
              </w:rPr>
              <w:t>Monitoring / reporting</w:t>
            </w:r>
          </w:p>
        </w:tc>
        <w:tc>
          <w:tcPr>
            <w:tcW w:w="669" w:type="pct"/>
          </w:tcPr>
          <w:p w14:paraId="10AAAD0F" w14:textId="77777777" w:rsidR="0014718F" w:rsidRPr="0081144A" w:rsidRDefault="0014718F" w:rsidP="00D900F7">
            <w:pPr>
              <w:rPr>
                <w:rFonts w:ascii="Arial" w:hAnsi="Arial" w:cs="Arial"/>
                <w:lang w:val="en-GB"/>
              </w:rPr>
            </w:pPr>
            <w:r w:rsidRPr="0081144A">
              <w:rPr>
                <w:rFonts w:ascii="Arial" w:hAnsi="Arial" w:cs="Arial"/>
                <w:lang w:val="en-GB"/>
              </w:rPr>
              <w:t>AzerEnerji (project, environmental and HR managers)</w:t>
            </w:r>
          </w:p>
          <w:p w14:paraId="7EBDD6B6" w14:textId="77777777" w:rsidR="0014718F" w:rsidRPr="0081144A" w:rsidRDefault="0014718F" w:rsidP="00D900F7">
            <w:pPr>
              <w:rPr>
                <w:rFonts w:ascii="Arial" w:hAnsi="Arial" w:cs="Arial"/>
                <w:lang w:val="en-GB"/>
              </w:rPr>
            </w:pPr>
            <w:r w:rsidRPr="0081144A">
              <w:rPr>
                <w:rFonts w:ascii="Arial" w:hAnsi="Arial" w:cs="Arial"/>
                <w:lang w:val="en-GB"/>
              </w:rPr>
              <w:t>ESIA consultant</w:t>
            </w:r>
          </w:p>
          <w:p w14:paraId="53E30225" w14:textId="77777777" w:rsidR="0014718F" w:rsidRPr="0081144A" w:rsidRDefault="0014718F" w:rsidP="00D900F7">
            <w:pPr>
              <w:rPr>
                <w:rFonts w:ascii="Arial" w:hAnsi="Arial" w:cs="Arial"/>
                <w:lang w:val="en-GB"/>
              </w:rPr>
            </w:pPr>
            <w:r w:rsidRPr="0081144A">
              <w:rPr>
                <w:rFonts w:ascii="Arial" w:hAnsi="Arial" w:cs="Arial"/>
                <w:lang w:val="en-GB"/>
              </w:rPr>
              <w:t>Local authorities</w:t>
            </w:r>
          </w:p>
        </w:tc>
        <w:tc>
          <w:tcPr>
            <w:tcW w:w="799" w:type="pct"/>
          </w:tcPr>
          <w:p w14:paraId="46D6335C" w14:textId="77777777" w:rsidR="0014718F" w:rsidRPr="0081144A" w:rsidRDefault="0014718F" w:rsidP="00D900F7">
            <w:pPr>
              <w:rPr>
                <w:rFonts w:ascii="Arial" w:hAnsi="Arial" w:cs="Arial"/>
                <w:i/>
                <w:iCs/>
                <w:lang w:val="en-GB"/>
              </w:rPr>
            </w:pPr>
            <w:r w:rsidRPr="0081144A">
              <w:rPr>
                <w:rFonts w:ascii="Arial" w:hAnsi="Arial" w:cs="Arial"/>
                <w:i/>
                <w:iCs/>
                <w:lang w:val="en-GB"/>
              </w:rPr>
              <w:t>One time (presentation, social surveys, trainings)</w:t>
            </w:r>
          </w:p>
          <w:p w14:paraId="227D3C2C" w14:textId="77777777" w:rsidR="0014718F" w:rsidRPr="0081144A" w:rsidRDefault="0014718F" w:rsidP="00D900F7">
            <w:pPr>
              <w:rPr>
                <w:rFonts w:ascii="Arial" w:hAnsi="Arial" w:cs="Arial"/>
                <w:i/>
                <w:iCs/>
                <w:lang w:val="en-GB"/>
              </w:rPr>
            </w:pPr>
          </w:p>
          <w:p w14:paraId="397A1F1B" w14:textId="77777777" w:rsidR="0014718F" w:rsidRPr="0081144A" w:rsidRDefault="0014718F" w:rsidP="00D900F7">
            <w:pPr>
              <w:rPr>
                <w:rFonts w:ascii="Arial" w:hAnsi="Arial" w:cs="Arial"/>
                <w:i/>
                <w:iCs/>
                <w:lang w:val="en-GB"/>
              </w:rPr>
            </w:pPr>
            <w:r w:rsidRPr="0081144A">
              <w:rPr>
                <w:rFonts w:ascii="Arial" w:hAnsi="Arial" w:cs="Arial"/>
                <w:i/>
                <w:iCs/>
                <w:lang w:val="en-GB"/>
              </w:rPr>
              <w:t>Weekly (group consultations)</w:t>
            </w:r>
          </w:p>
          <w:p w14:paraId="1D080E5A" w14:textId="77777777" w:rsidR="0014718F" w:rsidRPr="0081144A" w:rsidRDefault="0014718F" w:rsidP="00D900F7">
            <w:pPr>
              <w:rPr>
                <w:rFonts w:ascii="Arial" w:hAnsi="Arial" w:cs="Arial"/>
                <w:i/>
                <w:iCs/>
                <w:lang w:val="en-GB"/>
              </w:rPr>
            </w:pPr>
          </w:p>
          <w:p w14:paraId="591B475E" w14:textId="77777777" w:rsidR="0014718F" w:rsidRPr="0081144A" w:rsidRDefault="0014718F" w:rsidP="00D900F7">
            <w:pPr>
              <w:rPr>
                <w:rFonts w:ascii="Arial" w:hAnsi="Arial" w:cs="Arial"/>
                <w:i/>
                <w:iCs/>
                <w:lang w:val="en-GB"/>
              </w:rPr>
            </w:pPr>
            <w:r w:rsidRPr="0081144A">
              <w:rPr>
                <w:rFonts w:ascii="Arial" w:hAnsi="Arial" w:cs="Arial"/>
                <w:i/>
                <w:iCs/>
                <w:lang w:val="en-GB"/>
              </w:rPr>
              <w:t>Continuous (grievances)</w:t>
            </w:r>
          </w:p>
        </w:tc>
      </w:tr>
      <w:tr w:rsidR="0014718F" w:rsidRPr="001536C8" w14:paraId="2922811B" w14:textId="77777777" w:rsidTr="00D900F7">
        <w:trPr>
          <w:trHeight w:val="20"/>
        </w:trPr>
        <w:tc>
          <w:tcPr>
            <w:tcW w:w="1215" w:type="pct"/>
          </w:tcPr>
          <w:p w14:paraId="0A47BFAD" w14:textId="77777777" w:rsidR="0014718F" w:rsidRPr="0081144A" w:rsidRDefault="0014718F" w:rsidP="00D900F7">
            <w:pPr>
              <w:ind w:left="2"/>
              <w:rPr>
                <w:rFonts w:ascii="Arial" w:hAnsi="Arial" w:cs="Arial"/>
                <w:lang w:val="en-GB"/>
              </w:rPr>
            </w:pPr>
            <w:r w:rsidRPr="0081144A">
              <w:rPr>
                <w:rFonts w:ascii="Arial" w:hAnsi="Arial" w:cs="Arial"/>
                <w:lang w:val="en-GB"/>
              </w:rPr>
              <w:t>General public,  jobseekers</w:t>
            </w:r>
          </w:p>
        </w:tc>
        <w:tc>
          <w:tcPr>
            <w:tcW w:w="1071" w:type="pct"/>
          </w:tcPr>
          <w:p w14:paraId="7D90FDB3" w14:textId="77777777" w:rsidR="0014718F" w:rsidRPr="0081144A" w:rsidRDefault="0014718F" w:rsidP="00D900F7">
            <w:pPr>
              <w:ind w:left="1"/>
              <w:rPr>
                <w:rFonts w:ascii="Arial" w:hAnsi="Arial" w:cs="Arial"/>
                <w:lang w:val="en-GB"/>
              </w:rPr>
            </w:pPr>
            <w:r w:rsidRPr="0081144A">
              <w:rPr>
                <w:rFonts w:ascii="Arial" w:hAnsi="Arial" w:cs="Arial"/>
                <w:lang w:val="en-GB"/>
              </w:rPr>
              <w:t>Project design</w:t>
            </w:r>
          </w:p>
          <w:p w14:paraId="3E61C286" w14:textId="77777777" w:rsidR="0014718F" w:rsidRPr="0081144A" w:rsidRDefault="0014718F" w:rsidP="00D900F7">
            <w:pPr>
              <w:ind w:left="1"/>
              <w:rPr>
                <w:rFonts w:ascii="Arial" w:hAnsi="Arial" w:cs="Arial"/>
                <w:lang w:val="en-GB"/>
              </w:rPr>
            </w:pPr>
            <w:r w:rsidRPr="0081144A">
              <w:rPr>
                <w:rFonts w:ascii="Arial" w:hAnsi="Arial" w:cs="Arial"/>
                <w:lang w:val="en-GB"/>
              </w:rPr>
              <w:t>E&amp;S risks and impacts and their mitigation plans</w:t>
            </w:r>
            <w:r w:rsidRPr="0081144A" w:rsidDel="00983014">
              <w:rPr>
                <w:rFonts w:ascii="Arial" w:hAnsi="Arial" w:cs="Arial"/>
                <w:lang w:val="en-GB"/>
              </w:rPr>
              <w:t xml:space="preserve"> </w:t>
            </w:r>
          </w:p>
          <w:p w14:paraId="47706A51" w14:textId="77777777" w:rsidR="0014718F" w:rsidRPr="0081144A" w:rsidRDefault="0014718F" w:rsidP="00D900F7">
            <w:pPr>
              <w:ind w:left="1"/>
              <w:rPr>
                <w:rFonts w:ascii="Arial" w:hAnsi="Arial" w:cs="Arial"/>
                <w:lang w:val="en-GB"/>
              </w:rPr>
            </w:pPr>
            <w:r w:rsidRPr="0081144A">
              <w:rPr>
                <w:rFonts w:ascii="Arial" w:hAnsi="Arial" w:cs="Arial"/>
                <w:lang w:val="en-GB"/>
              </w:rPr>
              <w:t xml:space="preserve">Employment opportunities </w:t>
            </w:r>
          </w:p>
          <w:p w14:paraId="3EAB84E3" w14:textId="77777777" w:rsidR="0014718F" w:rsidRPr="0081144A" w:rsidRDefault="0014718F" w:rsidP="00D900F7">
            <w:pPr>
              <w:ind w:left="1"/>
              <w:rPr>
                <w:rFonts w:ascii="Arial" w:hAnsi="Arial" w:cs="Arial"/>
                <w:lang w:val="en-GB"/>
              </w:rPr>
            </w:pPr>
            <w:r w:rsidRPr="0081144A">
              <w:rPr>
                <w:rFonts w:ascii="Arial" w:hAnsi="Arial" w:cs="Arial"/>
                <w:lang w:val="en-GB"/>
              </w:rPr>
              <w:t xml:space="preserve">Trainings </w:t>
            </w:r>
          </w:p>
        </w:tc>
        <w:tc>
          <w:tcPr>
            <w:tcW w:w="1246" w:type="pct"/>
          </w:tcPr>
          <w:p w14:paraId="5515BBAD" w14:textId="77777777" w:rsidR="0014718F" w:rsidRPr="0081144A" w:rsidRDefault="0014718F" w:rsidP="00D900F7">
            <w:pPr>
              <w:ind w:left="1"/>
              <w:rPr>
                <w:rFonts w:ascii="Arial" w:hAnsi="Arial" w:cs="Arial"/>
                <w:lang w:val="en-GB"/>
              </w:rPr>
            </w:pPr>
            <w:r w:rsidRPr="0081144A">
              <w:rPr>
                <w:rFonts w:ascii="Arial" w:hAnsi="Arial" w:cs="Arial"/>
                <w:lang w:val="en-GB"/>
              </w:rPr>
              <w:t xml:space="preserve">Presentations </w:t>
            </w:r>
          </w:p>
          <w:p w14:paraId="3DCDB311" w14:textId="77777777" w:rsidR="0014718F" w:rsidRPr="0081144A" w:rsidRDefault="0014718F" w:rsidP="00D900F7">
            <w:pPr>
              <w:ind w:left="1"/>
              <w:rPr>
                <w:rFonts w:ascii="Arial" w:hAnsi="Arial" w:cs="Arial"/>
                <w:lang w:val="en-GB"/>
              </w:rPr>
            </w:pPr>
            <w:r w:rsidRPr="0081144A">
              <w:rPr>
                <w:rFonts w:ascii="Arial" w:hAnsi="Arial" w:cs="Arial"/>
                <w:lang w:val="en-GB"/>
              </w:rPr>
              <w:t>Grievance mechanism</w:t>
            </w:r>
          </w:p>
        </w:tc>
        <w:tc>
          <w:tcPr>
            <w:tcW w:w="669" w:type="pct"/>
          </w:tcPr>
          <w:p w14:paraId="175B5723" w14:textId="77777777" w:rsidR="0014718F" w:rsidRPr="0081144A" w:rsidRDefault="0014718F" w:rsidP="00D900F7">
            <w:pPr>
              <w:rPr>
                <w:rFonts w:ascii="Arial" w:hAnsi="Arial" w:cs="Arial"/>
                <w:lang w:val="en-GB"/>
              </w:rPr>
            </w:pPr>
            <w:r w:rsidRPr="0081144A">
              <w:rPr>
                <w:rFonts w:ascii="Arial" w:hAnsi="Arial" w:cs="Arial"/>
                <w:lang w:val="en-GB"/>
              </w:rPr>
              <w:t>AzerEnerji</w:t>
            </w:r>
          </w:p>
          <w:p w14:paraId="262AA9E4" w14:textId="77777777" w:rsidR="0014718F" w:rsidRPr="0081144A" w:rsidRDefault="0014718F" w:rsidP="00D900F7">
            <w:pPr>
              <w:rPr>
                <w:rFonts w:ascii="Arial" w:hAnsi="Arial" w:cs="Arial"/>
                <w:lang w:val="en-GB"/>
              </w:rPr>
            </w:pPr>
            <w:r w:rsidRPr="0081144A">
              <w:rPr>
                <w:rFonts w:ascii="Arial" w:hAnsi="Arial" w:cs="Arial"/>
                <w:lang w:val="en-GB"/>
              </w:rPr>
              <w:t>Contractors</w:t>
            </w:r>
          </w:p>
        </w:tc>
        <w:tc>
          <w:tcPr>
            <w:tcW w:w="799" w:type="pct"/>
          </w:tcPr>
          <w:p w14:paraId="4DC450F1" w14:textId="77777777" w:rsidR="0014718F" w:rsidRPr="0081144A" w:rsidRDefault="0014718F" w:rsidP="00D900F7">
            <w:pPr>
              <w:rPr>
                <w:rFonts w:ascii="Arial" w:hAnsi="Arial" w:cs="Arial"/>
                <w:i/>
                <w:iCs/>
                <w:lang w:val="en-GB"/>
              </w:rPr>
            </w:pPr>
            <w:r w:rsidRPr="0081144A">
              <w:rPr>
                <w:rFonts w:ascii="Arial" w:hAnsi="Arial" w:cs="Arial"/>
                <w:i/>
                <w:iCs/>
                <w:lang w:val="en-GB"/>
              </w:rPr>
              <w:t>One time (presentations)</w:t>
            </w:r>
          </w:p>
          <w:p w14:paraId="7F620178" w14:textId="77777777" w:rsidR="0014718F" w:rsidRPr="0081144A" w:rsidRDefault="0014718F" w:rsidP="00D900F7">
            <w:pPr>
              <w:rPr>
                <w:rFonts w:ascii="Arial" w:hAnsi="Arial" w:cs="Arial"/>
                <w:i/>
                <w:iCs/>
                <w:lang w:val="en-GB"/>
              </w:rPr>
            </w:pPr>
          </w:p>
          <w:p w14:paraId="6DDF4337" w14:textId="77777777" w:rsidR="0014718F" w:rsidRPr="0081144A" w:rsidRDefault="0014718F" w:rsidP="00D900F7">
            <w:pPr>
              <w:rPr>
                <w:rFonts w:ascii="Arial" w:hAnsi="Arial" w:cs="Arial"/>
                <w:i/>
                <w:iCs/>
                <w:lang w:val="en-GB"/>
              </w:rPr>
            </w:pPr>
            <w:r w:rsidRPr="0081144A">
              <w:rPr>
                <w:rFonts w:ascii="Arial" w:hAnsi="Arial" w:cs="Arial"/>
                <w:i/>
                <w:iCs/>
                <w:lang w:val="en-GB"/>
              </w:rPr>
              <w:t>Continuous (grievances)</w:t>
            </w:r>
          </w:p>
        </w:tc>
      </w:tr>
      <w:tr w:rsidR="0014718F" w:rsidRPr="0081144A" w14:paraId="32E978FE" w14:textId="77777777" w:rsidTr="00D900F7">
        <w:trPr>
          <w:trHeight w:val="20"/>
        </w:trPr>
        <w:tc>
          <w:tcPr>
            <w:tcW w:w="1215" w:type="pct"/>
          </w:tcPr>
          <w:p w14:paraId="2BBFA07B" w14:textId="77777777" w:rsidR="0014718F" w:rsidRPr="0081144A" w:rsidRDefault="0014718F" w:rsidP="00D900F7">
            <w:pPr>
              <w:ind w:left="2"/>
              <w:rPr>
                <w:rFonts w:ascii="Arial" w:hAnsi="Arial" w:cs="Arial"/>
                <w:lang w:val="en-GB"/>
              </w:rPr>
            </w:pPr>
            <w:r w:rsidRPr="0081144A">
              <w:rPr>
                <w:rFonts w:ascii="Arial" w:hAnsi="Arial" w:cs="Arial"/>
                <w:lang w:val="en-GB"/>
              </w:rPr>
              <w:t xml:space="preserve">Businesses and business organizations; </w:t>
            </w:r>
          </w:p>
        </w:tc>
        <w:tc>
          <w:tcPr>
            <w:tcW w:w="1071" w:type="pct"/>
          </w:tcPr>
          <w:p w14:paraId="717C66F2" w14:textId="77777777" w:rsidR="0014718F" w:rsidRPr="0081144A" w:rsidRDefault="0014718F" w:rsidP="00D900F7">
            <w:pPr>
              <w:ind w:left="1"/>
              <w:rPr>
                <w:rFonts w:ascii="Arial" w:hAnsi="Arial" w:cs="Arial"/>
                <w:lang w:val="en-GB"/>
              </w:rPr>
            </w:pPr>
            <w:r w:rsidRPr="0081144A">
              <w:rPr>
                <w:rFonts w:ascii="Arial" w:hAnsi="Arial" w:cs="Arial"/>
                <w:lang w:val="en-GB"/>
              </w:rPr>
              <w:t>Project design</w:t>
            </w:r>
          </w:p>
          <w:p w14:paraId="4C865111" w14:textId="77777777" w:rsidR="0014718F" w:rsidRPr="0081144A" w:rsidRDefault="0014718F" w:rsidP="00D900F7">
            <w:pPr>
              <w:ind w:left="1"/>
              <w:rPr>
                <w:rFonts w:ascii="Arial" w:hAnsi="Arial" w:cs="Arial"/>
                <w:lang w:val="en-GB"/>
              </w:rPr>
            </w:pPr>
            <w:r w:rsidRPr="0081144A">
              <w:rPr>
                <w:rFonts w:ascii="Arial" w:hAnsi="Arial" w:cs="Arial"/>
                <w:lang w:val="en-GB"/>
              </w:rPr>
              <w:t>E&amp;S risks and impacts and their mitigation plans</w:t>
            </w:r>
            <w:r w:rsidRPr="0081144A" w:rsidDel="00983014">
              <w:rPr>
                <w:rFonts w:ascii="Arial" w:hAnsi="Arial" w:cs="Arial"/>
                <w:lang w:val="en-GB"/>
              </w:rPr>
              <w:t xml:space="preserve"> </w:t>
            </w:r>
          </w:p>
          <w:p w14:paraId="57E0DC74" w14:textId="77777777" w:rsidR="0014718F" w:rsidRPr="0081144A" w:rsidRDefault="0014718F" w:rsidP="00D900F7">
            <w:pPr>
              <w:ind w:left="1"/>
              <w:rPr>
                <w:rFonts w:ascii="Arial" w:hAnsi="Arial" w:cs="Arial"/>
                <w:lang w:val="en-GB"/>
              </w:rPr>
            </w:pPr>
            <w:r w:rsidRPr="0081144A">
              <w:rPr>
                <w:rFonts w:ascii="Arial" w:hAnsi="Arial" w:cs="Arial"/>
                <w:lang w:val="en-GB"/>
              </w:rPr>
              <w:t>Partnership opportunities</w:t>
            </w:r>
          </w:p>
        </w:tc>
        <w:tc>
          <w:tcPr>
            <w:tcW w:w="1246" w:type="pct"/>
          </w:tcPr>
          <w:p w14:paraId="687641D4" w14:textId="77777777" w:rsidR="0014718F" w:rsidRPr="0081144A" w:rsidRDefault="0014718F" w:rsidP="00D900F7">
            <w:pPr>
              <w:ind w:left="1"/>
              <w:rPr>
                <w:rFonts w:ascii="Arial" w:hAnsi="Arial" w:cs="Arial"/>
                <w:lang w:val="en-GB"/>
              </w:rPr>
            </w:pPr>
            <w:r w:rsidRPr="0081144A">
              <w:rPr>
                <w:rFonts w:ascii="Arial" w:hAnsi="Arial" w:cs="Arial"/>
                <w:lang w:val="en-GB"/>
              </w:rPr>
              <w:t xml:space="preserve">Presentations </w:t>
            </w:r>
          </w:p>
          <w:p w14:paraId="1BC84D3E" w14:textId="77777777" w:rsidR="0014718F" w:rsidRPr="0081144A" w:rsidRDefault="0014718F" w:rsidP="00D900F7">
            <w:pPr>
              <w:ind w:left="1"/>
              <w:rPr>
                <w:rFonts w:ascii="Arial" w:hAnsi="Arial" w:cs="Arial"/>
                <w:lang w:val="en-GB"/>
              </w:rPr>
            </w:pPr>
            <w:r w:rsidRPr="0081144A">
              <w:rPr>
                <w:rFonts w:ascii="Arial" w:hAnsi="Arial" w:cs="Arial"/>
                <w:lang w:val="en-GB"/>
              </w:rPr>
              <w:t>Individual / group consultations</w:t>
            </w:r>
          </w:p>
          <w:p w14:paraId="6E47F439" w14:textId="77777777" w:rsidR="0014718F" w:rsidRPr="0081144A" w:rsidRDefault="0014718F" w:rsidP="00D900F7">
            <w:pPr>
              <w:ind w:left="1"/>
              <w:rPr>
                <w:rFonts w:ascii="Arial" w:hAnsi="Arial" w:cs="Arial"/>
                <w:lang w:val="en-GB"/>
              </w:rPr>
            </w:pPr>
            <w:r w:rsidRPr="0081144A">
              <w:rPr>
                <w:rFonts w:ascii="Arial" w:hAnsi="Arial" w:cs="Arial"/>
                <w:lang w:val="en-GB"/>
              </w:rPr>
              <w:t>Grievance mechanism</w:t>
            </w:r>
          </w:p>
          <w:p w14:paraId="59713175" w14:textId="77777777" w:rsidR="0014718F" w:rsidRPr="0081144A" w:rsidRDefault="0014718F" w:rsidP="00D900F7">
            <w:pPr>
              <w:ind w:left="1"/>
              <w:rPr>
                <w:rFonts w:ascii="Arial" w:hAnsi="Arial" w:cs="Arial"/>
                <w:lang w:val="en-GB"/>
              </w:rPr>
            </w:pPr>
            <w:r w:rsidRPr="0081144A">
              <w:rPr>
                <w:rFonts w:ascii="Arial" w:hAnsi="Arial" w:cs="Arial"/>
                <w:lang w:val="en-GB"/>
              </w:rPr>
              <w:t>Monitoring/reporting</w:t>
            </w:r>
          </w:p>
        </w:tc>
        <w:tc>
          <w:tcPr>
            <w:tcW w:w="669" w:type="pct"/>
          </w:tcPr>
          <w:p w14:paraId="66832DFE" w14:textId="77777777" w:rsidR="0014718F" w:rsidRPr="0081144A" w:rsidRDefault="0014718F" w:rsidP="00D900F7">
            <w:pPr>
              <w:rPr>
                <w:rFonts w:ascii="Arial" w:hAnsi="Arial" w:cs="Arial"/>
                <w:lang w:val="en-GB"/>
              </w:rPr>
            </w:pPr>
            <w:r w:rsidRPr="0081144A">
              <w:rPr>
                <w:rFonts w:ascii="Arial" w:hAnsi="Arial" w:cs="Arial"/>
                <w:lang w:val="en-GB"/>
              </w:rPr>
              <w:t>AzerEnerji</w:t>
            </w:r>
          </w:p>
          <w:p w14:paraId="518856F8" w14:textId="77777777" w:rsidR="0014718F" w:rsidRPr="0081144A" w:rsidRDefault="0014718F" w:rsidP="00D900F7">
            <w:pPr>
              <w:rPr>
                <w:rFonts w:ascii="Arial" w:hAnsi="Arial" w:cs="Arial"/>
                <w:lang w:val="en-GB"/>
              </w:rPr>
            </w:pPr>
            <w:r w:rsidRPr="0081144A">
              <w:rPr>
                <w:rFonts w:ascii="Arial" w:hAnsi="Arial" w:cs="Arial"/>
                <w:lang w:val="en-GB"/>
              </w:rPr>
              <w:t xml:space="preserve">Contractors </w:t>
            </w:r>
          </w:p>
          <w:p w14:paraId="767D3EEF" w14:textId="77777777" w:rsidR="0014718F" w:rsidRPr="0081144A" w:rsidRDefault="0014718F" w:rsidP="00D900F7">
            <w:pPr>
              <w:rPr>
                <w:rFonts w:ascii="Arial" w:hAnsi="Arial" w:cs="Arial"/>
                <w:lang w:val="en-GB"/>
              </w:rPr>
            </w:pPr>
            <w:r w:rsidRPr="0081144A">
              <w:rPr>
                <w:rFonts w:ascii="Arial" w:hAnsi="Arial" w:cs="Arial"/>
                <w:lang w:val="en-GB"/>
              </w:rPr>
              <w:t>Local businesses</w:t>
            </w:r>
          </w:p>
          <w:p w14:paraId="3DE444AB" w14:textId="77777777" w:rsidR="0014718F" w:rsidRPr="0081144A" w:rsidRDefault="0014718F" w:rsidP="00D900F7">
            <w:pPr>
              <w:rPr>
                <w:rFonts w:ascii="Arial" w:hAnsi="Arial" w:cs="Arial"/>
                <w:lang w:val="en-GB"/>
              </w:rPr>
            </w:pPr>
            <w:r w:rsidRPr="0081144A">
              <w:rPr>
                <w:rFonts w:ascii="Arial" w:hAnsi="Arial" w:cs="Arial"/>
                <w:lang w:val="en-GB"/>
              </w:rPr>
              <w:t>Local authorities</w:t>
            </w:r>
          </w:p>
        </w:tc>
        <w:tc>
          <w:tcPr>
            <w:tcW w:w="799" w:type="pct"/>
          </w:tcPr>
          <w:p w14:paraId="792B390C" w14:textId="77777777" w:rsidR="0014718F" w:rsidRPr="0081144A" w:rsidRDefault="0014718F" w:rsidP="00D900F7">
            <w:pPr>
              <w:rPr>
                <w:rFonts w:ascii="Arial" w:hAnsi="Arial" w:cs="Arial"/>
                <w:i/>
                <w:iCs/>
                <w:lang w:val="en-GB"/>
              </w:rPr>
            </w:pPr>
            <w:r w:rsidRPr="0081144A">
              <w:rPr>
                <w:rFonts w:ascii="Arial" w:hAnsi="Arial" w:cs="Arial"/>
                <w:i/>
                <w:iCs/>
                <w:lang w:val="en-GB"/>
              </w:rPr>
              <w:t>One time (presentation and consultations)</w:t>
            </w:r>
          </w:p>
          <w:p w14:paraId="0A3874E7" w14:textId="77777777" w:rsidR="0014718F" w:rsidRPr="0081144A" w:rsidRDefault="0014718F" w:rsidP="00D900F7">
            <w:pPr>
              <w:rPr>
                <w:rFonts w:ascii="Arial" w:hAnsi="Arial" w:cs="Arial"/>
                <w:i/>
                <w:iCs/>
                <w:lang w:val="en-GB"/>
              </w:rPr>
            </w:pPr>
            <w:r w:rsidRPr="0081144A">
              <w:rPr>
                <w:rFonts w:ascii="Arial" w:hAnsi="Arial" w:cs="Arial"/>
                <w:i/>
                <w:iCs/>
                <w:lang w:val="en-GB"/>
              </w:rPr>
              <w:t>Continuous (grievances)</w:t>
            </w:r>
          </w:p>
        </w:tc>
      </w:tr>
      <w:tr w:rsidR="0014718F" w:rsidRPr="001536C8" w14:paraId="052A9E2F" w14:textId="77777777" w:rsidTr="00D900F7">
        <w:trPr>
          <w:trHeight w:val="20"/>
        </w:trPr>
        <w:tc>
          <w:tcPr>
            <w:tcW w:w="1215" w:type="pct"/>
          </w:tcPr>
          <w:p w14:paraId="41D36F28" w14:textId="77777777" w:rsidR="0014718F" w:rsidRPr="0081144A" w:rsidRDefault="0014718F" w:rsidP="00D900F7">
            <w:pPr>
              <w:ind w:left="2"/>
              <w:rPr>
                <w:rFonts w:ascii="Arial" w:hAnsi="Arial" w:cs="Arial"/>
                <w:lang w:val="en-GB"/>
              </w:rPr>
            </w:pPr>
            <w:r w:rsidRPr="0081144A">
              <w:rPr>
                <w:rFonts w:ascii="Arial" w:hAnsi="Arial" w:cs="Arial"/>
                <w:lang w:val="en-GB"/>
              </w:rPr>
              <w:lastRenderedPageBreak/>
              <w:t xml:space="preserve">Other Interested Parties (External) </w:t>
            </w:r>
          </w:p>
        </w:tc>
        <w:tc>
          <w:tcPr>
            <w:tcW w:w="1071" w:type="pct"/>
          </w:tcPr>
          <w:p w14:paraId="675C24ED" w14:textId="77777777" w:rsidR="0014718F" w:rsidRPr="0081144A" w:rsidRDefault="0014718F" w:rsidP="00D900F7">
            <w:pPr>
              <w:ind w:left="1"/>
              <w:rPr>
                <w:rFonts w:ascii="Arial" w:hAnsi="Arial" w:cs="Arial"/>
                <w:lang w:val="en-GB"/>
              </w:rPr>
            </w:pPr>
            <w:r w:rsidRPr="0081144A">
              <w:rPr>
                <w:rFonts w:ascii="Arial" w:hAnsi="Arial" w:cs="Arial"/>
                <w:lang w:val="en-GB"/>
              </w:rPr>
              <w:t>Project design</w:t>
            </w:r>
          </w:p>
          <w:p w14:paraId="5501784E" w14:textId="77777777" w:rsidR="0014718F" w:rsidRPr="0081144A" w:rsidRDefault="0014718F" w:rsidP="00D900F7">
            <w:pPr>
              <w:ind w:left="1"/>
              <w:rPr>
                <w:rFonts w:ascii="Arial" w:hAnsi="Arial" w:cs="Arial"/>
                <w:lang w:val="en-GB"/>
              </w:rPr>
            </w:pPr>
            <w:r w:rsidRPr="0081144A">
              <w:rPr>
                <w:rFonts w:ascii="Arial" w:hAnsi="Arial" w:cs="Arial"/>
                <w:lang w:val="en-GB"/>
              </w:rPr>
              <w:t>Impacts and their mitigation plans</w:t>
            </w:r>
          </w:p>
        </w:tc>
        <w:tc>
          <w:tcPr>
            <w:tcW w:w="1246" w:type="pct"/>
          </w:tcPr>
          <w:p w14:paraId="34712ADE" w14:textId="77777777" w:rsidR="0014718F" w:rsidRPr="0081144A" w:rsidRDefault="0014718F" w:rsidP="00D900F7">
            <w:pPr>
              <w:ind w:left="1"/>
              <w:rPr>
                <w:rFonts w:ascii="Arial" w:hAnsi="Arial" w:cs="Arial"/>
                <w:lang w:val="en-GB"/>
              </w:rPr>
            </w:pPr>
            <w:r w:rsidRPr="0081144A">
              <w:rPr>
                <w:rFonts w:ascii="Arial" w:hAnsi="Arial" w:cs="Arial"/>
                <w:lang w:val="en-GB"/>
              </w:rPr>
              <w:t xml:space="preserve">Presentations </w:t>
            </w:r>
          </w:p>
          <w:p w14:paraId="74865B04" w14:textId="77777777" w:rsidR="0014718F" w:rsidRPr="0081144A" w:rsidRDefault="0014718F" w:rsidP="00D900F7">
            <w:pPr>
              <w:ind w:left="1"/>
              <w:rPr>
                <w:rFonts w:ascii="Arial" w:hAnsi="Arial" w:cs="Arial"/>
                <w:lang w:val="en-GB"/>
              </w:rPr>
            </w:pPr>
            <w:r w:rsidRPr="0081144A">
              <w:rPr>
                <w:rFonts w:ascii="Arial" w:hAnsi="Arial" w:cs="Arial"/>
                <w:lang w:val="en-GB"/>
              </w:rPr>
              <w:t>Public consultations</w:t>
            </w:r>
          </w:p>
          <w:p w14:paraId="615E9685" w14:textId="77777777" w:rsidR="0014718F" w:rsidRPr="0081144A" w:rsidRDefault="0014718F" w:rsidP="00D900F7">
            <w:pPr>
              <w:ind w:left="1"/>
              <w:rPr>
                <w:rFonts w:ascii="Arial" w:hAnsi="Arial" w:cs="Arial"/>
                <w:lang w:val="en-GB"/>
              </w:rPr>
            </w:pPr>
            <w:r w:rsidRPr="0081144A">
              <w:rPr>
                <w:rFonts w:ascii="Arial" w:hAnsi="Arial" w:cs="Arial"/>
                <w:lang w:val="en-GB"/>
              </w:rPr>
              <w:t>Grievance mechanism</w:t>
            </w:r>
          </w:p>
        </w:tc>
        <w:tc>
          <w:tcPr>
            <w:tcW w:w="669" w:type="pct"/>
          </w:tcPr>
          <w:p w14:paraId="04C16614" w14:textId="77777777" w:rsidR="0014718F" w:rsidRPr="0081144A" w:rsidRDefault="0014718F" w:rsidP="00D900F7">
            <w:pPr>
              <w:rPr>
                <w:rFonts w:ascii="Arial" w:hAnsi="Arial" w:cs="Arial"/>
                <w:lang w:val="en-GB"/>
              </w:rPr>
            </w:pPr>
            <w:r w:rsidRPr="0081144A">
              <w:rPr>
                <w:rFonts w:ascii="Arial" w:hAnsi="Arial" w:cs="Arial"/>
                <w:lang w:val="en-GB"/>
              </w:rPr>
              <w:t>AzerEnerji</w:t>
            </w:r>
          </w:p>
          <w:p w14:paraId="0A75C71D" w14:textId="77777777" w:rsidR="0014718F" w:rsidRPr="0081144A" w:rsidRDefault="0014718F" w:rsidP="00D900F7">
            <w:pPr>
              <w:rPr>
                <w:rFonts w:ascii="Arial" w:hAnsi="Arial" w:cs="Arial"/>
                <w:lang w:val="en-GB"/>
              </w:rPr>
            </w:pPr>
            <w:r w:rsidRPr="0081144A">
              <w:rPr>
                <w:rFonts w:ascii="Arial" w:hAnsi="Arial" w:cs="Arial"/>
                <w:lang w:val="en-GB"/>
              </w:rPr>
              <w:t>ESIA consultant</w:t>
            </w:r>
          </w:p>
        </w:tc>
        <w:tc>
          <w:tcPr>
            <w:tcW w:w="799" w:type="pct"/>
          </w:tcPr>
          <w:p w14:paraId="63645FB3" w14:textId="77777777" w:rsidR="0014718F" w:rsidRPr="0081144A" w:rsidRDefault="0014718F" w:rsidP="00D900F7">
            <w:pPr>
              <w:rPr>
                <w:rFonts w:ascii="Arial" w:hAnsi="Arial" w:cs="Arial"/>
                <w:i/>
                <w:iCs/>
                <w:lang w:val="en-GB"/>
              </w:rPr>
            </w:pPr>
            <w:r w:rsidRPr="0081144A">
              <w:rPr>
                <w:rFonts w:ascii="Arial" w:hAnsi="Arial" w:cs="Arial"/>
                <w:i/>
                <w:iCs/>
                <w:lang w:val="en-GB"/>
              </w:rPr>
              <w:t>One time (presentation)</w:t>
            </w:r>
          </w:p>
          <w:p w14:paraId="65FF108B" w14:textId="77777777" w:rsidR="0014718F" w:rsidRPr="0081144A" w:rsidRDefault="0014718F" w:rsidP="00D900F7">
            <w:pPr>
              <w:rPr>
                <w:rFonts w:ascii="Arial" w:hAnsi="Arial" w:cs="Arial"/>
                <w:i/>
                <w:iCs/>
                <w:lang w:val="en-GB"/>
              </w:rPr>
            </w:pPr>
            <w:r w:rsidRPr="0081144A">
              <w:rPr>
                <w:rFonts w:ascii="Arial" w:hAnsi="Arial" w:cs="Arial"/>
                <w:i/>
                <w:iCs/>
                <w:lang w:val="en-GB"/>
              </w:rPr>
              <w:t>Continuous (grievances)</w:t>
            </w:r>
          </w:p>
        </w:tc>
      </w:tr>
      <w:tr w:rsidR="0014718F" w:rsidRPr="0081144A" w14:paraId="3C69046B" w14:textId="77777777" w:rsidTr="00D900F7">
        <w:trPr>
          <w:trHeight w:val="20"/>
        </w:trPr>
        <w:tc>
          <w:tcPr>
            <w:tcW w:w="1215" w:type="pct"/>
          </w:tcPr>
          <w:p w14:paraId="4F0323F3" w14:textId="77777777" w:rsidR="0014718F" w:rsidRPr="0081144A" w:rsidRDefault="0014718F" w:rsidP="00D900F7">
            <w:pPr>
              <w:ind w:left="2"/>
              <w:rPr>
                <w:rFonts w:ascii="Arial" w:hAnsi="Arial" w:cs="Arial"/>
                <w:lang w:val="en-GB"/>
              </w:rPr>
            </w:pPr>
            <w:r w:rsidRPr="0081144A">
              <w:rPr>
                <w:rFonts w:ascii="Arial" w:hAnsi="Arial" w:cs="Arial"/>
                <w:lang w:val="en-GB"/>
              </w:rPr>
              <w:t>NGOs - environmental</w:t>
            </w:r>
          </w:p>
        </w:tc>
        <w:tc>
          <w:tcPr>
            <w:tcW w:w="1071" w:type="pct"/>
          </w:tcPr>
          <w:p w14:paraId="468707EE" w14:textId="77777777" w:rsidR="0014718F" w:rsidRPr="0081144A" w:rsidRDefault="0014718F" w:rsidP="00D900F7">
            <w:pPr>
              <w:ind w:left="1"/>
              <w:rPr>
                <w:rFonts w:ascii="Arial" w:hAnsi="Arial" w:cs="Arial"/>
                <w:lang w:val="en-GB"/>
              </w:rPr>
            </w:pPr>
            <w:r w:rsidRPr="0081144A">
              <w:rPr>
                <w:rFonts w:ascii="Arial" w:hAnsi="Arial" w:cs="Arial"/>
                <w:lang w:val="en-GB"/>
              </w:rPr>
              <w:t>Project design</w:t>
            </w:r>
          </w:p>
          <w:p w14:paraId="45480975" w14:textId="77777777" w:rsidR="0014718F" w:rsidRPr="0081144A" w:rsidRDefault="0014718F" w:rsidP="00D900F7">
            <w:pPr>
              <w:ind w:left="1"/>
              <w:rPr>
                <w:rFonts w:ascii="Arial" w:hAnsi="Arial" w:cs="Arial"/>
                <w:lang w:val="en-GB"/>
              </w:rPr>
            </w:pPr>
            <w:r w:rsidRPr="0081144A">
              <w:rPr>
                <w:rFonts w:ascii="Arial" w:hAnsi="Arial" w:cs="Arial"/>
                <w:lang w:val="en-GB"/>
              </w:rPr>
              <w:t>E&amp;S risks and impacts and their mitigation plans</w:t>
            </w:r>
          </w:p>
        </w:tc>
        <w:tc>
          <w:tcPr>
            <w:tcW w:w="1246" w:type="pct"/>
          </w:tcPr>
          <w:p w14:paraId="779F98BB" w14:textId="77777777" w:rsidR="0014718F" w:rsidRPr="0081144A" w:rsidRDefault="0014718F" w:rsidP="00D900F7">
            <w:pPr>
              <w:ind w:left="1"/>
              <w:rPr>
                <w:rFonts w:ascii="Arial" w:hAnsi="Arial" w:cs="Arial"/>
                <w:lang w:val="en-GB"/>
              </w:rPr>
            </w:pPr>
            <w:r w:rsidRPr="0081144A">
              <w:rPr>
                <w:rFonts w:ascii="Arial" w:hAnsi="Arial" w:cs="Arial"/>
                <w:lang w:val="en-GB"/>
              </w:rPr>
              <w:t>Consultations during ESIA process</w:t>
            </w:r>
          </w:p>
          <w:p w14:paraId="40B325DC" w14:textId="77777777" w:rsidR="0014718F" w:rsidRPr="0081144A" w:rsidRDefault="0014718F" w:rsidP="00D900F7">
            <w:pPr>
              <w:ind w:left="1"/>
              <w:rPr>
                <w:rFonts w:ascii="Arial" w:hAnsi="Arial" w:cs="Arial"/>
                <w:lang w:val="en-GB"/>
              </w:rPr>
            </w:pPr>
            <w:r w:rsidRPr="0081144A">
              <w:rPr>
                <w:rFonts w:ascii="Arial" w:hAnsi="Arial" w:cs="Arial"/>
                <w:lang w:val="en-GB"/>
              </w:rPr>
              <w:softHyphen/>
            </w:r>
            <w:r w:rsidRPr="0081144A">
              <w:rPr>
                <w:rFonts w:ascii="Arial" w:hAnsi="Arial" w:cs="Arial"/>
                <w:lang w:val="en-GB"/>
              </w:rPr>
              <w:softHyphen/>
              <w:t>Presentations / public consultations</w:t>
            </w:r>
          </w:p>
        </w:tc>
        <w:tc>
          <w:tcPr>
            <w:tcW w:w="669" w:type="pct"/>
          </w:tcPr>
          <w:p w14:paraId="33C0405D" w14:textId="77777777" w:rsidR="0014718F" w:rsidRPr="0081144A" w:rsidRDefault="0014718F" w:rsidP="00D900F7">
            <w:pPr>
              <w:rPr>
                <w:rFonts w:ascii="Arial" w:hAnsi="Arial" w:cs="Arial"/>
                <w:lang w:val="en-GB"/>
              </w:rPr>
            </w:pPr>
            <w:r w:rsidRPr="0081144A">
              <w:rPr>
                <w:rFonts w:ascii="Arial" w:hAnsi="Arial" w:cs="Arial"/>
                <w:lang w:val="en-GB"/>
              </w:rPr>
              <w:t>AzerEnerji</w:t>
            </w:r>
          </w:p>
          <w:p w14:paraId="717208A6" w14:textId="77777777" w:rsidR="0014718F" w:rsidRPr="0081144A" w:rsidRDefault="0014718F" w:rsidP="00D900F7">
            <w:pPr>
              <w:rPr>
                <w:rFonts w:ascii="Arial" w:hAnsi="Arial" w:cs="Arial"/>
                <w:lang w:val="en-GB"/>
              </w:rPr>
            </w:pPr>
            <w:r w:rsidRPr="0081144A">
              <w:rPr>
                <w:rFonts w:ascii="Arial" w:hAnsi="Arial" w:cs="Arial"/>
                <w:lang w:val="en-GB"/>
              </w:rPr>
              <w:t>ESIA consultant</w:t>
            </w:r>
          </w:p>
        </w:tc>
        <w:tc>
          <w:tcPr>
            <w:tcW w:w="799" w:type="pct"/>
          </w:tcPr>
          <w:p w14:paraId="3EC2B27A" w14:textId="77777777" w:rsidR="0014718F" w:rsidRPr="0081144A" w:rsidRDefault="0014718F" w:rsidP="00D900F7">
            <w:pPr>
              <w:rPr>
                <w:rFonts w:ascii="Arial" w:hAnsi="Arial" w:cs="Arial"/>
                <w:i/>
                <w:iCs/>
                <w:lang w:val="en-GB"/>
              </w:rPr>
            </w:pPr>
            <w:r w:rsidRPr="0081144A">
              <w:rPr>
                <w:rFonts w:ascii="Arial" w:hAnsi="Arial" w:cs="Arial"/>
                <w:i/>
                <w:iCs/>
                <w:lang w:val="en-GB"/>
              </w:rPr>
              <w:t>One time (presentation / public consultations)</w:t>
            </w:r>
          </w:p>
          <w:p w14:paraId="68EF38F5" w14:textId="77777777" w:rsidR="0014718F" w:rsidRPr="0081144A" w:rsidRDefault="0014718F" w:rsidP="00D900F7">
            <w:pPr>
              <w:rPr>
                <w:rFonts w:ascii="Arial" w:hAnsi="Arial" w:cs="Arial"/>
                <w:i/>
                <w:iCs/>
                <w:lang w:val="en-GB"/>
              </w:rPr>
            </w:pPr>
            <w:r w:rsidRPr="0081144A">
              <w:rPr>
                <w:rFonts w:ascii="Arial" w:hAnsi="Arial" w:cs="Arial"/>
                <w:i/>
                <w:iCs/>
                <w:lang w:val="en-GB"/>
              </w:rPr>
              <w:t>Continuous (consultations)</w:t>
            </w:r>
          </w:p>
        </w:tc>
      </w:tr>
      <w:tr w:rsidR="0014718F" w:rsidRPr="0081144A" w14:paraId="6F637B41" w14:textId="77777777" w:rsidTr="00D900F7">
        <w:trPr>
          <w:trHeight w:val="20"/>
        </w:trPr>
        <w:tc>
          <w:tcPr>
            <w:tcW w:w="1215" w:type="pct"/>
          </w:tcPr>
          <w:p w14:paraId="23DB488D" w14:textId="77777777" w:rsidR="0014718F" w:rsidRPr="0081144A" w:rsidRDefault="0014718F" w:rsidP="00D900F7">
            <w:pPr>
              <w:ind w:left="2"/>
              <w:rPr>
                <w:rFonts w:ascii="Arial" w:hAnsi="Arial" w:cs="Arial"/>
                <w:lang w:val="en-GB"/>
              </w:rPr>
            </w:pPr>
            <w:r w:rsidRPr="0081144A">
              <w:rPr>
                <w:rFonts w:ascii="Arial" w:hAnsi="Arial" w:cs="Arial"/>
                <w:lang w:val="en-GB"/>
              </w:rPr>
              <w:t>NGOs – others</w:t>
            </w:r>
          </w:p>
        </w:tc>
        <w:tc>
          <w:tcPr>
            <w:tcW w:w="1071" w:type="pct"/>
          </w:tcPr>
          <w:p w14:paraId="2E7B0E3C" w14:textId="77777777" w:rsidR="0014718F" w:rsidRPr="0081144A" w:rsidRDefault="0014718F" w:rsidP="00D900F7">
            <w:pPr>
              <w:ind w:left="1"/>
              <w:rPr>
                <w:rFonts w:ascii="Arial" w:hAnsi="Arial" w:cs="Arial"/>
                <w:lang w:val="en-GB"/>
              </w:rPr>
            </w:pPr>
            <w:r w:rsidRPr="0081144A">
              <w:rPr>
                <w:rFonts w:ascii="Arial" w:hAnsi="Arial" w:cs="Arial"/>
                <w:lang w:val="en-GB"/>
              </w:rPr>
              <w:t>Project design</w:t>
            </w:r>
          </w:p>
          <w:p w14:paraId="41DDD270" w14:textId="77777777" w:rsidR="0014718F" w:rsidRPr="0081144A" w:rsidRDefault="0014718F" w:rsidP="00D900F7">
            <w:pPr>
              <w:ind w:left="1"/>
              <w:rPr>
                <w:rFonts w:ascii="Arial" w:hAnsi="Arial" w:cs="Arial"/>
                <w:lang w:val="en-GB"/>
              </w:rPr>
            </w:pPr>
            <w:r w:rsidRPr="0081144A">
              <w:rPr>
                <w:rFonts w:ascii="Arial" w:hAnsi="Arial" w:cs="Arial"/>
                <w:lang w:val="en-GB"/>
              </w:rPr>
              <w:t>E&amp;S risks and impacts and their mitigation plans</w:t>
            </w:r>
          </w:p>
        </w:tc>
        <w:tc>
          <w:tcPr>
            <w:tcW w:w="1246" w:type="pct"/>
          </w:tcPr>
          <w:p w14:paraId="75DEE6D4" w14:textId="77777777" w:rsidR="0014718F" w:rsidRPr="0081144A" w:rsidRDefault="0014718F" w:rsidP="00D900F7">
            <w:pPr>
              <w:ind w:left="1"/>
              <w:rPr>
                <w:rFonts w:ascii="Arial" w:hAnsi="Arial" w:cs="Arial"/>
                <w:lang w:val="en-GB"/>
              </w:rPr>
            </w:pPr>
            <w:r w:rsidRPr="0081144A">
              <w:rPr>
                <w:rFonts w:ascii="Arial" w:hAnsi="Arial" w:cs="Arial"/>
                <w:lang w:val="en-GB"/>
              </w:rPr>
              <w:t>Consultations during ESIA process</w:t>
            </w:r>
          </w:p>
          <w:p w14:paraId="034A528C" w14:textId="77777777" w:rsidR="0014718F" w:rsidRPr="0081144A" w:rsidRDefault="0014718F" w:rsidP="00D900F7">
            <w:pPr>
              <w:ind w:left="1"/>
              <w:rPr>
                <w:rFonts w:ascii="Arial" w:hAnsi="Arial" w:cs="Arial"/>
                <w:lang w:val="en-GB"/>
              </w:rPr>
            </w:pPr>
            <w:r w:rsidRPr="0081144A">
              <w:rPr>
                <w:rFonts w:ascii="Arial" w:hAnsi="Arial" w:cs="Arial"/>
                <w:lang w:val="en-GB"/>
              </w:rPr>
              <w:softHyphen/>
            </w:r>
            <w:r w:rsidRPr="0081144A">
              <w:rPr>
                <w:rFonts w:ascii="Arial" w:hAnsi="Arial" w:cs="Arial"/>
                <w:lang w:val="en-GB"/>
              </w:rPr>
              <w:softHyphen/>
              <w:t>Presentations / public consultations</w:t>
            </w:r>
          </w:p>
        </w:tc>
        <w:tc>
          <w:tcPr>
            <w:tcW w:w="669" w:type="pct"/>
          </w:tcPr>
          <w:p w14:paraId="554D7E54" w14:textId="77777777" w:rsidR="0014718F" w:rsidRPr="0081144A" w:rsidRDefault="0014718F" w:rsidP="00D900F7">
            <w:pPr>
              <w:rPr>
                <w:rFonts w:ascii="Arial" w:hAnsi="Arial" w:cs="Arial"/>
                <w:lang w:val="en-GB"/>
              </w:rPr>
            </w:pPr>
            <w:r w:rsidRPr="0081144A">
              <w:rPr>
                <w:rFonts w:ascii="Arial" w:hAnsi="Arial" w:cs="Arial"/>
                <w:lang w:val="en-GB"/>
              </w:rPr>
              <w:t>AzerEnerji</w:t>
            </w:r>
          </w:p>
          <w:p w14:paraId="18F44293" w14:textId="77777777" w:rsidR="0014718F" w:rsidRPr="0081144A" w:rsidRDefault="0014718F" w:rsidP="00D900F7">
            <w:pPr>
              <w:rPr>
                <w:rFonts w:ascii="Arial" w:hAnsi="Arial" w:cs="Arial"/>
                <w:lang w:val="en-GB"/>
              </w:rPr>
            </w:pPr>
            <w:r w:rsidRPr="0081144A">
              <w:rPr>
                <w:rFonts w:ascii="Arial" w:hAnsi="Arial" w:cs="Arial"/>
                <w:lang w:val="en-GB"/>
              </w:rPr>
              <w:t>ESIA consultant</w:t>
            </w:r>
          </w:p>
        </w:tc>
        <w:tc>
          <w:tcPr>
            <w:tcW w:w="799" w:type="pct"/>
          </w:tcPr>
          <w:p w14:paraId="6DAAB4A7" w14:textId="77777777" w:rsidR="0014718F" w:rsidRPr="0081144A" w:rsidRDefault="0014718F" w:rsidP="00D900F7">
            <w:pPr>
              <w:rPr>
                <w:rFonts w:ascii="Arial" w:hAnsi="Arial" w:cs="Arial"/>
                <w:i/>
                <w:iCs/>
                <w:lang w:val="en-GB"/>
              </w:rPr>
            </w:pPr>
            <w:r w:rsidRPr="0081144A">
              <w:rPr>
                <w:rFonts w:ascii="Arial" w:hAnsi="Arial" w:cs="Arial"/>
                <w:i/>
                <w:iCs/>
                <w:lang w:val="en-GB"/>
              </w:rPr>
              <w:t>One time (presentation / public consultations)</w:t>
            </w:r>
          </w:p>
          <w:p w14:paraId="48E14DCC" w14:textId="77777777" w:rsidR="0014718F" w:rsidRPr="0081144A" w:rsidRDefault="0014718F" w:rsidP="00D900F7">
            <w:pPr>
              <w:rPr>
                <w:rFonts w:ascii="Arial" w:hAnsi="Arial" w:cs="Arial"/>
                <w:i/>
                <w:iCs/>
                <w:lang w:val="en-GB"/>
              </w:rPr>
            </w:pPr>
          </w:p>
          <w:p w14:paraId="067270F1" w14:textId="77777777" w:rsidR="0014718F" w:rsidRPr="0081144A" w:rsidRDefault="0014718F" w:rsidP="00D900F7">
            <w:pPr>
              <w:rPr>
                <w:rFonts w:ascii="Arial" w:hAnsi="Arial" w:cs="Arial"/>
                <w:i/>
                <w:iCs/>
                <w:lang w:val="en-GB"/>
              </w:rPr>
            </w:pPr>
            <w:r w:rsidRPr="0081144A">
              <w:rPr>
                <w:rFonts w:ascii="Arial" w:hAnsi="Arial" w:cs="Arial"/>
                <w:i/>
                <w:iCs/>
                <w:lang w:val="en-GB"/>
              </w:rPr>
              <w:t>Continuous (consultations)</w:t>
            </w:r>
          </w:p>
        </w:tc>
      </w:tr>
      <w:tr w:rsidR="0014718F" w:rsidRPr="001536C8" w14:paraId="18BB6200" w14:textId="77777777" w:rsidTr="00D900F7">
        <w:trPr>
          <w:trHeight w:val="20"/>
        </w:trPr>
        <w:tc>
          <w:tcPr>
            <w:tcW w:w="1215" w:type="pct"/>
          </w:tcPr>
          <w:p w14:paraId="567C652C" w14:textId="77777777" w:rsidR="0014718F" w:rsidRPr="0081144A" w:rsidRDefault="0014718F" w:rsidP="00D900F7">
            <w:pPr>
              <w:ind w:left="2"/>
              <w:rPr>
                <w:rFonts w:ascii="Arial" w:hAnsi="Arial" w:cs="Arial"/>
                <w:lang w:val="en-GB"/>
              </w:rPr>
            </w:pPr>
            <w:r w:rsidRPr="0081144A">
              <w:rPr>
                <w:rFonts w:ascii="Arial" w:hAnsi="Arial" w:cs="Arial"/>
                <w:lang w:val="en-GB"/>
              </w:rPr>
              <w:t>Workers' organizations</w:t>
            </w:r>
          </w:p>
        </w:tc>
        <w:tc>
          <w:tcPr>
            <w:tcW w:w="1071" w:type="pct"/>
          </w:tcPr>
          <w:p w14:paraId="7D422CDC" w14:textId="77777777" w:rsidR="0014718F" w:rsidRPr="0081144A" w:rsidRDefault="0014718F" w:rsidP="00D900F7">
            <w:pPr>
              <w:ind w:left="1"/>
              <w:rPr>
                <w:rFonts w:ascii="Arial" w:hAnsi="Arial" w:cs="Arial"/>
                <w:lang w:val="en-GB"/>
              </w:rPr>
            </w:pPr>
            <w:r w:rsidRPr="0081144A">
              <w:rPr>
                <w:rFonts w:ascii="Arial" w:hAnsi="Arial" w:cs="Arial"/>
                <w:lang w:val="en-GB"/>
              </w:rPr>
              <w:t xml:space="preserve">Project design </w:t>
            </w:r>
          </w:p>
          <w:p w14:paraId="6EBFF8FE" w14:textId="77777777" w:rsidR="0014718F" w:rsidRPr="0081144A" w:rsidRDefault="0014718F" w:rsidP="00D900F7">
            <w:pPr>
              <w:ind w:left="1"/>
              <w:rPr>
                <w:rFonts w:ascii="Arial" w:hAnsi="Arial" w:cs="Arial"/>
                <w:lang w:val="en-GB"/>
              </w:rPr>
            </w:pPr>
            <w:r w:rsidRPr="0081144A">
              <w:rPr>
                <w:rFonts w:ascii="Arial" w:hAnsi="Arial" w:cs="Arial"/>
                <w:lang w:val="en-GB"/>
              </w:rPr>
              <w:t xml:space="preserve">Partnership/employment opportunities </w:t>
            </w:r>
          </w:p>
          <w:p w14:paraId="55C018E4" w14:textId="77777777" w:rsidR="0014718F" w:rsidRPr="0081144A" w:rsidRDefault="0014718F" w:rsidP="00D900F7">
            <w:pPr>
              <w:ind w:left="1"/>
              <w:rPr>
                <w:rFonts w:ascii="Arial" w:hAnsi="Arial" w:cs="Arial"/>
                <w:lang w:val="en-GB"/>
              </w:rPr>
            </w:pPr>
            <w:r w:rsidRPr="0081144A">
              <w:rPr>
                <w:rFonts w:ascii="Arial" w:hAnsi="Arial" w:cs="Arial"/>
                <w:lang w:val="en-GB"/>
              </w:rPr>
              <w:t>Labour Management Procedures</w:t>
            </w:r>
          </w:p>
          <w:p w14:paraId="4587BCF8" w14:textId="77777777" w:rsidR="0014718F" w:rsidRPr="0081144A" w:rsidRDefault="0014718F" w:rsidP="00D900F7">
            <w:pPr>
              <w:ind w:left="1"/>
              <w:rPr>
                <w:rFonts w:ascii="Arial" w:hAnsi="Arial" w:cs="Arial"/>
                <w:lang w:val="en-GB"/>
              </w:rPr>
            </w:pPr>
            <w:r w:rsidRPr="0081144A">
              <w:rPr>
                <w:rFonts w:ascii="Arial" w:hAnsi="Arial" w:cs="Arial"/>
                <w:lang w:val="en-GB"/>
              </w:rPr>
              <w:t>E&amp;S risks and impacts and their mitigation plans</w:t>
            </w:r>
          </w:p>
        </w:tc>
        <w:tc>
          <w:tcPr>
            <w:tcW w:w="1246" w:type="pct"/>
          </w:tcPr>
          <w:p w14:paraId="03693D48" w14:textId="77777777" w:rsidR="0014718F" w:rsidRPr="0081144A" w:rsidRDefault="0014718F" w:rsidP="00D900F7">
            <w:pPr>
              <w:ind w:left="1"/>
              <w:rPr>
                <w:rFonts w:ascii="Arial" w:hAnsi="Arial" w:cs="Arial"/>
                <w:lang w:val="en-GB"/>
              </w:rPr>
            </w:pPr>
            <w:r w:rsidRPr="0081144A">
              <w:rPr>
                <w:rFonts w:ascii="Arial" w:hAnsi="Arial" w:cs="Arial"/>
                <w:lang w:val="en-GB"/>
              </w:rPr>
              <w:t xml:space="preserve">Presentations </w:t>
            </w:r>
          </w:p>
          <w:p w14:paraId="776095B2" w14:textId="77777777" w:rsidR="0014718F" w:rsidRPr="0081144A" w:rsidRDefault="0014718F" w:rsidP="00D900F7">
            <w:pPr>
              <w:ind w:left="1"/>
              <w:rPr>
                <w:rFonts w:ascii="Arial" w:hAnsi="Arial" w:cs="Arial"/>
                <w:lang w:val="en-GB"/>
              </w:rPr>
            </w:pPr>
            <w:r w:rsidRPr="0081144A">
              <w:rPr>
                <w:rFonts w:ascii="Arial" w:hAnsi="Arial" w:cs="Arial"/>
                <w:lang w:val="en-GB"/>
              </w:rPr>
              <w:t xml:space="preserve">Consultations </w:t>
            </w:r>
          </w:p>
          <w:p w14:paraId="4F5BC3C0" w14:textId="77777777" w:rsidR="0014718F" w:rsidRPr="0081144A" w:rsidRDefault="0014718F" w:rsidP="00D900F7">
            <w:pPr>
              <w:ind w:left="1"/>
              <w:rPr>
                <w:rFonts w:ascii="Arial" w:hAnsi="Arial" w:cs="Arial"/>
                <w:lang w:val="en-GB"/>
              </w:rPr>
            </w:pPr>
            <w:r w:rsidRPr="0081144A">
              <w:rPr>
                <w:rFonts w:ascii="Arial" w:hAnsi="Arial" w:cs="Arial"/>
                <w:lang w:val="en-GB"/>
              </w:rPr>
              <w:t>Grievance mechanism</w:t>
            </w:r>
          </w:p>
        </w:tc>
        <w:tc>
          <w:tcPr>
            <w:tcW w:w="669" w:type="pct"/>
          </w:tcPr>
          <w:p w14:paraId="0E7180C8" w14:textId="77777777" w:rsidR="0014718F" w:rsidRPr="0081144A" w:rsidRDefault="0014718F" w:rsidP="00D900F7">
            <w:pPr>
              <w:rPr>
                <w:rFonts w:ascii="Arial" w:hAnsi="Arial" w:cs="Arial"/>
                <w:lang w:val="en-GB"/>
              </w:rPr>
            </w:pPr>
            <w:r w:rsidRPr="0081144A">
              <w:rPr>
                <w:rFonts w:ascii="Arial" w:hAnsi="Arial" w:cs="Arial"/>
                <w:lang w:val="en-GB"/>
              </w:rPr>
              <w:t>AzerEnerji</w:t>
            </w:r>
          </w:p>
          <w:p w14:paraId="33663EF1" w14:textId="77777777" w:rsidR="0014718F" w:rsidRPr="0081144A" w:rsidRDefault="0014718F" w:rsidP="00D900F7">
            <w:pPr>
              <w:rPr>
                <w:rFonts w:ascii="Arial" w:hAnsi="Arial" w:cs="Arial"/>
                <w:lang w:val="en-GB"/>
              </w:rPr>
            </w:pPr>
            <w:r w:rsidRPr="0081144A">
              <w:rPr>
                <w:rFonts w:ascii="Arial" w:hAnsi="Arial" w:cs="Arial"/>
                <w:lang w:val="en-GB"/>
              </w:rPr>
              <w:t xml:space="preserve">Contractors </w:t>
            </w:r>
          </w:p>
          <w:p w14:paraId="7489658F" w14:textId="77777777" w:rsidR="0014718F" w:rsidRPr="0081144A" w:rsidRDefault="0014718F" w:rsidP="00D900F7">
            <w:pPr>
              <w:rPr>
                <w:rFonts w:ascii="Arial" w:hAnsi="Arial" w:cs="Arial"/>
                <w:lang w:val="en-GB"/>
              </w:rPr>
            </w:pPr>
            <w:r w:rsidRPr="0081144A">
              <w:rPr>
                <w:rFonts w:ascii="Arial" w:hAnsi="Arial" w:cs="Arial"/>
                <w:lang w:val="en-GB"/>
              </w:rPr>
              <w:t>Businesses</w:t>
            </w:r>
          </w:p>
        </w:tc>
        <w:tc>
          <w:tcPr>
            <w:tcW w:w="799" w:type="pct"/>
          </w:tcPr>
          <w:p w14:paraId="560A2020" w14:textId="77777777" w:rsidR="0014718F" w:rsidRPr="0081144A" w:rsidRDefault="0014718F" w:rsidP="00D900F7">
            <w:pPr>
              <w:rPr>
                <w:rFonts w:ascii="Arial" w:hAnsi="Arial" w:cs="Arial"/>
                <w:i/>
                <w:iCs/>
                <w:lang w:val="en-GB"/>
              </w:rPr>
            </w:pPr>
            <w:r w:rsidRPr="0081144A">
              <w:rPr>
                <w:rFonts w:ascii="Arial" w:hAnsi="Arial" w:cs="Arial"/>
                <w:i/>
                <w:iCs/>
                <w:lang w:val="en-GB"/>
              </w:rPr>
              <w:t>One time (presentation / consultations)</w:t>
            </w:r>
          </w:p>
          <w:p w14:paraId="5D7F4B28" w14:textId="77777777" w:rsidR="0014718F" w:rsidRPr="0081144A" w:rsidRDefault="0014718F" w:rsidP="00D900F7">
            <w:pPr>
              <w:rPr>
                <w:rFonts w:ascii="Arial" w:hAnsi="Arial" w:cs="Arial"/>
                <w:i/>
                <w:iCs/>
                <w:lang w:val="en-GB"/>
              </w:rPr>
            </w:pPr>
          </w:p>
          <w:p w14:paraId="77732E12" w14:textId="77777777" w:rsidR="0014718F" w:rsidRPr="0081144A" w:rsidRDefault="0014718F" w:rsidP="00D900F7">
            <w:pPr>
              <w:rPr>
                <w:rFonts w:ascii="Arial" w:hAnsi="Arial" w:cs="Arial"/>
                <w:i/>
                <w:iCs/>
                <w:lang w:val="en-GB"/>
              </w:rPr>
            </w:pPr>
            <w:r w:rsidRPr="0081144A">
              <w:rPr>
                <w:rFonts w:ascii="Arial" w:hAnsi="Arial" w:cs="Arial"/>
                <w:i/>
                <w:iCs/>
                <w:lang w:val="en-GB"/>
              </w:rPr>
              <w:t>Continuous (grievances)</w:t>
            </w:r>
          </w:p>
        </w:tc>
      </w:tr>
      <w:tr w:rsidR="0014718F" w:rsidRPr="0081144A" w14:paraId="61924C75" w14:textId="77777777" w:rsidTr="00D900F7">
        <w:trPr>
          <w:trHeight w:val="20"/>
        </w:trPr>
        <w:tc>
          <w:tcPr>
            <w:tcW w:w="1215" w:type="pct"/>
          </w:tcPr>
          <w:p w14:paraId="67AB5E68" w14:textId="77777777" w:rsidR="0014718F" w:rsidRPr="0081144A" w:rsidRDefault="0014718F" w:rsidP="00D900F7">
            <w:pPr>
              <w:ind w:left="2"/>
              <w:rPr>
                <w:rFonts w:ascii="Arial" w:hAnsi="Arial" w:cs="Arial"/>
                <w:lang w:val="en-GB"/>
              </w:rPr>
            </w:pPr>
            <w:r w:rsidRPr="0081144A">
              <w:rPr>
                <w:rFonts w:ascii="Arial" w:hAnsi="Arial" w:cs="Arial"/>
                <w:lang w:val="en-GB"/>
              </w:rPr>
              <w:t>Academic institutions</w:t>
            </w:r>
          </w:p>
        </w:tc>
        <w:tc>
          <w:tcPr>
            <w:tcW w:w="1071" w:type="pct"/>
          </w:tcPr>
          <w:p w14:paraId="3451B5C4" w14:textId="77777777" w:rsidR="0014718F" w:rsidRPr="0081144A" w:rsidRDefault="0014718F" w:rsidP="00D900F7">
            <w:pPr>
              <w:ind w:left="1"/>
              <w:rPr>
                <w:rFonts w:ascii="Arial" w:hAnsi="Arial" w:cs="Arial"/>
                <w:lang w:val="en-GB"/>
              </w:rPr>
            </w:pPr>
            <w:r w:rsidRPr="0081144A">
              <w:rPr>
                <w:rFonts w:ascii="Arial" w:hAnsi="Arial" w:cs="Arial"/>
                <w:lang w:val="en-GB"/>
              </w:rPr>
              <w:t>Project design</w:t>
            </w:r>
          </w:p>
          <w:p w14:paraId="3DB6EEF4" w14:textId="77777777" w:rsidR="0014718F" w:rsidRPr="0081144A" w:rsidRDefault="0014718F" w:rsidP="00D900F7">
            <w:pPr>
              <w:ind w:left="1"/>
              <w:rPr>
                <w:rFonts w:ascii="Arial" w:hAnsi="Arial" w:cs="Arial"/>
                <w:lang w:val="en-GB"/>
              </w:rPr>
            </w:pPr>
            <w:r w:rsidRPr="0081144A">
              <w:rPr>
                <w:rFonts w:ascii="Arial" w:hAnsi="Arial" w:cs="Arial"/>
                <w:lang w:val="en-GB"/>
              </w:rPr>
              <w:t>E&amp;S risks and impacts and their mitigation plans</w:t>
            </w:r>
          </w:p>
        </w:tc>
        <w:tc>
          <w:tcPr>
            <w:tcW w:w="1246" w:type="pct"/>
          </w:tcPr>
          <w:p w14:paraId="2DF9DCCF" w14:textId="77777777" w:rsidR="0014718F" w:rsidRPr="0081144A" w:rsidRDefault="0014718F" w:rsidP="00D900F7">
            <w:pPr>
              <w:ind w:left="1"/>
              <w:rPr>
                <w:rFonts w:ascii="Arial" w:hAnsi="Arial" w:cs="Arial"/>
                <w:lang w:val="en-GB"/>
              </w:rPr>
            </w:pPr>
            <w:r w:rsidRPr="0081144A">
              <w:rPr>
                <w:rFonts w:ascii="Arial" w:hAnsi="Arial" w:cs="Arial"/>
                <w:lang w:val="en-GB"/>
              </w:rPr>
              <w:t>Consultations during ESIA process</w:t>
            </w:r>
          </w:p>
          <w:p w14:paraId="6598C6B1" w14:textId="77777777" w:rsidR="0014718F" w:rsidRPr="0081144A" w:rsidRDefault="0014718F" w:rsidP="00D900F7">
            <w:pPr>
              <w:ind w:left="1"/>
              <w:rPr>
                <w:rFonts w:ascii="Arial" w:hAnsi="Arial" w:cs="Arial"/>
                <w:lang w:val="en-GB"/>
              </w:rPr>
            </w:pPr>
            <w:r w:rsidRPr="0081144A">
              <w:rPr>
                <w:rFonts w:ascii="Arial" w:hAnsi="Arial" w:cs="Arial"/>
                <w:lang w:val="en-GB"/>
              </w:rPr>
              <w:softHyphen/>
            </w:r>
            <w:r w:rsidRPr="0081144A">
              <w:rPr>
                <w:rFonts w:ascii="Arial" w:hAnsi="Arial" w:cs="Arial"/>
                <w:lang w:val="en-GB"/>
              </w:rPr>
              <w:softHyphen/>
              <w:t>Presentations / public consultations</w:t>
            </w:r>
          </w:p>
        </w:tc>
        <w:tc>
          <w:tcPr>
            <w:tcW w:w="669" w:type="pct"/>
          </w:tcPr>
          <w:p w14:paraId="310B57CF" w14:textId="77777777" w:rsidR="0014718F" w:rsidRPr="0081144A" w:rsidRDefault="0014718F" w:rsidP="00D900F7">
            <w:pPr>
              <w:rPr>
                <w:rFonts w:ascii="Arial" w:hAnsi="Arial" w:cs="Arial"/>
                <w:lang w:val="en-GB"/>
              </w:rPr>
            </w:pPr>
            <w:r w:rsidRPr="0081144A">
              <w:rPr>
                <w:rFonts w:ascii="Arial" w:hAnsi="Arial" w:cs="Arial"/>
                <w:lang w:val="en-GB"/>
              </w:rPr>
              <w:t>AzerEnerji</w:t>
            </w:r>
          </w:p>
          <w:p w14:paraId="1B345C12" w14:textId="77777777" w:rsidR="0014718F" w:rsidRPr="0081144A" w:rsidRDefault="0014718F" w:rsidP="00D900F7">
            <w:pPr>
              <w:rPr>
                <w:rFonts w:ascii="Arial" w:hAnsi="Arial" w:cs="Arial"/>
                <w:lang w:val="en-GB"/>
              </w:rPr>
            </w:pPr>
            <w:r w:rsidRPr="0081144A">
              <w:rPr>
                <w:rFonts w:ascii="Arial" w:hAnsi="Arial" w:cs="Arial"/>
                <w:lang w:val="en-GB"/>
              </w:rPr>
              <w:t>ESIA consultant</w:t>
            </w:r>
          </w:p>
        </w:tc>
        <w:tc>
          <w:tcPr>
            <w:tcW w:w="799" w:type="pct"/>
          </w:tcPr>
          <w:p w14:paraId="42BCD709" w14:textId="77777777" w:rsidR="0014718F" w:rsidRPr="0081144A" w:rsidRDefault="0014718F" w:rsidP="00D900F7">
            <w:pPr>
              <w:rPr>
                <w:rFonts w:ascii="Arial" w:hAnsi="Arial" w:cs="Arial"/>
                <w:i/>
                <w:iCs/>
                <w:lang w:val="en-GB"/>
              </w:rPr>
            </w:pPr>
            <w:r w:rsidRPr="0081144A">
              <w:rPr>
                <w:rFonts w:ascii="Arial" w:hAnsi="Arial" w:cs="Arial"/>
                <w:i/>
                <w:iCs/>
                <w:lang w:val="en-GB"/>
              </w:rPr>
              <w:t>Continuous</w:t>
            </w:r>
          </w:p>
        </w:tc>
      </w:tr>
      <w:tr w:rsidR="0014718F" w:rsidRPr="001536C8" w14:paraId="480CB492" w14:textId="77777777" w:rsidTr="00D900F7">
        <w:trPr>
          <w:trHeight w:val="20"/>
        </w:trPr>
        <w:tc>
          <w:tcPr>
            <w:tcW w:w="1215" w:type="pct"/>
          </w:tcPr>
          <w:p w14:paraId="448C1CB0" w14:textId="77777777" w:rsidR="0014718F" w:rsidRPr="0081144A" w:rsidRDefault="0014718F" w:rsidP="00D900F7">
            <w:pPr>
              <w:ind w:left="2"/>
              <w:rPr>
                <w:rFonts w:ascii="Arial" w:hAnsi="Arial" w:cs="Arial"/>
                <w:lang w:val="en-GB"/>
              </w:rPr>
            </w:pPr>
            <w:r w:rsidRPr="0081144A">
              <w:rPr>
                <w:rFonts w:ascii="Arial" w:hAnsi="Arial" w:cs="Arial"/>
                <w:lang w:val="en-GB"/>
              </w:rPr>
              <w:t>Rayon (including village) representatives</w:t>
            </w:r>
          </w:p>
        </w:tc>
        <w:tc>
          <w:tcPr>
            <w:tcW w:w="1071" w:type="pct"/>
          </w:tcPr>
          <w:p w14:paraId="4E357343" w14:textId="77777777" w:rsidR="0014718F" w:rsidRPr="0081144A" w:rsidRDefault="0014718F" w:rsidP="00D900F7">
            <w:pPr>
              <w:ind w:left="1"/>
              <w:rPr>
                <w:rFonts w:ascii="Arial" w:hAnsi="Arial" w:cs="Arial"/>
                <w:lang w:val="en-GB"/>
              </w:rPr>
            </w:pPr>
            <w:r w:rsidRPr="0081144A">
              <w:rPr>
                <w:rFonts w:ascii="Arial" w:hAnsi="Arial" w:cs="Arial"/>
                <w:lang w:val="en-GB"/>
              </w:rPr>
              <w:t>Project design</w:t>
            </w:r>
          </w:p>
          <w:p w14:paraId="7393BDAF" w14:textId="77777777" w:rsidR="0014718F" w:rsidRPr="0081144A" w:rsidRDefault="0014718F" w:rsidP="00D900F7">
            <w:pPr>
              <w:ind w:left="1"/>
              <w:rPr>
                <w:rFonts w:ascii="Arial" w:hAnsi="Arial" w:cs="Arial"/>
                <w:lang w:val="en-GB"/>
              </w:rPr>
            </w:pPr>
            <w:r w:rsidRPr="0081144A">
              <w:rPr>
                <w:rFonts w:ascii="Arial" w:hAnsi="Arial" w:cs="Arial"/>
                <w:lang w:val="en-GB"/>
              </w:rPr>
              <w:t>E&amp;S risks and impacts and their mitigation plans</w:t>
            </w:r>
          </w:p>
        </w:tc>
        <w:tc>
          <w:tcPr>
            <w:tcW w:w="1246" w:type="pct"/>
          </w:tcPr>
          <w:p w14:paraId="05E0D571" w14:textId="77777777" w:rsidR="0014718F" w:rsidRPr="0081144A" w:rsidRDefault="0014718F" w:rsidP="00D900F7">
            <w:pPr>
              <w:ind w:left="1"/>
              <w:rPr>
                <w:rFonts w:ascii="Arial" w:hAnsi="Arial" w:cs="Arial"/>
                <w:lang w:val="en-GB"/>
              </w:rPr>
            </w:pPr>
            <w:r w:rsidRPr="0081144A">
              <w:rPr>
                <w:rFonts w:ascii="Arial" w:hAnsi="Arial" w:cs="Arial"/>
                <w:lang w:val="en-GB"/>
              </w:rPr>
              <w:t>Consultations during ESIA and Project design</w:t>
            </w:r>
          </w:p>
          <w:p w14:paraId="1D691510" w14:textId="77777777" w:rsidR="0014718F" w:rsidRPr="0081144A" w:rsidRDefault="0014718F" w:rsidP="00D900F7">
            <w:pPr>
              <w:ind w:left="1"/>
              <w:rPr>
                <w:rFonts w:ascii="Arial" w:hAnsi="Arial" w:cs="Arial"/>
                <w:lang w:val="en-GB"/>
              </w:rPr>
            </w:pPr>
            <w:r w:rsidRPr="0081144A">
              <w:rPr>
                <w:rFonts w:ascii="Arial" w:hAnsi="Arial" w:cs="Arial"/>
                <w:lang w:val="en-GB"/>
              </w:rPr>
              <w:softHyphen/>
            </w:r>
            <w:r w:rsidRPr="0081144A">
              <w:rPr>
                <w:rFonts w:ascii="Arial" w:hAnsi="Arial" w:cs="Arial"/>
                <w:lang w:val="en-GB"/>
              </w:rPr>
              <w:softHyphen/>
              <w:t>Presentations / public consultations</w:t>
            </w:r>
          </w:p>
          <w:p w14:paraId="6359C573" w14:textId="77777777" w:rsidR="0014718F" w:rsidRPr="0081144A" w:rsidRDefault="0014718F" w:rsidP="00D900F7">
            <w:pPr>
              <w:ind w:left="1"/>
              <w:rPr>
                <w:rFonts w:ascii="Arial" w:hAnsi="Arial" w:cs="Arial"/>
                <w:lang w:val="en-GB"/>
              </w:rPr>
            </w:pPr>
            <w:r w:rsidRPr="0081144A">
              <w:rPr>
                <w:rFonts w:ascii="Arial" w:hAnsi="Arial" w:cs="Arial"/>
                <w:lang w:val="en-GB"/>
              </w:rPr>
              <w:t>Meetings / discussions</w:t>
            </w:r>
          </w:p>
        </w:tc>
        <w:tc>
          <w:tcPr>
            <w:tcW w:w="669" w:type="pct"/>
          </w:tcPr>
          <w:p w14:paraId="05F8C74A" w14:textId="77777777" w:rsidR="0014718F" w:rsidRPr="0081144A" w:rsidRDefault="0014718F" w:rsidP="00D900F7">
            <w:pPr>
              <w:rPr>
                <w:rFonts w:ascii="Arial" w:hAnsi="Arial" w:cs="Arial"/>
                <w:lang w:val="en-GB"/>
              </w:rPr>
            </w:pPr>
            <w:r w:rsidRPr="0081144A">
              <w:rPr>
                <w:rFonts w:ascii="Arial" w:hAnsi="Arial" w:cs="Arial"/>
                <w:lang w:val="en-GB"/>
              </w:rPr>
              <w:t>AzerEnerji</w:t>
            </w:r>
          </w:p>
          <w:p w14:paraId="340214AF" w14:textId="77777777" w:rsidR="0014718F" w:rsidRPr="0081144A" w:rsidRDefault="0014718F" w:rsidP="00D900F7">
            <w:pPr>
              <w:rPr>
                <w:rFonts w:ascii="Arial" w:hAnsi="Arial" w:cs="Arial"/>
                <w:lang w:val="en-GB"/>
              </w:rPr>
            </w:pPr>
            <w:r w:rsidRPr="0081144A">
              <w:rPr>
                <w:rFonts w:ascii="Arial" w:hAnsi="Arial" w:cs="Arial"/>
                <w:lang w:val="en-GB"/>
              </w:rPr>
              <w:t>ESIA consultant</w:t>
            </w:r>
          </w:p>
        </w:tc>
        <w:tc>
          <w:tcPr>
            <w:tcW w:w="799" w:type="pct"/>
          </w:tcPr>
          <w:p w14:paraId="4EE05D42" w14:textId="77777777" w:rsidR="0014718F" w:rsidRPr="0081144A" w:rsidRDefault="0014718F" w:rsidP="00D900F7">
            <w:pPr>
              <w:rPr>
                <w:rFonts w:ascii="Arial" w:hAnsi="Arial" w:cs="Arial"/>
                <w:i/>
                <w:iCs/>
                <w:lang w:val="en-GB"/>
              </w:rPr>
            </w:pPr>
            <w:r w:rsidRPr="0081144A">
              <w:rPr>
                <w:rFonts w:ascii="Arial" w:hAnsi="Arial" w:cs="Arial"/>
                <w:i/>
                <w:iCs/>
                <w:lang w:val="en-GB"/>
              </w:rPr>
              <w:t>Continuous (consultations)</w:t>
            </w:r>
          </w:p>
          <w:p w14:paraId="10668518" w14:textId="77777777" w:rsidR="0014718F" w:rsidRPr="0081144A" w:rsidRDefault="0014718F" w:rsidP="00D900F7">
            <w:pPr>
              <w:rPr>
                <w:rFonts w:ascii="Arial" w:hAnsi="Arial" w:cs="Arial"/>
                <w:i/>
                <w:iCs/>
                <w:lang w:val="en-GB"/>
              </w:rPr>
            </w:pPr>
            <w:r w:rsidRPr="0081144A">
              <w:rPr>
                <w:rFonts w:ascii="Arial" w:hAnsi="Arial" w:cs="Arial"/>
                <w:i/>
                <w:iCs/>
                <w:lang w:val="en-GB"/>
              </w:rPr>
              <w:t>Weekly (meetings/discussions)</w:t>
            </w:r>
          </w:p>
        </w:tc>
      </w:tr>
      <w:tr w:rsidR="0014718F" w:rsidRPr="001536C8" w14:paraId="75F23C90" w14:textId="77777777" w:rsidTr="00D900F7">
        <w:trPr>
          <w:trHeight w:val="20"/>
        </w:trPr>
        <w:tc>
          <w:tcPr>
            <w:tcW w:w="1215" w:type="pct"/>
          </w:tcPr>
          <w:p w14:paraId="2A78307D" w14:textId="77777777" w:rsidR="0014718F" w:rsidRPr="0081144A" w:rsidRDefault="0014718F" w:rsidP="00D900F7">
            <w:pPr>
              <w:ind w:left="2"/>
              <w:rPr>
                <w:rFonts w:ascii="Arial" w:hAnsi="Arial" w:cs="Arial"/>
                <w:lang w:val="en-GB"/>
              </w:rPr>
            </w:pPr>
            <w:r w:rsidRPr="0081144A">
              <w:rPr>
                <w:rFonts w:ascii="Arial" w:hAnsi="Arial" w:cs="Arial"/>
                <w:lang w:val="en-GB"/>
              </w:rPr>
              <w:t>Local Government Departments</w:t>
            </w:r>
          </w:p>
        </w:tc>
        <w:tc>
          <w:tcPr>
            <w:tcW w:w="1071" w:type="pct"/>
          </w:tcPr>
          <w:p w14:paraId="5FE8F104" w14:textId="77777777" w:rsidR="0014718F" w:rsidRPr="0081144A" w:rsidRDefault="0014718F" w:rsidP="00D900F7">
            <w:pPr>
              <w:ind w:left="1"/>
              <w:rPr>
                <w:rFonts w:ascii="Arial" w:hAnsi="Arial" w:cs="Arial"/>
                <w:lang w:val="en-GB"/>
              </w:rPr>
            </w:pPr>
            <w:r w:rsidRPr="0081144A">
              <w:rPr>
                <w:rFonts w:ascii="Arial" w:hAnsi="Arial" w:cs="Arial"/>
                <w:lang w:val="en-GB"/>
              </w:rPr>
              <w:t>Project design</w:t>
            </w:r>
          </w:p>
          <w:p w14:paraId="06731CD8" w14:textId="77777777" w:rsidR="0014718F" w:rsidRPr="0081144A" w:rsidRDefault="0014718F" w:rsidP="00D900F7">
            <w:pPr>
              <w:ind w:left="1"/>
              <w:rPr>
                <w:rFonts w:ascii="Arial" w:hAnsi="Arial" w:cs="Arial"/>
                <w:lang w:val="en-GB"/>
              </w:rPr>
            </w:pPr>
            <w:r w:rsidRPr="0081144A">
              <w:rPr>
                <w:rFonts w:ascii="Arial" w:hAnsi="Arial" w:cs="Arial"/>
                <w:lang w:val="en-GB"/>
              </w:rPr>
              <w:t>E&amp;S risks and impacts and their mitigation plans</w:t>
            </w:r>
          </w:p>
        </w:tc>
        <w:tc>
          <w:tcPr>
            <w:tcW w:w="1246" w:type="pct"/>
          </w:tcPr>
          <w:p w14:paraId="09263DA6" w14:textId="77777777" w:rsidR="0014718F" w:rsidRPr="0081144A" w:rsidRDefault="0014718F" w:rsidP="00D900F7">
            <w:pPr>
              <w:ind w:left="1"/>
              <w:rPr>
                <w:rFonts w:ascii="Arial" w:hAnsi="Arial" w:cs="Arial"/>
                <w:lang w:val="en-GB"/>
              </w:rPr>
            </w:pPr>
            <w:r w:rsidRPr="0081144A">
              <w:rPr>
                <w:rFonts w:ascii="Arial" w:hAnsi="Arial" w:cs="Arial"/>
                <w:lang w:val="en-GB"/>
              </w:rPr>
              <w:t>Consultations during ESIA and Project design</w:t>
            </w:r>
          </w:p>
          <w:p w14:paraId="1B17BF1B" w14:textId="77777777" w:rsidR="0014718F" w:rsidRPr="0081144A" w:rsidRDefault="0014718F" w:rsidP="00D900F7">
            <w:pPr>
              <w:ind w:left="1"/>
              <w:rPr>
                <w:rFonts w:ascii="Arial" w:hAnsi="Arial" w:cs="Arial"/>
                <w:lang w:val="en-GB"/>
              </w:rPr>
            </w:pPr>
            <w:r w:rsidRPr="0081144A">
              <w:rPr>
                <w:rFonts w:ascii="Arial" w:hAnsi="Arial" w:cs="Arial"/>
                <w:lang w:val="en-GB"/>
              </w:rPr>
              <w:softHyphen/>
            </w:r>
            <w:r w:rsidRPr="0081144A">
              <w:rPr>
                <w:rFonts w:ascii="Arial" w:hAnsi="Arial" w:cs="Arial"/>
                <w:lang w:val="en-GB"/>
              </w:rPr>
              <w:softHyphen/>
              <w:t>Presentations / public consultations</w:t>
            </w:r>
          </w:p>
          <w:p w14:paraId="790B3251" w14:textId="77777777" w:rsidR="0014718F" w:rsidRPr="0081144A" w:rsidRDefault="0014718F" w:rsidP="00D900F7">
            <w:pPr>
              <w:ind w:left="1"/>
              <w:rPr>
                <w:rFonts w:ascii="Arial" w:hAnsi="Arial" w:cs="Arial"/>
                <w:lang w:val="en-GB"/>
              </w:rPr>
            </w:pPr>
            <w:r w:rsidRPr="0081144A">
              <w:rPr>
                <w:rFonts w:ascii="Arial" w:hAnsi="Arial" w:cs="Arial"/>
                <w:lang w:val="en-GB"/>
              </w:rPr>
              <w:t>Meetings / discussions</w:t>
            </w:r>
          </w:p>
        </w:tc>
        <w:tc>
          <w:tcPr>
            <w:tcW w:w="669" w:type="pct"/>
          </w:tcPr>
          <w:p w14:paraId="3D964084" w14:textId="77777777" w:rsidR="0014718F" w:rsidRPr="0081144A" w:rsidRDefault="0014718F" w:rsidP="00D900F7">
            <w:pPr>
              <w:rPr>
                <w:rFonts w:ascii="Arial" w:hAnsi="Arial" w:cs="Arial"/>
                <w:lang w:val="en-GB"/>
              </w:rPr>
            </w:pPr>
            <w:r w:rsidRPr="0081144A">
              <w:rPr>
                <w:rFonts w:ascii="Arial" w:hAnsi="Arial" w:cs="Arial"/>
                <w:lang w:val="en-GB"/>
              </w:rPr>
              <w:t>AzerEnerji</w:t>
            </w:r>
          </w:p>
          <w:p w14:paraId="4835E1CB" w14:textId="77777777" w:rsidR="0014718F" w:rsidRPr="0081144A" w:rsidRDefault="0014718F" w:rsidP="00D900F7">
            <w:pPr>
              <w:rPr>
                <w:rFonts w:ascii="Arial" w:hAnsi="Arial" w:cs="Arial"/>
                <w:lang w:val="en-GB"/>
              </w:rPr>
            </w:pPr>
            <w:r w:rsidRPr="0081144A">
              <w:rPr>
                <w:rFonts w:ascii="Arial" w:hAnsi="Arial" w:cs="Arial"/>
                <w:lang w:val="en-GB"/>
              </w:rPr>
              <w:t>ESIA consultant</w:t>
            </w:r>
          </w:p>
        </w:tc>
        <w:tc>
          <w:tcPr>
            <w:tcW w:w="799" w:type="pct"/>
          </w:tcPr>
          <w:p w14:paraId="5623FA6B" w14:textId="77777777" w:rsidR="0014718F" w:rsidRPr="0081144A" w:rsidRDefault="0014718F" w:rsidP="00D900F7">
            <w:pPr>
              <w:rPr>
                <w:rFonts w:ascii="Arial" w:hAnsi="Arial" w:cs="Arial"/>
                <w:i/>
                <w:iCs/>
                <w:lang w:val="en-GB"/>
              </w:rPr>
            </w:pPr>
            <w:r w:rsidRPr="0081144A">
              <w:rPr>
                <w:rFonts w:ascii="Arial" w:hAnsi="Arial" w:cs="Arial"/>
                <w:i/>
                <w:iCs/>
                <w:lang w:val="en-GB"/>
              </w:rPr>
              <w:t>Upon request (consultations)</w:t>
            </w:r>
          </w:p>
          <w:p w14:paraId="3D4AB443" w14:textId="77777777" w:rsidR="0014718F" w:rsidRPr="0081144A" w:rsidRDefault="0014718F" w:rsidP="00D900F7">
            <w:pPr>
              <w:rPr>
                <w:rFonts w:ascii="Arial" w:hAnsi="Arial" w:cs="Arial"/>
                <w:i/>
                <w:iCs/>
                <w:lang w:val="en-GB"/>
              </w:rPr>
            </w:pPr>
            <w:r w:rsidRPr="0081144A">
              <w:rPr>
                <w:rFonts w:ascii="Arial" w:hAnsi="Arial" w:cs="Arial"/>
                <w:i/>
                <w:iCs/>
                <w:lang w:val="en-GB"/>
              </w:rPr>
              <w:t>One time (meetings/discussions)</w:t>
            </w:r>
          </w:p>
        </w:tc>
      </w:tr>
      <w:tr w:rsidR="0014718F" w:rsidRPr="001536C8" w14:paraId="7560F3C9" w14:textId="77777777" w:rsidTr="00D900F7">
        <w:trPr>
          <w:trHeight w:val="20"/>
        </w:trPr>
        <w:tc>
          <w:tcPr>
            <w:tcW w:w="1215" w:type="pct"/>
          </w:tcPr>
          <w:p w14:paraId="690A526D" w14:textId="77777777" w:rsidR="0014718F" w:rsidRPr="0081144A" w:rsidRDefault="0014718F" w:rsidP="00D900F7">
            <w:pPr>
              <w:ind w:left="2"/>
              <w:rPr>
                <w:rFonts w:ascii="Arial" w:hAnsi="Arial" w:cs="Arial"/>
                <w:lang w:val="en-GB"/>
              </w:rPr>
            </w:pPr>
            <w:r w:rsidRPr="0081144A">
              <w:rPr>
                <w:rFonts w:ascii="Arial" w:hAnsi="Arial" w:cs="Arial"/>
                <w:lang w:val="en-GB"/>
              </w:rPr>
              <w:t>National Government Ministries</w:t>
            </w:r>
          </w:p>
        </w:tc>
        <w:tc>
          <w:tcPr>
            <w:tcW w:w="1071" w:type="pct"/>
          </w:tcPr>
          <w:p w14:paraId="4C091203" w14:textId="77777777" w:rsidR="0014718F" w:rsidRPr="0081144A" w:rsidRDefault="0014718F" w:rsidP="00D900F7">
            <w:pPr>
              <w:ind w:left="1"/>
              <w:rPr>
                <w:rFonts w:ascii="Arial" w:hAnsi="Arial" w:cs="Arial"/>
                <w:lang w:val="en-GB"/>
              </w:rPr>
            </w:pPr>
            <w:r w:rsidRPr="0081144A">
              <w:rPr>
                <w:rFonts w:ascii="Arial" w:hAnsi="Arial" w:cs="Arial"/>
                <w:lang w:val="en-GB"/>
              </w:rPr>
              <w:t>Project design</w:t>
            </w:r>
          </w:p>
          <w:p w14:paraId="1304E4F2" w14:textId="77777777" w:rsidR="0014718F" w:rsidRPr="0081144A" w:rsidRDefault="0014718F" w:rsidP="00D900F7">
            <w:pPr>
              <w:ind w:left="1"/>
              <w:rPr>
                <w:rFonts w:ascii="Arial" w:hAnsi="Arial" w:cs="Arial"/>
                <w:lang w:val="en-GB"/>
              </w:rPr>
            </w:pPr>
            <w:r w:rsidRPr="0081144A">
              <w:rPr>
                <w:rFonts w:ascii="Arial" w:hAnsi="Arial" w:cs="Arial"/>
                <w:lang w:val="en-GB"/>
              </w:rPr>
              <w:t>Feasibility Study</w:t>
            </w:r>
          </w:p>
          <w:p w14:paraId="3DCFC1F3" w14:textId="77777777" w:rsidR="0014718F" w:rsidRPr="0081144A" w:rsidRDefault="0014718F" w:rsidP="00D900F7">
            <w:pPr>
              <w:ind w:left="1"/>
              <w:rPr>
                <w:rFonts w:ascii="Arial" w:hAnsi="Arial" w:cs="Arial"/>
                <w:lang w:val="en-GB"/>
              </w:rPr>
            </w:pPr>
            <w:r w:rsidRPr="0081144A">
              <w:rPr>
                <w:rFonts w:ascii="Arial" w:hAnsi="Arial" w:cs="Arial"/>
                <w:lang w:val="en-GB"/>
              </w:rPr>
              <w:t>ESIA Report</w:t>
            </w:r>
          </w:p>
        </w:tc>
        <w:tc>
          <w:tcPr>
            <w:tcW w:w="1246" w:type="pct"/>
          </w:tcPr>
          <w:p w14:paraId="66505D4B" w14:textId="77777777" w:rsidR="0014718F" w:rsidRPr="0081144A" w:rsidRDefault="0014718F" w:rsidP="00D900F7">
            <w:pPr>
              <w:ind w:left="1"/>
              <w:rPr>
                <w:rFonts w:ascii="Arial" w:hAnsi="Arial" w:cs="Arial"/>
                <w:lang w:val="en-GB"/>
              </w:rPr>
            </w:pPr>
            <w:r w:rsidRPr="0081144A">
              <w:rPr>
                <w:rFonts w:ascii="Arial" w:hAnsi="Arial" w:cs="Arial"/>
                <w:lang w:val="en-GB"/>
              </w:rPr>
              <w:t xml:space="preserve">Consultations </w:t>
            </w:r>
          </w:p>
          <w:p w14:paraId="3417F42B" w14:textId="77777777" w:rsidR="0014718F" w:rsidRPr="0081144A" w:rsidRDefault="0014718F" w:rsidP="00D900F7">
            <w:pPr>
              <w:ind w:left="1"/>
              <w:rPr>
                <w:rFonts w:ascii="Arial" w:hAnsi="Arial" w:cs="Arial"/>
                <w:lang w:val="en-GB"/>
              </w:rPr>
            </w:pPr>
            <w:r w:rsidRPr="0081144A">
              <w:rPr>
                <w:rFonts w:ascii="Arial" w:hAnsi="Arial" w:cs="Arial"/>
                <w:lang w:val="en-GB"/>
              </w:rPr>
              <w:softHyphen/>
            </w:r>
            <w:r w:rsidRPr="0081144A">
              <w:rPr>
                <w:rFonts w:ascii="Arial" w:hAnsi="Arial" w:cs="Arial"/>
                <w:lang w:val="en-GB"/>
              </w:rPr>
              <w:softHyphen/>
              <w:t>Presentations / public consultations</w:t>
            </w:r>
          </w:p>
          <w:p w14:paraId="15FEDB02" w14:textId="77777777" w:rsidR="0014718F" w:rsidRPr="0081144A" w:rsidRDefault="0014718F" w:rsidP="00D900F7">
            <w:pPr>
              <w:ind w:left="1"/>
              <w:rPr>
                <w:rFonts w:ascii="Arial" w:hAnsi="Arial" w:cs="Arial"/>
                <w:lang w:val="en-GB"/>
              </w:rPr>
            </w:pPr>
            <w:r w:rsidRPr="0081144A">
              <w:rPr>
                <w:rFonts w:ascii="Arial" w:hAnsi="Arial" w:cs="Arial"/>
                <w:lang w:val="en-GB"/>
              </w:rPr>
              <w:t>Meetings / discussions</w:t>
            </w:r>
          </w:p>
        </w:tc>
        <w:tc>
          <w:tcPr>
            <w:tcW w:w="669" w:type="pct"/>
          </w:tcPr>
          <w:p w14:paraId="6D2496D8" w14:textId="77777777" w:rsidR="0014718F" w:rsidRPr="0081144A" w:rsidRDefault="0014718F" w:rsidP="00D900F7">
            <w:pPr>
              <w:rPr>
                <w:rFonts w:ascii="Arial" w:hAnsi="Arial" w:cs="Arial"/>
                <w:lang w:val="en-GB"/>
              </w:rPr>
            </w:pPr>
            <w:r w:rsidRPr="0081144A">
              <w:rPr>
                <w:rFonts w:ascii="Arial" w:hAnsi="Arial" w:cs="Arial"/>
                <w:lang w:val="en-GB"/>
              </w:rPr>
              <w:t>AzerEnerji</w:t>
            </w:r>
          </w:p>
          <w:p w14:paraId="2FBBC25F" w14:textId="77777777" w:rsidR="0014718F" w:rsidRPr="0081144A" w:rsidRDefault="0014718F" w:rsidP="00D900F7">
            <w:pPr>
              <w:rPr>
                <w:rFonts w:ascii="Arial" w:hAnsi="Arial" w:cs="Arial"/>
                <w:lang w:val="en-GB"/>
              </w:rPr>
            </w:pPr>
            <w:r w:rsidRPr="0081144A">
              <w:rPr>
                <w:rFonts w:ascii="Arial" w:hAnsi="Arial" w:cs="Arial"/>
                <w:lang w:val="en-GB"/>
              </w:rPr>
              <w:t>ESIA consultant</w:t>
            </w:r>
          </w:p>
        </w:tc>
        <w:tc>
          <w:tcPr>
            <w:tcW w:w="799" w:type="pct"/>
          </w:tcPr>
          <w:p w14:paraId="511C918D" w14:textId="77777777" w:rsidR="0014718F" w:rsidRPr="0081144A" w:rsidRDefault="0014718F" w:rsidP="00D900F7">
            <w:pPr>
              <w:rPr>
                <w:rFonts w:ascii="Arial" w:hAnsi="Arial" w:cs="Arial"/>
                <w:i/>
                <w:iCs/>
                <w:lang w:val="en-GB"/>
              </w:rPr>
            </w:pPr>
            <w:r w:rsidRPr="0081144A">
              <w:rPr>
                <w:rFonts w:ascii="Arial" w:hAnsi="Arial" w:cs="Arial"/>
                <w:i/>
                <w:iCs/>
                <w:lang w:val="en-GB"/>
              </w:rPr>
              <w:t>Upon request (consultations)</w:t>
            </w:r>
          </w:p>
          <w:p w14:paraId="50089C4C" w14:textId="77777777" w:rsidR="0014718F" w:rsidRPr="0081144A" w:rsidRDefault="0014718F" w:rsidP="00D900F7">
            <w:pPr>
              <w:rPr>
                <w:rFonts w:ascii="Arial" w:hAnsi="Arial" w:cs="Arial"/>
                <w:i/>
                <w:iCs/>
                <w:lang w:val="en-GB"/>
              </w:rPr>
            </w:pPr>
            <w:r w:rsidRPr="0081144A">
              <w:rPr>
                <w:rFonts w:ascii="Arial" w:hAnsi="Arial" w:cs="Arial"/>
                <w:i/>
                <w:iCs/>
                <w:lang w:val="en-GB"/>
              </w:rPr>
              <w:t>One time (meetings/discussions)</w:t>
            </w:r>
          </w:p>
        </w:tc>
      </w:tr>
      <w:tr w:rsidR="0014718F" w:rsidRPr="001536C8" w14:paraId="3A5D3180" w14:textId="77777777" w:rsidTr="00D900F7">
        <w:trPr>
          <w:trHeight w:val="20"/>
        </w:trPr>
        <w:tc>
          <w:tcPr>
            <w:tcW w:w="1215" w:type="pct"/>
          </w:tcPr>
          <w:p w14:paraId="2375609B" w14:textId="77777777" w:rsidR="0014718F" w:rsidRPr="0081144A" w:rsidRDefault="0014718F" w:rsidP="00D900F7">
            <w:pPr>
              <w:ind w:left="2"/>
              <w:rPr>
                <w:rFonts w:ascii="Arial" w:hAnsi="Arial" w:cs="Arial"/>
                <w:lang w:val="en-GB"/>
              </w:rPr>
            </w:pPr>
            <w:r w:rsidRPr="0081144A">
              <w:rPr>
                <w:rFonts w:ascii="Arial" w:hAnsi="Arial" w:cs="Arial"/>
                <w:lang w:val="en-GB"/>
              </w:rPr>
              <w:t>Press and media</w:t>
            </w:r>
          </w:p>
        </w:tc>
        <w:tc>
          <w:tcPr>
            <w:tcW w:w="1071" w:type="pct"/>
          </w:tcPr>
          <w:p w14:paraId="6907D413" w14:textId="77777777" w:rsidR="0014718F" w:rsidRPr="0081144A" w:rsidRDefault="0014718F" w:rsidP="00D900F7">
            <w:pPr>
              <w:ind w:left="1"/>
              <w:rPr>
                <w:rFonts w:ascii="Arial" w:hAnsi="Arial" w:cs="Arial"/>
                <w:lang w:val="en-GB"/>
              </w:rPr>
            </w:pPr>
            <w:r w:rsidRPr="0081144A">
              <w:rPr>
                <w:rFonts w:ascii="Arial" w:hAnsi="Arial" w:cs="Arial"/>
                <w:lang w:val="en-GB"/>
              </w:rPr>
              <w:t>Project design</w:t>
            </w:r>
          </w:p>
          <w:p w14:paraId="6C5FDED3" w14:textId="77777777" w:rsidR="0014718F" w:rsidRPr="0081144A" w:rsidRDefault="0014718F" w:rsidP="00D900F7">
            <w:pPr>
              <w:ind w:left="1"/>
              <w:rPr>
                <w:rFonts w:ascii="Arial" w:hAnsi="Arial" w:cs="Arial"/>
                <w:lang w:val="en-GB"/>
              </w:rPr>
            </w:pPr>
            <w:r w:rsidRPr="0081144A">
              <w:rPr>
                <w:rFonts w:ascii="Arial" w:hAnsi="Arial" w:cs="Arial"/>
                <w:lang w:val="en-GB"/>
              </w:rPr>
              <w:t>ESIA Report</w:t>
            </w:r>
          </w:p>
        </w:tc>
        <w:tc>
          <w:tcPr>
            <w:tcW w:w="1246" w:type="pct"/>
          </w:tcPr>
          <w:p w14:paraId="34F44382" w14:textId="77777777" w:rsidR="0014718F" w:rsidRPr="0081144A" w:rsidRDefault="0014718F" w:rsidP="00D900F7">
            <w:pPr>
              <w:ind w:left="1"/>
              <w:rPr>
                <w:rFonts w:ascii="Arial" w:hAnsi="Arial" w:cs="Arial"/>
                <w:lang w:val="en-GB"/>
              </w:rPr>
            </w:pPr>
            <w:r w:rsidRPr="0081144A">
              <w:rPr>
                <w:rFonts w:ascii="Arial" w:hAnsi="Arial" w:cs="Arial"/>
                <w:lang w:val="en-GB"/>
              </w:rPr>
              <w:t>Press releases</w:t>
            </w:r>
          </w:p>
          <w:p w14:paraId="19CE99A3" w14:textId="77777777" w:rsidR="0014718F" w:rsidRPr="0081144A" w:rsidRDefault="0014718F" w:rsidP="00D900F7">
            <w:pPr>
              <w:ind w:left="1"/>
              <w:rPr>
                <w:rFonts w:ascii="Arial" w:hAnsi="Arial" w:cs="Arial"/>
                <w:lang w:val="en-GB"/>
              </w:rPr>
            </w:pPr>
            <w:r w:rsidRPr="0081144A">
              <w:rPr>
                <w:rFonts w:ascii="Arial" w:hAnsi="Arial" w:cs="Arial"/>
                <w:lang w:val="en-GB"/>
              </w:rPr>
              <w:t>Presentations / public consultations</w:t>
            </w:r>
          </w:p>
        </w:tc>
        <w:tc>
          <w:tcPr>
            <w:tcW w:w="669" w:type="pct"/>
          </w:tcPr>
          <w:p w14:paraId="25E8B9AA" w14:textId="77777777" w:rsidR="0014718F" w:rsidRPr="0081144A" w:rsidRDefault="0014718F" w:rsidP="00D900F7">
            <w:pPr>
              <w:rPr>
                <w:rFonts w:ascii="Arial" w:hAnsi="Arial" w:cs="Arial"/>
                <w:lang w:val="en-GB"/>
              </w:rPr>
            </w:pPr>
            <w:r w:rsidRPr="0081144A">
              <w:rPr>
                <w:rFonts w:ascii="Arial" w:hAnsi="Arial" w:cs="Arial"/>
                <w:lang w:val="en-GB"/>
              </w:rPr>
              <w:t>AzerEnerji</w:t>
            </w:r>
          </w:p>
          <w:p w14:paraId="6C27721E" w14:textId="77777777" w:rsidR="0014718F" w:rsidRPr="0081144A" w:rsidRDefault="0014718F" w:rsidP="00D900F7">
            <w:pPr>
              <w:rPr>
                <w:rFonts w:ascii="Arial" w:hAnsi="Arial" w:cs="Arial"/>
                <w:lang w:val="en-GB"/>
              </w:rPr>
            </w:pPr>
            <w:r w:rsidRPr="0081144A">
              <w:rPr>
                <w:rFonts w:ascii="Arial" w:hAnsi="Arial" w:cs="Arial"/>
                <w:lang w:val="en-GB"/>
              </w:rPr>
              <w:t>ESIA consultant</w:t>
            </w:r>
          </w:p>
        </w:tc>
        <w:tc>
          <w:tcPr>
            <w:tcW w:w="799" w:type="pct"/>
          </w:tcPr>
          <w:p w14:paraId="4051CE0D" w14:textId="77777777" w:rsidR="0014718F" w:rsidRPr="0081144A" w:rsidRDefault="0014718F" w:rsidP="001536C8">
            <w:pPr>
              <w:ind w:right="-100"/>
              <w:rPr>
                <w:rFonts w:ascii="Arial" w:hAnsi="Arial" w:cs="Arial"/>
                <w:i/>
                <w:iCs/>
                <w:lang w:val="en-GB"/>
              </w:rPr>
            </w:pPr>
            <w:r w:rsidRPr="0081144A">
              <w:rPr>
                <w:rFonts w:ascii="Arial" w:hAnsi="Arial" w:cs="Arial"/>
                <w:i/>
                <w:iCs/>
                <w:lang w:val="en-GB"/>
              </w:rPr>
              <w:t>Monthly (press releases)</w:t>
            </w:r>
          </w:p>
          <w:p w14:paraId="1D5AAAF5" w14:textId="77777777" w:rsidR="0014718F" w:rsidRPr="0081144A" w:rsidRDefault="0014718F" w:rsidP="00D900F7">
            <w:pPr>
              <w:rPr>
                <w:rFonts w:ascii="Arial" w:hAnsi="Arial" w:cs="Arial"/>
                <w:i/>
                <w:iCs/>
                <w:lang w:val="en-GB"/>
              </w:rPr>
            </w:pPr>
            <w:r w:rsidRPr="0081144A">
              <w:rPr>
                <w:rFonts w:ascii="Arial" w:hAnsi="Arial" w:cs="Arial"/>
                <w:i/>
                <w:iCs/>
                <w:lang w:val="en-GB"/>
              </w:rPr>
              <w:t>One time (presentations)</w:t>
            </w:r>
          </w:p>
        </w:tc>
      </w:tr>
    </w:tbl>
    <w:p w14:paraId="2440D3B1" w14:textId="77777777" w:rsidR="0014718F" w:rsidRPr="0081144A" w:rsidRDefault="0014718F" w:rsidP="0014718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0"/>
        <w:rPr>
          <w:rFonts w:ascii="Arial" w:eastAsia="Times New Roman" w:hAnsi="Arial" w:cs="Arial"/>
          <w:b/>
          <w:bCs/>
          <w:lang w:val="en-GB"/>
        </w:rPr>
      </w:pPr>
    </w:p>
    <w:p w14:paraId="6605FF1F" w14:textId="77777777" w:rsidR="0014718F" w:rsidRPr="0081144A" w:rsidRDefault="0014718F" w:rsidP="0014718F">
      <w:pPr>
        <w:jc w:val="both"/>
        <w:rPr>
          <w:rFonts w:ascii="Arial" w:hAnsi="Arial" w:cs="Arial"/>
          <w:sz w:val="24"/>
          <w:szCs w:val="24"/>
          <w:lang w:val="en-GB"/>
        </w:rPr>
      </w:pPr>
    </w:p>
    <w:p w14:paraId="0F192F97" w14:textId="77777777" w:rsidR="0014718F" w:rsidRPr="0081144A" w:rsidRDefault="0014718F" w:rsidP="0014718F">
      <w:pPr>
        <w:jc w:val="both"/>
        <w:rPr>
          <w:rFonts w:ascii="Arial" w:hAnsi="Arial" w:cs="Arial"/>
          <w:sz w:val="24"/>
          <w:szCs w:val="24"/>
          <w:lang w:val="en-GB"/>
        </w:rPr>
      </w:pPr>
    </w:p>
    <w:p w14:paraId="544379D6" w14:textId="77777777" w:rsidR="0014718F" w:rsidRPr="0081144A" w:rsidRDefault="0014718F" w:rsidP="0014718F">
      <w:pPr>
        <w:rPr>
          <w:rFonts w:ascii="Arial" w:hAnsi="Arial" w:cs="Arial"/>
          <w:sz w:val="24"/>
          <w:szCs w:val="24"/>
          <w:lang w:val="en-GB"/>
        </w:rPr>
      </w:pPr>
    </w:p>
    <w:p w14:paraId="3BA5F99C" w14:textId="77777777" w:rsidR="0014718F" w:rsidRPr="0081144A" w:rsidRDefault="0014718F" w:rsidP="0014718F">
      <w:pPr>
        <w:rPr>
          <w:rFonts w:ascii="Arial" w:hAnsi="Arial" w:cs="Arial"/>
          <w:sz w:val="24"/>
          <w:szCs w:val="24"/>
          <w:lang w:val="en-GB"/>
        </w:rPr>
      </w:pPr>
    </w:p>
    <w:p w14:paraId="69659A9B" w14:textId="77777777" w:rsidR="0014718F" w:rsidRPr="0081144A" w:rsidRDefault="0014718F" w:rsidP="0014718F">
      <w:pPr>
        <w:rPr>
          <w:rFonts w:ascii="Arial" w:hAnsi="Arial" w:cs="Arial"/>
          <w:sz w:val="24"/>
          <w:szCs w:val="24"/>
          <w:lang w:val="en-GB"/>
        </w:rPr>
      </w:pPr>
    </w:p>
    <w:p w14:paraId="79E90A57" w14:textId="77777777" w:rsidR="0014718F" w:rsidRPr="0081144A" w:rsidRDefault="0014718F" w:rsidP="0014718F">
      <w:pPr>
        <w:rPr>
          <w:rFonts w:ascii="Arial" w:hAnsi="Arial" w:cs="Arial"/>
          <w:sz w:val="24"/>
          <w:szCs w:val="24"/>
          <w:lang w:val="en-GB"/>
        </w:rPr>
      </w:pPr>
    </w:p>
    <w:p w14:paraId="7C3EAA3B" w14:textId="77777777" w:rsidR="0014718F" w:rsidRPr="0081144A" w:rsidRDefault="0014718F" w:rsidP="0014718F">
      <w:pPr>
        <w:rPr>
          <w:rFonts w:ascii="Arial" w:hAnsi="Arial" w:cs="Arial"/>
          <w:sz w:val="24"/>
          <w:szCs w:val="24"/>
          <w:lang w:val="en-GB"/>
        </w:rPr>
      </w:pPr>
    </w:p>
    <w:p w14:paraId="0B1598BE" w14:textId="77777777" w:rsidR="0014718F" w:rsidRPr="0081144A" w:rsidRDefault="0014718F" w:rsidP="0014718F">
      <w:pPr>
        <w:rPr>
          <w:rFonts w:ascii="Arial" w:hAnsi="Arial" w:cs="Arial"/>
          <w:sz w:val="24"/>
          <w:szCs w:val="24"/>
          <w:lang w:val="en-GB"/>
        </w:rPr>
      </w:pPr>
    </w:p>
    <w:p w14:paraId="56915583" w14:textId="77777777" w:rsidR="0014718F" w:rsidRPr="0081144A" w:rsidRDefault="0014718F" w:rsidP="0014718F">
      <w:pPr>
        <w:tabs>
          <w:tab w:val="left" w:pos="9291"/>
        </w:tabs>
        <w:rPr>
          <w:rFonts w:ascii="Arial" w:hAnsi="Arial" w:cs="Arial"/>
          <w:sz w:val="24"/>
          <w:szCs w:val="24"/>
          <w:lang w:val="en-GB"/>
        </w:rPr>
      </w:pPr>
      <w:r w:rsidRPr="0081144A">
        <w:rPr>
          <w:rFonts w:ascii="Arial" w:hAnsi="Arial" w:cs="Arial"/>
          <w:sz w:val="24"/>
          <w:szCs w:val="24"/>
          <w:lang w:val="en-GB"/>
        </w:rPr>
        <w:tab/>
      </w:r>
    </w:p>
    <w:p w14:paraId="208A6E0A" w14:textId="77777777" w:rsidR="0014718F" w:rsidRPr="0081144A" w:rsidRDefault="0014718F" w:rsidP="0014718F">
      <w:pPr>
        <w:tabs>
          <w:tab w:val="left" w:pos="9291"/>
        </w:tabs>
        <w:rPr>
          <w:rFonts w:ascii="Arial" w:hAnsi="Arial" w:cs="Arial"/>
          <w:sz w:val="24"/>
          <w:szCs w:val="24"/>
          <w:lang w:val="en-GB"/>
        </w:rPr>
        <w:sectPr w:rsidR="0014718F" w:rsidRPr="0081144A" w:rsidSect="00D900F7">
          <w:pgSz w:w="16838" w:h="11906" w:orient="landscape"/>
          <w:pgMar w:top="1701" w:right="1134" w:bottom="850" w:left="1134" w:header="708" w:footer="708" w:gutter="0"/>
          <w:cols w:space="708"/>
          <w:titlePg/>
          <w:docGrid w:linePitch="360"/>
        </w:sectPr>
      </w:pPr>
      <w:r w:rsidRPr="0081144A">
        <w:rPr>
          <w:rFonts w:ascii="Arial" w:hAnsi="Arial" w:cs="Arial"/>
          <w:sz w:val="24"/>
          <w:szCs w:val="24"/>
          <w:lang w:val="en-GB"/>
        </w:rPr>
        <w:tab/>
      </w:r>
    </w:p>
    <w:p w14:paraId="79AC3B3D" w14:textId="77777777" w:rsidR="0014718F" w:rsidRPr="0081144A" w:rsidRDefault="0014718F" w:rsidP="00CE21EC">
      <w:pPr>
        <w:pStyle w:val="ListParagraph"/>
        <w:numPr>
          <w:ilvl w:val="2"/>
          <w:numId w:val="18"/>
        </w:numPr>
        <w:ind w:left="709"/>
        <w:jc w:val="both"/>
        <w:outlineLvl w:val="1"/>
        <w:rPr>
          <w:rFonts w:ascii="Arial" w:hAnsi="Arial" w:cs="Arial"/>
          <w:b/>
          <w:color w:val="244061" w:themeColor="accent1" w:themeShade="80"/>
          <w:sz w:val="24"/>
          <w:szCs w:val="24"/>
          <w:lang w:val="en-GB"/>
        </w:rPr>
      </w:pPr>
      <w:bookmarkStart w:id="26" w:name="_Toc188344782"/>
      <w:r w:rsidRPr="0081144A">
        <w:rPr>
          <w:rFonts w:ascii="Arial" w:hAnsi="Arial" w:cs="Arial"/>
          <w:b/>
          <w:color w:val="244061" w:themeColor="accent1" w:themeShade="80"/>
          <w:sz w:val="24"/>
          <w:szCs w:val="24"/>
          <w:lang w:val="en-GB"/>
        </w:rPr>
        <w:lastRenderedPageBreak/>
        <w:t>Constructions and operation</w:t>
      </w:r>
      <w:bookmarkEnd w:id="26"/>
      <w:r w:rsidRPr="0081144A">
        <w:rPr>
          <w:rFonts w:ascii="Arial" w:hAnsi="Arial" w:cs="Arial"/>
          <w:b/>
          <w:color w:val="244061" w:themeColor="accent1" w:themeShade="80"/>
          <w:sz w:val="24"/>
          <w:szCs w:val="24"/>
          <w:lang w:val="en-GB"/>
        </w:rPr>
        <w:t xml:space="preserve"> </w:t>
      </w:r>
    </w:p>
    <w:p w14:paraId="5F69898C" w14:textId="1A9D3D9C"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The objective of stakeholder engagement during the construction and operation phase</w:t>
      </w:r>
      <w:r w:rsidR="00005EA1">
        <w:rPr>
          <w:rFonts w:ascii="Arial" w:hAnsi="Arial" w:cs="Arial"/>
          <w:sz w:val="24"/>
          <w:szCs w:val="24"/>
          <w:lang w:val="en-GB"/>
        </w:rPr>
        <w:t>s</w:t>
      </w:r>
      <w:r w:rsidRPr="0081144A">
        <w:rPr>
          <w:rFonts w:ascii="Arial" w:hAnsi="Arial" w:cs="Arial"/>
          <w:sz w:val="24"/>
          <w:szCs w:val="24"/>
          <w:lang w:val="en-GB"/>
        </w:rPr>
        <w:t xml:space="preserve"> </w:t>
      </w:r>
      <w:r w:rsidR="00005EA1">
        <w:rPr>
          <w:rFonts w:ascii="Arial" w:hAnsi="Arial" w:cs="Arial"/>
          <w:sz w:val="24"/>
          <w:szCs w:val="24"/>
          <w:lang w:val="en-GB"/>
        </w:rPr>
        <w:t>are</w:t>
      </w:r>
      <w:r w:rsidR="00005EA1" w:rsidRPr="0081144A">
        <w:rPr>
          <w:rFonts w:ascii="Arial" w:hAnsi="Arial" w:cs="Arial"/>
          <w:sz w:val="24"/>
          <w:szCs w:val="24"/>
          <w:lang w:val="en-GB"/>
        </w:rPr>
        <w:t xml:space="preserve"> </w:t>
      </w:r>
      <w:r w:rsidRPr="0081144A">
        <w:rPr>
          <w:rFonts w:ascii="Arial" w:hAnsi="Arial" w:cs="Arial"/>
          <w:sz w:val="24"/>
          <w:szCs w:val="24"/>
          <w:lang w:val="en-GB"/>
        </w:rPr>
        <w:t>to maintain links with all stakeholders to ensure that impact mitigation is being implemented as planned. The frequency of stakeholder engagement will diminish as the Project transitions from construction to operations, but key methods such as the maintenance of the grievance mechanism will be used to identify and solve any impacts or problems that were not foreseen by the ESIA and associated management planning process.</w:t>
      </w:r>
    </w:p>
    <w:p w14:paraId="6ECE9965" w14:textId="5477E060"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The construction and operation phase</w:t>
      </w:r>
      <w:r w:rsidR="00005EA1">
        <w:rPr>
          <w:rFonts w:ascii="Arial" w:hAnsi="Arial" w:cs="Arial"/>
          <w:sz w:val="24"/>
          <w:szCs w:val="24"/>
          <w:lang w:val="en-GB"/>
        </w:rPr>
        <w:t>s</w:t>
      </w:r>
      <w:r w:rsidRPr="0081144A">
        <w:rPr>
          <w:rFonts w:ascii="Arial" w:hAnsi="Arial" w:cs="Arial"/>
          <w:sz w:val="24"/>
          <w:szCs w:val="24"/>
          <w:lang w:val="en-GB"/>
        </w:rPr>
        <w:t xml:space="preserve"> </w:t>
      </w:r>
      <w:r w:rsidR="00005EA1">
        <w:rPr>
          <w:rFonts w:ascii="Arial" w:hAnsi="Arial" w:cs="Arial"/>
          <w:sz w:val="24"/>
          <w:szCs w:val="24"/>
          <w:lang w:val="en-GB"/>
        </w:rPr>
        <w:t>are</w:t>
      </w:r>
      <w:r w:rsidR="00005EA1" w:rsidRPr="0081144A">
        <w:rPr>
          <w:rFonts w:ascii="Arial" w:hAnsi="Arial" w:cs="Arial"/>
          <w:sz w:val="24"/>
          <w:szCs w:val="24"/>
          <w:lang w:val="en-GB"/>
        </w:rPr>
        <w:t xml:space="preserve"> </w:t>
      </w:r>
      <w:r w:rsidRPr="0081144A">
        <w:rPr>
          <w:rFonts w:ascii="Arial" w:hAnsi="Arial" w:cs="Arial"/>
          <w:sz w:val="24"/>
          <w:szCs w:val="24"/>
          <w:lang w:val="en-GB"/>
        </w:rPr>
        <w:t>the longest stage of the Project and will continue for the life of the facility. The SEP will be updated periodically and upon major project changes to reflect engagement activities that may be required during the life of the Project.</w:t>
      </w:r>
    </w:p>
    <w:p w14:paraId="4FF7BA01"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Key activities during the construction and operations stage are summarized in the table below:</w:t>
      </w:r>
    </w:p>
    <w:p w14:paraId="6DA79306" w14:textId="77777777" w:rsidR="0014718F" w:rsidRPr="0081144A" w:rsidRDefault="0014718F" w:rsidP="0014718F">
      <w:pPr>
        <w:pStyle w:val="ListParagraph"/>
        <w:ind w:left="1080"/>
        <w:jc w:val="both"/>
        <w:rPr>
          <w:rFonts w:ascii="Arial" w:hAnsi="Arial" w:cs="Arial"/>
          <w:sz w:val="24"/>
          <w:szCs w:val="24"/>
          <w:lang w:val="en-GB"/>
        </w:rPr>
      </w:pPr>
    </w:p>
    <w:p w14:paraId="50C04524" w14:textId="77777777" w:rsidR="0014718F" w:rsidRPr="0081144A" w:rsidRDefault="0014718F" w:rsidP="0014718F">
      <w:pPr>
        <w:jc w:val="both"/>
        <w:rPr>
          <w:rFonts w:ascii="Arial" w:hAnsi="Arial" w:cs="Arial"/>
          <w:sz w:val="24"/>
          <w:szCs w:val="24"/>
          <w:lang w:val="en-GB"/>
        </w:rPr>
        <w:sectPr w:rsidR="0014718F" w:rsidRPr="0081144A" w:rsidSect="00D900F7">
          <w:headerReference w:type="default" r:id="rId14"/>
          <w:footerReference w:type="default" r:id="rId15"/>
          <w:pgSz w:w="11906" w:h="16838"/>
          <w:pgMar w:top="1134" w:right="850" w:bottom="1134" w:left="1701" w:header="708" w:footer="708" w:gutter="0"/>
          <w:cols w:space="708"/>
          <w:titlePg/>
          <w:docGrid w:linePitch="360"/>
        </w:sectPr>
      </w:pPr>
    </w:p>
    <w:p w14:paraId="7B294892" w14:textId="77777777" w:rsidR="0014718F" w:rsidRPr="0081144A" w:rsidRDefault="0014718F" w:rsidP="0014718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bCs/>
          <w:lang w:val="en-GB"/>
        </w:rPr>
      </w:pPr>
      <w:r w:rsidRPr="0081144A">
        <w:rPr>
          <w:rFonts w:ascii="Arial" w:hAnsi="Arial" w:cs="Arial"/>
          <w:b/>
          <w:bCs/>
          <w:lang w:val="en-GB"/>
        </w:rPr>
        <w:lastRenderedPageBreak/>
        <w:t>Table 4: Stakeholder Engagement prior to and during Construction and Operation</w:t>
      </w:r>
    </w:p>
    <w:p w14:paraId="79D208B7" w14:textId="77777777" w:rsidR="0014718F" w:rsidRPr="0081144A" w:rsidRDefault="0014718F" w:rsidP="0014718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0"/>
        <w:rPr>
          <w:rFonts w:ascii="Arial" w:eastAsia="Times New Roman" w:hAnsi="Arial" w:cs="Arial"/>
          <w:b/>
          <w:bCs/>
          <w:lang w:val="en-GB"/>
        </w:rPr>
      </w:pPr>
    </w:p>
    <w:tbl>
      <w:tblPr>
        <w:tblStyle w:val="TableGrid"/>
        <w:tblW w:w="5000" w:type="pct"/>
        <w:tblLook w:val="04A0" w:firstRow="1" w:lastRow="0" w:firstColumn="1" w:lastColumn="0" w:noHBand="0" w:noVBand="1"/>
      </w:tblPr>
      <w:tblGrid>
        <w:gridCol w:w="3538"/>
        <w:gridCol w:w="3119"/>
        <w:gridCol w:w="3628"/>
        <w:gridCol w:w="1948"/>
        <w:gridCol w:w="2327"/>
      </w:tblGrid>
      <w:tr w:rsidR="0014718F" w:rsidRPr="0081144A" w14:paraId="171DE597" w14:textId="77777777" w:rsidTr="00D900F7">
        <w:trPr>
          <w:trHeight w:val="20"/>
          <w:tblHeader/>
        </w:trPr>
        <w:tc>
          <w:tcPr>
            <w:tcW w:w="1215" w:type="pct"/>
            <w:shd w:val="clear" w:color="auto" w:fill="BFBFBF" w:themeFill="background1" w:themeFillShade="BF"/>
          </w:tcPr>
          <w:p w14:paraId="09A5421B" w14:textId="77777777" w:rsidR="0014718F" w:rsidRPr="0081144A" w:rsidRDefault="0014718F" w:rsidP="00D900F7">
            <w:pPr>
              <w:jc w:val="center"/>
              <w:rPr>
                <w:rFonts w:ascii="Arial" w:hAnsi="Arial" w:cs="Arial"/>
                <w:b/>
                <w:lang w:val="en-GB"/>
              </w:rPr>
            </w:pPr>
            <w:r w:rsidRPr="0081144A">
              <w:rPr>
                <w:rFonts w:ascii="Arial" w:hAnsi="Arial" w:cs="Arial"/>
                <w:b/>
                <w:lang w:val="en-GB"/>
              </w:rPr>
              <w:t xml:space="preserve">Target stakeholders </w:t>
            </w:r>
          </w:p>
        </w:tc>
        <w:tc>
          <w:tcPr>
            <w:tcW w:w="1071" w:type="pct"/>
            <w:shd w:val="clear" w:color="auto" w:fill="BFBFBF" w:themeFill="background1" w:themeFillShade="BF"/>
          </w:tcPr>
          <w:p w14:paraId="23E5AF65" w14:textId="77777777" w:rsidR="0014718F" w:rsidRPr="0081144A" w:rsidRDefault="0014718F" w:rsidP="00D900F7">
            <w:pPr>
              <w:jc w:val="center"/>
              <w:rPr>
                <w:rFonts w:ascii="Arial" w:hAnsi="Arial" w:cs="Arial"/>
                <w:lang w:val="en-GB"/>
              </w:rPr>
            </w:pPr>
            <w:r w:rsidRPr="0081144A">
              <w:rPr>
                <w:rFonts w:ascii="Arial" w:hAnsi="Arial" w:cs="Arial"/>
                <w:b/>
                <w:lang w:val="en-GB"/>
              </w:rPr>
              <w:t>Topic of consultation</w:t>
            </w:r>
          </w:p>
        </w:tc>
        <w:tc>
          <w:tcPr>
            <w:tcW w:w="1246" w:type="pct"/>
            <w:shd w:val="clear" w:color="auto" w:fill="BFBFBF" w:themeFill="background1" w:themeFillShade="BF"/>
          </w:tcPr>
          <w:p w14:paraId="3D868843" w14:textId="77777777" w:rsidR="0014718F" w:rsidRPr="0081144A" w:rsidRDefault="0014718F" w:rsidP="00D900F7">
            <w:pPr>
              <w:ind w:right="28"/>
              <w:jc w:val="center"/>
              <w:rPr>
                <w:rFonts w:ascii="Arial" w:hAnsi="Arial" w:cs="Arial"/>
                <w:lang w:val="en-GB"/>
              </w:rPr>
            </w:pPr>
            <w:r w:rsidRPr="0081144A">
              <w:rPr>
                <w:rFonts w:ascii="Arial" w:hAnsi="Arial" w:cs="Arial"/>
                <w:b/>
                <w:lang w:val="en-GB"/>
              </w:rPr>
              <w:t xml:space="preserve">Method used </w:t>
            </w:r>
          </w:p>
        </w:tc>
        <w:tc>
          <w:tcPr>
            <w:tcW w:w="669" w:type="pct"/>
            <w:shd w:val="clear" w:color="auto" w:fill="BFBFBF" w:themeFill="background1" w:themeFillShade="BF"/>
          </w:tcPr>
          <w:p w14:paraId="6D26529F" w14:textId="77777777" w:rsidR="0014718F" w:rsidRPr="0081144A" w:rsidRDefault="0014718F" w:rsidP="00D900F7">
            <w:pPr>
              <w:ind w:left="44"/>
              <w:rPr>
                <w:rFonts w:ascii="Arial" w:hAnsi="Arial" w:cs="Arial"/>
                <w:lang w:val="en-GB"/>
              </w:rPr>
            </w:pPr>
            <w:r w:rsidRPr="0081144A">
              <w:rPr>
                <w:rFonts w:ascii="Arial" w:hAnsi="Arial" w:cs="Arial"/>
                <w:b/>
                <w:lang w:val="en-GB"/>
              </w:rPr>
              <w:t xml:space="preserve">Responsibilities </w:t>
            </w:r>
          </w:p>
        </w:tc>
        <w:tc>
          <w:tcPr>
            <w:tcW w:w="799" w:type="pct"/>
            <w:shd w:val="clear" w:color="auto" w:fill="BFBFBF" w:themeFill="background1" w:themeFillShade="BF"/>
          </w:tcPr>
          <w:p w14:paraId="723C8742" w14:textId="77777777" w:rsidR="0014718F" w:rsidRPr="0081144A" w:rsidRDefault="0014718F" w:rsidP="00D900F7">
            <w:pPr>
              <w:ind w:left="44"/>
              <w:rPr>
                <w:rFonts w:ascii="Arial" w:hAnsi="Arial" w:cs="Arial"/>
                <w:b/>
                <w:lang w:val="en-GB"/>
              </w:rPr>
            </w:pPr>
            <w:r w:rsidRPr="0081144A">
              <w:rPr>
                <w:rFonts w:ascii="Arial" w:hAnsi="Arial" w:cs="Arial"/>
                <w:b/>
                <w:lang w:val="en-GB"/>
              </w:rPr>
              <w:t>Frequency/Timeline</w:t>
            </w:r>
          </w:p>
        </w:tc>
      </w:tr>
      <w:tr w:rsidR="0014718F" w:rsidRPr="001536C8" w14:paraId="42ABC0FE" w14:textId="77777777" w:rsidTr="00D900F7">
        <w:trPr>
          <w:trHeight w:val="20"/>
        </w:trPr>
        <w:tc>
          <w:tcPr>
            <w:tcW w:w="1215" w:type="pct"/>
          </w:tcPr>
          <w:p w14:paraId="70FD9A02" w14:textId="77777777" w:rsidR="0014718F" w:rsidRPr="0081144A" w:rsidRDefault="0014718F" w:rsidP="00D900F7">
            <w:pPr>
              <w:ind w:left="2"/>
              <w:rPr>
                <w:rFonts w:ascii="Arial" w:hAnsi="Arial" w:cs="Arial"/>
                <w:lang w:val="en-GB"/>
              </w:rPr>
            </w:pPr>
            <w:r w:rsidRPr="0081144A">
              <w:rPr>
                <w:rFonts w:ascii="Arial" w:hAnsi="Arial" w:cs="Arial"/>
                <w:lang w:val="en-GB"/>
              </w:rPr>
              <w:t>Project-Affected Parties: People affected by land acquisition</w:t>
            </w:r>
          </w:p>
        </w:tc>
        <w:tc>
          <w:tcPr>
            <w:tcW w:w="1071" w:type="pct"/>
          </w:tcPr>
          <w:p w14:paraId="4C0A3BDB" w14:textId="77777777" w:rsidR="0014718F" w:rsidRPr="0081144A" w:rsidRDefault="0014718F" w:rsidP="00D900F7">
            <w:pPr>
              <w:ind w:left="1"/>
              <w:rPr>
                <w:rFonts w:ascii="Arial" w:hAnsi="Arial" w:cs="Arial"/>
                <w:lang w:val="en-GB"/>
              </w:rPr>
            </w:pPr>
            <w:r w:rsidRPr="0081144A">
              <w:rPr>
                <w:rFonts w:ascii="Arial" w:hAnsi="Arial" w:cs="Arial"/>
                <w:lang w:val="en-GB"/>
              </w:rPr>
              <w:t xml:space="preserve">Resettlement plans </w:t>
            </w:r>
          </w:p>
          <w:p w14:paraId="3FA72796" w14:textId="77777777" w:rsidR="0014718F" w:rsidRPr="0081144A" w:rsidRDefault="0014718F" w:rsidP="00D900F7">
            <w:pPr>
              <w:ind w:left="1"/>
              <w:rPr>
                <w:rFonts w:ascii="Arial" w:hAnsi="Arial" w:cs="Arial"/>
                <w:lang w:val="en-GB"/>
              </w:rPr>
            </w:pPr>
            <w:r w:rsidRPr="0081144A">
              <w:rPr>
                <w:rFonts w:ascii="Arial" w:hAnsi="Arial" w:cs="Arial"/>
                <w:lang w:val="en-GB"/>
              </w:rPr>
              <w:t>Payment of compensations</w:t>
            </w:r>
          </w:p>
          <w:p w14:paraId="0AA675F8" w14:textId="77777777" w:rsidR="0014718F" w:rsidRPr="0081144A" w:rsidRDefault="0014718F" w:rsidP="00D900F7">
            <w:pPr>
              <w:ind w:left="1"/>
              <w:rPr>
                <w:rFonts w:ascii="Arial" w:hAnsi="Arial" w:cs="Arial"/>
                <w:lang w:val="en-GB"/>
              </w:rPr>
            </w:pPr>
            <w:r w:rsidRPr="0081144A">
              <w:rPr>
                <w:rFonts w:ascii="Arial" w:hAnsi="Arial" w:cs="Arial"/>
                <w:lang w:val="en-GB"/>
              </w:rPr>
              <w:t>Stakeholder Engagement Plan</w:t>
            </w:r>
          </w:p>
        </w:tc>
        <w:tc>
          <w:tcPr>
            <w:tcW w:w="1246" w:type="pct"/>
          </w:tcPr>
          <w:p w14:paraId="2F0861B8" w14:textId="77777777" w:rsidR="0014718F" w:rsidRPr="0081144A" w:rsidRDefault="0014718F" w:rsidP="00D900F7">
            <w:pPr>
              <w:ind w:left="1"/>
              <w:rPr>
                <w:rFonts w:ascii="Arial" w:hAnsi="Arial" w:cs="Arial"/>
                <w:lang w:val="en-GB"/>
              </w:rPr>
            </w:pPr>
            <w:r w:rsidRPr="0081144A">
              <w:rPr>
                <w:rFonts w:ascii="Arial" w:hAnsi="Arial" w:cs="Arial"/>
                <w:lang w:val="en-GB"/>
              </w:rPr>
              <w:t>Individual interviews/surveys</w:t>
            </w:r>
          </w:p>
          <w:p w14:paraId="6F999347" w14:textId="77777777" w:rsidR="0014718F" w:rsidRPr="0081144A" w:rsidRDefault="0014718F" w:rsidP="00D900F7">
            <w:pPr>
              <w:ind w:left="1"/>
              <w:rPr>
                <w:rFonts w:ascii="Arial" w:hAnsi="Arial" w:cs="Arial"/>
                <w:lang w:val="en-GB"/>
              </w:rPr>
            </w:pPr>
            <w:r w:rsidRPr="0081144A">
              <w:rPr>
                <w:rFonts w:ascii="Arial" w:hAnsi="Arial" w:cs="Arial"/>
                <w:lang w:val="en-GB"/>
              </w:rPr>
              <w:t>Group consultations</w:t>
            </w:r>
          </w:p>
          <w:p w14:paraId="71B3F6E9" w14:textId="77777777" w:rsidR="0014718F" w:rsidRPr="0081144A" w:rsidRDefault="0014718F" w:rsidP="00D900F7">
            <w:pPr>
              <w:ind w:left="1"/>
              <w:rPr>
                <w:rFonts w:ascii="Arial" w:hAnsi="Arial" w:cs="Arial"/>
                <w:lang w:val="en-GB"/>
              </w:rPr>
            </w:pPr>
            <w:r w:rsidRPr="0081144A">
              <w:rPr>
                <w:rFonts w:ascii="Arial" w:hAnsi="Arial" w:cs="Arial"/>
                <w:lang w:val="en-GB"/>
              </w:rPr>
              <w:t>Grievance mechanism</w:t>
            </w:r>
          </w:p>
          <w:p w14:paraId="07887E82" w14:textId="77777777" w:rsidR="0014718F" w:rsidRDefault="0014718F" w:rsidP="00D900F7">
            <w:pPr>
              <w:ind w:left="1"/>
              <w:rPr>
                <w:rFonts w:ascii="Arial" w:hAnsi="Arial" w:cs="Arial"/>
                <w:lang w:val="en-GB"/>
              </w:rPr>
            </w:pPr>
            <w:r w:rsidRPr="0081144A">
              <w:rPr>
                <w:rFonts w:ascii="Arial" w:hAnsi="Arial" w:cs="Arial"/>
                <w:lang w:val="en-GB"/>
              </w:rPr>
              <w:t>Monitoring / reporting</w:t>
            </w:r>
          </w:p>
          <w:p w14:paraId="20144D0C" w14:textId="17E356E0" w:rsidR="00D22098" w:rsidRPr="0081144A" w:rsidRDefault="00D22098" w:rsidP="00D900F7">
            <w:pPr>
              <w:ind w:left="1"/>
              <w:rPr>
                <w:rFonts w:ascii="Arial" w:hAnsi="Arial" w:cs="Arial"/>
                <w:lang w:val="en-GB"/>
              </w:rPr>
            </w:pPr>
          </w:p>
        </w:tc>
        <w:tc>
          <w:tcPr>
            <w:tcW w:w="669" w:type="pct"/>
          </w:tcPr>
          <w:p w14:paraId="45DC7756" w14:textId="77777777" w:rsidR="0014718F" w:rsidRPr="0081144A" w:rsidRDefault="0014718F" w:rsidP="00D900F7">
            <w:pPr>
              <w:rPr>
                <w:rFonts w:ascii="Arial" w:hAnsi="Arial" w:cs="Arial"/>
                <w:lang w:val="en-GB"/>
              </w:rPr>
            </w:pPr>
            <w:r w:rsidRPr="0081144A">
              <w:rPr>
                <w:rFonts w:ascii="Arial" w:hAnsi="Arial" w:cs="Arial"/>
                <w:lang w:val="en-GB"/>
              </w:rPr>
              <w:t>AzerEnerji</w:t>
            </w:r>
          </w:p>
          <w:p w14:paraId="35DAFE00" w14:textId="77777777" w:rsidR="0014718F" w:rsidRPr="0081144A" w:rsidRDefault="0014718F" w:rsidP="00D900F7">
            <w:pPr>
              <w:rPr>
                <w:rFonts w:ascii="Arial" w:hAnsi="Arial" w:cs="Arial"/>
                <w:lang w:val="en-GB"/>
              </w:rPr>
            </w:pPr>
            <w:r w:rsidRPr="0081144A">
              <w:rPr>
                <w:rFonts w:ascii="Arial" w:hAnsi="Arial" w:cs="Arial"/>
                <w:lang w:val="en-GB"/>
              </w:rPr>
              <w:t>Local authorities</w:t>
            </w:r>
          </w:p>
        </w:tc>
        <w:tc>
          <w:tcPr>
            <w:tcW w:w="799" w:type="pct"/>
          </w:tcPr>
          <w:p w14:paraId="2D4F2516" w14:textId="77777777" w:rsidR="0014718F" w:rsidRPr="0081144A" w:rsidRDefault="0014718F" w:rsidP="00D900F7">
            <w:pPr>
              <w:rPr>
                <w:rFonts w:ascii="Arial" w:hAnsi="Arial" w:cs="Arial"/>
                <w:i/>
                <w:iCs/>
                <w:lang w:val="en-GB"/>
              </w:rPr>
            </w:pPr>
            <w:r w:rsidRPr="0081144A">
              <w:rPr>
                <w:rFonts w:ascii="Arial" w:hAnsi="Arial" w:cs="Arial"/>
                <w:i/>
                <w:iCs/>
                <w:lang w:val="en-GB"/>
              </w:rPr>
              <w:t>Weekly (interviews / group consultations)</w:t>
            </w:r>
          </w:p>
          <w:p w14:paraId="504E83B9" w14:textId="77777777" w:rsidR="0014718F" w:rsidRPr="0081144A" w:rsidRDefault="0014718F" w:rsidP="00D900F7">
            <w:pPr>
              <w:rPr>
                <w:rFonts w:ascii="Arial" w:hAnsi="Arial" w:cs="Arial"/>
                <w:i/>
                <w:iCs/>
                <w:sz w:val="10"/>
                <w:szCs w:val="10"/>
                <w:lang w:val="en-GB"/>
              </w:rPr>
            </w:pPr>
          </w:p>
          <w:p w14:paraId="6F203C07" w14:textId="77777777" w:rsidR="0014718F" w:rsidRPr="0081144A" w:rsidRDefault="0014718F" w:rsidP="00D900F7">
            <w:pPr>
              <w:rPr>
                <w:rFonts w:ascii="Arial" w:hAnsi="Arial" w:cs="Arial"/>
                <w:i/>
                <w:iCs/>
                <w:lang w:val="en-GB"/>
              </w:rPr>
            </w:pPr>
            <w:r w:rsidRPr="0081144A">
              <w:rPr>
                <w:rFonts w:ascii="Arial" w:hAnsi="Arial" w:cs="Arial"/>
                <w:i/>
                <w:iCs/>
                <w:lang w:val="en-GB"/>
              </w:rPr>
              <w:t>Continuous (grievances)</w:t>
            </w:r>
          </w:p>
        </w:tc>
      </w:tr>
      <w:tr w:rsidR="0014718F" w:rsidRPr="0081144A" w14:paraId="6E0CAFC2" w14:textId="77777777" w:rsidTr="00D900F7">
        <w:trPr>
          <w:trHeight w:val="20"/>
        </w:trPr>
        <w:tc>
          <w:tcPr>
            <w:tcW w:w="1215" w:type="pct"/>
          </w:tcPr>
          <w:p w14:paraId="5217B234" w14:textId="77777777" w:rsidR="0014718F" w:rsidRPr="0081144A" w:rsidRDefault="0014718F" w:rsidP="00D900F7">
            <w:pPr>
              <w:ind w:left="2"/>
              <w:rPr>
                <w:rFonts w:ascii="Arial" w:hAnsi="Arial" w:cs="Arial"/>
                <w:lang w:val="en-GB"/>
              </w:rPr>
            </w:pPr>
            <w:r w:rsidRPr="0081144A">
              <w:rPr>
                <w:rFonts w:ascii="Arial" w:hAnsi="Arial" w:cs="Arial"/>
                <w:lang w:val="en-GB"/>
              </w:rPr>
              <w:t>People residing in project area</w:t>
            </w:r>
          </w:p>
        </w:tc>
        <w:tc>
          <w:tcPr>
            <w:tcW w:w="1071" w:type="pct"/>
          </w:tcPr>
          <w:p w14:paraId="721C5E3D" w14:textId="77777777" w:rsidR="0014718F" w:rsidRPr="0081144A" w:rsidRDefault="0014718F" w:rsidP="00D900F7">
            <w:pPr>
              <w:ind w:left="1"/>
              <w:rPr>
                <w:rFonts w:ascii="Arial" w:hAnsi="Arial" w:cs="Arial"/>
                <w:lang w:val="en-GB"/>
              </w:rPr>
            </w:pPr>
            <w:r w:rsidRPr="0081144A">
              <w:rPr>
                <w:rFonts w:ascii="Arial" w:hAnsi="Arial" w:cs="Arial"/>
                <w:lang w:val="en-GB"/>
              </w:rPr>
              <w:t>Construction schedule</w:t>
            </w:r>
          </w:p>
          <w:p w14:paraId="455832D6" w14:textId="77777777" w:rsidR="0014718F" w:rsidRPr="0081144A" w:rsidRDefault="0014718F" w:rsidP="00D900F7">
            <w:pPr>
              <w:ind w:left="1"/>
              <w:rPr>
                <w:rFonts w:ascii="Arial" w:hAnsi="Arial" w:cs="Arial"/>
                <w:lang w:val="en-GB"/>
              </w:rPr>
            </w:pPr>
            <w:r w:rsidRPr="0081144A">
              <w:rPr>
                <w:rFonts w:ascii="Arial" w:hAnsi="Arial" w:cs="Arial"/>
                <w:lang w:val="en-GB"/>
              </w:rPr>
              <w:t>Project activities</w:t>
            </w:r>
          </w:p>
          <w:p w14:paraId="63A30C23" w14:textId="77777777" w:rsidR="0014718F" w:rsidRPr="0081144A" w:rsidRDefault="0014718F" w:rsidP="00D900F7">
            <w:pPr>
              <w:ind w:left="1"/>
              <w:rPr>
                <w:rFonts w:ascii="Arial" w:hAnsi="Arial" w:cs="Arial"/>
                <w:lang w:val="en-GB"/>
              </w:rPr>
            </w:pPr>
            <w:r w:rsidRPr="0081144A">
              <w:rPr>
                <w:rFonts w:ascii="Arial" w:hAnsi="Arial" w:cs="Arial"/>
                <w:lang w:val="en-GB"/>
              </w:rPr>
              <w:t>Maintenance works</w:t>
            </w:r>
          </w:p>
          <w:p w14:paraId="0115971A" w14:textId="77777777" w:rsidR="0014718F" w:rsidRPr="0081144A" w:rsidRDefault="0014718F" w:rsidP="00D900F7">
            <w:pPr>
              <w:ind w:left="1"/>
              <w:rPr>
                <w:rFonts w:ascii="Arial" w:hAnsi="Arial" w:cs="Arial"/>
                <w:lang w:val="en-GB"/>
              </w:rPr>
            </w:pPr>
            <w:r w:rsidRPr="0081144A">
              <w:rPr>
                <w:rFonts w:ascii="Arial" w:hAnsi="Arial" w:cs="Arial"/>
                <w:lang w:val="en-GB"/>
              </w:rPr>
              <w:t xml:space="preserve">Impact management </w:t>
            </w:r>
          </w:p>
          <w:p w14:paraId="345261A4" w14:textId="77777777" w:rsidR="0014718F" w:rsidRPr="0081144A" w:rsidRDefault="0014718F" w:rsidP="00D900F7">
            <w:pPr>
              <w:ind w:left="1"/>
              <w:rPr>
                <w:rFonts w:ascii="Arial" w:hAnsi="Arial" w:cs="Arial"/>
                <w:lang w:val="en-GB"/>
              </w:rPr>
            </w:pPr>
            <w:r w:rsidRPr="0081144A">
              <w:rPr>
                <w:rFonts w:ascii="Arial" w:hAnsi="Arial" w:cs="Arial"/>
                <w:lang w:val="en-GB"/>
              </w:rPr>
              <w:t xml:space="preserve">Community and individual </w:t>
            </w:r>
          </w:p>
          <w:p w14:paraId="577895F6" w14:textId="77777777" w:rsidR="0014718F" w:rsidRPr="0081144A" w:rsidRDefault="0014718F" w:rsidP="00D900F7">
            <w:pPr>
              <w:ind w:left="1"/>
              <w:rPr>
                <w:rFonts w:ascii="Arial" w:hAnsi="Arial" w:cs="Arial"/>
                <w:lang w:val="en-GB"/>
              </w:rPr>
            </w:pPr>
            <w:r w:rsidRPr="0081144A">
              <w:rPr>
                <w:rFonts w:ascii="Arial" w:hAnsi="Arial" w:cs="Arial"/>
                <w:lang w:val="en-GB"/>
              </w:rPr>
              <w:t>Employment opportunities</w:t>
            </w:r>
          </w:p>
        </w:tc>
        <w:tc>
          <w:tcPr>
            <w:tcW w:w="1246" w:type="pct"/>
          </w:tcPr>
          <w:p w14:paraId="481DEB5A" w14:textId="77777777" w:rsidR="0014718F" w:rsidRPr="0081144A" w:rsidRDefault="0014718F" w:rsidP="00D900F7">
            <w:pPr>
              <w:ind w:left="1"/>
              <w:rPr>
                <w:rFonts w:ascii="Arial" w:hAnsi="Arial" w:cs="Arial"/>
                <w:lang w:val="en-GB"/>
              </w:rPr>
            </w:pPr>
            <w:r w:rsidRPr="0081144A">
              <w:rPr>
                <w:rFonts w:ascii="Arial" w:hAnsi="Arial" w:cs="Arial"/>
                <w:lang w:val="en-GB"/>
              </w:rPr>
              <w:t>Individual / group consultations</w:t>
            </w:r>
          </w:p>
          <w:p w14:paraId="3EDAA9EC" w14:textId="77777777" w:rsidR="0014718F" w:rsidRPr="0081144A" w:rsidRDefault="0014718F" w:rsidP="00D900F7">
            <w:pPr>
              <w:ind w:left="1"/>
              <w:rPr>
                <w:rFonts w:ascii="Arial" w:hAnsi="Arial" w:cs="Arial"/>
                <w:lang w:val="en-GB"/>
              </w:rPr>
            </w:pPr>
            <w:r w:rsidRPr="0081144A">
              <w:rPr>
                <w:rFonts w:ascii="Arial" w:hAnsi="Arial" w:cs="Arial"/>
                <w:lang w:val="en-GB"/>
              </w:rPr>
              <w:t xml:space="preserve">Trainings </w:t>
            </w:r>
          </w:p>
          <w:p w14:paraId="65B58E7C" w14:textId="77777777" w:rsidR="0014718F" w:rsidRPr="0081144A" w:rsidRDefault="0014718F" w:rsidP="00D900F7">
            <w:pPr>
              <w:ind w:left="1"/>
              <w:rPr>
                <w:rFonts w:ascii="Arial" w:hAnsi="Arial" w:cs="Arial"/>
                <w:lang w:val="en-GB"/>
              </w:rPr>
            </w:pPr>
            <w:r w:rsidRPr="0081144A">
              <w:rPr>
                <w:rFonts w:ascii="Arial" w:hAnsi="Arial" w:cs="Arial"/>
                <w:lang w:val="en-GB"/>
              </w:rPr>
              <w:t>Grievance mechanism</w:t>
            </w:r>
          </w:p>
          <w:p w14:paraId="01281D64" w14:textId="77777777" w:rsidR="0014718F" w:rsidRPr="0081144A" w:rsidRDefault="0014718F" w:rsidP="00D900F7">
            <w:pPr>
              <w:ind w:left="1"/>
              <w:rPr>
                <w:rFonts w:ascii="Arial" w:hAnsi="Arial" w:cs="Arial"/>
                <w:lang w:val="en-GB"/>
              </w:rPr>
            </w:pPr>
            <w:r w:rsidRPr="0081144A">
              <w:rPr>
                <w:rFonts w:ascii="Arial" w:hAnsi="Arial" w:cs="Arial"/>
                <w:lang w:val="en-GB"/>
              </w:rPr>
              <w:t>Monitoring / reporting</w:t>
            </w:r>
          </w:p>
        </w:tc>
        <w:tc>
          <w:tcPr>
            <w:tcW w:w="669" w:type="pct"/>
          </w:tcPr>
          <w:p w14:paraId="7AFC3FD8" w14:textId="77777777" w:rsidR="0014718F" w:rsidRPr="0081144A" w:rsidRDefault="0014718F" w:rsidP="00D900F7">
            <w:pPr>
              <w:rPr>
                <w:rFonts w:ascii="Arial" w:hAnsi="Arial" w:cs="Arial"/>
                <w:lang w:val="en-GB"/>
              </w:rPr>
            </w:pPr>
            <w:r w:rsidRPr="0081144A">
              <w:rPr>
                <w:rFonts w:ascii="Arial" w:hAnsi="Arial" w:cs="Arial"/>
                <w:lang w:val="en-GB"/>
              </w:rPr>
              <w:t>AzerEnerji (project, environmental and HR managers)</w:t>
            </w:r>
          </w:p>
          <w:p w14:paraId="35D77729" w14:textId="77777777" w:rsidR="0014718F" w:rsidRDefault="0014718F" w:rsidP="00D900F7">
            <w:pPr>
              <w:rPr>
                <w:rFonts w:ascii="Arial" w:hAnsi="Arial" w:cs="Arial"/>
                <w:lang w:val="en-GB"/>
              </w:rPr>
            </w:pPr>
            <w:r w:rsidRPr="0081144A">
              <w:rPr>
                <w:rFonts w:ascii="Arial" w:hAnsi="Arial" w:cs="Arial"/>
                <w:lang w:val="en-GB"/>
              </w:rPr>
              <w:t>Local authorities</w:t>
            </w:r>
          </w:p>
          <w:p w14:paraId="3A2A3C5A" w14:textId="670FDD28" w:rsidR="003437AC" w:rsidRPr="0081144A" w:rsidRDefault="003437AC" w:rsidP="00D900F7">
            <w:pPr>
              <w:rPr>
                <w:rFonts w:ascii="Arial" w:hAnsi="Arial" w:cs="Arial"/>
                <w:lang w:val="en-GB"/>
              </w:rPr>
            </w:pPr>
            <w:r>
              <w:rPr>
                <w:rFonts w:ascii="Arial" w:hAnsi="Arial" w:cs="Arial"/>
                <w:lang w:val="en-GB"/>
              </w:rPr>
              <w:t>Contractors</w:t>
            </w:r>
          </w:p>
        </w:tc>
        <w:tc>
          <w:tcPr>
            <w:tcW w:w="799" w:type="pct"/>
          </w:tcPr>
          <w:p w14:paraId="015A29E2" w14:textId="77777777" w:rsidR="0014718F" w:rsidRPr="0081144A" w:rsidRDefault="0014718F" w:rsidP="00D900F7">
            <w:pPr>
              <w:rPr>
                <w:rFonts w:ascii="Arial" w:hAnsi="Arial" w:cs="Arial"/>
                <w:i/>
                <w:iCs/>
                <w:lang w:val="en-GB"/>
              </w:rPr>
            </w:pPr>
            <w:r w:rsidRPr="0081144A">
              <w:rPr>
                <w:rFonts w:ascii="Arial" w:hAnsi="Arial" w:cs="Arial"/>
                <w:i/>
                <w:iCs/>
                <w:lang w:val="en-GB"/>
              </w:rPr>
              <w:t>Monthly during construction phase (trainings / consultations)</w:t>
            </w:r>
          </w:p>
          <w:p w14:paraId="7B0566C4" w14:textId="77777777" w:rsidR="0014718F" w:rsidRPr="0081144A" w:rsidRDefault="0014718F" w:rsidP="00D900F7">
            <w:pPr>
              <w:rPr>
                <w:rFonts w:ascii="Arial" w:hAnsi="Arial" w:cs="Arial"/>
                <w:i/>
                <w:iCs/>
                <w:sz w:val="10"/>
                <w:szCs w:val="10"/>
                <w:lang w:val="en-GB"/>
              </w:rPr>
            </w:pPr>
          </w:p>
          <w:p w14:paraId="194458BB" w14:textId="77777777" w:rsidR="0014718F" w:rsidRPr="0081144A" w:rsidRDefault="0014718F" w:rsidP="00D900F7">
            <w:pPr>
              <w:rPr>
                <w:rFonts w:ascii="Arial" w:hAnsi="Arial" w:cs="Arial"/>
                <w:i/>
                <w:iCs/>
                <w:lang w:val="en-GB"/>
              </w:rPr>
            </w:pPr>
            <w:r w:rsidRPr="0081144A">
              <w:rPr>
                <w:rFonts w:ascii="Arial" w:hAnsi="Arial" w:cs="Arial"/>
                <w:i/>
                <w:iCs/>
                <w:lang w:val="en-GB"/>
              </w:rPr>
              <w:t>Continuous (grievances)</w:t>
            </w:r>
          </w:p>
        </w:tc>
      </w:tr>
      <w:tr w:rsidR="0014718F" w:rsidRPr="0081144A" w14:paraId="5FF5B58D" w14:textId="77777777" w:rsidTr="00D900F7">
        <w:trPr>
          <w:trHeight w:val="20"/>
        </w:trPr>
        <w:tc>
          <w:tcPr>
            <w:tcW w:w="1215" w:type="pct"/>
          </w:tcPr>
          <w:p w14:paraId="77BF9DA9" w14:textId="77777777" w:rsidR="0014718F" w:rsidRPr="0081144A" w:rsidRDefault="0014718F" w:rsidP="00D900F7">
            <w:pPr>
              <w:ind w:left="2"/>
              <w:rPr>
                <w:rFonts w:ascii="Arial" w:hAnsi="Arial" w:cs="Arial"/>
                <w:lang w:val="en-GB"/>
              </w:rPr>
            </w:pPr>
            <w:r w:rsidRPr="0081144A">
              <w:rPr>
                <w:rFonts w:ascii="Arial" w:hAnsi="Arial" w:cs="Arial"/>
                <w:lang w:val="en-GB"/>
              </w:rPr>
              <w:t xml:space="preserve">Disadvantaged/ Vulnerable households </w:t>
            </w:r>
          </w:p>
        </w:tc>
        <w:tc>
          <w:tcPr>
            <w:tcW w:w="1071" w:type="pct"/>
          </w:tcPr>
          <w:p w14:paraId="0D1043B9" w14:textId="77777777" w:rsidR="0014718F" w:rsidRPr="0081144A" w:rsidRDefault="0014718F" w:rsidP="00D900F7">
            <w:pPr>
              <w:ind w:left="1"/>
              <w:rPr>
                <w:rFonts w:ascii="Arial" w:hAnsi="Arial" w:cs="Arial"/>
                <w:lang w:val="en-GB"/>
              </w:rPr>
            </w:pPr>
            <w:r w:rsidRPr="0081144A">
              <w:rPr>
                <w:rFonts w:ascii="Arial" w:hAnsi="Arial" w:cs="Arial"/>
                <w:lang w:val="en-GB"/>
              </w:rPr>
              <w:t>Construction schedule</w:t>
            </w:r>
          </w:p>
          <w:p w14:paraId="4402D644" w14:textId="77777777" w:rsidR="0014718F" w:rsidRPr="0081144A" w:rsidRDefault="0014718F" w:rsidP="00D900F7">
            <w:pPr>
              <w:ind w:left="1"/>
              <w:rPr>
                <w:rFonts w:ascii="Arial" w:hAnsi="Arial" w:cs="Arial"/>
                <w:lang w:val="en-GB"/>
              </w:rPr>
            </w:pPr>
            <w:r w:rsidRPr="0081144A">
              <w:rPr>
                <w:rFonts w:ascii="Arial" w:hAnsi="Arial" w:cs="Arial"/>
                <w:lang w:val="en-GB"/>
              </w:rPr>
              <w:t>Project activities</w:t>
            </w:r>
          </w:p>
          <w:p w14:paraId="3BE2C22C" w14:textId="77777777" w:rsidR="0014718F" w:rsidRPr="0081144A" w:rsidRDefault="0014718F" w:rsidP="00D900F7">
            <w:pPr>
              <w:ind w:left="1"/>
              <w:rPr>
                <w:rFonts w:ascii="Arial" w:hAnsi="Arial" w:cs="Arial"/>
                <w:lang w:val="en-GB"/>
              </w:rPr>
            </w:pPr>
            <w:r w:rsidRPr="0081144A">
              <w:rPr>
                <w:rFonts w:ascii="Arial" w:hAnsi="Arial" w:cs="Arial"/>
                <w:lang w:val="en-GB"/>
              </w:rPr>
              <w:t xml:space="preserve">Advocacy policies </w:t>
            </w:r>
          </w:p>
          <w:p w14:paraId="053FF92A" w14:textId="77777777" w:rsidR="0014718F" w:rsidRPr="0081144A" w:rsidRDefault="0014718F" w:rsidP="00D900F7">
            <w:pPr>
              <w:ind w:left="1"/>
              <w:rPr>
                <w:rFonts w:ascii="Arial" w:hAnsi="Arial" w:cs="Arial"/>
                <w:lang w:val="en-GB"/>
              </w:rPr>
            </w:pPr>
            <w:r w:rsidRPr="0081144A">
              <w:rPr>
                <w:rFonts w:ascii="Arial" w:hAnsi="Arial" w:cs="Arial"/>
                <w:lang w:val="en-GB"/>
              </w:rPr>
              <w:t xml:space="preserve">Impact management </w:t>
            </w:r>
          </w:p>
          <w:p w14:paraId="0246784F" w14:textId="77777777" w:rsidR="0014718F" w:rsidRPr="0081144A" w:rsidRDefault="0014718F" w:rsidP="00D900F7">
            <w:pPr>
              <w:ind w:left="1"/>
              <w:rPr>
                <w:rFonts w:ascii="Arial" w:hAnsi="Arial" w:cs="Arial"/>
                <w:lang w:val="en-GB"/>
              </w:rPr>
            </w:pPr>
            <w:r w:rsidRPr="0081144A">
              <w:rPr>
                <w:rFonts w:ascii="Arial" w:hAnsi="Arial" w:cs="Arial"/>
                <w:lang w:val="en-GB"/>
              </w:rPr>
              <w:t>Healthcare concerns</w:t>
            </w:r>
          </w:p>
          <w:p w14:paraId="64821D14" w14:textId="77777777" w:rsidR="0014718F" w:rsidRPr="0081144A" w:rsidRDefault="0014718F" w:rsidP="00D900F7">
            <w:pPr>
              <w:ind w:left="1"/>
              <w:rPr>
                <w:rFonts w:ascii="Arial" w:hAnsi="Arial" w:cs="Arial"/>
                <w:lang w:val="en-GB"/>
              </w:rPr>
            </w:pPr>
            <w:r w:rsidRPr="0081144A">
              <w:rPr>
                <w:rFonts w:ascii="Arial" w:hAnsi="Arial" w:cs="Arial"/>
                <w:lang w:val="en-GB"/>
              </w:rPr>
              <w:t>Employment opportunities</w:t>
            </w:r>
          </w:p>
        </w:tc>
        <w:tc>
          <w:tcPr>
            <w:tcW w:w="1246" w:type="pct"/>
          </w:tcPr>
          <w:p w14:paraId="6EA272D0" w14:textId="77777777" w:rsidR="0014718F" w:rsidRPr="0081144A" w:rsidRDefault="0014718F" w:rsidP="00D900F7">
            <w:pPr>
              <w:ind w:left="1"/>
              <w:rPr>
                <w:rFonts w:ascii="Arial" w:hAnsi="Arial" w:cs="Arial"/>
                <w:lang w:val="en-GB"/>
              </w:rPr>
            </w:pPr>
            <w:r w:rsidRPr="0081144A">
              <w:rPr>
                <w:rFonts w:ascii="Arial" w:hAnsi="Arial" w:cs="Arial"/>
                <w:lang w:val="en-GB"/>
              </w:rPr>
              <w:t>Individual / group consultations</w:t>
            </w:r>
          </w:p>
          <w:p w14:paraId="691B91A4" w14:textId="77777777" w:rsidR="0014718F" w:rsidRPr="0081144A" w:rsidRDefault="0014718F" w:rsidP="00D900F7">
            <w:pPr>
              <w:ind w:left="1"/>
              <w:rPr>
                <w:rFonts w:ascii="Arial" w:hAnsi="Arial" w:cs="Arial"/>
                <w:lang w:val="en-GB"/>
              </w:rPr>
            </w:pPr>
            <w:r w:rsidRPr="0081144A">
              <w:rPr>
                <w:rFonts w:ascii="Arial" w:hAnsi="Arial" w:cs="Arial"/>
                <w:lang w:val="en-GB"/>
              </w:rPr>
              <w:t xml:space="preserve">Trainings </w:t>
            </w:r>
          </w:p>
          <w:p w14:paraId="61AF38FC" w14:textId="77777777" w:rsidR="0014718F" w:rsidRPr="0081144A" w:rsidRDefault="0014718F" w:rsidP="00D900F7">
            <w:pPr>
              <w:ind w:left="1"/>
              <w:rPr>
                <w:rFonts w:ascii="Arial" w:hAnsi="Arial" w:cs="Arial"/>
                <w:lang w:val="en-GB"/>
              </w:rPr>
            </w:pPr>
            <w:r w:rsidRPr="0081144A">
              <w:rPr>
                <w:rFonts w:ascii="Arial" w:hAnsi="Arial" w:cs="Arial"/>
                <w:lang w:val="en-GB"/>
              </w:rPr>
              <w:t>Grievance mechanism</w:t>
            </w:r>
          </w:p>
          <w:p w14:paraId="1A2A17C8" w14:textId="77777777" w:rsidR="0014718F" w:rsidRPr="0081144A" w:rsidRDefault="0014718F" w:rsidP="00D900F7">
            <w:pPr>
              <w:ind w:left="1"/>
              <w:rPr>
                <w:rFonts w:ascii="Arial" w:hAnsi="Arial" w:cs="Arial"/>
                <w:lang w:val="en-GB"/>
              </w:rPr>
            </w:pPr>
            <w:r w:rsidRPr="0081144A">
              <w:rPr>
                <w:rFonts w:ascii="Arial" w:hAnsi="Arial" w:cs="Arial"/>
                <w:lang w:val="en-GB"/>
              </w:rPr>
              <w:t>Monitoring / reporting</w:t>
            </w:r>
          </w:p>
        </w:tc>
        <w:tc>
          <w:tcPr>
            <w:tcW w:w="669" w:type="pct"/>
          </w:tcPr>
          <w:p w14:paraId="5BDF0D46" w14:textId="77777777" w:rsidR="0014718F" w:rsidRPr="0081144A" w:rsidRDefault="0014718F" w:rsidP="00D900F7">
            <w:pPr>
              <w:rPr>
                <w:rFonts w:ascii="Arial" w:hAnsi="Arial" w:cs="Arial"/>
                <w:lang w:val="en-GB"/>
              </w:rPr>
            </w:pPr>
            <w:r w:rsidRPr="0081144A">
              <w:rPr>
                <w:rFonts w:ascii="Arial" w:hAnsi="Arial" w:cs="Arial"/>
                <w:lang w:val="en-GB"/>
              </w:rPr>
              <w:t>AzerEnerji (project, environmental and HR managers)</w:t>
            </w:r>
          </w:p>
          <w:p w14:paraId="0BE23FEB" w14:textId="77777777" w:rsidR="0014718F" w:rsidRDefault="0014718F" w:rsidP="00D900F7">
            <w:pPr>
              <w:rPr>
                <w:rFonts w:ascii="Arial" w:hAnsi="Arial" w:cs="Arial"/>
                <w:lang w:val="en-GB"/>
              </w:rPr>
            </w:pPr>
            <w:r w:rsidRPr="0081144A">
              <w:rPr>
                <w:rFonts w:ascii="Arial" w:hAnsi="Arial" w:cs="Arial"/>
                <w:lang w:val="en-GB"/>
              </w:rPr>
              <w:t>Local authorities</w:t>
            </w:r>
          </w:p>
          <w:p w14:paraId="170D2A6C" w14:textId="04079043" w:rsidR="003437AC" w:rsidRPr="0081144A" w:rsidRDefault="003437AC" w:rsidP="00D900F7">
            <w:pPr>
              <w:rPr>
                <w:rFonts w:ascii="Arial" w:hAnsi="Arial" w:cs="Arial"/>
                <w:lang w:val="en-GB"/>
              </w:rPr>
            </w:pPr>
            <w:r>
              <w:rPr>
                <w:rFonts w:ascii="Arial" w:hAnsi="Arial" w:cs="Arial"/>
                <w:lang w:val="en-GB"/>
              </w:rPr>
              <w:t>Contractors</w:t>
            </w:r>
          </w:p>
        </w:tc>
        <w:tc>
          <w:tcPr>
            <w:tcW w:w="799" w:type="pct"/>
          </w:tcPr>
          <w:p w14:paraId="6F212B9A" w14:textId="77777777" w:rsidR="0014718F" w:rsidRPr="0081144A" w:rsidRDefault="0014718F" w:rsidP="00D900F7">
            <w:pPr>
              <w:rPr>
                <w:rFonts w:ascii="Arial" w:hAnsi="Arial" w:cs="Arial"/>
                <w:i/>
                <w:iCs/>
                <w:lang w:val="en-GB"/>
              </w:rPr>
            </w:pPr>
            <w:r w:rsidRPr="0081144A">
              <w:rPr>
                <w:rFonts w:ascii="Arial" w:hAnsi="Arial" w:cs="Arial"/>
                <w:i/>
                <w:iCs/>
                <w:lang w:val="en-GB"/>
              </w:rPr>
              <w:t>Monthly during construction phase (trainings / consultations)</w:t>
            </w:r>
          </w:p>
          <w:p w14:paraId="66929FE4" w14:textId="77777777" w:rsidR="0014718F" w:rsidRPr="0081144A" w:rsidRDefault="0014718F" w:rsidP="00D900F7">
            <w:pPr>
              <w:rPr>
                <w:rFonts w:ascii="Arial" w:hAnsi="Arial" w:cs="Arial"/>
                <w:i/>
                <w:iCs/>
                <w:sz w:val="10"/>
                <w:szCs w:val="10"/>
                <w:lang w:val="en-GB"/>
              </w:rPr>
            </w:pPr>
          </w:p>
          <w:p w14:paraId="220CCBDE" w14:textId="77777777" w:rsidR="0014718F" w:rsidRPr="0081144A" w:rsidRDefault="0014718F" w:rsidP="00D900F7">
            <w:pPr>
              <w:rPr>
                <w:rFonts w:ascii="Arial" w:hAnsi="Arial" w:cs="Arial"/>
                <w:i/>
                <w:iCs/>
                <w:lang w:val="en-GB"/>
              </w:rPr>
            </w:pPr>
            <w:r w:rsidRPr="0081144A">
              <w:rPr>
                <w:rFonts w:ascii="Arial" w:hAnsi="Arial" w:cs="Arial"/>
                <w:i/>
                <w:iCs/>
                <w:lang w:val="en-GB"/>
              </w:rPr>
              <w:t>Continuous (grievances)</w:t>
            </w:r>
          </w:p>
        </w:tc>
      </w:tr>
      <w:tr w:rsidR="0014718F" w:rsidRPr="001536C8" w14:paraId="590879D5" w14:textId="77777777" w:rsidTr="00D900F7">
        <w:trPr>
          <w:trHeight w:val="20"/>
        </w:trPr>
        <w:tc>
          <w:tcPr>
            <w:tcW w:w="1215" w:type="pct"/>
          </w:tcPr>
          <w:p w14:paraId="7042BB03" w14:textId="77777777" w:rsidR="0014718F" w:rsidRPr="0081144A" w:rsidRDefault="0014718F" w:rsidP="00D900F7">
            <w:pPr>
              <w:ind w:left="2"/>
              <w:rPr>
                <w:rFonts w:ascii="Arial" w:hAnsi="Arial" w:cs="Arial"/>
                <w:lang w:val="en-GB"/>
              </w:rPr>
            </w:pPr>
            <w:r w:rsidRPr="0081144A">
              <w:rPr>
                <w:rFonts w:ascii="Arial" w:hAnsi="Arial" w:cs="Arial"/>
                <w:lang w:val="en-GB"/>
              </w:rPr>
              <w:t>General public,  jobseekers</w:t>
            </w:r>
          </w:p>
        </w:tc>
        <w:tc>
          <w:tcPr>
            <w:tcW w:w="1071" w:type="pct"/>
          </w:tcPr>
          <w:p w14:paraId="4B0D454B" w14:textId="77777777" w:rsidR="0014718F" w:rsidRPr="0081144A" w:rsidRDefault="0014718F" w:rsidP="00D900F7">
            <w:pPr>
              <w:ind w:left="1"/>
              <w:rPr>
                <w:rFonts w:ascii="Arial" w:hAnsi="Arial" w:cs="Arial"/>
                <w:lang w:val="en-GB"/>
              </w:rPr>
            </w:pPr>
            <w:r w:rsidRPr="0081144A">
              <w:rPr>
                <w:rFonts w:ascii="Arial" w:hAnsi="Arial" w:cs="Arial"/>
                <w:lang w:val="en-GB"/>
              </w:rPr>
              <w:t>Project activities</w:t>
            </w:r>
          </w:p>
          <w:p w14:paraId="57283AF7" w14:textId="77777777" w:rsidR="0014718F" w:rsidRPr="0081144A" w:rsidRDefault="0014718F" w:rsidP="00D900F7">
            <w:pPr>
              <w:ind w:left="1"/>
              <w:rPr>
                <w:rFonts w:ascii="Arial" w:hAnsi="Arial" w:cs="Arial"/>
                <w:lang w:val="en-GB"/>
              </w:rPr>
            </w:pPr>
            <w:r w:rsidRPr="0081144A">
              <w:rPr>
                <w:rFonts w:ascii="Arial" w:hAnsi="Arial" w:cs="Arial"/>
                <w:lang w:val="en-GB"/>
              </w:rPr>
              <w:t>Impact management</w:t>
            </w:r>
          </w:p>
        </w:tc>
        <w:tc>
          <w:tcPr>
            <w:tcW w:w="1246" w:type="pct"/>
          </w:tcPr>
          <w:p w14:paraId="3D6B0513" w14:textId="77777777" w:rsidR="0014718F" w:rsidRPr="0081144A" w:rsidRDefault="0014718F" w:rsidP="00D900F7">
            <w:pPr>
              <w:ind w:left="1"/>
              <w:rPr>
                <w:rFonts w:ascii="Arial" w:hAnsi="Arial" w:cs="Arial"/>
                <w:lang w:val="en-GB"/>
              </w:rPr>
            </w:pPr>
            <w:r w:rsidRPr="0081144A">
              <w:rPr>
                <w:rFonts w:ascii="Arial" w:hAnsi="Arial" w:cs="Arial"/>
                <w:lang w:val="en-GB"/>
              </w:rPr>
              <w:t>Grievance mechanism</w:t>
            </w:r>
          </w:p>
          <w:p w14:paraId="4DAE8098" w14:textId="77777777" w:rsidR="0014718F" w:rsidRPr="0081144A" w:rsidRDefault="0014718F" w:rsidP="00D900F7">
            <w:pPr>
              <w:ind w:left="1"/>
              <w:rPr>
                <w:rFonts w:ascii="Arial" w:hAnsi="Arial" w:cs="Arial"/>
                <w:lang w:val="en-GB"/>
              </w:rPr>
            </w:pPr>
            <w:r w:rsidRPr="0081144A">
              <w:rPr>
                <w:rFonts w:ascii="Arial" w:hAnsi="Arial" w:cs="Arial"/>
                <w:lang w:val="en-GB"/>
              </w:rPr>
              <w:t>Job negotiations</w:t>
            </w:r>
          </w:p>
        </w:tc>
        <w:tc>
          <w:tcPr>
            <w:tcW w:w="669" w:type="pct"/>
          </w:tcPr>
          <w:p w14:paraId="3A882721" w14:textId="77777777" w:rsidR="0014718F" w:rsidRPr="0081144A" w:rsidRDefault="0014718F" w:rsidP="00D900F7">
            <w:pPr>
              <w:rPr>
                <w:rFonts w:ascii="Arial" w:hAnsi="Arial" w:cs="Arial"/>
                <w:lang w:val="en-GB"/>
              </w:rPr>
            </w:pPr>
            <w:r w:rsidRPr="0081144A">
              <w:rPr>
                <w:rFonts w:ascii="Arial" w:hAnsi="Arial" w:cs="Arial"/>
                <w:lang w:val="en-GB"/>
              </w:rPr>
              <w:t>AzerEnerji</w:t>
            </w:r>
          </w:p>
          <w:p w14:paraId="1451E3A6" w14:textId="77777777" w:rsidR="0014718F" w:rsidRPr="0081144A" w:rsidRDefault="0014718F" w:rsidP="00D900F7">
            <w:pPr>
              <w:rPr>
                <w:rFonts w:ascii="Arial" w:hAnsi="Arial" w:cs="Arial"/>
                <w:lang w:val="en-GB"/>
              </w:rPr>
            </w:pPr>
            <w:r w:rsidRPr="0081144A">
              <w:rPr>
                <w:rFonts w:ascii="Arial" w:hAnsi="Arial" w:cs="Arial"/>
                <w:lang w:val="en-GB"/>
              </w:rPr>
              <w:t>Contractors</w:t>
            </w:r>
          </w:p>
        </w:tc>
        <w:tc>
          <w:tcPr>
            <w:tcW w:w="799" w:type="pct"/>
          </w:tcPr>
          <w:p w14:paraId="249715CC" w14:textId="77777777" w:rsidR="0014718F" w:rsidRPr="0081144A" w:rsidRDefault="0014718F" w:rsidP="00D900F7">
            <w:pPr>
              <w:rPr>
                <w:rFonts w:ascii="Arial" w:hAnsi="Arial" w:cs="Arial"/>
                <w:i/>
                <w:iCs/>
                <w:lang w:val="en-GB"/>
              </w:rPr>
            </w:pPr>
            <w:r w:rsidRPr="0081144A">
              <w:rPr>
                <w:rFonts w:ascii="Arial" w:hAnsi="Arial" w:cs="Arial"/>
                <w:i/>
                <w:iCs/>
                <w:lang w:val="en-GB"/>
              </w:rPr>
              <w:t>Continuous (grievance)</w:t>
            </w:r>
          </w:p>
          <w:p w14:paraId="532BF951" w14:textId="77777777" w:rsidR="0014718F" w:rsidRPr="0081144A" w:rsidRDefault="0014718F" w:rsidP="00D900F7">
            <w:pPr>
              <w:rPr>
                <w:rFonts w:ascii="Arial" w:hAnsi="Arial" w:cs="Arial"/>
                <w:i/>
                <w:iCs/>
                <w:lang w:val="en-GB"/>
              </w:rPr>
            </w:pPr>
            <w:r w:rsidRPr="0081144A">
              <w:rPr>
                <w:rFonts w:ascii="Arial" w:hAnsi="Arial" w:cs="Arial"/>
                <w:i/>
                <w:iCs/>
                <w:lang w:val="en-GB"/>
              </w:rPr>
              <w:t>Upon request (job negotiations)</w:t>
            </w:r>
          </w:p>
        </w:tc>
      </w:tr>
      <w:tr w:rsidR="0014718F" w:rsidRPr="001536C8" w14:paraId="583D59A6" w14:textId="77777777" w:rsidTr="00D900F7">
        <w:trPr>
          <w:trHeight w:val="20"/>
        </w:trPr>
        <w:tc>
          <w:tcPr>
            <w:tcW w:w="1215" w:type="pct"/>
          </w:tcPr>
          <w:p w14:paraId="3536BF50" w14:textId="77777777" w:rsidR="0014718F" w:rsidRPr="0081144A" w:rsidRDefault="0014718F" w:rsidP="00D900F7">
            <w:pPr>
              <w:ind w:left="2"/>
              <w:rPr>
                <w:rFonts w:ascii="Arial" w:hAnsi="Arial" w:cs="Arial"/>
                <w:lang w:val="en-GB"/>
              </w:rPr>
            </w:pPr>
            <w:r w:rsidRPr="0081144A">
              <w:rPr>
                <w:rFonts w:ascii="Arial" w:hAnsi="Arial" w:cs="Arial"/>
                <w:lang w:val="en-GB"/>
              </w:rPr>
              <w:t xml:space="preserve">Businesses and business organizations; </w:t>
            </w:r>
          </w:p>
        </w:tc>
        <w:tc>
          <w:tcPr>
            <w:tcW w:w="1071" w:type="pct"/>
          </w:tcPr>
          <w:p w14:paraId="10563F3A" w14:textId="77777777" w:rsidR="0014718F" w:rsidRPr="0081144A" w:rsidRDefault="0014718F" w:rsidP="00D900F7">
            <w:pPr>
              <w:ind w:left="1"/>
              <w:rPr>
                <w:rFonts w:ascii="Arial" w:hAnsi="Arial" w:cs="Arial"/>
                <w:lang w:val="en-GB"/>
              </w:rPr>
            </w:pPr>
            <w:r w:rsidRPr="0081144A">
              <w:rPr>
                <w:rFonts w:ascii="Arial" w:hAnsi="Arial" w:cs="Arial"/>
                <w:lang w:val="en-GB"/>
              </w:rPr>
              <w:t>Project activities</w:t>
            </w:r>
          </w:p>
          <w:p w14:paraId="57C43B68" w14:textId="77777777" w:rsidR="0014718F" w:rsidRPr="0081144A" w:rsidRDefault="0014718F" w:rsidP="00D900F7">
            <w:pPr>
              <w:ind w:left="1"/>
              <w:rPr>
                <w:rFonts w:ascii="Arial" w:hAnsi="Arial" w:cs="Arial"/>
                <w:lang w:val="en-GB"/>
              </w:rPr>
            </w:pPr>
            <w:r w:rsidRPr="0081144A">
              <w:rPr>
                <w:rFonts w:ascii="Arial" w:hAnsi="Arial" w:cs="Arial"/>
                <w:lang w:val="en-GB"/>
              </w:rPr>
              <w:t xml:space="preserve">Impact management </w:t>
            </w:r>
          </w:p>
          <w:p w14:paraId="1E27EC7C" w14:textId="77777777" w:rsidR="0014718F" w:rsidRPr="0081144A" w:rsidRDefault="0014718F" w:rsidP="00D900F7">
            <w:pPr>
              <w:ind w:left="1"/>
              <w:rPr>
                <w:rFonts w:ascii="Arial" w:hAnsi="Arial" w:cs="Arial"/>
                <w:lang w:val="en-GB"/>
              </w:rPr>
            </w:pPr>
            <w:r w:rsidRPr="0081144A">
              <w:rPr>
                <w:rFonts w:ascii="Arial" w:hAnsi="Arial" w:cs="Arial"/>
                <w:lang w:val="en-GB"/>
              </w:rPr>
              <w:t xml:space="preserve">Partnership building </w:t>
            </w:r>
          </w:p>
          <w:p w14:paraId="7CA81381" w14:textId="77777777" w:rsidR="0014718F" w:rsidRPr="0081144A" w:rsidRDefault="0014718F" w:rsidP="00D900F7">
            <w:pPr>
              <w:ind w:left="1"/>
              <w:rPr>
                <w:rFonts w:ascii="Arial" w:hAnsi="Arial" w:cs="Arial"/>
                <w:lang w:val="en-GB"/>
              </w:rPr>
            </w:pPr>
            <w:r w:rsidRPr="0081144A">
              <w:rPr>
                <w:rFonts w:ascii="Arial" w:hAnsi="Arial" w:cs="Arial"/>
                <w:lang w:val="en-GB"/>
              </w:rPr>
              <w:t>Inclusive products/services</w:t>
            </w:r>
          </w:p>
          <w:p w14:paraId="5701407C" w14:textId="77777777" w:rsidR="0014718F" w:rsidRPr="0081144A" w:rsidRDefault="0014718F" w:rsidP="00D900F7">
            <w:pPr>
              <w:ind w:left="1"/>
              <w:rPr>
                <w:rFonts w:ascii="Arial" w:hAnsi="Arial" w:cs="Arial"/>
                <w:lang w:val="en-GB"/>
              </w:rPr>
            </w:pPr>
            <w:r w:rsidRPr="0081144A">
              <w:rPr>
                <w:rFonts w:ascii="Arial" w:hAnsi="Arial" w:cs="Arial"/>
                <w:lang w:val="en-GB"/>
              </w:rPr>
              <w:t>Anti-gouging consultations</w:t>
            </w:r>
          </w:p>
        </w:tc>
        <w:tc>
          <w:tcPr>
            <w:tcW w:w="1246" w:type="pct"/>
          </w:tcPr>
          <w:p w14:paraId="6613C25E" w14:textId="77777777" w:rsidR="0014718F" w:rsidRPr="0081144A" w:rsidRDefault="0014718F" w:rsidP="00D900F7">
            <w:pPr>
              <w:ind w:left="1"/>
              <w:rPr>
                <w:rFonts w:ascii="Arial" w:hAnsi="Arial" w:cs="Arial"/>
                <w:lang w:val="en-GB"/>
              </w:rPr>
            </w:pPr>
            <w:r w:rsidRPr="0081144A">
              <w:rPr>
                <w:rFonts w:ascii="Arial" w:hAnsi="Arial" w:cs="Arial"/>
                <w:lang w:val="en-GB"/>
              </w:rPr>
              <w:t>Consultations</w:t>
            </w:r>
          </w:p>
          <w:p w14:paraId="1F146A84" w14:textId="77777777" w:rsidR="0014718F" w:rsidRPr="0081144A" w:rsidRDefault="0014718F" w:rsidP="00D900F7">
            <w:pPr>
              <w:ind w:left="1"/>
              <w:rPr>
                <w:rFonts w:ascii="Arial" w:hAnsi="Arial" w:cs="Arial"/>
                <w:lang w:val="en-GB"/>
              </w:rPr>
            </w:pPr>
            <w:r w:rsidRPr="0081144A">
              <w:rPr>
                <w:rFonts w:ascii="Arial" w:hAnsi="Arial" w:cs="Arial"/>
                <w:lang w:val="en-GB"/>
              </w:rPr>
              <w:t xml:space="preserve">Negotiations </w:t>
            </w:r>
          </w:p>
          <w:p w14:paraId="6D46FFAD" w14:textId="77777777" w:rsidR="0014718F" w:rsidRPr="0081144A" w:rsidRDefault="0014718F" w:rsidP="00D900F7">
            <w:pPr>
              <w:ind w:left="1"/>
              <w:rPr>
                <w:rFonts w:ascii="Arial" w:hAnsi="Arial" w:cs="Arial"/>
                <w:lang w:val="en-GB"/>
              </w:rPr>
            </w:pPr>
            <w:r w:rsidRPr="0081144A">
              <w:rPr>
                <w:rFonts w:ascii="Arial" w:hAnsi="Arial" w:cs="Arial"/>
                <w:lang w:val="en-GB"/>
              </w:rPr>
              <w:t>Grievance mechanism</w:t>
            </w:r>
          </w:p>
          <w:p w14:paraId="57CB72C0" w14:textId="77777777" w:rsidR="0014718F" w:rsidRPr="0081144A" w:rsidRDefault="0014718F" w:rsidP="00D900F7">
            <w:pPr>
              <w:ind w:left="1"/>
              <w:rPr>
                <w:rFonts w:ascii="Arial" w:hAnsi="Arial" w:cs="Arial"/>
                <w:lang w:val="en-GB"/>
              </w:rPr>
            </w:pPr>
            <w:r w:rsidRPr="0081144A">
              <w:rPr>
                <w:rFonts w:ascii="Arial" w:hAnsi="Arial" w:cs="Arial"/>
                <w:lang w:val="en-GB"/>
              </w:rPr>
              <w:t>Monitoring/reporting</w:t>
            </w:r>
          </w:p>
        </w:tc>
        <w:tc>
          <w:tcPr>
            <w:tcW w:w="669" w:type="pct"/>
          </w:tcPr>
          <w:p w14:paraId="32FE26F6" w14:textId="77777777" w:rsidR="0014718F" w:rsidRPr="0081144A" w:rsidRDefault="0014718F" w:rsidP="00D900F7">
            <w:pPr>
              <w:rPr>
                <w:rFonts w:ascii="Arial" w:hAnsi="Arial" w:cs="Arial"/>
                <w:lang w:val="en-GB"/>
              </w:rPr>
            </w:pPr>
            <w:r w:rsidRPr="0081144A">
              <w:rPr>
                <w:rFonts w:ascii="Arial" w:hAnsi="Arial" w:cs="Arial"/>
                <w:lang w:val="en-GB"/>
              </w:rPr>
              <w:t>AzerEnerji</w:t>
            </w:r>
          </w:p>
          <w:p w14:paraId="5B2984D5" w14:textId="77777777" w:rsidR="0014718F" w:rsidRPr="0081144A" w:rsidRDefault="0014718F" w:rsidP="00D900F7">
            <w:pPr>
              <w:rPr>
                <w:rFonts w:ascii="Arial" w:hAnsi="Arial" w:cs="Arial"/>
                <w:lang w:val="en-GB"/>
              </w:rPr>
            </w:pPr>
            <w:r w:rsidRPr="0081144A">
              <w:rPr>
                <w:rFonts w:ascii="Arial" w:hAnsi="Arial" w:cs="Arial"/>
                <w:lang w:val="en-GB"/>
              </w:rPr>
              <w:t xml:space="preserve">Contractors </w:t>
            </w:r>
          </w:p>
          <w:p w14:paraId="62D9B492" w14:textId="77777777" w:rsidR="0014718F" w:rsidRPr="0081144A" w:rsidRDefault="0014718F" w:rsidP="00D900F7">
            <w:pPr>
              <w:rPr>
                <w:rFonts w:ascii="Arial" w:hAnsi="Arial" w:cs="Arial"/>
                <w:lang w:val="en-GB"/>
              </w:rPr>
            </w:pPr>
            <w:r w:rsidRPr="0081144A">
              <w:rPr>
                <w:rFonts w:ascii="Arial" w:hAnsi="Arial" w:cs="Arial"/>
                <w:lang w:val="en-GB"/>
              </w:rPr>
              <w:t>Local businesses</w:t>
            </w:r>
          </w:p>
          <w:p w14:paraId="54F13308" w14:textId="77777777" w:rsidR="0014718F" w:rsidRPr="0081144A" w:rsidRDefault="0014718F" w:rsidP="00D900F7">
            <w:pPr>
              <w:rPr>
                <w:rFonts w:ascii="Arial" w:hAnsi="Arial" w:cs="Arial"/>
                <w:lang w:val="en-GB"/>
              </w:rPr>
            </w:pPr>
            <w:r w:rsidRPr="0081144A">
              <w:rPr>
                <w:rFonts w:ascii="Arial" w:hAnsi="Arial" w:cs="Arial"/>
                <w:lang w:val="en-GB"/>
              </w:rPr>
              <w:t>Local authorities</w:t>
            </w:r>
          </w:p>
        </w:tc>
        <w:tc>
          <w:tcPr>
            <w:tcW w:w="799" w:type="pct"/>
          </w:tcPr>
          <w:p w14:paraId="443FAC9F" w14:textId="77777777" w:rsidR="0014718F" w:rsidRPr="0081144A" w:rsidRDefault="0014718F" w:rsidP="00D900F7">
            <w:pPr>
              <w:rPr>
                <w:rFonts w:ascii="Arial" w:hAnsi="Arial" w:cs="Arial"/>
                <w:i/>
                <w:iCs/>
                <w:lang w:val="en-GB"/>
              </w:rPr>
            </w:pPr>
            <w:r w:rsidRPr="0081144A">
              <w:rPr>
                <w:rFonts w:ascii="Arial" w:hAnsi="Arial" w:cs="Arial"/>
                <w:i/>
                <w:iCs/>
                <w:lang w:val="en-GB"/>
              </w:rPr>
              <w:t>Onetime (consultations/ negotiations)</w:t>
            </w:r>
          </w:p>
          <w:p w14:paraId="59CE2D1F" w14:textId="77777777" w:rsidR="0014718F" w:rsidRPr="0081144A" w:rsidRDefault="0014718F" w:rsidP="00D900F7">
            <w:pPr>
              <w:rPr>
                <w:rFonts w:ascii="Arial" w:hAnsi="Arial" w:cs="Arial"/>
                <w:i/>
                <w:iCs/>
                <w:sz w:val="10"/>
                <w:szCs w:val="10"/>
                <w:lang w:val="en-GB"/>
              </w:rPr>
            </w:pPr>
          </w:p>
          <w:p w14:paraId="55A5E48A" w14:textId="77777777" w:rsidR="0014718F" w:rsidRPr="0081144A" w:rsidRDefault="0014718F" w:rsidP="00D900F7">
            <w:pPr>
              <w:rPr>
                <w:rFonts w:ascii="Arial" w:hAnsi="Arial" w:cs="Arial"/>
                <w:i/>
                <w:iCs/>
                <w:lang w:val="en-GB"/>
              </w:rPr>
            </w:pPr>
            <w:r w:rsidRPr="0081144A">
              <w:rPr>
                <w:rFonts w:ascii="Arial" w:hAnsi="Arial" w:cs="Arial"/>
                <w:i/>
                <w:iCs/>
                <w:lang w:val="en-GB"/>
              </w:rPr>
              <w:t>Continuous (monitoring / grievances)</w:t>
            </w:r>
          </w:p>
        </w:tc>
      </w:tr>
      <w:tr w:rsidR="0014718F" w:rsidRPr="001536C8" w14:paraId="6606C0B4" w14:textId="77777777" w:rsidTr="00D900F7">
        <w:trPr>
          <w:trHeight w:val="20"/>
        </w:trPr>
        <w:tc>
          <w:tcPr>
            <w:tcW w:w="1215" w:type="pct"/>
          </w:tcPr>
          <w:p w14:paraId="44A51523" w14:textId="77777777" w:rsidR="0014718F" w:rsidRPr="0081144A" w:rsidRDefault="0014718F" w:rsidP="00D900F7">
            <w:pPr>
              <w:ind w:left="2"/>
              <w:rPr>
                <w:rFonts w:ascii="Arial" w:hAnsi="Arial" w:cs="Arial"/>
                <w:lang w:val="en-GB"/>
              </w:rPr>
            </w:pPr>
            <w:r w:rsidRPr="0081144A">
              <w:rPr>
                <w:rFonts w:ascii="Arial" w:hAnsi="Arial" w:cs="Arial"/>
                <w:lang w:val="en-GB"/>
              </w:rPr>
              <w:t xml:space="preserve">Other Interested Parties (External) </w:t>
            </w:r>
          </w:p>
        </w:tc>
        <w:tc>
          <w:tcPr>
            <w:tcW w:w="1071" w:type="pct"/>
          </w:tcPr>
          <w:p w14:paraId="0C28C5C5" w14:textId="77777777" w:rsidR="0014718F" w:rsidRPr="0081144A" w:rsidRDefault="0014718F" w:rsidP="00D900F7">
            <w:pPr>
              <w:ind w:left="1"/>
              <w:rPr>
                <w:rFonts w:ascii="Arial" w:hAnsi="Arial" w:cs="Arial"/>
                <w:lang w:val="en-GB"/>
              </w:rPr>
            </w:pPr>
            <w:r w:rsidRPr="0081144A">
              <w:rPr>
                <w:rFonts w:ascii="Arial" w:hAnsi="Arial" w:cs="Arial"/>
                <w:lang w:val="en-GB"/>
              </w:rPr>
              <w:t>Project activities</w:t>
            </w:r>
          </w:p>
          <w:p w14:paraId="1337D92E" w14:textId="77777777" w:rsidR="0014718F" w:rsidRPr="0081144A" w:rsidRDefault="0014718F" w:rsidP="00D900F7">
            <w:pPr>
              <w:ind w:left="1"/>
              <w:rPr>
                <w:rFonts w:ascii="Arial" w:hAnsi="Arial" w:cs="Arial"/>
                <w:lang w:val="en-GB"/>
              </w:rPr>
            </w:pPr>
            <w:r w:rsidRPr="0081144A">
              <w:rPr>
                <w:rFonts w:ascii="Arial" w:hAnsi="Arial" w:cs="Arial"/>
                <w:lang w:val="en-GB"/>
              </w:rPr>
              <w:t>Impact management</w:t>
            </w:r>
          </w:p>
          <w:p w14:paraId="60937F8B" w14:textId="77777777" w:rsidR="0014718F" w:rsidRPr="0081144A" w:rsidRDefault="0014718F" w:rsidP="00D900F7">
            <w:pPr>
              <w:ind w:left="1"/>
              <w:rPr>
                <w:rFonts w:ascii="Arial" w:hAnsi="Arial" w:cs="Arial"/>
                <w:lang w:val="en-GB"/>
              </w:rPr>
            </w:pPr>
            <w:r w:rsidRPr="0081144A">
              <w:rPr>
                <w:rFonts w:ascii="Arial" w:hAnsi="Arial" w:cs="Arial"/>
                <w:lang w:val="en-GB"/>
              </w:rPr>
              <w:t>Partnership opportunities</w:t>
            </w:r>
          </w:p>
        </w:tc>
        <w:tc>
          <w:tcPr>
            <w:tcW w:w="1246" w:type="pct"/>
          </w:tcPr>
          <w:p w14:paraId="1590DC6D" w14:textId="77777777" w:rsidR="0014718F" w:rsidRPr="0081144A" w:rsidRDefault="0014718F" w:rsidP="00D900F7">
            <w:pPr>
              <w:ind w:left="1"/>
              <w:rPr>
                <w:rFonts w:ascii="Arial" w:hAnsi="Arial" w:cs="Arial"/>
                <w:lang w:val="en-GB"/>
              </w:rPr>
            </w:pPr>
            <w:r w:rsidRPr="0081144A">
              <w:rPr>
                <w:rFonts w:ascii="Arial" w:hAnsi="Arial" w:cs="Arial"/>
                <w:lang w:val="en-GB"/>
              </w:rPr>
              <w:t xml:space="preserve">Consultations </w:t>
            </w:r>
          </w:p>
          <w:p w14:paraId="71650EC5" w14:textId="77777777" w:rsidR="0014718F" w:rsidRPr="0081144A" w:rsidRDefault="0014718F" w:rsidP="00D900F7">
            <w:pPr>
              <w:ind w:left="1"/>
              <w:rPr>
                <w:rFonts w:ascii="Arial" w:hAnsi="Arial" w:cs="Arial"/>
                <w:lang w:val="en-GB"/>
              </w:rPr>
            </w:pPr>
            <w:r w:rsidRPr="0081144A">
              <w:rPr>
                <w:rFonts w:ascii="Arial" w:hAnsi="Arial" w:cs="Arial"/>
                <w:lang w:val="en-GB"/>
              </w:rPr>
              <w:t>Grievance mechanism</w:t>
            </w:r>
          </w:p>
        </w:tc>
        <w:tc>
          <w:tcPr>
            <w:tcW w:w="669" w:type="pct"/>
          </w:tcPr>
          <w:p w14:paraId="4CF49F37" w14:textId="77777777" w:rsidR="0014718F" w:rsidRPr="0081144A" w:rsidRDefault="0014718F" w:rsidP="00D900F7">
            <w:pPr>
              <w:rPr>
                <w:rFonts w:ascii="Arial" w:hAnsi="Arial" w:cs="Arial"/>
                <w:lang w:val="en-GB"/>
              </w:rPr>
            </w:pPr>
            <w:r w:rsidRPr="0081144A">
              <w:rPr>
                <w:rFonts w:ascii="Arial" w:hAnsi="Arial" w:cs="Arial"/>
                <w:lang w:val="en-GB"/>
              </w:rPr>
              <w:t>AzerEnerji</w:t>
            </w:r>
          </w:p>
          <w:p w14:paraId="5F8CE05D" w14:textId="77777777" w:rsidR="0014718F" w:rsidRPr="0081144A" w:rsidRDefault="0014718F" w:rsidP="00D900F7">
            <w:pPr>
              <w:rPr>
                <w:rFonts w:ascii="Arial" w:hAnsi="Arial" w:cs="Arial"/>
                <w:lang w:val="en-GB"/>
              </w:rPr>
            </w:pPr>
            <w:r w:rsidRPr="0081144A">
              <w:rPr>
                <w:rFonts w:ascii="Arial" w:hAnsi="Arial" w:cs="Arial"/>
                <w:lang w:val="en-GB"/>
              </w:rPr>
              <w:t>Contractors</w:t>
            </w:r>
          </w:p>
        </w:tc>
        <w:tc>
          <w:tcPr>
            <w:tcW w:w="799" w:type="pct"/>
          </w:tcPr>
          <w:p w14:paraId="3A883264" w14:textId="77777777" w:rsidR="0014718F" w:rsidRPr="0081144A" w:rsidRDefault="0014718F" w:rsidP="00D900F7">
            <w:pPr>
              <w:rPr>
                <w:rFonts w:ascii="Arial" w:hAnsi="Arial" w:cs="Arial"/>
                <w:i/>
                <w:iCs/>
                <w:lang w:val="en-GB"/>
              </w:rPr>
            </w:pPr>
            <w:r w:rsidRPr="0081144A">
              <w:rPr>
                <w:rFonts w:ascii="Arial" w:hAnsi="Arial" w:cs="Arial"/>
                <w:i/>
                <w:iCs/>
                <w:lang w:val="en-GB"/>
              </w:rPr>
              <w:t>Upon request (consultations)</w:t>
            </w:r>
          </w:p>
          <w:p w14:paraId="160201AB" w14:textId="77777777" w:rsidR="0014718F" w:rsidRPr="0081144A" w:rsidRDefault="0014718F" w:rsidP="00D900F7">
            <w:pPr>
              <w:rPr>
                <w:rFonts w:ascii="Arial" w:hAnsi="Arial" w:cs="Arial"/>
                <w:i/>
                <w:iCs/>
                <w:lang w:val="en-GB"/>
              </w:rPr>
            </w:pPr>
            <w:r w:rsidRPr="0081144A">
              <w:rPr>
                <w:rFonts w:ascii="Arial" w:hAnsi="Arial" w:cs="Arial"/>
                <w:i/>
                <w:iCs/>
                <w:lang w:val="en-GB"/>
              </w:rPr>
              <w:t>Continuous (grievance)</w:t>
            </w:r>
          </w:p>
        </w:tc>
      </w:tr>
      <w:tr w:rsidR="0014718F" w:rsidRPr="001536C8" w14:paraId="34FAB4E9" w14:textId="77777777" w:rsidTr="00D900F7">
        <w:trPr>
          <w:trHeight w:val="20"/>
        </w:trPr>
        <w:tc>
          <w:tcPr>
            <w:tcW w:w="1215" w:type="pct"/>
          </w:tcPr>
          <w:p w14:paraId="2C1BB373" w14:textId="77777777" w:rsidR="0014718F" w:rsidRPr="0081144A" w:rsidRDefault="0014718F" w:rsidP="00D900F7">
            <w:pPr>
              <w:ind w:left="2"/>
              <w:rPr>
                <w:rFonts w:ascii="Arial" w:hAnsi="Arial" w:cs="Arial"/>
                <w:lang w:val="en-GB"/>
              </w:rPr>
            </w:pPr>
            <w:r w:rsidRPr="0081144A">
              <w:rPr>
                <w:rFonts w:ascii="Arial" w:hAnsi="Arial" w:cs="Arial"/>
                <w:lang w:val="en-GB"/>
              </w:rPr>
              <w:t>NGOs - environmental</w:t>
            </w:r>
          </w:p>
        </w:tc>
        <w:tc>
          <w:tcPr>
            <w:tcW w:w="1071" w:type="pct"/>
          </w:tcPr>
          <w:p w14:paraId="3DC0187F" w14:textId="77777777" w:rsidR="0014718F" w:rsidRPr="0081144A" w:rsidRDefault="0014718F" w:rsidP="00D900F7">
            <w:pPr>
              <w:ind w:left="1"/>
              <w:rPr>
                <w:rFonts w:ascii="Arial" w:hAnsi="Arial" w:cs="Arial"/>
                <w:lang w:val="en-GB"/>
              </w:rPr>
            </w:pPr>
            <w:r w:rsidRPr="0081144A">
              <w:rPr>
                <w:rFonts w:ascii="Arial" w:hAnsi="Arial" w:cs="Arial"/>
                <w:lang w:val="en-GB"/>
              </w:rPr>
              <w:t>Impact management</w:t>
            </w:r>
          </w:p>
        </w:tc>
        <w:tc>
          <w:tcPr>
            <w:tcW w:w="1246" w:type="pct"/>
          </w:tcPr>
          <w:p w14:paraId="0D789230" w14:textId="77777777" w:rsidR="0014718F" w:rsidRPr="0081144A" w:rsidRDefault="0014718F" w:rsidP="00D900F7">
            <w:pPr>
              <w:ind w:left="1"/>
              <w:rPr>
                <w:rFonts w:ascii="Arial" w:hAnsi="Arial" w:cs="Arial"/>
                <w:lang w:val="en-GB"/>
              </w:rPr>
            </w:pPr>
            <w:r w:rsidRPr="0081144A">
              <w:rPr>
                <w:rFonts w:ascii="Arial" w:hAnsi="Arial" w:cs="Arial"/>
                <w:lang w:val="en-GB"/>
              </w:rPr>
              <w:t>Consultations</w:t>
            </w:r>
          </w:p>
          <w:p w14:paraId="658CEAF1" w14:textId="77777777" w:rsidR="0014718F" w:rsidRPr="0081144A" w:rsidRDefault="0014718F" w:rsidP="00D900F7">
            <w:pPr>
              <w:ind w:left="1"/>
              <w:rPr>
                <w:rFonts w:ascii="Arial" w:hAnsi="Arial" w:cs="Arial"/>
                <w:lang w:val="en-GB"/>
              </w:rPr>
            </w:pPr>
            <w:r w:rsidRPr="0081144A">
              <w:rPr>
                <w:rFonts w:ascii="Arial" w:hAnsi="Arial" w:cs="Arial"/>
                <w:lang w:val="en-GB"/>
              </w:rPr>
              <w:t>Grievance mechanism</w:t>
            </w:r>
          </w:p>
        </w:tc>
        <w:tc>
          <w:tcPr>
            <w:tcW w:w="669" w:type="pct"/>
          </w:tcPr>
          <w:p w14:paraId="6A1DFF88" w14:textId="77777777" w:rsidR="0014718F" w:rsidRPr="0081144A" w:rsidRDefault="0014718F" w:rsidP="00D900F7">
            <w:pPr>
              <w:rPr>
                <w:rFonts w:ascii="Arial" w:hAnsi="Arial" w:cs="Arial"/>
                <w:lang w:val="en-GB"/>
              </w:rPr>
            </w:pPr>
            <w:r w:rsidRPr="0081144A">
              <w:rPr>
                <w:rFonts w:ascii="Arial" w:hAnsi="Arial" w:cs="Arial"/>
                <w:lang w:val="en-GB"/>
              </w:rPr>
              <w:t>AzerEnerji</w:t>
            </w:r>
          </w:p>
          <w:p w14:paraId="1BE0F866" w14:textId="77777777" w:rsidR="0014718F" w:rsidRPr="0081144A" w:rsidRDefault="0014718F" w:rsidP="00D900F7">
            <w:pPr>
              <w:rPr>
                <w:rFonts w:ascii="Arial" w:hAnsi="Arial" w:cs="Arial"/>
                <w:lang w:val="en-GB"/>
              </w:rPr>
            </w:pPr>
            <w:r w:rsidRPr="0081144A">
              <w:rPr>
                <w:rFonts w:ascii="Arial" w:hAnsi="Arial" w:cs="Arial"/>
                <w:lang w:val="en-GB"/>
              </w:rPr>
              <w:t>Contractors</w:t>
            </w:r>
          </w:p>
        </w:tc>
        <w:tc>
          <w:tcPr>
            <w:tcW w:w="799" w:type="pct"/>
          </w:tcPr>
          <w:p w14:paraId="20A61B6D" w14:textId="77777777" w:rsidR="0014718F" w:rsidRPr="0081144A" w:rsidRDefault="0014718F" w:rsidP="00D900F7">
            <w:pPr>
              <w:rPr>
                <w:rFonts w:ascii="Arial" w:hAnsi="Arial" w:cs="Arial"/>
                <w:i/>
                <w:iCs/>
                <w:lang w:val="en-GB"/>
              </w:rPr>
            </w:pPr>
            <w:r w:rsidRPr="0081144A">
              <w:rPr>
                <w:rFonts w:ascii="Arial" w:hAnsi="Arial" w:cs="Arial"/>
                <w:i/>
                <w:iCs/>
                <w:lang w:val="en-GB"/>
              </w:rPr>
              <w:t>Upon request (consultations)</w:t>
            </w:r>
          </w:p>
          <w:p w14:paraId="1F76EB2F" w14:textId="77777777" w:rsidR="0014718F" w:rsidRPr="0081144A" w:rsidRDefault="0014718F" w:rsidP="00D900F7">
            <w:pPr>
              <w:rPr>
                <w:rFonts w:ascii="Arial" w:hAnsi="Arial" w:cs="Arial"/>
                <w:i/>
                <w:iCs/>
                <w:sz w:val="12"/>
                <w:szCs w:val="12"/>
                <w:lang w:val="en-GB"/>
              </w:rPr>
            </w:pPr>
          </w:p>
          <w:p w14:paraId="30292199" w14:textId="77777777" w:rsidR="0014718F" w:rsidRPr="0081144A" w:rsidRDefault="0014718F" w:rsidP="00D900F7">
            <w:pPr>
              <w:rPr>
                <w:rFonts w:ascii="Arial" w:hAnsi="Arial" w:cs="Arial"/>
                <w:i/>
                <w:iCs/>
                <w:lang w:val="en-GB"/>
              </w:rPr>
            </w:pPr>
            <w:r w:rsidRPr="0081144A">
              <w:rPr>
                <w:rFonts w:ascii="Arial" w:hAnsi="Arial" w:cs="Arial"/>
                <w:i/>
                <w:iCs/>
                <w:lang w:val="en-GB"/>
              </w:rPr>
              <w:t>Continuous (grievance)</w:t>
            </w:r>
          </w:p>
        </w:tc>
      </w:tr>
      <w:tr w:rsidR="0014718F" w:rsidRPr="001536C8" w14:paraId="293A88E5" w14:textId="77777777" w:rsidTr="00D900F7">
        <w:trPr>
          <w:trHeight w:val="20"/>
        </w:trPr>
        <w:tc>
          <w:tcPr>
            <w:tcW w:w="1215" w:type="pct"/>
          </w:tcPr>
          <w:p w14:paraId="10FB2FAE" w14:textId="77777777" w:rsidR="0014718F" w:rsidRPr="0081144A" w:rsidRDefault="0014718F" w:rsidP="00D900F7">
            <w:pPr>
              <w:ind w:left="2"/>
              <w:rPr>
                <w:rFonts w:ascii="Arial" w:hAnsi="Arial" w:cs="Arial"/>
                <w:lang w:val="en-GB"/>
              </w:rPr>
            </w:pPr>
            <w:r w:rsidRPr="0081144A">
              <w:rPr>
                <w:rFonts w:ascii="Arial" w:hAnsi="Arial" w:cs="Arial"/>
                <w:lang w:val="en-GB"/>
              </w:rPr>
              <w:t>NGOs – others</w:t>
            </w:r>
          </w:p>
        </w:tc>
        <w:tc>
          <w:tcPr>
            <w:tcW w:w="1071" w:type="pct"/>
          </w:tcPr>
          <w:p w14:paraId="0F60E24F" w14:textId="77777777" w:rsidR="0014718F" w:rsidRPr="0081144A" w:rsidRDefault="0014718F" w:rsidP="00D900F7">
            <w:pPr>
              <w:ind w:left="1"/>
              <w:rPr>
                <w:rFonts w:ascii="Arial" w:hAnsi="Arial" w:cs="Arial"/>
                <w:lang w:val="en-GB"/>
              </w:rPr>
            </w:pPr>
            <w:r w:rsidRPr="0081144A">
              <w:rPr>
                <w:rFonts w:ascii="Arial" w:hAnsi="Arial" w:cs="Arial"/>
                <w:lang w:val="en-GB"/>
              </w:rPr>
              <w:t>Project activities</w:t>
            </w:r>
          </w:p>
          <w:p w14:paraId="12D697BD" w14:textId="77777777" w:rsidR="0014718F" w:rsidRPr="0081144A" w:rsidRDefault="0014718F" w:rsidP="00D900F7">
            <w:pPr>
              <w:ind w:left="1"/>
              <w:rPr>
                <w:rFonts w:ascii="Arial" w:hAnsi="Arial" w:cs="Arial"/>
                <w:lang w:val="en-GB"/>
              </w:rPr>
            </w:pPr>
            <w:r w:rsidRPr="0081144A">
              <w:rPr>
                <w:rFonts w:ascii="Arial" w:hAnsi="Arial" w:cs="Arial"/>
                <w:lang w:val="en-GB"/>
              </w:rPr>
              <w:t>Impact management</w:t>
            </w:r>
          </w:p>
        </w:tc>
        <w:tc>
          <w:tcPr>
            <w:tcW w:w="1246" w:type="pct"/>
          </w:tcPr>
          <w:p w14:paraId="4D87F97D" w14:textId="77777777" w:rsidR="0014718F" w:rsidRPr="0081144A" w:rsidRDefault="0014718F" w:rsidP="00D900F7">
            <w:pPr>
              <w:ind w:left="1"/>
              <w:rPr>
                <w:rFonts w:ascii="Arial" w:hAnsi="Arial" w:cs="Arial"/>
                <w:lang w:val="en-GB"/>
              </w:rPr>
            </w:pPr>
            <w:r w:rsidRPr="0081144A">
              <w:rPr>
                <w:rFonts w:ascii="Arial" w:hAnsi="Arial" w:cs="Arial"/>
                <w:lang w:val="en-GB"/>
              </w:rPr>
              <w:t>Consultations</w:t>
            </w:r>
          </w:p>
          <w:p w14:paraId="747B035A" w14:textId="77777777" w:rsidR="0014718F" w:rsidRPr="0081144A" w:rsidRDefault="0014718F" w:rsidP="00D900F7">
            <w:pPr>
              <w:ind w:left="1"/>
              <w:rPr>
                <w:rFonts w:ascii="Arial" w:hAnsi="Arial" w:cs="Arial"/>
                <w:lang w:val="en-GB"/>
              </w:rPr>
            </w:pPr>
            <w:r w:rsidRPr="0081144A">
              <w:rPr>
                <w:rFonts w:ascii="Arial" w:hAnsi="Arial" w:cs="Arial"/>
                <w:lang w:val="en-GB"/>
              </w:rPr>
              <w:t>Grievance mechanism</w:t>
            </w:r>
          </w:p>
        </w:tc>
        <w:tc>
          <w:tcPr>
            <w:tcW w:w="669" w:type="pct"/>
          </w:tcPr>
          <w:p w14:paraId="2E3C96D2" w14:textId="77777777" w:rsidR="0014718F" w:rsidRPr="0081144A" w:rsidRDefault="0014718F" w:rsidP="00D900F7">
            <w:pPr>
              <w:rPr>
                <w:rFonts w:ascii="Arial" w:hAnsi="Arial" w:cs="Arial"/>
                <w:lang w:val="en-GB"/>
              </w:rPr>
            </w:pPr>
            <w:r w:rsidRPr="0081144A">
              <w:rPr>
                <w:rFonts w:ascii="Arial" w:hAnsi="Arial" w:cs="Arial"/>
                <w:lang w:val="en-GB"/>
              </w:rPr>
              <w:t>AzerEnerji</w:t>
            </w:r>
          </w:p>
          <w:p w14:paraId="6572CB55" w14:textId="77777777" w:rsidR="0014718F" w:rsidRPr="0081144A" w:rsidRDefault="0014718F" w:rsidP="00D900F7">
            <w:pPr>
              <w:rPr>
                <w:rFonts w:ascii="Arial" w:hAnsi="Arial" w:cs="Arial"/>
                <w:lang w:val="en-GB"/>
              </w:rPr>
            </w:pPr>
            <w:r w:rsidRPr="0081144A">
              <w:rPr>
                <w:rFonts w:ascii="Arial" w:hAnsi="Arial" w:cs="Arial"/>
                <w:lang w:val="en-GB"/>
              </w:rPr>
              <w:t>Contractors</w:t>
            </w:r>
          </w:p>
        </w:tc>
        <w:tc>
          <w:tcPr>
            <w:tcW w:w="799" w:type="pct"/>
          </w:tcPr>
          <w:p w14:paraId="7FEF5BEF" w14:textId="77777777" w:rsidR="0014718F" w:rsidRPr="0081144A" w:rsidRDefault="0014718F" w:rsidP="00D900F7">
            <w:pPr>
              <w:rPr>
                <w:rFonts w:ascii="Arial" w:hAnsi="Arial" w:cs="Arial"/>
                <w:i/>
                <w:iCs/>
                <w:lang w:val="en-GB"/>
              </w:rPr>
            </w:pPr>
            <w:r w:rsidRPr="0081144A">
              <w:rPr>
                <w:rFonts w:ascii="Arial" w:hAnsi="Arial" w:cs="Arial"/>
                <w:i/>
                <w:iCs/>
                <w:lang w:val="en-GB"/>
              </w:rPr>
              <w:t>Upon request (consultations)</w:t>
            </w:r>
          </w:p>
          <w:p w14:paraId="1CA6DAC9" w14:textId="77777777" w:rsidR="0014718F" w:rsidRPr="0081144A" w:rsidRDefault="0014718F" w:rsidP="00D900F7">
            <w:pPr>
              <w:rPr>
                <w:rFonts w:ascii="Arial" w:hAnsi="Arial" w:cs="Arial"/>
                <w:i/>
                <w:iCs/>
                <w:sz w:val="12"/>
                <w:szCs w:val="12"/>
                <w:lang w:val="en-GB"/>
              </w:rPr>
            </w:pPr>
          </w:p>
          <w:p w14:paraId="48240758" w14:textId="77777777" w:rsidR="0014718F" w:rsidRPr="0081144A" w:rsidRDefault="0014718F" w:rsidP="00D900F7">
            <w:pPr>
              <w:rPr>
                <w:rFonts w:ascii="Arial" w:hAnsi="Arial" w:cs="Arial"/>
                <w:i/>
                <w:iCs/>
                <w:lang w:val="en-GB"/>
              </w:rPr>
            </w:pPr>
            <w:r w:rsidRPr="0081144A">
              <w:rPr>
                <w:rFonts w:ascii="Arial" w:hAnsi="Arial" w:cs="Arial"/>
                <w:i/>
                <w:iCs/>
                <w:lang w:val="en-GB"/>
              </w:rPr>
              <w:lastRenderedPageBreak/>
              <w:t>Continuous (grievance)</w:t>
            </w:r>
          </w:p>
        </w:tc>
      </w:tr>
      <w:tr w:rsidR="0014718F" w:rsidRPr="001536C8" w14:paraId="67FE562B" w14:textId="77777777" w:rsidTr="00D900F7">
        <w:trPr>
          <w:trHeight w:val="20"/>
        </w:trPr>
        <w:tc>
          <w:tcPr>
            <w:tcW w:w="1215" w:type="pct"/>
          </w:tcPr>
          <w:p w14:paraId="45A28F6F" w14:textId="77777777" w:rsidR="0014718F" w:rsidRPr="0081144A" w:rsidRDefault="0014718F" w:rsidP="00D900F7">
            <w:pPr>
              <w:ind w:left="2"/>
              <w:rPr>
                <w:rFonts w:ascii="Arial" w:hAnsi="Arial" w:cs="Arial"/>
                <w:lang w:val="en-GB"/>
              </w:rPr>
            </w:pPr>
            <w:r w:rsidRPr="0081144A">
              <w:rPr>
                <w:rFonts w:ascii="Arial" w:hAnsi="Arial" w:cs="Arial"/>
                <w:lang w:val="en-GB"/>
              </w:rPr>
              <w:lastRenderedPageBreak/>
              <w:t>Workers' organizations</w:t>
            </w:r>
          </w:p>
        </w:tc>
        <w:tc>
          <w:tcPr>
            <w:tcW w:w="1071" w:type="pct"/>
          </w:tcPr>
          <w:p w14:paraId="086571CA" w14:textId="77777777" w:rsidR="0014718F" w:rsidRPr="0081144A" w:rsidRDefault="0014718F" w:rsidP="00D900F7">
            <w:pPr>
              <w:ind w:left="1"/>
              <w:rPr>
                <w:rFonts w:ascii="Arial" w:hAnsi="Arial" w:cs="Arial"/>
                <w:lang w:val="en-GB"/>
              </w:rPr>
            </w:pPr>
            <w:r w:rsidRPr="0081144A">
              <w:rPr>
                <w:rFonts w:ascii="Arial" w:hAnsi="Arial" w:cs="Arial"/>
                <w:lang w:val="en-GB"/>
              </w:rPr>
              <w:t>Project activities</w:t>
            </w:r>
          </w:p>
          <w:p w14:paraId="36CB0B67" w14:textId="77777777" w:rsidR="0014718F" w:rsidRPr="0081144A" w:rsidRDefault="0014718F" w:rsidP="00D900F7">
            <w:pPr>
              <w:ind w:left="1"/>
              <w:rPr>
                <w:rFonts w:ascii="Arial" w:hAnsi="Arial" w:cs="Arial"/>
                <w:lang w:val="en-GB"/>
              </w:rPr>
            </w:pPr>
            <w:r w:rsidRPr="0081144A">
              <w:rPr>
                <w:rFonts w:ascii="Arial" w:hAnsi="Arial" w:cs="Arial"/>
                <w:lang w:val="en-GB"/>
              </w:rPr>
              <w:t>Impact management</w:t>
            </w:r>
          </w:p>
        </w:tc>
        <w:tc>
          <w:tcPr>
            <w:tcW w:w="1246" w:type="pct"/>
          </w:tcPr>
          <w:p w14:paraId="26815107" w14:textId="77777777" w:rsidR="0014718F" w:rsidRPr="0081144A" w:rsidRDefault="0014718F" w:rsidP="00D900F7">
            <w:pPr>
              <w:ind w:left="1"/>
              <w:rPr>
                <w:rFonts w:ascii="Arial" w:hAnsi="Arial" w:cs="Arial"/>
                <w:lang w:val="en-GB"/>
              </w:rPr>
            </w:pPr>
            <w:r w:rsidRPr="0081144A">
              <w:rPr>
                <w:rFonts w:ascii="Arial" w:hAnsi="Arial" w:cs="Arial"/>
                <w:lang w:val="en-GB"/>
              </w:rPr>
              <w:t xml:space="preserve">Consultations </w:t>
            </w:r>
          </w:p>
          <w:p w14:paraId="4A0E2E84" w14:textId="77777777" w:rsidR="0014718F" w:rsidRPr="0081144A" w:rsidRDefault="0014718F" w:rsidP="00D900F7">
            <w:pPr>
              <w:ind w:left="1"/>
              <w:rPr>
                <w:rFonts w:ascii="Arial" w:hAnsi="Arial" w:cs="Arial"/>
                <w:lang w:val="en-GB"/>
              </w:rPr>
            </w:pPr>
            <w:r w:rsidRPr="0081144A">
              <w:rPr>
                <w:rFonts w:ascii="Arial" w:hAnsi="Arial" w:cs="Arial"/>
                <w:lang w:val="en-GB"/>
              </w:rPr>
              <w:t>Grievance mechanism</w:t>
            </w:r>
          </w:p>
        </w:tc>
        <w:tc>
          <w:tcPr>
            <w:tcW w:w="669" w:type="pct"/>
          </w:tcPr>
          <w:p w14:paraId="1D1B67E7" w14:textId="77777777" w:rsidR="0014718F" w:rsidRPr="0081144A" w:rsidRDefault="0014718F" w:rsidP="00D900F7">
            <w:pPr>
              <w:rPr>
                <w:rFonts w:ascii="Arial" w:hAnsi="Arial" w:cs="Arial"/>
                <w:lang w:val="en-GB"/>
              </w:rPr>
            </w:pPr>
            <w:r w:rsidRPr="0081144A">
              <w:rPr>
                <w:rFonts w:ascii="Arial" w:hAnsi="Arial" w:cs="Arial"/>
                <w:lang w:val="en-GB"/>
              </w:rPr>
              <w:t>AzerEnerji</w:t>
            </w:r>
          </w:p>
          <w:p w14:paraId="3F6DDC9D" w14:textId="77777777" w:rsidR="0014718F" w:rsidRPr="0081144A" w:rsidRDefault="0014718F" w:rsidP="00D900F7">
            <w:pPr>
              <w:rPr>
                <w:rFonts w:ascii="Arial" w:hAnsi="Arial" w:cs="Arial"/>
                <w:lang w:val="en-GB"/>
              </w:rPr>
            </w:pPr>
            <w:r w:rsidRPr="0081144A">
              <w:rPr>
                <w:rFonts w:ascii="Arial" w:hAnsi="Arial" w:cs="Arial"/>
                <w:lang w:val="en-GB"/>
              </w:rPr>
              <w:t xml:space="preserve">Contractors </w:t>
            </w:r>
          </w:p>
          <w:p w14:paraId="74B548C0" w14:textId="77777777" w:rsidR="0014718F" w:rsidRPr="0081144A" w:rsidRDefault="0014718F" w:rsidP="00D900F7">
            <w:pPr>
              <w:rPr>
                <w:rFonts w:ascii="Arial" w:hAnsi="Arial" w:cs="Arial"/>
                <w:lang w:val="en-GB"/>
              </w:rPr>
            </w:pPr>
            <w:r w:rsidRPr="0081144A">
              <w:rPr>
                <w:rFonts w:ascii="Arial" w:hAnsi="Arial" w:cs="Arial"/>
                <w:lang w:val="en-GB"/>
              </w:rPr>
              <w:t>Businesses</w:t>
            </w:r>
          </w:p>
        </w:tc>
        <w:tc>
          <w:tcPr>
            <w:tcW w:w="799" w:type="pct"/>
          </w:tcPr>
          <w:p w14:paraId="69B4E628" w14:textId="77777777" w:rsidR="0014718F" w:rsidRPr="0081144A" w:rsidRDefault="0014718F" w:rsidP="00D900F7">
            <w:pPr>
              <w:rPr>
                <w:rFonts w:ascii="Arial" w:hAnsi="Arial" w:cs="Arial"/>
                <w:i/>
                <w:iCs/>
                <w:lang w:val="en-GB"/>
              </w:rPr>
            </w:pPr>
            <w:r w:rsidRPr="0081144A">
              <w:rPr>
                <w:rFonts w:ascii="Arial" w:hAnsi="Arial" w:cs="Arial"/>
                <w:i/>
                <w:iCs/>
                <w:lang w:val="en-GB"/>
              </w:rPr>
              <w:t>Upon request (consultations)</w:t>
            </w:r>
          </w:p>
          <w:p w14:paraId="5BEE88D6" w14:textId="77777777" w:rsidR="0014718F" w:rsidRPr="0081144A" w:rsidRDefault="0014718F" w:rsidP="00D900F7">
            <w:pPr>
              <w:rPr>
                <w:rFonts w:ascii="Arial" w:hAnsi="Arial" w:cs="Arial"/>
                <w:i/>
                <w:iCs/>
                <w:sz w:val="12"/>
                <w:szCs w:val="12"/>
                <w:lang w:val="en-GB"/>
              </w:rPr>
            </w:pPr>
          </w:p>
          <w:p w14:paraId="690460B1" w14:textId="77777777" w:rsidR="0014718F" w:rsidRPr="0081144A" w:rsidRDefault="0014718F" w:rsidP="00D900F7">
            <w:pPr>
              <w:rPr>
                <w:rFonts w:ascii="Arial" w:hAnsi="Arial" w:cs="Arial"/>
                <w:i/>
                <w:iCs/>
                <w:lang w:val="en-GB"/>
              </w:rPr>
            </w:pPr>
            <w:r w:rsidRPr="0081144A">
              <w:rPr>
                <w:rFonts w:ascii="Arial" w:hAnsi="Arial" w:cs="Arial"/>
                <w:i/>
                <w:iCs/>
                <w:lang w:val="en-GB"/>
              </w:rPr>
              <w:t>Continuous (grievance)</w:t>
            </w:r>
          </w:p>
        </w:tc>
      </w:tr>
      <w:tr w:rsidR="0014718F" w:rsidRPr="0081144A" w14:paraId="444D392C" w14:textId="77777777" w:rsidTr="00D900F7">
        <w:trPr>
          <w:trHeight w:val="20"/>
        </w:trPr>
        <w:tc>
          <w:tcPr>
            <w:tcW w:w="1215" w:type="pct"/>
          </w:tcPr>
          <w:p w14:paraId="233C90BB" w14:textId="77777777" w:rsidR="0014718F" w:rsidRPr="0081144A" w:rsidRDefault="0014718F" w:rsidP="00D900F7">
            <w:pPr>
              <w:ind w:left="2"/>
              <w:rPr>
                <w:rFonts w:ascii="Arial" w:hAnsi="Arial" w:cs="Arial"/>
                <w:lang w:val="en-GB"/>
              </w:rPr>
            </w:pPr>
            <w:r w:rsidRPr="0081144A">
              <w:rPr>
                <w:rFonts w:ascii="Arial" w:hAnsi="Arial" w:cs="Arial"/>
                <w:lang w:val="en-GB"/>
              </w:rPr>
              <w:t>Academic institutions</w:t>
            </w:r>
          </w:p>
        </w:tc>
        <w:tc>
          <w:tcPr>
            <w:tcW w:w="1071" w:type="pct"/>
          </w:tcPr>
          <w:p w14:paraId="658918FE" w14:textId="77777777" w:rsidR="0014718F" w:rsidRPr="0081144A" w:rsidRDefault="0014718F" w:rsidP="00D900F7">
            <w:pPr>
              <w:ind w:left="1"/>
              <w:rPr>
                <w:rFonts w:ascii="Arial" w:hAnsi="Arial" w:cs="Arial"/>
                <w:lang w:val="en-GB"/>
              </w:rPr>
            </w:pPr>
            <w:r w:rsidRPr="0081144A">
              <w:rPr>
                <w:rFonts w:ascii="Arial" w:hAnsi="Arial" w:cs="Arial"/>
                <w:lang w:val="en-GB"/>
              </w:rPr>
              <w:t>Impact management</w:t>
            </w:r>
          </w:p>
        </w:tc>
        <w:tc>
          <w:tcPr>
            <w:tcW w:w="1246" w:type="pct"/>
          </w:tcPr>
          <w:p w14:paraId="5790B7EA" w14:textId="77777777" w:rsidR="0014718F" w:rsidRPr="0081144A" w:rsidRDefault="0014718F" w:rsidP="00D900F7">
            <w:pPr>
              <w:ind w:left="1"/>
              <w:rPr>
                <w:rFonts w:ascii="Arial" w:hAnsi="Arial" w:cs="Arial"/>
                <w:lang w:val="en-GB"/>
              </w:rPr>
            </w:pPr>
            <w:r w:rsidRPr="0081144A">
              <w:rPr>
                <w:rFonts w:ascii="Arial" w:hAnsi="Arial" w:cs="Arial"/>
                <w:lang w:val="en-GB"/>
              </w:rPr>
              <w:t>Consultations</w:t>
            </w:r>
          </w:p>
        </w:tc>
        <w:tc>
          <w:tcPr>
            <w:tcW w:w="669" w:type="pct"/>
          </w:tcPr>
          <w:p w14:paraId="65EC7E92" w14:textId="77777777" w:rsidR="0014718F" w:rsidRPr="0081144A" w:rsidRDefault="0014718F" w:rsidP="00D900F7">
            <w:pPr>
              <w:rPr>
                <w:rFonts w:ascii="Arial" w:hAnsi="Arial" w:cs="Arial"/>
                <w:lang w:val="en-GB"/>
              </w:rPr>
            </w:pPr>
            <w:r w:rsidRPr="0081144A">
              <w:rPr>
                <w:rFonts w:ascii="Arial" w:hAnsi="Arial" w:cs="Arial"/>
                <w:lang w:val="en-GB"/>
              </w:rPr>
              <w:t>AzerEnerji</w:t>
            </w:r>
          </w:p>
        </w:tc>
        <w:tc>
          <w:tcPr>
            <w:tcW w:w="799" w:type="pct"/>
          </w:tcPr>
          <w:p w14:paraId="3CC09CD4" w14:textId="77777777" w:rsidR="0014718F" w:rsidRPr="0081144A" w:rsidRDefault="0014718F" w:rsidP="00D900F7">
            <w:pPr>
              <w:rPr>
                <w:rFonts w:ascii="Arial" w:hAnsi="Arial" w:cs="Arial"/>
                <w:i/>
                <w:iCs/>
                <w:lang w:val="en-GB"/>
              </w:rPr>
            </w:pPr>
            <w:r w:rsidRPr="0081144A">
              <w:rPr>
                <w:rFonts w:ascii="Arial" w:hAnsi="Arial" w:cs="Arial"/>
                <w:i/>
                <w:iCs/>
                <w:lang w:val="en-GB"/>
              </w:rPr>
              <w:t>Upon request (consultations)</w:t>
            </w:r>
          </w:p>
        </w:tc>
      </w:tr>
      <w:tr w:rsidR="0014718F" w:rsidRPr="0081144A" w14:paraId="739FFF48" w14:textId="77777777" w:rsidTr="00D900F7">
        <w:trPr>
          <w:trHeight w:val="20"/>
        </w:trPr>
        <w:tc>
          <w:tcPr>
            <w:tcW w:w="1215" w:type="pct"/>
          </w:tcPr>
          <w:p w14:paraId="619723C0" w14:textId="77777777" w:rsidR="0014718F" w:rsidRPr="0081144A" w:rsidRDefault="0014718F" w:rsidP="00D900F7">
            <w:pPr>
              <w:ind w:left="2"/>
              <w:rPr>
                <w:rFonts w:ascii="Arial" w:hAnsi="Arial" w:cs="Arial"/>
                <w:lang w:val="en-GB"/>
              </w:rPr>
            </w:pPr>
            <w:r w:rsidRPr="0081144A">
              <w:rPr>
                <w:rFonts w:ascii="Arial" w:hAnsi="Arial" w:cs="Arial"/>
                <w:lang w:val="en-GB"/>
              </w:rPr>
              <w:t>Rayon (including village) representatives</w:t>
            </w:r>
          </w:p>
        </w:tc>
        <w:tc>
          <w:tcPr>
            <w:tcW w:w="1071" w:type="pct"/>
          </w:tcPr>
          <w:p w14:paraId="7E4363A0" w14:textId="77777777" w:rsidR="0014718F" w:rsidRPr="0081144A" w:rsidRDefault="0014718F" w:rsidP="00D900F7">
            <w:pPr>
              <w:ind w:left="1"/>
              <w:rPr>
                <w:rFonts w:ascii="Arial" w:hAnsi="Arial" w:cs="Arial"/>
                <w:lang w:val="en-GB"/>
              </w:rPr>
            </w:pPr>
            <w:r w:rsidRPr="0081144A">
              <w:rPr>
                <w:rFonts w:ascii="Arial" w:hAnsi="Arial" w:cs="Arial"/>
                <w:lang w:val="en-GB"/>
              </w:rPr>
              <w:t xml:space="preserve">Project activities </w:t>
            </w:r>
          </w:p>
          <w:p w14:paraId="7A51DA05" w14:textId="77777777" w:rsidR="0014718F" w:rsidRPr="0081144A" w:rsidRDefault="0014718F" w:rsidP="00D900F7">
            <w:pPr>
              <w:ind w:left="1"/>
              <w:rPr>
                <w:rFonts w:ascii="Arial" w:hAnsi="Arial" w:cs="Arial"/>
                <w:lang w:val="en-GB"/>
              </w:rPr>
            </w:pPr>
            <w:r w:rsidRPr="0081144A">
              <w:rPr>
                <w:rFonts w:ascii="Arial" w:hAnsi="Arial" w:cs="Arial"/>
                <w:lang w:val="en-GB"/>
              </w:rPr>
              <w:t>Impact management</w:t>
            </w:r>
          </w:p>
        </w:tc>
        <w:tc>
          <w:tcPr>
            <w:tcW w:w="1246" w:type="pct"/>
          </w:tcPr>
          <w:p w14:paraId="3125FD69" w14:textId="77777777" w:rsidR="0014718F" w:rsidRPr="0081144A" w:rsidRDefault="0014718F" w:rsidP="00D900F7">
            <w:pPr>
              <w:ind w:left="1"/>
              <w:rPr>
                <w:rFonts w:ascii="Arial" w:hAnsi="Arial" w:cs="Arial"/>
                <w:lang w:val="en-GB"/>
              </w:rPr>
            </w:pPr>
            <w:r w:rsidRPr="0081144A">
              <w:rPr>
                <w:rFonts w:ascii="Arial" w:hAnsi="Arial" w:cs="Arial"/>
                <w:lang w:val="en-GB"/>
              </w:rPr>
              <w:t xml:space="preserve">Consultations </w:t>
            </w:r>
          </w:p>
          <w:p w14:paraId="197767E9" w14:textId="77777777" w:rsidR="0014718F" w:rsidRPr="0081144A" w:rsidRDefault="0014718F" w:rsidP="00D900F7">
            <w:pPr>
              <w:ind w:left="1"/>
              <w:rPr>
                <w:rFonts w:ascii="Arial" w:hAnsi="Arial" w:cs="Arial"/>
                <w:lang w:val="en-GB"/>
              </w:rPr>
            </w:pPr>
            <w:r w:rsidRPr="0081144A">
              <w:rPr>
                <w:rFonts w:ascii="Arial" w:hAnsi="Arial" w:cs="Arial"/>
                <w:lang w:val="en-GB"/>
              </w:rPr>
              <w:t>Grievance mechanism</w:t>
            </w:r>
          </w:p>
        </w:tc>
        <w:tc>
          <w:tcPr>
            <w:tcW w:w="669" w:type="pct"/>
          </w:tcPr>
          <w:p w14:paraId="14DA030E" w14:textId="77777777" w:rsidR="0014718F" w:rsidRPr="0081144A" w:rsidRDefault="0014718F" w:rsidP="00D900F7">
            <w:pPr>
              <w:rPr>
                <w:rFonts w:ascii="Arial" w:hAnsi="Arial" w:cs="Arial"/>
                <w:lang w:val="en-GB"/>
              </w:rPr>
            </w:pPr>
            <w:r w:rsidRPr="0081144A">
              <w:rPr>
                <w:rFonts w:ascii="Arial" w:hAnsi="Arial" w:cs="Arial"/>
                <w:lang w:val="en-GB"/>
              </w:rPr>
              <w:t>AzerEnerji</w:t>
            </w:r>
          </w:p>
          <w:p w14:paraId="0AB3E66A" w14:textId="77777777" w:rsidR="0014718F" w:rsidRPr="0081144A" w:rsidRDefault="0014718F" w:rsidP="00D900F7">
            <w:pPr>
              <w:rPr>
                <w:rFonts w:ascii="Arial" w:hAnsi="Arial" w:cs="Arial"/>
                <w:lang w:val="en-GB"/>
              </w:rPr>
            </w:pPr>
            <w:r w:rsidRPr="0081144A">
              <w:rPr>
                <w:rFonts w:ascii="Arial" w:hAnsi="Arial" w:cs="Arial"/>
                <w:lang w:val="en-GB"/>
              </w:rPr>
              <w:t>Contractors</w:t>
            </w:r>
          </w:p>
        </w:tc>
        <w:tc>
          <w:tcPr>
            <w:tcW w:w="799" w:type="pct"/>
          </w:tcPr>
          <w:p w14:paraId="329B1812" w14:textId="77777777" w:rsidR="0014718F" w:rsidRPr="0081144A" w:rsidRDefault="0014718F" w:rsidP="00D900F7">
            <w:pPr>
              <w:rPr>
                <w:rFonts w:ascii="Arial" w:hAnsi="Arial" w:cs="Arial"/>
                <w:i/>
                <w:iCs/>
                <w:lang w:val="en-GB"/>
              </w:rPr>
            </w:pPr>
            <w:r w:rsidRPr="0081144A">
              <w:rPr>
                <w:rFonts w:ascii="Arial" w:hAnsi="Arial" w:cs="Arial"/>
                <w:i/>
                <w:iCs/>
                <w:lang w:val="en-GB"/>
              </w:rPr>
              <w:t>Weekly during construction phase (consultations)</w:t>
            </w:r>
          </w:p>
          <w:p w14:paraId="02F740C9" w14:textId="77777777" w:rsidR="0014718F" w:rsidRPr="0081144A" w:rsidRDefault="0014718F" w:rsidP="00D900F7">
            <w:pPr>
              <w:rPr>
                <w:rFonts w:ascii="Arial" w:hAnsi="Arial" w:cs="Arial"/>
                <w:i/>
                <w:iCs/>
                <w:sz w:val="12"/>
                <w:szCs w:val="12"/>
                <w:lang w:val="en-GB"/>
              </w:rPr>
            </w:pPr>
          </w:p>
          <w:p w14:paraId="627D151E" w14:textId="77777777" w:rsidR="0014718F" w:rsidRPr="0081144A" w:rsidRDefault="0014718F" w:rsidP="00D900F7">
            <w:pPr>
              <w:rPr>
                <w:rFonts w:ascii="Arial" w:hAnsi="Arial" w:cs="Arial"/>
                <w:i/>
                <w:iCs/>
                <w:lang w:val="en-GB"/>
              </w:rPr>
            </w:pPr>
            <w:r w:rsidRPr="0081144A">
              <w:rPr>
                <w:rFonts w:ascii="Arial" w:hAnsi="Arial" w:cs="Arial"/>
                <w:i/>
                <w:iCs/>
                <w:lang w:val="en-GB"/>
              </w:rPr>
              <w:t>Continuous (grievance)</w:t>
            </w:r>
          </w:p>
        </w:tc>
      </w:tr>
      <w:tr w:rsidR="0014718F" w:rsidRPr="0081144A" w14:paraId="284FCE19" w14:textId="77777777" w:rsidTr="00D900F7">
        <w:trPr>
          <w:trHeight w:val="20"/>
        </w:trPr>
        <w:tc>
          <w:tcPr>
            <w:tcW w:w="1215" w:type="pct"/>
          </w:tcPr>
          <w:p w14:paraId="5C1166C3" w14:textId="77777777" w:rsidR="0014718F" w:rsidRPr="0081144A" w:rsidRDefault="0014718F" w:rsidP="00D900F7">
            <w:pPr>
              <w:ind w:left="2"/>
              <w:rPr>
                <w:rFonts w:ascii="Arial" w:hAnsi="Arial" w:cs="Arial"/>
                <w:lang w:val="en-GB"/>
              </w:rPr>
            </w:pPr>
            <w:r w:rsidRPr="0081144A">
              <w:rPr>
                <w:rFonts w:ascii="Arial" w:hAnsi="Arial" w:cs="Arial"/>
                <w:lang w:val="en-GB"/>
              </w:rPr>
              <w:t>Local Government Departments</w:t>
            </w:r>
          </w:p>
        </w:tc>
        <w:tc>
          <w:tcPr>
            <w:tcW w:w="1071" w:type="pct"/>
          </w:tcPr>
          <w:p w14:paraId="22A03F8D" w14:textId="77777777" w:rsidR="0014718F" w:rsidRPr="0081144A" w:rsidRDefault="0014718F" w:rsidP="00D900F7">
            <w:pPr>
              <w:ind w:left="1"/>
              <w:rPr>
                <w:rFonts w:ascii="Arial" w:hAnsi="Arial" w:cs="Arial"/>
                <w:lang w:val="en-GB"/>
              </w:rPr>
            </w:pPr>
            <w:r w:rsidRPr="0081144A">
              <w:rPr>
                <w:rFonts w:ascii="Arial" w:hAnsi="Arial" w:cs="Arial"/>
                <w:lang w:val="en-GB"/>
              </w:rPr>
              <w:t>Project activities</w:t>
            </w:r>
          </w:p>
          <w:p w14:paraId="78B2CF99" w14:textId="77777777" w:rsidR="0014718F" w:rsidRPr="0081144A" w:rsidRDefault="0014718F" w:rsidP="00D900F7">
            <w:pPr>
              <w:ind w:left="1"/>
              <w:rPr>
                <w:rFonts w:ascii="Arial" w:hAnsi="Arial" w:cs="Arial"/>
                <w:lang w:val="en-GB"/>
              </w:rPr>
            </w:pPr>
            <w:r w:rsidRPr="0081144A">
              <w:rPr>
                <w:rFonts w:ascii="Arial" w:hAnsi="Arial" w:cs="Arial"/>
                <w:lang w:val="en-GB"/>
              </w:rPr>
              <w:t>Impact management</w:t>
            </w:r>
          </w:p>
        </w:tc>
        <w:tc>
          <w:tcPr>
            <w:tcW w:w="1246" w:type="pct"/>
          </w:tcPr>
          <w:p w14:paraId="7ED31671" w14:textId="77777777" w:rsidR="0014718F" w:rsidRPr="0081144A" w:rsidRDefault="0014718F" w:rsidP="00D900F7">
            <w:pPr>
              <w:ind w:left="1"/>
              <w:rPr>
                <w:rFonts w:ascii="Arial" w:hAnsi="Arial" w:cs="Arial"/>
                <w:lang w:val="en-GB"/>
              </w:rPr>
            </w:pPr>
            <w:r w:rsidRPr="0081144A">
              <w:rPr>
                <w:rFonts w:ascii="Arial" w:hAnsi="Arial" w:cs="Arial"/>
                <w:lang w:val="en-GB"/>
              </w:rPr>
              <w:t xml:space="preserve">Consultations </w:t>
            </w:r>
          </w:p>
          <w:p w14:paraId="0310E29E" w14:textId="77777777" w:rsidR="0014718F" w:rsidRPr="0081144A" w:rsidRDefault="0014718F" w:rsidP="00D900F7">
            <w:pPr>
              <w:ind w:left="1"/>
              <w:rPr>
                <w:rFonts w:ascii="Arial" w:hAnsi="Arial" w:cs="Arial"/>
                <w:lang w:val="en-GB"/>
              </w:rPr>
            </w:pPr>
            <w:r w:rsidRPr="0081144A">
              <w:rPr>
                <w:rFonts w:ascii="Arial" w:hAnsi="Arial" w:cs="Arial"/>
                <w:lang w:val="en-GB"/>
              </w:rPr>
              <w:t>Grievance mechanism</w:t>
            </w:r>
          </w:p>
          <w:p w14:paraId="39D27ABA" w14:textId="77777777" w:rsidR="0014718F" w:rsidRPr="0081144A" w:rsidRDefault="0014718F" w:rsidP="00D900F7">
            <w:pPr>
              <w:ind w:left="1"/>
              <w:rPr>
                <w:rFonts w:ascii="Arial" w:hAnsi="Arial" w:cs="Arial"/>
                <w:lang w:val="en-GB"/>
              </w:rPr>
            </w:pPr>
            <w:r w:rsidRPr="0081144A">
              <w:rPr>
                <w:rFonts w:ascii="Arial" w:hAnsi="Arial" w:cs="Arial"/>
                <w:lang w:val="en-GB"/>
              </w:rPr>
              <w:t>Monitoring / Reporting</w:t>
            </w:r>
          </w:p>
        </w:tc>
        <w:tc>
          <w:tcPr>
            <w:tcW w:w="669" w:type="pct"/>
          </w:tcPr>
          <w:p w14:paraId="5ABAF54E" w14:textId="77777777" w:rsidR="0014718F" w:rsidRPr="0081144A" w:rsidRDefault="0014718F" w:rsidP="00D900F7">
            <w:pPr>
              <w:rPr>
                <w:rFonts w:ascii="Arial" w:hAnsi="Arial" w:cs="Arial"/>
                <w:lang w:val="en-GB"/>
              </w:rPr>
            </w:pPr>
            <w:r w:rsidRPr="0081144A">
              <w:rPr>
                <w:rFonts w:ascii="Arial" w:hAnsi="Arial" w:cs="Arial"/>
                <w:lang w:val="en-GB"/>
              </w:rPr>
              <w:t>AzerEnerji</w:t>
            </w:r>
          </w:p>
          <w:p w14:paraId="5161A9F8" w14:textId="77777777" w:rsidR="0014718F" w:rsidRPr="0081144A" w:rsidRDefault="0014718F" w:rsidP="00D900F7">
            <w:pPr>
              <w:rPr>
                <w:rFonts w:ascii="Arial" w:hAnsi="Arial" w:cs="Arial"/>
                <w:lang w:val="en-GB"/>
              </w:rPr>
            </w:pPr>
            <w:r w:rsidRPr="0081144A">
              <w:rPr>
                <w:rFonts w:ascii="Arial" w:hAnsi="Arial" w:cs="Arial"/>
                <w:lang w:val="en-GB"/>
              </w:rPr>
              <w:t>Contractors</w:t>
            </w:r>
          </w:p>
        </w:tc>
        <w:tc>
          <w:tcPr>
            <w:tcW w:w="799" w:type="pct"/>
          </w:tcPr>
          <w:p w14:paraId="2AC279DE" w14:textId="77777777" w:rsidR="0014718F" w:rsidRPr="0081144A" w:rsidRDefault="0014718F" w:rsidP="00D900F7">
            <w:pPr>
              <w:rPr>
                <w:rFonts w:ascii="Arial" w:hAnsi="Arial" w:cs="Arial"/>
                <w:i/>
                <w:iCs/>
                <w:lang w:val="en-GB"/>
              </w:rPr>
            </w:pPr>
            <w:r w:rsidRPr="0081144A">
              <w:rPr>
                <w:rFonts w:ascii="Arial" w:hAnsi="Arial" w:cs="Arial"/>
                <w:i/>
                <w:iCs/>
                <w:lang w:val="en-GB"/>
              </w:rPr>
              <w:t>Weekly during construction phase (consultations)</w:t>
            </w:r>
          </w:p>
          <w:p w14:paraId="01CA0D46" w14:textId="77777777" w:rsidR="0014718F" w:rsidRPr="0081144A" w:rsidRDefault="0014718F" w:rsidP="00D900F7">
            <w:pPr>
              <w:rPr>
                <w:rFonts w:ascii="Arial" w:hAnsi="Arial" w:cs="Arial"/>
                <w:i/>
                <w:iCs/>
                <w:lang w:val="en-GB"/>
              </w:rPr>
            </w:pPr>
            <w:r w:rsidRPr="0081144A">
              <w:rPr>
                <w:rFonts w:ascii="Arial" w:hAnsi="Arial" w:cs="Arial"/>
                <w:i/>
                <w:iCs/>
                <w:lang w:val="en-GB"/>
              </w:rPr>
              <w:t>Monthly (reporting)</w:t>
            </w:r>
          </w:p>
          <w:p w14:paraId="3F6BDED1" w14:textId="77777777" w:rsidR="0014718F" w:rsidRPr="0081144A" w:rsidRDefault="0014718F" w:rsidP="00D900F7">
            <w:pPr>
              <w:rPr>
                <w:rFonts w:ascii="Arial" w:hAnsi="Arial" w:cs="Arial"/>
                <w:i/>
                <w:iCs/>
                <w:lang w:val="en-GB"/>
              </w:rPr>
            </w:pPr>
            <w:r w:rsidRPr="0081144A">
              <w:rPr>
                <w:rFonts w:ascii="Arial" w:hAnsi="Arial" w:cs="Arial"/>
                <w:i/>
                <w:iCs/>
                <w:lang w:val="en-GB"/>
              </w:rPr>
              <w:t>Continuous (grievance)</w:t>
            </w:r>
          </w:p>
        </w:tc>
      </w:tr>
      <w:tr w:rsidR="0014718F" w:rsidRPr="0081144A" w14:paraId="648B3918" w14:textId="77777777" w:rsidTr="00D900F7">
        <w:trPr>
          <w:trHeight w:val="20"/>
        </w:trPr>
        <w:tc>
          <w:tcPr>
            <w:tcW w:w="1215" w:type="pct"/>
          </w:tcPr>
          <w:p w14:paraId="18A25B38" w14:textId="77777777" w:rsidR="0014718F" w:rsidRPr="0081144A" w:rsidRDefault="0014718F" w:rsidP="00D900F7">
            <w:pPr>
              <w:ind w:left="2"/>
              <w:rPr>
                <w:rFonts w:ascii="Arial" w:hAnsi="Arial" w:cs="Arial"/>
                <w:lang w:val="en-GB"/>
              </w:rPr>
            </w:pPr>
            <w:r w:rsidRPr="0081144A">
              <w:rPr>
                <w:rFonts w:ascii="Arial" w:hAnsi="Arial" w:cs="Arial"/>
                <w:lang w:val="en-GB"/>
              </w:rPr>
              <w:t>National Government Ministries</w:t>
            </w:r>
          </w:p>
        </w:tc>
        <w:tc>
          <w:tcPr>
            <w:tcW w:w="1071" w:type="pct"/>
          </w:tcPr>
          <w:p w14:paraId="2792276C" w14:textId="77777777" w:rsidR="0014718F" w:rsidRPr="0081144A" w:rsidRDefault="0014718F" w:rsidP="00D900F7">
            <w:pPr>
              <w:ind w:left="1"/>
              <w:rPr>
                <w:rFonts w:ascii="Arial" w:hAnsi="Arial" w:cs="Arial"/>
                <w:lang w:val="en-GB"/>
              </w:rPr>
            </w:pPr>
            <w:r w:rsidRPr="0081144A">
              <w:rPr>
                <w:rFonts w:ascii="Arial" w:hAnsi="Arial" w:cs="Arial"/>
                <w:lang w:val="en-GB"/>
              </w:rPr>
              <w:t>Impact management</w:t>
            </w:r>
          </w:p>
        </w:tc>
        <w:tc>
          <w:tcPr>
            <w:tcW w:w="1246" w:type="pct"/>
          </w:tcPr>
          <w:p w14:paraId="2CFF16EE" w14:textId="77777777" w:rsidR="0014718F" w:rsidRPr="0081144A" w:rsidRDefault="0014718F" w:rsidP="00D900F7">
            <w:pPr>
              <w:ind w:left="1"/>
              <w:rPr>
                <w:rFonts w:ascii="Arial" w:hAnsi="Arial" w:cs="Arial"/>
                <w:lang w:val="en-GB"/>
              </w:rPr>
            </w:pPr>
            <w:r w:rsidRPr="0081144A">
              <w:rPr>
                <w:rFonts w:ascii="Arial" w:hAnsi="Arial" w:cs="Arial"/>
                <w:lang w:val="en-GB"/>
              </w:rPr>
              <w:t xml:space="preserve">Monitoring / Reporting </w:t>
            </w:r>
          </w:p>
        </w:tc>
        <w:tc>
          <w:tcPr>
            <w:tcW w:w="669" w:type="pct"/>
          </w:tcPr>
          <w:p w14:paraId="511F60E2" w14:textId="77777777" w:rsidR="0014718F" w:rsidRPr="0081144A" w:rsidRDefault="0014718F" w:rsidP="00D900F7">
            <w:pPr>
              <w:rPr>
                <w:rFonts w:ascii="Arial" w:hAnsi="Arial" w:cs="Arial"/>
                <w:lang w:val="en-GB"/>
              </w:rPr>
            </w:pPr>
            <w:r w:rsidRPr="0081144A">
              <w:rPr>
                <w:rFonts w:ascii="Arial" w:hAnsi="Arial" w:cs="Arial"/>
                <w:lang w:val="en-GB"/>
              </w:rPr>
              <w:t>AzerEnerji</w:t>
            </w:r>
          </w:p>
        </w:tc>
        <w:tc>
          <w:tcPr>
            <w:tcW w:w="799" w:type="pct"/>
          </w:tcPr>
          <w:p w14:paraId="3BD48F53" w14:textId="77777777" w:rsidR="0014718F" w:rsidRPr="0081144A" w:rsidRDefault="0014718F" w:rsidP="00D900F7">
            <w:pPr>
              <w:rPr>
                <w:rFonts w:ascii="Arial" w:hAnsi="Arial" w:cs="Arial"/>
                <w:i/>
                <w:iCs/>
                <w:lang w:val="en-GB"/>
              </w:rPr>
            </w:pPr>
            <w:r w:rsidRPr="0081144A">
              <w:rPr>
                <w:rFonts w:ascii="Arial" w:hAnsi="Arial" w:cs="Arial"/>
                <w:i/>
                <w:iCs/>
                <w:lang w:val="en-GB"/>
              </w:rPr>
              <w:t>Onetime (reporting)</w:t>
            </w:r>
          </w:p>
        </w:tc>
      </w:tr>
      <w:tr w:rsidR="0014718F" w:rsidRPr="001536C8" w14:paraId="1A52A4E7" w14:textId="77777777" w:rsidTr="00D900F7">
        <w:trPr>
          <w:trHeight w:val="20"/>
        </w:trPr>
        <w:tc>
          <w:tcPr>
            <w:tcW w:w="1215" w:type="pct"/>
          </w:tcPr>
          <w:p w14:paraId="4C1A34AB" w14:textId="77777777" w:rsidR="0014718F" w:rsidRPr="0081144A" w:rsidRDefault="0014718F" w:rsidP="00D900F7">
            <w:pPr>
              <w:ind w:left="2"/>
              <w:rPr>
                <w:rFonts w:ascii="Arial" w:hAnsi="Arial" w:cs="Arial"/>
                <w:lang w:val="en-GB"/>
              </w:rPr>
            </w:pPr>
            <w:r w:rsidRPr="0081144A">
              <w:rPr>
                <w:rFonts w:ascii="Arial" w:hAnsi="Arial" w:cs="Arial"/>
                <w:lang w:val="en-GB"/>
              </w:rPr>
              <w:t>Press and media</w:t>
            </w:r>
          </w:p>
        </w:tc>
        <w:tc>
          <w:tcPr>
            <w:tcW w:w="1071" w:type="pct"/>
          </w:tcPr>
          <w:p w14:paraId="246373FE" w14:textId="77777777" w:rsidR="0014718F" w:rsidRPr="0081144A" w:rsidRDefault="0014718F" w:rsidP="00D900F7">
            <w:pPr>
              <w:ind w:left="1"/>
              <w:rPr>
                <w:rFonts w:ascii="Arial" w:hAnsi="Arial" w:cs="Arial"/>
                <w:lang w:val="en-GB"/>
              </w:rPr>
            </w:pPr>
            <w:r w:rsidRPr="0081144A">
              <w:rPr>
                <w:rFonts w:ascii="Arial" w:hAnsi="Arial" w:cs="Arial"/>
                <w:lang w:val="en-GB"/>
              </w:rPr>
              <w:t>Project activities</w:t>
            </w:r>
          </w:p>
          <w:p w14:paraId="16659205" w14:textId="77777777" w:rsidR="0014718F" w:rsidRPr="0081144A" w:rsidRDefault="0014718F" w:rsidP="00D900F7">
            <w:pPr>
              <w:ind w:left="1"/>
              <w:rPr>
                <w:rFonts w:ascii="Arial" w:hAnsi="Arial" w:cs="Arial"/>
                <w:lang w:val="en-GB"/>
              </w:rPr>
            </w:pPr>
            <w:r w:rsidRPr="0081144A">
              <w:rPr>
                <w:rFonts w:ascii="Arial" w:hAnsi="Arial" w:cs="Arial"/>
                <w:lang w:val="en-GB"/>
              </w:rPr>
              <w:t xml:space="preserve">Impact management  </w:t>
            </w:r>
          </w:p>
        </w:tc>
        <w:tc>
          <w:tcPr>
            <w:tcW w:w="1246" w:type="pct"/>
          </w:tcPr>
          <w:p w14:paraId="519F8CE0" w14:textId="77777777" w:rsidR="0014718F" w:rsidRPr="0081144A" w:rsidRDefault="0014718F" w:rsidP="00D900F7">
            <w:pPr>
              <w:ind w:left="1"/>
              <w:rPr>
                <w:rFonts w:ascii="Arial" w:hAnsi="Arial" w:cs="Arial"/>
                <w:lang w:val="en-GB"/>
              </w:rPr>
            </w:pPr>
            <w:r w:rsidRPr="0081144A">
              <w:rPr>
                <w:rFonts w:ascii="Arial" w:hAnsi="Arial" w:cs="Arial"/>
                <w:lang w:val="en-GB"/>
              </w:rPr>
              <w:t>Press releases</w:t>
            </w:r>
          </w:p>
          <w:p w14:paraId="70EC5D04" w14:textId="77777777" w:rsidR="0014718F" w:rsidRPr="0081144A" w:rsidRDefault="0014718F" w:rsidP="00D900F7">
            <w:pPr>
              <w:ind w:left="1"/>
              <w:rPr>
                <w:rFonts w:ascii="Arial" w:hAnsi="Arial" w:cs="Arial"/>
                <w:lang w:val="en-GB"/>
              </w:rPr>
            </w:pPr>
            <w:r w:rsidRPr="0081144A">
              <w:rPr>
                <w:rFonts w:ascii="Arial" w:hAnsi="Arial" w:cs="Arial"/>
                <w:lang w:val="en-GB"/>
              </w:rPr>
              <w:t>Grievance mechanism</w:t>
            </w:r>
          </w:p>
        </w:tc>
        <w:tc>
          <w:tcPr>
            <w:tcW w:w="669" w:type="pct"/>
          </w:tcPr>
          <w:p w14:paraId="36B95505" w14:textId="77777777" w:rsidR="0014718F" w:rsidRPr="0081144A" w:rsidRDefault="0014718F" w:rsidP="00D900F7">
            <w:pPr>
              <w:rPr>
                <w:rFonts w:ascii="Arial" w:hAnsi="Arial" w:cs="Arial"/>
                <w:lang w:val="en-GB"/>
              </w:rPr>
            </w:pPr>
            <w:r w:rsidRPr="0081144A">
              <w:rPr>
                <w:rFonts w:ascii="Arial" w:hAnsi="Arial" w:cs="Arial"/>
                <w:lang w:val="en-GB"/>
              </w:rPr>
              <w:t>AzerEnerji</w:t>
            </w:r>
          </w:p>
        </w:tc>
        <w:tc>
          <w:tcPr>
            <w:tcW w:w="799" w:type="pct"/>
          </w:tcPr>
          <w:p w14:paraId="7EFF7050" w14:textId="77777777" w:rsidR="0014718F" w:rsidRPr="0081144A" w:rsidRDefault="0014718F" w:rsidP="00D900F7">
            <w:pPr>
              <w:rPr>
                <w:rFonts w:ascii="Arial" w:hAnsi="Arial" w:cs="Arial"/>
                <w:i/>
                <w:iCs/>
                <w:lang w:val="en-GB"/>
              </w:rPr>
            </w:pPr>
            <w:r w:rsidRPr="0081144A">
              <w:rPr>
                <w:rFonts w:ascii="Arial" w:hAnsi="Arial" w:cs="Arial"/>
                <w:i/>
                <w:iCs/>
                <w:lang w:val="en-GB"/>
              </w:rPr>
              <w:t xml:space="preserve">Monthly during construction phase </w:t>
            </w:r>
          </w:p>
          <w:p w14:paraId="2884A28D" w14:textId="77777777" w:rsidR="0014718F" w:rsidRPr="0081144A" w:rsidRDefault="0014718F" w:rsidP="00D900F7">
            <w:pPr>
              <w:rPr>
                <w:rFonts w:ascii="Arial" w:hAnsi="Arial" w:cs="Arial"/>
                <w:i/>
                <w:iCs/>
                <w:sz w:val="12"/>
                <w:szCs w:val="12"/>
                <w:lang w:val="en-GB"/>
              </w:rPr>
            </w:pPr>
          </w:p>
          <w:p w14:paraId="035CCDDF" w14:textId="77777777" w:rsidR="0014718F" w:rsidRPr="0081144A" w:rsidRDefault="0014718F" w:rsidP="00D900F7">
            <w:pPr>
              <w:rPr>
                <w:rFonts w:ascii="Arial" w:hAnsi="Arial" w:cs="Arial"/>
                <w:i/>
                <w:iCs/>
                <w:lang w:val="en-GB"/>
              </w:rPr>
            </w:pPr>
            <w:r w:rsidRPr="0081144A">
              <w:rPr>
                <w:rFonts w:ascii="Arial" w:hAnsi="Arial" w:cs="Arial"/>
                <w:i/>
                <w:iCs/>
                <w:lang w:val="en-GB"/>
              </w:rPr>
              <w:t>Continuous (grievance)</w:t>
            </w:r>
          </w:p>
        </w:tc>
      </w:tr>
    </w:tbl>
    <w:p w14:paraId="6F8CF0EE" w14:textId="77777777" w:rsidR="0014718F" w:rsidRPr="0081144A" w:rsidRDefault="0014718F" w:rsidP="0014718F">
      <w:pPr>
        <w:jc w:val="both"/>
        <w:rPr>
          <w:rFonts w:ascii="Arial" w:hAnsi="Arial" w:cs="Arial"/>
          <w:sz w:val="24"/>
          <w:szCs w:val="24"/>
          <w:lang w:val="en-GB"/>
        </w:rPr>
      </w:pPr>
    </w:p>
    <w:p w14:paraId="0D03D173" w14:textId="77777777" w:rsidR="0014718F" w:rsidRPr="0081144A" w:rsidRDefault="0014718F" w:rsidP="0014718F">
      <w:pPr>
        <w:jc w:val="both"/>
        <w:rPr>
          <w:rFonts w:ascii="Arial" w:hAnsi="Arial" w:cs="Arial"/>
          <w:sz w:val="24"/>
          <w:szCs w:val="24"/>
          <w:lang w:val="en-GB"/>
        </w:rPr>
        <w:sectPr w:rsidR="0014718F" w:rsidRPr="0081144A" w:rsidSect="00D900F7">
          <w:pgSz w:w="16838" w:h="11906" w:orient="landscape"/>
          <w:pgMar w:top="1701" w:right="1134" w:bottom="850" w:left="1134" w:header="708" w:footer="708" w:gutter="0"/>
          <w:cols w:space="708"/>
          <w:titlePg/>
          <w:docGrid w:linePitch="360"/>
        </w:sectPr>
      </w:pPr>
    </w:p>
    <w:p w14:paraId="6686ED56" w14:textId="77777777" w:rsidR="0014718F" w:rsidRPr="0081144A" w:rsidRDefault="0014718F" w:rsidP="00CE21EC">
      <w:pPr>
        <w:pStyle w:val="ListParagraph"/>
        <w:numPr>
          <w:ilvl w:val="2"/>
          <w:numId w:val="18"/>
        </w:numPr>
        <w:ind w:left="567" w:hanging="567"/>
        <w:jc w:val="both"/>
        <w:outlineLvl w:val="1"/>
        <w:rPr>
          <w:rFonts w:ascii="Arial" w:hAnsi="Arial" w:cs="Arial"/>
          <w:b/>
          <w:color w:val="244061" w:themeColor="accent1" w:themeShade="80"/>
          <w:sz w:val="24"/>
          <w:szCs w:val="24"/>
          <w:lang w:val="en-GB"/>
        </w:rPr>
      </w:pPr>
      <w:bookmarkStart w:id="27" w:name="_Toc188344783"/>
      <w:r w:rsidRPr="0081144A">
        <w:rPr>
          <w:rFonts w:ascii="Arial" w:hAnsi="Arial" w:cs="Arial"/>
          <w:b/>
          <w:color w:val="244061" w:themeColor="accent1" w:themeShade="80"/>
          <w:sz w:val="24"/>
          <w:szCs w:val="24"/>
          <w:lang w:val="en-GB"/>
        </w:rPr>
        <w:lastRenderedPageBreak/>
        <w:t>Decommissioning and closure</w:t>
      </w:r>
      <w:bookmarkEnd w:id="27"/>
    </w:p>
    <w:p w14:paraId="614BDDCC" w14:textId="77777777" w:rsidR="0014718F" w:rsidRPr="0081144A" w:rsidRDefault="0014718F" w:rsidP="0014718F">
      <w:pPr>
        <w:jc w:val="both"/>
        <w:rPr>
          <w:rFonts w:ascii="Arial" w:hAnsi="Arial" w:cs="Arial"/>
          <w:sz w:val="24"/>
          <w:szCs w:val="24"/>
          <w:lang w:val="en-GB"/>
        </w:rPr>
      </w:pPr>
      <w:r w:rsidRPr="0081144A">
        <w:rPr>
          <w:rFonts w:ascii="Arial" w:hAnsi="Arial" w:cs="Arial"/>
          <w:lang w:val="en-GB"/>
        </w:rPr>
        <w:t>In the context of this project, it is important to clarify that there will be no decommissioning or closure of the existing overhead lines (OHL) and substation. These critical infrastructure components will continue to operate as part of our ongoing commitment to ensuring a stable and reliable energy supply. The project will focus on enhancements and upgrades to improve efficiency and performance, without disrupting the current operation of OHL and substation. This ensures that our energy infrastructure remains robust and continues to meet the demands of all stakeholders.</w:t>
      </w:r>
    </w:p>
    <w:p w14:paraId="3688C7FB" w14:textId="77777777" w:rsidR="0014718F" w:rsidRPr="0081144A" w:rsidRDefault="0014718F" w:rsidP="0014718F">
      <w:pPr>
        <w:jc w:val="both"/>
        <w:rPr>
          <w:rFonts w:ascii="Arial" w:hAnsi="Arial" w:cs="Arial"/>
          <w:sz w:val="24"/>
          <w:szCs w:val="24"/>
          <w:lang w:val="en-GB"/>
        </w:rPr>
        <w:sectPr w:rsidR="0014718F" w:rsidRPr="0081144A" w:rsidSect="00D900F7">
          <w:headerReference w:type="default" r:id="rId16"/>
          <w:footerReference w:type="default" r:id="rId17"/>
          <w:pgSz w:w="11906" w:h="16838"/>
          <w:pgMar w:top="1134" w:right="850" w:bottom="1134" w:left="1701" w:header="708" w:footer="708" w:gutter="0"/>
          <w:cols w:space="708"/>
          <w:titlePg/>
          <w:docGrid w:linePitch="360"/>
        </w:sectPr>
      </w:pPr>
    </w:p>
    <w:p w14:paraId="386CBF1A" w14:textId="77777777" w:rsidR="0014718F" w:rsidRPr="0081144A" w:rsidRDefault="0014718F" w:rsidP="00CE21EC">
      <w:pPr>
        <w:pStyle w:val="ListParagraph"/>
        <w:numPr>
          <w:ilvl w:val="0"/>
          <w:numId w:val="18"/>
        </w:numPr>
        <w:ind w:left="426"/>
        <w:jc w:val="both"/>
        <w:outlineLvl w:val="0"/>
        <w:rPr>
          <w:rFonts w:ascii="Arial" w:hAnsi="Arial" w:cs="Arial"/>
          <w:b/>
          <w:color w:val="244061" w:themeColor="accent1" w:themeShade="80"/>
          <w:sz w:val="24"/>
          <w:szCs w:val="24"/>
          <w:lang w:val="en-GB"/>
        </w:rPr>
      </w:pPr>
      <w:bookmarkStart w:id="28" w:name="_Toc188344784"/>
      <w:r w:rsidRPr="0081144A">
        <w:rPr>
          <w:rFonts w:ascii="Arial" w:hAnsi="Arial" w:cs="Arial"/>
          <w:b/>
          <w:color w:val="244061" w:themeColor="accent1" w:themeShade="80"/>
          <w:sz w:val="24"/>
          <w:szCs w:val="24"/>
          <w:lang w:val="en-GB"/>
        </w:rPr>
        <w:lastRenderedPageBreak/>
        <w:t>ROLES AND RESPONSIBILITIES</w:t>
      </w:r>
      <w:bookmarkEnd w:id="28"/>
      <w:r w:rsidRPr="0081144A">
        <w:rPr>
          <w:rFonts w:ascii="Arial" w:hAnsi="Arial" w:cs="Arial"/>
          <w:b/>
          <w:color w:val="244061" w:themeColor="accent1" w:themeShade="80"/>
          <w:sz w:val="24"/>
          <w:szCs w:val="24"/>
          <w:lang w:val="en-GB"/>
        </w:rPr>
        <w:t xml:space="preserve"> </w:t>
      </w:r>
    </w:p>
    <w:p w14:paraId="3EEC16E5" w14:textId="77777777" w:rsidR="0014718F" w:rsidRPr="0081144A" w:rsidRDefault="0014718F" w:rsidP="0014718F">
      <w:pPr>
        <w:pStyle w:val="ListParagraph"/>
        <w:jc w:val="both"/>
        <w:rPr>
          <w:rFonts w:ascii="Arial" w:hAnsi="Arial" w:cs="Arial"/>
          <w:b/>
          <w:color w:val="244061" w:themeColor="accent1" w:themeShade="80"/>
          <w:sz w:val="24"/>
          <w:szCs w:val="24"/>
          <w:lang w:val="en-GB"/>
        </w:rPr>
      </w:pPr>
    </w:p>
    <w:p w14:paraId="02372FDA"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 xml:space="preserve">For the implementation of the SEP, a AZURE-SEP Team will be comprised of Azerenerji-PIU SES having overall responsibility for stakeholder engagement and actively supported by OE staff. However, to implement the various activities envisaged in the SEP, the SES will need to closely coordinate with other key stakeholders, including internal deparments with Azerenji as well as other national and local government departments/agencies in Neftchala, Bilasuvar, Salyan, Hajigabul, Aghsu, Goychay, Agdash, Yevlakh, Gobustan, Absheron, Ismayilli, Shamakhi and Garadagh regions and Mingachevir town. </w:t>
      </w:r>
    </w:p>
    <w:p w14:paraId="1A337DD0" w14:textId="77777777" w:rsidR="0014718F" w:rsidRPr="0081144A" w:rsidRDefault="0014718F" w:rsidP="0014718F">
      <w:pPr>
        <w:jc w:val="both"/>
        <w:rPr>
          <w:rFonts w:ascii="Arial" w:hAnsi="Arial" w:cs="Arial"/>
          <w:sz w:val="24"/>
          <w:szCs w:val="24"/>
          <w:lang w:val="en-GB"/>
        </w:rPr>
      </w:pPr>
      <w:r w:rsidRPr="0081144A">
        <w:rPr>
          <w:rFonts w:ascii="Arial" w:hAnsi="Arial" w:cs="Arial"/>
          <w:noProof/>
          <w:sz w:val="20"/>
          <w:szCs w:val="20"/>
          <w:lang w:val="en-US" w:eastAsia="en-US"/>
        </w:rPr>
        <w:drawing>
          <wp:inline distT="0" distB="0" distL="0" distR="0" wp14:anchorId="13881484" wp14:editId="6687CEA3">
            <wp:extent cx="4549140" cy="3124200"/>
            <wp:effectExtent l="0" t="0" r="0" b="19050"/>
            <wp:docPr id="1103433461"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46E5035"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The roles and responsibilities of these actors/stakeholders are summarized in the Table below.</w:t>
      </w:r>
    </w:p>
    <w:p w14:paraId="5707E236"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 xml:space="preserve">Table 5: Roles and Responsibilities for Stakeholder Engagement </w:t>
      </w:r>
    </w:p>
    <w:tbl>
      <w:tblPr>
        <w:tblStyle w:val="TableGrid"/>
        <w:tblW w:w="0" w:type="auto"/>
        <w:tblLook w:val="04A0" w:firstRow="1" w:lastRow="0" w:firstColumn="1" w:lastColumn="0" w:noHBand="0" w:noVBand="1"/>
      </w:tblPr>
      <w:tblGrid>
        <w:gridCol w:w="2122"/>
        <w:gridCol w:w="7223"/>
      </w:tblGrid>
      <w:tr w:rsidR="0014718F" w:rsidRPr="00957251" w14:paraId="1A990656" w14:textId="77777777" w:rsidTr="00D900F7">
        <w:trPr>
          <w:tblHeader/>
        </w:trPr>
        <w:tc>
          <w:tcPr>
            <w:tcW w:w="2122" w:type="dxa"/>
          </w:tcPr>
          <w:p w14:paraId="647E0D1A" w14:textId="77777777" w:rsidR="0014718F" w:rsidRPr="00957251" w:rsidRDefault="0014718F" w:rsidP="00D900F7">
            <w:pPr>
              <w:jc w:val="both"/>
              <w:rPr>
                <w:rFonts w:ascii="Arial" w:hAnsi="Arial" w:cs="Arial"/>
                <w:b/>
                <w:bCs/>
                <w:lang w:val="en-GB"/>
              </w:rPr>
            </w:pPr>
            <w:r w:rsidRPr="00957251">
              <w:rPr>
                <w:rFonts w:ascii="Arial" w:hAnsi="Arial" w:cs="Arial"/>
                <w:b/>
                <w:bCs/>
                <w:lang w:val="en-GB"/>
              </w:rPr>
              <w:t>Role</w:t>
            </w:r>
          </w:p>
        </w:tc>
        <w:tc>
          <w:tcPr>
            <w:tcW w:w="7223" w:type="dxa"/>
          </w:tcPr>
          <w:p w14:paraId="52C99654" w14:textId="77777777" w:rsidR="0014718F" w:rsidRPr="00957251" w:rsidRDefault="0014718F" w:rsidP="00D900F7">
            <w:pPr>
              <w:jc w:val="both"/>
              <w:rPr>
                <w:rFonts w:ascii="Arial" w:hAnsi="Arial" w:cs="Arial"/>
                <w:b/>
                <w:bCs/>
                <w:lang w:val="en-GB"/>
              </w:rPr>
            </w:pPr>
            <w:r w:rsidRPr="00957251">
              <w:rPr>
                <w:rFonts w:ascii="Arial" w:hAnsi="Arial" w:cs="Arial"/>
                <w:b/>
                <w:bCs/>
                <w:lang w:val="en-GB"/>
              </w:rPr>
              <w:t>Responsibilities for Stakeholder Engagement</w:t>
            </w:r>
          </w:p>
        </w:tc>
      </w:tr>
      <w:tr w:rsidR="0014718F" w:rsidRPr="001536C8" w14:paraId="2DC63C57" w14:textId="77777777" w:rsidTr="00D900F7">
        <w:tc>
          <w:tcPr>
            <w:tcW w:w="2122" w:type="dxa"/>
          </w:tcPr>
          <w:p w14:paraId="7B94C158" w14:textId="77777777" w:rsidR="0014718F" w:rsidRPr="00957251" w:rsidRDefault="0014718F" w:rsidP="00D900F7">
            <w:pPr>
              <w:jc w:val="both"/>
              <w:rPr>
                <w:rFonts w:ascii="Arial" w:hAnsi="Arial" w:cs="Arial"/>
                <w:lang w:val="en-GB"/>
              </w:rPr>
            </w:pPr>
            <w:r w:rsidRPr="00957251">
              <w:rPr>
                <w:rFonts w:ascii="Arial" w:hAnsi="Arial" w:cs="Arial"/>
                <w:lang w:val="en-GB"/>
              </w:rPr>
              <w:t>PIU Director</w:t>
            </w:r>
          </w:p>
        </w:tc>
        <w:tc>
          <w:tcPr>
            <w:tcW w:w="7223" w:type="dxa"/>
          </w:tcPr>
          <w:p w14:paraId="14CA3E57" w14:textId="77777777" w:rsidR="0014718F" w:rsidRPr="00957251" w:rsidRDefault="0014718F" w:rsidP="00D900F7">
            <w:pPr>
              <w:jc w:val="both"/>
              <w:rPr>
                <w:rFonts w:ascii="Arial" w:hAnsi="Arial" w:cs="Arial"/>
                <w:lang w:val="en-GB"/>
              </w:rPr>
            </w:pPr>
            <w:r w:rsidRPr="00957251">
              <w:rPr>
                <w:rFonts w:ascii="Arial" w:hAnsi="Arial" w:cs="Arial"/>
                <w:lang w:val="en-GB"/>
              </w:rPr>
              <w:t xml:space="preserve">Overall responsibility for SEP implementation </w:t>
            </w:r>
          </w:p>
        </w:tc>
      </w:tr>
      <w:tr w:rsidR="0014718F" w:rsidRPr="001536C8" w14:paraId="507DF5DE" w14:textId="77777777" w:rsidTr="00D900F7">
        <w:tc>
          <w:tcPr>
            <w:tcW w:w="2122" w:type="dxa"/>
          </w:tcPr>
          <w:p w14:paraId="290599F1" w14:textId="77777777" w:rsidR="0014718F" w:rsidRPr="00957251" w:rsidRDefault="0014718F" w:rsidP="00D900F7">
            <w:pPr>
              <w:jc w:val="both"/>
              <w:rPr>
                <w:rFonts w:ascii="Arial" w:hAnsi="Arial" w:cs="Arial"/>
                <w:lang w:val="en-GB"/>
              </w:rPr>
            </w:pPr>
            <w:r w:rsidRPr="00957251">
              <w:rPr>
                <w:rFonts w:ascii="Arial" w:hAnsi="Arial" w:cs="Arial"/>
                <w:lang w:val="en-GB"/>
              </w:rPr>
              <w:t>E&amp;S Co-ordinator</w:t>
            </w:r>
          </w:p>
          <w:p w14:paraId="56EF7F34" w14:textId="77777777" w:rsidR="0014718F" w:rsidRPr="00957251" w:rsidRDefault="0014718F" w:rsidP="00D900F7">
            <w:pPr>
              <w:jc w:val="both"/>
              <w:rPr>
                <w:rFonts w:ascii="Arial" w:hAnsi="Arial" w:cs="Arial"/>
                <w:lang w:val="en-GB"/>
              </w:rPr>
            </w:pPr>
            <w:r w:rsidRPr="00957251">
              <w:rPr>
                <w:rFonts w:ascii="Arial" w:hAnsi="Arial" w:cs="Arial"/>
                <w:lang w:val="en-GB"/>
              </w:rPr>
              <w:t>Environment Specialist</w:t>
            </w:r>
          </w:p>
        </w:tc>
        <w:tc>
          <w:tcPr>
            <w:tcW w:w="7223" w:type="dxa"/>
          </w:tcPr>
          <w:p w14:paraId="3CEFC0C3" w14:textId="77777777" w:rsidR="0014718F" w:rsidRPr="00957251" w:rsidRDefault="0014718F" w:rsidP="00CE21EC">
            <w:pPr>
              <w:pStyle w:val="ListParagraph"/>
              <w:numPr>
                <w:ilvl w:val="0"/>
                <w:numId w:val="35"/>
              </w:numPr>
              <w:spacing w:after="0" w:line="240" w:lineRule="auto"/>
              <w:ind w:left="319"/>
              <w:jc w:val="both"/>
              <w:rPr>
                <w:rFonts w:ascii="Arial" w:hAnsi="Arial" w:cs="Arial"/>
                <w:lang w:val="en-GB"/>
              </w:rPr>
            </w:pPr>
            <w:r w:rsidRPr="00957251">
              <w:rPr>
                <w:rFonts w:ascii="Arial" w:hAnsi="Arial" w:cs="Arial"/>
                <w:lang w:val="en-GB"/>
              </w:rPr>
              <w:t>Coordination/supervision of contractors on ESMP and SEP activities</w:t>
            </w:r>
          </w:p>
          <w:p w14:paraId="54C2CEA2" w14:textId="77777777" w:rsidR="0014718F" w:rsidRPr="00957251" w:rsidRDefault="0014718F" w:rsidP="00D900F7">
            <w:pPr>
              <w:jc w:val="both"/>
              <w:rPr>
                <w:rFonts w:ascii="Arial" w:hAnsi="Arial" w:cs="Arial"/>
                <w:lang w:val="en-GB"/>
              </w:rPr>
            </w:pPr>
          </w:p>
        </w:tc>
      </w:tr>
      <w:tr w:rsidR="0014718F" w:rsidRPr="001536C8" w14:paraId="4CA0ADD5" w14:textId="77777777" w:rsidTr="00D900F7">
        <w:tc>
          <w:tcPr>
            <w:tcW w:w="2122" w:type="dxa"/>
          </w:tcPr>
          <w:p w14:paraId="0B4E1766" w14:textId="77777777" w:rsidR="0014718F" w:rsidRPr="00957251" w:rsidRDefault="0014718F" w:rsidP="00D900F7">
            <w:pPr>
              <w:jc w:val="both"/>
              <w:rPr>
                <w:rFonts w:ascii="Arial" w:hAnsi="Arial" w:cs="Arial"/>
                <w:lang w:val="en-GB"/>
              </w:rPr>
            </w:pPr>
            <w:r w:rsidRPr="00957251">
              <w:rPr>
                <w:rFonts w:ascii="Arial" w:hAnsi="Arial" w:cs="Arial"/>
                <w:lang w:val="en-GB"/>
              </w:rPr>
              <w:t>Stakeholder Engagement Specialist</w:t>
            </w:r>
          </w:p>
        </w:tc>
        <w:tc>
          <w:tcPr>
            <w:tcW w:w="7223" w:type="dxa"/>
          </w:tcPr>
          <w:p w14:paraId="4DE45E0C" w14:textId="77777777" w:rsidR="0014718F" w:rsidRPr="00957251" w:rsidRDefault="0014718F" w:rsidP="00CE21EC">
            <w:pPr>
              <w:pStyle w:val="ListParagraph"/>
              <w:numPr>
                <w:ilvl w:val="0"/>
                <w:numId w:val="35"/>
              </w:numPr>
              <w:spacing w:after="0" w:line="240" w:lineRule="auto"/>
              <w:ind w:left="319"/>
              <w:jc w:val="both"/>
              <w:rPr>
                <w:rFonts w:ascii="Arial" w:hAnsi="Arial" w:cs="Arial"/>
                <w:lang w:val="en-GB"/>
              </w:rPr>
            </w:pPr>
            <w:r w:rsidRPr="00957251">
              <w:rPr>
                <w:rFonts w:ascii="Arial" w:hAnsi="Arial" w:cs="Arial"/>
                <w:lang w:val="en-GB"/>
              </w:rPr>
              <w:t>Planning and implementation of the SEP;</w:t>
            </w:r>
          </w:p>
          <w:p w14:paraId="4CF8E2D4" w14:textId="77777777" w:rsidR="0014718F" w:rsidRPr="00957251" w:rsidRDefault="0014718F" w:rsidP="00CE21EC">
            <w:pPr>
              <w:pStyle w:val="ListParagraph"/>
              <w:numPr>
                <w:ilvl w:val="0"/>
                <w:numId w:val="35"/>
              </w:numPr>
              <w:spacing w:after="0" w:line="240" w:lineRule="auto"/>
              <w:ind w:left="319"/>
              <w:jc w:val="both"/>
              <w:rPr>
                <w:rFonts w:ascii="Arial" w:hAnsi="Arial" w:cs="Arial"/>
                <w:lang w:val="en-GB"/>
              </w:rPr>
            </w:pPr>
            <w:r w:rsidRPr="00957251">
              <w:rPr>
                <w:rFonts w:ascii="Arial" w:hAnsi="Arial" w:cs="Arial"/>
                <w:lang w:val="en-GB"/>
              </w:rPr>
              <w:t>Leading stakeholder engagement activities;</w:t>
            </w:r>
          </w:p>
          <w:p w14:paraId="0322AB26" w14:textId="77777777" w:rsidR="0014718F" w:rsidRPr="00957251" w:rsidRDefault="0014718F" w:rsidP="00CE21EC">
            <w:pPr>
              <w:pStyle w:val="ListParagraph"/>
              <w:numPr>
                <w:ilvl w:val="0"/>
                <w:numId w:val="35"/>
              </w:numPr>
              <w:spacing w:after="0" w:line="240" w:lineRule="auto"/>
              <w:ind w:left="319"/>
              <w:jc w:val="both"/>
              <w:rPr>
                <w:rFonts w:ascii="Arial" w:hAnsi="Arial" w:cs="Arial"/>
                <w:lang w:val="en-GB"/>
              </w:rPr>
            </w:pPr>
            <w:r w:rsidRPr="00957251">
              <w:rPr>
                <w:rFonts w:ascii="Arial" w:hAnsi="Arial" w:cs="Arial"/>
                <w:lang w:val="en-GB"/>
              </w:rPr>
              <w:t xml:space="preserve">Communicate and coordinate with Disadvantaged and Vulnerable Groups in the Project Area </w:t>
            </w:r>
          </w:p>
          <w:p w14:paraId="640C72E5" w14:textId="77777777" w:rsidR="0014718F" w:rsidRPr="00957251" w:rsidRDefault="0014718F" w:rsidP="00CE21EC">
            <w:pPr>
              <w:pStyle w:val="ListParagraph"/>
              <w:numPr>
                <w:ilvl w:val="0"/>
                <w:numId w:val="35"/>
              </w:numPr>
              <w:spacing w:after="0" w:line="240" w:lineRule="auto"/>
              <w:ind w:left="319"/>
              <w:jc w:val="both"/>
              <w:rPr>
                <w:rFonts w:ascii="Arial" w:hAnsi="Arial" w:cs="Arial"/>
                <w:lang w:val="en-GB"/>
              </w:rPr>
            </w:pPr>
            <w:r w:rsidRPr="00957251">
              <w:rPr>
                <w:rFonts w:ascii="Arial" w:hAnsi="Arial" w:cs="Arial"/>
                <w:lang w:val="en-GB"/>
              </w:rPr>
              <w:t>Ensure proper recording and tracking of logged grievances</w:t>
            </w:r>
          </w:p>
        </w:tc>
      </w:tr>
      <w:tr w:rsidR="0014718F" w:rsidRPr="001536C8" w14:paraId="36DED7C4" w14:textId="77777777" w:rsidTr="00D900F7">
        <w:tc>
          <w:tcPr>
            <w:tcW w:w="2122" w:type="dxa"/>
          </w:tcPr>
          <w:p w14:paraId="4B39B1C6" w14:textId="77777777" w:rsidR="0014718F" w:rsidRPr="00957251" w:rsidRDefault="0014718F" w:rsidP="00D900F7">
            <w:pPr>
              <w:jc w:val="both"/>
              <w:rPr>
                <w:rFonts w:ascii="Arial" w:hAnsi="Arial" w:cs="Arial"/>
                <w:lang w:val="en-GB"/>
              </w:rPr>
            </w:pPr>
            <w:r w:rsidRPr="00957251">
              <w:rPr>
                <w:rFonts w:ascii="Arial" w:hAnsi="Arial" w:cs="Arial"/>
                <w:lang w:val="en-GB"/>
              </w:rPr>
              <w:t>Social Risk Specialist</w:t>
            </w:r>
          </w:p>
        </w:tc>
        <w:tc>
          <w:tcPr>
            <w:tcW w:w="7223" w:type="dxa"/>
          </w:tcPr>
          <w:p w14:paraId="7F65DA42" w14:textId="77777777" w:rsidR="0014718F" w:rsidRPr="00957251" w:rsidRDefault="0014718F" w:rsidP="00CE21EC">
            <w:pPr>
              <w:pStyle w:val="ListParagraph"/>
              <w:numPr>
                <w:ilvl w:val="0"/>
                <w:numId w:val="35"/>
              </w:numPr>
              <w:spacing w:after="0" w:line="240" w:lineRule="auto"/>
              <w:ind w:left="319"/>
              <w:jc w:val="both"/>
              <w:rPr>
                <w:rFonts w:ascii="Arial" w:hAnsi="Arial" w:cs="Arial"/>
                <w:lang w:val="en-GB"/>
              </w:rPr>
            </w:pPr>
            <w:r w:rsidRPr="00957251">
              <w:rPr>
                <w:rFonts w:ascii="Arial" w:hAnsi="Arial" w:cs="Arial"/>
                <w:lang w:val="en-GB"/>
              </w:rPr>
              <w:t>Monitoring of and reporting on social performance to GoA and the World Bank</w:t>
            </w:r>
          </w:p>
          <w:p w14:paraId="0173144F" w14:textId="77777777" w:rsidR="0014718F" w:rsidRPr="00957251" w:rsidRDefault="0014718F" w:rsidP="00D900F7">
            <w:pPr>
              <w:jc w:val="both"/>
              <w:rPr>
                <w:rFonts w:ascii="Arial" w:hAnsi="Arial" w:cs="Arial"/>
                <w:lang w:val="en-GB"/>
              </w:rPr>
            </w:pPr>
          </w:p>
        </w:tc>
      </w:tr>
      <w:tr w:rsidR="0014718F" w:rsidRPr="001536C8" w14:paraId="08FB85DF" w14:textId="77777777" w:rsidTr="00D900F7">
        <w:tc>
          <w:tcPr>
            <w:tcW w:w="2122" w:type="dxa"/>
          </w:tcPr>
          <w:p w14:paraId="1E085578" w14:textId="77777777" w:rsidR="0014718F" w:rsidRPr="00957251" w:rsidRDefault="0014718F" w:rsidP="00D900F7">
            <w:pPr>
              <w:jc w:val="both"/>
              <w:rPr>
                <w:rFonts w:ascii="Arial" w:hAnsi="Arial" w:cs="Arial"/>
                <w:lang w:val="en-GB"/>
              </w:rPr>
            </w:pPr>
            <w:r w:rsidRPr="00957251">
              <w:rPr>
                <w:rFonts w:ascii="Arial" w:hAnsi="Arial" w:cs="Arial"/>
                <w:lang w:val="en-GB"/>
              </w:rPr>
              <w:t>ESIA Consultant</w:t>
            </w:r>
          </w:p>
        </w:tc>
        <w:tc>
          <w:tcPr>
            <w:tcW w:w="7223" w:type="dxa"/>
          </w:tcPr>
          <w:p w14:paraId="40C3A4AD" w14:textId="77777777" w:rsidR="0014718F" w:rsidRPr="00957251" w:rsidRDefault="0014718F" w:rsidP="00CE21EC">
            <w:pPr>
              <w:pStyle w:val="ListParagraph"/>
              <w:numPr>
                <w:ilvl w:val="0"/>
                <w:numId w:val="35"/>
              </w:numPr>
              <w:spacing w:after="0" w:line="240" w:lineRule="auto"/>
              <w:ind w:left="319"/>
              <w:jc w:val="both"/>
              <w:rPr>
                <w:rFonts w:ascii="Arial" w:hAnsi="Arial" w:cs="Arial"/>
                <w:lang w:val="en-GB"/>
              </w:rPr>
            </w:pPr>
            <w:r w:rsidRPr="00957251">
              <w:rPr>
                <w:rFonts w:ascii="Arial" w:hAnsi="Arial" w:cs="Arial"/>
                <w:lang w:val="en-GB"/>
              </w:rPr>
              <w:t>Facilitate the timely and transparent disclosure of information, including ESIA findings, to all stakeholders.</w:t>
            </w:r>
          </w:p>
          <w:p w14:paraId="2C9150A6" w14:textId="77777777" w:rsidR="0014718F" w:rsidRPr="00957251" w:rsidRDefault="0014718F" w:rsidP="00CE21EC">
            <w:pPr>
              <w:pStyle w:val="ListParagraph"/>
              <w:numPr>
                <w:ilvl w:val="0"/>
                <w:numId w:val="35"/>
              </w:numPr>
              <w:spacing w:after="0" w:line="240" w:lineRule="auto"/>
              <w:ind w:left="319"/>
              <w:jc w:val="both"/>
              <w:rPr>
                <w:rFonts w:ascii="Arial" w:hAnsi="Arial" w:cs="Arial"/>
                <w:lang w:val="en-GB"/>
              </w:rPr>
            </w:pPr>
            <w:r w:rsidRPr="00957251">
              <w:rPr>
                <w:rFonts w:ascii="Arial" w:hAnsi="Arial" w:cs="Arial"/>
                <w:lang w:val="en-GB"/>
              </w:rPr>
              <w:t>Analyze stakeholders to understand their interests, concerns, influence, and the potential impact of the project on them.</w:t>
            </w:r>
          </w:p>
          <w:p w14:paraId="5DCFB4F0" w14:textId="77777777" w:rsidR="0014718F" w:rsidRPr="00957251" w:rsidRDefault="0014718F" w:rsidP="00CE21EC">
            <w:pPr>
              <w:pStyle w:val="ListParagraph"/>
              <w:numPr>
                <w:ilvl w:val="0"/>
                <w:numId w:val="35"/>
              </w:numPr>
              <w:spacing w:after="0" w:line="240" w:lineRule="auto"/>
              <w:ind w:left="319"/>
              <w:jc w:val="both"/>
              <w:rPr>
                <w:rFonts w:ascii="Arial" w:hAnsi="Arial" w:cs="Arial"/>
                <w:lang w:val="en-GB"/>
              </w:rPr>
            </w:pPr>
            <w:r w:rsidRPr="00957251">
              <w:rPr>
                <w:rFonts w:ascii="Arial" w:hAnsi="Arial" w:cs="Arial"/>
                <w:lang w:val="en-GB"/>
              </w:rPr>
              <w:t>Arrange and facilitate public consultations, ensuring broad participation from all relevant stakeholders.</w:t>
            </w:r>
          </w:p>
          <w:p w14:paraId="045D43B7" w14:textId="77777777" w:rsidR="0014718F" w:rsidRPr="00957251" w:rsidRDefault="0014718F" w:rsidP="00CE21EC">
            <w:pPr>
              <w:pStyle w:val="ListParagraph"/>
              <w:numPr>
                <w:ilvl w:val="0"/>
                <w:numId w:val="35"/>
              </w:numPr>
              <w:spacing w:after="0" w:line="240" w:lineRule="auto"/>
              <w:ind w:left="319"/>
              <w:jc w:val="both"/>
              <w:rPr>
                <w:rFonts w:ascii="Arial" w:hAnsi="Arial" w:cs="Arial"/>
                <w:lang w:val="en-GB"/>
              </w:rPr>
            </w:pPr>
            <w:r w:rsidRPr="00957251">
              <w:rPr>
                <w:rFonts w:ascii="Arial" w:hAnsi="Arial" w:cs="Arial"/>
                <w:lang w:val="en-GB"/>
              </w:rPr>
              <w:lastRenderedPageBreak/>
              <w:t>Actively collect feedback, concerns, and suggestions from stakeholders during consultations.</w:t>
            </w:r>
          </w:p>
        </w:tc>
      </w:tr>
      <w:tr w:rsidR="0014718F" w:rsidRPr="001536C8" w14:paraId="30890434" w14:textId="77777777" w:rsidTr="00D900F7">
        <w:tc>
          <w:tcPr>
            <w:tcW w:w="2122" w:type="dxa"/>
          </w:tcPr>
          <w:p w14:paraId="344B6CF1" w14:textId="77777777" w:rsidR="0014718F" w:rsidRPr="00957251" w:rsidRDefault="0014718F" w:rsidP="00D900F7">
            <w:pPr>
              <w:jc w:val="both"/>
              <w:rPr>
                <w:rFonts w:ascii="Arial" w:hAnsi="Arial" w:cs="Arial"/>
                <w:lang w:val="en-GB"/>
              </w:rPr>
            </w:pPr>
            <w:r w:rsidRPr="00957251">
              <w:rPr>
                <w:rFonts w:ascii="Arial" w:hAnsi="Arial" w:cs="Arial"/>
                <w:lang w:val="en-GB"/>
              </w:rPr>
              <w:lastRenderedPageBreak/>
              <w:t>RAP Consultant</w:t>
            </w:r>
          </w:p>
        </w:tc>
        <w:tc>
          <w:tcPr>
            <w:tcW w:w="7223" w:type="dxa"/>
          </w:tcPr>
          <w:p w14:paraId="4C9F247B" w14:textId="77777777" w:rsidR="0014718F" w:rsidRPr="00957251" w:rsidRDefault="0014718F" w:rsidP="00CE21EC">
            <w:pPr>
              <w:pStyle w:val="ListParagraph"/>
              <w:numPr>
                <w:ilvl w:val="0"/>
                <w:numId w:val="35"/>
              </w:numPr>
              <w:spacing w:after="0" w:line="240" w:lineRule="auto"/>
              <w:ind w:left="319"/>
              <w:jc w:val="both"/>
              <w:rPr>
                <w:rFonts w:ascii="Arial" w:hAnsi="Arial" w:cs="Arial"/>
                <w:lang w:val="en-GB"/>
              </w:rPr>
            </w:pPr>
            <w:r w:rsidRPr="00957251">
              <w:rPr>
                <w:rFonts w:ascii="Arial" w:hAnsi="Arial" w:cs="Arial"/>
                <w:lang w:val="en-GB"/>
              </w:rPr>
              <w:t>Develop clear, culturally appropriate, and accessible materials to inform stakeholders about the resettlement process, their rights, entitlements, and the timeline.</w:t>
            </w:r>
          </w:p>
          <w:p w14:paraId="10474EBD" w14:textId="77777777" w:rsidR="0014718F" w:rsidRPr="00957251" w:rsidRDefault="0014718F" w:rsidP="00CE21EC">
            <w:pPr>
              <w:pStyle w:val="ListParagraph"/>
              <w:numPr>
                <w:ilvl w:val="0"/>
                <w:numId w:val="35"/>
              </w:numPr>
              <w:spacing w:after="0" w:line="240" w:lineRule="auto"/>
              <w:ind w:left="319"/>
              <w:jc w:val="both"/>
              <w:rPr>
                <w:rFonts w:ascii="Arial" w:hAnsi="Arial" w:cs="Arial"/>
                <w:lang w:val="en-GB"/>
              </w:rPr>
            </w:pPr>
            <w:r w:rsidRPr="00957251">
              <w:rPr>
                <w:rFonts w:ascii="Arial" w:hAnsi="Arial" w:cs="Arial"/>
                <w:lang w:val="en-GB"/>
              </w:rPr>
              <w:t>Provide transparent, consistent, and timely disclosure of information to all stakeholders, particularly PAPs, regarding the RAP process.</w:t>
            </w:r>
          </w:p>
          <w:p w14:paraId="1AA46A26" w14:textId="77777777" w:rsidR="0014718F" w:rsidRPr="00957251" w:rsidRDefault="0014718F" w:rsidP="00CE21EC">
            <w:pPr>
              <w:pStyle w:val="ListParagraph"/>
              <w:numPr>
                <w:ilvl w:val="0"/>
                <w:numId w:val="35"/>
              </w:numPr>
              <w:spacing w:after="0" w:line="240" w:lineRule="auto"/>
              <w:ind w:left="319"/>
              <w:jc w:val="both"/>
              <w:rPr>
                <w:rFonts w:ascii="Arial" w:hAnsi="Arial" w:cs="Arial"/>
                <w:lang w:val="en-GB"/>
              </w:rPr>
            </w:pPr>
            <w:r w:rsidRPr="00957251">
              <w:rPr>
                <w:rFonts w:ascii="Arial" w:hAnsi="Arial" w:cs="Arial"/>
                <w:lang w:val="en-GB"/>
              </w:rPr>
              <w:t>Evaluate the social, economic, and cultural impacts of resettlement on affected persons and communities, incorporating stakeholder feedback into the assessment.</w:t>
            </w:r>
          </w:p>
        </w:tc>
      </w:tr>
      <w:tr w:rsidR="0014718F" w:rsidRPr="001536C8" w14:paraId="6E2D1AB4" w14:textId="77777777" w:rsidTr="00D900F7">
        <w:tc>
          <w:tcPr>
            <w:tcW w:w="2122" w:type="dxa"/>
          </w:tcPr>
          <w:p w14:paraId="137314E9" w14:textId="77777777" w:rsidR="0014718F" w:rsidRPr="00957251" w:rsidRDefault="0014718F" w:rsidP="00D900F7">
            <w:pPr>
              <w:jc w:val="both"/>
              <w:rPr>
                <w:rFonts w:ascii="Arial" w:hAnsi="Arial" w:cs="Arial"/>
                <w:lang w:val="en-GB"/>
              </w:rPr>
            </w:pPr>
            <w:r w:rsidRPr="00957251">
              <w:rPr>
                <w:rFonts w:ascii="Arial" w:hAnsi="Arial" w:cs="Arial"/>
                <w:lang w:val="en-GB"/>
              </w:rPr>
              <w:t>Supervision Engineer</w:t>
            </w:r>
          </w:p>
        </w:tc>
        <w:tc>
          <w:tcPr>
            <w:tcW w:w="7223" w:type="dxa"/>
          </w:tcPr>
          <w:p w14:paraId="40F5F634" w14:textId="77777777" w:rsidR="0014718F" w:rsidRPr="00957251" w:rsidRDefault="0014718F" w:rsidP="00CE21EC">
            <w:pPr>
              <w:pStyle w:val="ListParagraph"/>
              <w:numPr>
                <w:ilvl w:val="0"/>
                <w:numId w:val="35"/>
              </w:numPr>
              <w:spacing w:after="0" w:line="240" w:lineRule="auto"/>
              <w:ind w:left="319"/>
              <w:jc w:val="both"/>
              <w:rPr>
                <w:rFonts w:ascii="Arial" w:hAnsi="Arial" w:cs="Arial"/>
                <w:lang w:val="en-GB"/>
              </w:rPr>
            </w:pPr>
            <w:r w:rsidRPr="00957251">
              <w:rPr>
                <w:rFonts w:ascii="Arial" w:hAnsi="Arial" w:cs="Arial"/>
                <w:lang w:val="en-GB"/>
              </w:rPr>
              <w:t>Serve as the primary technical liaison between the project owner and various stakeholders, including government agencies, contractors, local communities, and other relevant parties.</w:t>
            </w:r>
          </w:p>
          <w:p w14:paraId="36F2EE46" w14:textId="77777777" w:rsidR="0014718F" w:rsidRPr="00957251" w:rsidRDefault="0014718F" w:rsidP="00CE21EC">
            <w:pPr>
              <w:pStyle w:val="ListParagraph"/>
              <w:numPr>
                <w:ilvl w:val="0"/>
                <w:numId w:val="35"/>
              </w:numPr>
              <w:spacing w:after="0" w:line="240" w:lineRule="auto"/>
              <w:ind w:left="319"/>
              <w:jc w:val="both"/>
              <w:rPr>
                <w:rFonts w:ascii="Arial" w:hAnsi="Arial" w:cs="Arial"/>
                <w:lang w:val="en-GB"/>
              </w:rPr>
            </w:pPr>
            <w:r w:rsidRPr="00957251">
              <w:rPr>
                <w:rFonts w:ascii="Arial" w:hAnsi="Arial" w:cs="Arial"/>
                <w:lang w:val="en-GB"/>
              </w:rPr>
              <w:t>Assist in addressing and resolving technical grievances raised by stakeholders, ensuring that solutions are technically sound and acceptable to all parties.</w:t>
            </w:r>
          </w:p>
          <w:p w14:paraId="20ABD4EA" w14:textId="77777777" w:rsidR="0014718F" w:rsidRPr="00957251" w:rsidRDefault="0014718F" w:rsidP="00CE21EC">
            <w:pPr>
              <w:pStyle w:val="ListParagraph"/>
              <w:numPr>
                <w:ilvl w:val="0"/>
                <w:numId w:val="35"/>
              </w:numPr>
              <w:spacing w:after="0" w:line="240" w:lineRule="auto"/>
              <w:ind w:left="319"/>
              <w:jc w:val="both"/>
              <w:rPr>
                <w:rFonts w:ascii="Arial" w:hAnsi="Arial" w:cs="Arial"/>
                <w:lang w:val="en-GB"/>
              </w:rPr>
            </w:pPr>
            <w:r w:rsidRPr="00957251">
              <w:rPr>
                <w:rFonts w:ascii="Arial" w:hAnsi="Arial" w:cs="Arial"/>
                <w:lang w:val="en-GB"/>
              </w:rPr>
              <w:t>Participate in mediation efforts to resolve conflicts between the project owner and stakeholders related to technical aspects of the project.</w:t>
            </w:r>
          </w:p>
          <w:p w14:paraId="7B13D48B" w14:textId="77777777" w:rsidR="0014718F" w:rsidRPr="00957251" w:rsidRDefault="0014718F" w:rsidP="00CE21EC">
            <w:pPr>
              <w:pStyle w:val="ListParagraph"/>
              <w:numPr>
                <w:ilvl w:val="0"/>
                <w:numId w:val="35"/>
              </w:numPr>
              <w:spacing w:after="0" w:line="240" w:lineRule="auto"/>
              <w:ind w:left="319"/>
              <w:jc w:val="both"/>
              <w:rPr>
                <w:rFonts w:ascii="Arial" w:hAnsi="Arial" w:cs="Arial"/>
                <w:lang w:val="en-GB"/>
              </w:rPr>
            </w:pPr>
            <w:r w:rsidRPr="00957251">
              <w:rPr>
                <w:rFonts w:ascii="Arial" w:hAnsi="Arial" w:cs="Arial"/>
                <w:lang w:val="en-GB"/>
              </w:rPr>
              <w:t>Maintain detailed records of all stakeholder engagement activities, including technical presentations, feedback, and how this feedback was addressed.</w:t>
            </w:r>
          </w:p>
          <w:p w14:paraId="42CDD9E6" w14:textId="77777777" w:rsidR="0014718F" w:rsidRPr="00957251" w:rsidRDefault="0014718F" w:rsidP="00CE21EC">
            <w:pPr>
              <w:pStyle w:val="ListParagraph"/>
              <w:numPr>
                <w:ilvl w:val="0"/>
                <w:numId w:val="35"/>
              </w:numPr>
              <w:spacing w:after="0" w:line="240" w:lineRule="auto"/>
              <w:ind w:left="319"/>
              <w:jc w:val="both"/>
              <w:rPr>
                <w:rFonts w:ascii="Arial" w:hAnsi="Arial" w:cs="Arial"/>
                <w:lang w:val="en-GB"/>
              </w:rPr>
            </w:pPr>
            <w:r w:rsidRPr="00957251">
              <w:rPr>
                <w:rFonts w:ascii="Arial" w:hAnsi="Arial" w:cs="Arial"/>
                <w:lang w:val="en-GB"/>
              </w:rPr>
              <w:t>Transmit and resolve complaints caused by the project interventions in close collaboration with and as directed by PIU and by participating in the local Grievance Resolution Committee;</w:t>
            </w:r>
          </w:p>
        </w:tc>
      </w:tr>
      <w:tr w:rsidR="00BE2EDB" w:rsidRPr="001536C8" w14:paraId="348E5025" w14:textId="77777777" w:rsidTr="00D900F7">
        <w:tc>
          <w:tcPr>
            <w:tcW w:w="2122" w:type="dxa"/>
          </w:tcPr>
          <w:p w14:paraId="1B6FAC46" w14:textId="2DE1BB4F" w:rsidR="00BE2EDB" w:rsidRPr="00957251" w:rsidRDefault="00BE2EDB" w:rsidP="00BE2EDB">
            <w:pPr>
              <w:jc w:val="both"/>
              <w:rPr>
                <w:rFonts w:ascii="Arial" w:hAnsi="Arial" w:cs="Arial"/>
                <w:lang w:val="en-GB"/>
              </w:rPr>
            </w:pPr>
            <w:r>
              <w:rPr>
                <w:rFonts w:ascii="Arial" w:hAnsi="Arial" w:cs="Arial"/>
                <w:lang w:val="en-GB"/>
              </w:rPr>
              <w:t xml:space="preserve">Contractor </w:t>
            </w:r>
          </w:p>
        </w:tc>
        <w:tc>
          <w:tcPr>
            <w:tcW w:w="7223" w:type="dxa"/>
          </w:tcPr>
          <w:p w14:paraId="0C8F978C" w14:textId="77777777" w:rsidR="00BE2EDB" w:rsidRDefault="00BE2EDB" w:rsidP="001536C8">
            <w:pPr>
              <w:pStyle w:val="ListParagraph"/>
              <w:spacing w:after="0" w:line="240" w:lineRule="auto"/>
              <w:ind w:left="319"/>
              <w:jc w:val="both"/>
              <w:rPr>
                <w:rFonts w:ascii="Arial" w:hAnsi="Arial" w:cs="Arial"/>
                <w:lang w:val="en-GB"/>
              </w:rPr>
            </w:pPr>
            <w:r w:rsidRPr="001536C8">
              <w:rPr>
                <w:rFonts w:ascii="Arial" w:hAnsi="Arial" w:cs="Arial"/>
                <w:lang w:val="en-GB"/>
              </w:rPr>
              <w:t xml:space="preserve">• Appoint a Community Liaison Officer (CLO) or designated representative responsible for stakeholder engagement activities during construction. </w:t>
            </w:r>
            <w:r w:rsidRPr="001536C8">
              <w:rPr>
                <w:rFonts w:ascii="Arial" w:hAnsi="Arial" w:cs="Arial"/>
                <w:lang w:val="en-GB"/>
              </w:rPr>
              <w:br/>
              <w:t>• Implement stakeholder engagement activities assigned under the SEP, C</w:t>
            </w:r>
            <w:r>
              <w:rPr>
                <w:rFonts w:ascii="Arial" w:hAnsi="Arial" w:cs="Arial"/>
                <w:lang w:val="en-GB"/>
              </w:rPr>
              <w:t>-</w:t>
            </w:r>
            <w:r w:rsidRPr="001536C8">
              <w:rPr>
                <w:rFonts w:ascii="Arial" w:hAnsi="Arial" w:cs="Arial"/>
                <w:lang w:val="en-GB"/>
              </w:rPr>
              <w:t xml:space="preserve">ESMP, and other project-specific management plans. </w:t>
            </w:r>
            <w:r w:rsidRPr="001536C8">
              <w:rPr>
                <w:rFonts w:ascii="Arial" w:hAnsi="Arial" w:cs="Arial"/>
                <w:lang w:val="en-GB"/>
              </w:rPr>
              <w:br/>
              <w:t xml:space="preserve">• Maintain regular communication with local communities, landowners, road users, and other affected stakeholders regarding planned construction activities, schedules, temporary disruptions, and mitigation measures. </w:t>
            </w:r>
            <w:r w:rsidRPr="001536C8">
              <w:rPr>
                <w:rFonts w:ascii="Arial" w:hAnsi="Arial" w:cs="Arial"/>
                <w:lang w:val="en-GB"/>
              </w:rPr>
              <w:br/>
              <w:t xml:space="preserve">• Provide advance notification to affected communities regarding construction works, road closures, traffic diversions, utility interruptions, and other activities that may affect local residents or businesses. </w:t>
            </w:r>
            <w:r w:rsidRPr="001536C8">
              <w:rPr>
                <w:rFonts w:ascii="Arial" w:hAnsi="Arial" w:cs="Arial"/>
                <w:lang w:val="en-GB"/>
              </w:rPr>
              <w:br/>
              <w:t xml:space="preserve">• Participate in community meetings, consultations, disclosure events, and grievance resolution activities organized by the PIU and Supervision Engineer. </w:t>
            </w:r>
            <w:r w:rsidRPr="001536C8">
              <w:rPr>
                <w:rFonts w:ascii="Arial" w:hAnsi="Arial" w:cs="Arial"/>
                <w:lang w:val="en-GB"/>
              </w:rPr>
              <w:br/>
              <w:t xml:space="preserve">• Receive, record, and promptly transmit community complaints and grievances to the PIU in accordance with the Project Grievance Mechanism. </w:t>
            </w:r>
            <w:r w:rsidRPr="001536C8">
              <w:rPr>
                <w:rFonts w:ascii="Arial" w:hAnsi="Arial" w:cs="Arial"/>
                <w:lang w:val="en-GB"/>
              </w:rPr>
              <w:br/>
              <w:t xml:space="preserve">• Maintain a stakeholder engagement log and grievance register at site level and provide regular reports to the Supervision Engineer and PIU. </w:t>
            </w:r>
            <w:r w:rsidRPr="001536C8">
              <w:rPr>
                <w:rFonts w:ascii="Arial" w:hAnsi="Arial" w:cs="Arial"/>
                <w:lang w:val="en-GB"/>
              </w:rPr>
              <w:br/>
              <w:t xml:space="preserve">• Ensure that workers and subcontractors comply with the Code of Conduct and interact respectfully with local communities. </w:t>
            </w:r>
            <w:r w:rsidRPr="001536C8">
              <w:rPr>
                <w:rFonts w:ascii="Arial" w:hAnsi="Arial" w:cs="Arial"/>
                <w:lang w:val="en-GB"/>
              </w:rPr>
              <w:br/>
              <w:t xml:space="preserve">• Support engagement with disadvantaged and vulnerable groups and ensure their concerns are communicated to the PIU. </w:t>
            </w:r>
            <w:r w:rsidRPr="001536C8">
              <w:rPr>
                <w:rFonts w:ascii="Arial" w:hAnsi="Arial" w:cs="Arial"/>
                <w:lang w:val="en-GB"/>
              </w:rPr>
              <w:br/>
              <w:t>• Cooperate with local authorities and community representatives to minimize construction-related impacts and resolve stakeholder concerns in a timely manner.</w:t>
            </w:r>
          </w:p>
          <w:p w14:paraId="2630ADF5" w14:textId="7D2C07E1" w:rsidR="00BE2EDB" w:rsidRPr="00957251" w:rsidRDefault="00BE2EDB" w:rsidP="001536C8">
            <w:pPr>
              <w:pStyle w:val="ListParagraph"/>
              <w:spacing w:after="0" w:line="240" w:lineRule="auto"/>
              <w:ind w:left="319"/>
              <w:jc w:val="both"/>
              <w:rPr>
                <w:rFonts w:ascii="Arial" w:hAnsi="Arial" w:cs="Arial"/>
                <w:lang w:val="en-GB"/>
              </w:rPr>
            </w:pPr>
            <w:r w:rsidRPr="001536C8">
              <w:rPr>
                <w:rFonts w:ascii="Arial" w:hAnsi="Arial" w:cs="Arial"/>
                <w:lang w:val="en-GB"/>
              </w:rPr>
              <w:t xml:space="preserve">• Display project information boards and grievance mechanism contact details at construction sites, camps, and other relevant locations. </w:t>
            </w:r>
            <w:r w:rsidRPr="001536C8">
              <w:rPr>
                <w:rFonts w:ascii="Arial" w:hAnsi="Arial" w:cs="Arial"/>
                <w:lang w:val="en-GB"/>
              </w:rPr>
              <w:br/>
              <w:t>• Provide monthly reports on stakeholder engagement activities, consultations conducted, grievances received, and corrective actions implemented.</w:t>
            </w:r>
          </w:p>
        </w:tc>
      </w:tr>
      <w:tr w:rsidR="0014718F" w:rsidRPr="001536C8" w14:paraId="2B488783" w14:textId="77777777" w:rsidTr="00D900F7">
        <w:tc>
          <w:tcPr>
            <w:tcW w:w="2122" w:type="dxa"/>
          </w:tcPr>
          <w:p w14:paraId="5366568A" w14:textId="77777777" w:rsidR="0014718F" w:rsidRPr="00957251" w:rsidRDefault="0014718F" w:rsidP="00D900F7">
            <w:pPr>
              <w:jc w:val="both"/>
              <w:rPr>
                <w:rFonts w:ascii="Arial" w:hAnsi="Arial" w:cs="Arial"/>
                <w:lang w:val="en-GB"/>
              </w:rPr>
            </w:pPr>
            <w:r w:rsidRPr="00957251">
              <w:rPr>
                <w:rFonts w:ascii="Arial" w:hAnsi="Arial" w:cs="Arial"/>
                <w:lang w:val="en-GB"/>
              </w:rPr>
              <w:t>Local government</w:t>
            </w:r>
          </w:p>
        </w:tc>
        <w:tc>
          <w:tcPr>
            <w:tcW w:w="7223" w:type="dxa"/>
          </w:tcPr>
          <w:p w14:paraId="1812BC62" w14:textId="77777777" w:rsidR="0014718F" w:rsidRPr="00957251" w:rsidRDefault="0014718F" w:rsidP="00CE21EC">
            <w:pPr>
              <w:pStyle w:val="ListParagraph"/>
              <w:numPr>
                <w:ilvl w:val="0"/>
                <w:numId w:val="35"/>
              </w:numPr>
              <w:spacing w:after="0" w:line="240" w:lineRule="auto"/>
              <w:ind w:left="319"/>
              <w:jc w:val="both"/>
              <w:rPr>
                <w:rFonts w:ascii="Arial" w:hAnsi="Arial" w:cs="Arial"/>
                <w:lang w:val="en-GB"/>
              </w:rPr>
            </w:pPr>
            <w:r w:rsidRPr="00957251">
              <w:rPr>
                <w:rFonts w:ascii="Arial" w:hAnsi="Arial" w:cs="Arial"/>
                <w:lang w:val="en-GB"/>
              </w:rPr>
              <w:t>Act as a coordinator between the project proponents, local communities, and other stakeholders, ensuring effective communication and collaboration.</w:t>
            </w:r>
          </w:p>
          <w:p w14:paraId="21D1C3AF" w14:textId="77777777" w:rsidR="0014718F" w:rsidRPr="00957251" w:rsidRDefault="0014718F" w:rsidP="00CE21EC">
            <w:pPr>
              <w:pStyle w:val="ListParagraph"/>
              <w:numPr>
                <w:ilvl w:val="0"/>
                <w:numId w:val="35"/>
              </w:numPr>
              <w:spacing w:after="0" w:line="240" w:lineRule="auto"/>
              <w:ind w:left="319"/>
              <w:jc w:val="both"/>
              <w:rPr>
                <w:rFonts w:ascii="Arial" w:hAnsi="Arial" w:cs="Arial"/>
                <w:lang w:val="en-GB"/>
              </w:rPr>
            </w:pPr>
            <w:r w:rsidRPr="00957251">
              <w:rPr>
                <w:rFonts w:ascii="Arial" w:hAnsi="Arial" w:cs="Arial"/>
                <w:lang w:val="en-GB"/>
              </w:rPr>
              <w:t>Organize and facilitate public consultations, meetings, and forums where stakeholders can express their views, ask questions, and receive information about the project.</w:t>
            </w:r>
          </w:p>
          <w:p w14:paraId="074CE060" w14:textId="77777777" w:rsidR="0014718F" w:rsidRPr="00957251" w:rsidRDefault="0014718F" w:rsidP="00CE21EC">
            <w:pPr>
              <w:pStyle w:val="ListParagraph"/>
              <w:numPr>
                <w:ilvl w:val="0"/>
                <w:numId w:val="35"/>
              </w:numPr>
              <w:spacing w:after="0" w:line="240" w:lineRule="auto"/>
              <w:ind w:left="319"/>
              <w:jc w:val="both"/>
              <w:rPr>
                <w:rFonts w:ascii="Arial" w:hAnsi="Arial" w:cs="Arial"/>
                <w:lang w:val="en-GB"/>
              </w:rPr>
            </w:pPr>
            <w:r w:rsidRPr="00957251">
              <w:rPr>
                <w:rFonts w:ascii="Arial" w:hAnsi="Arial" w:cs="Arial"/>
                <w:lang w:val="en-GB"/>
              </w:rPr>
              <w:t>Collaborate with regional or national government bodies to ensure that local concerns are addressed in broader decision-making processes.</w:t>
            </w:r>
          </w:p>
        </w:tc>
      </w:tr>
    </w:tbl>
    <w:p w14:paraId="18836EC1" w14:textId="77777777" w:rsidR="0014718F" w:rsidRPr="0081144A" w:rsidRDefault="0014718F" w:rsidP="0014718F">
      <w:pPr>
        <w:jc w:val="both"/>
        <w:rPr>
          <w:rFonts w:ascii="Arial" w:hAnsi="Arial" w:cs="Arial"/>
          <w:sz w:val="24"/>
          <w:szCs w:val="24"/>
          <w:lang w:val="en-GB"/>
        </w:rPr>
      </w:pPr>
    </w:p>
    <w:p w14:paraId="053CA481"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lastRenderedPageBreak/>
        <w:t>Azerenerji Management has to ensure sufficient and qualified resources are allocated on an ongoing basis to achieve effective implementation of actions, measures and monitoring activities under Azerenerji’s responsibility. Azerenerji Management is responsible for:</w:t>
      </w:r>
    </w:p>
    <w:p w14:paraId="027F99CC" w14:textId="77777777" w:rsidR="0014718F" w:rsidRPr="0081144A" w:rsidRDefault="0014718F" w:rsidP="00CE21EC">
      <w:pPr>
        <w:pStyle w:val="ListParagraph"/>
        <w:numPr>
          <w:ilvl w:val="0"/>
          <w:numId w:val="22"/>
        </w:numPr>
        <w:jc w:val="both"/>
        <w:rPr>
          <w:rFonts w:ascii="Arial" w:hAnsi="Arial" w:cs="Arial"/>
          <w:sz w:val="24"/>
          <w:szCs w:val="24"/>
          <w:lang w:val="en-GB"/>
        </w:rPr>
      </w:pPr>
      <w:r w:rsidRPr="0081144A">
        <w:rPr>
          <w:rFonts w:ascii="Arial" w:hAnsi="Arial" w:cs="Arial"/>
          <w:sz w:val="24"/>
          <w:szCs w:val="24"/>
          <w:lang w:val="en-GB"/>
        </w:rPr>
        <w:t>final approval of this Plan;</w:t>
      </w:r>
    </w:p>
    <w:p w14:paraId="743BCBAC" w14:textId="77777777" w:rsidR="0014718F" w:rsidRPr="0081144A" w:rsidRDefault="0014718F" w:rsidP="00CE21EC">
      <w:pPr>
        <w:pStyle w:val="ListParagraph"/>
        <w:numPr>
          <w:ilvl w:val="0"/>
          <w:numId w:val="22"/>
        </w:numPr>
        <w:jc w:val="both"/>
        <w:rPr>
          <w:rFonts w:ascii="Arial" w:hAnsi="Arial" w:cs="Arial"/>
          <w:sz w:val="24"/>
          <w:szCs w:val="24"/>
          <w:lang w:val="en-GB"/>
        </w:rPr>
      </w:pPr>
      <w:r w:rsidRPr="0081144A">
        <w:rPr>
          <w:rFonts w:ascii="Arial" w:hAnsi="Arial" w:cs="Arial"/>
          <w:sz w:val="24"/>
          <w:szCs w:val="24"/>
          <w:lang w:val="en-GB"/>
        </w:rPr>
        <w:t>taking appropriate actions to plan engagement activities, to address major Non-Conformities, based on audit reports and to respond to requirements that might arise from the E&amp;S team.</w:t>
      </w:r>
    </w:p>
    <w:p w14:paraId="350177E7"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The stakeholder engagement activities will be documented through:</w:t>
      </w:r>
    </w:p>
    <w:p w14:paraId="1461B169" w14:textId="77777777" w:rsidR="0014718F" w:rsidRPr="0081144A" w:rsidRDefault="0014718F" w:rsidP="00CE21EC">
      <w:pPr>
        <w:pStyle w:val="ListParagraph"/>
        <w:numPr>
          <w:ilvl w:val="0"/>
          <w:numId w:val="36"/>
        </w:numPr>
        <w:jc w:val="both"/>
        <w:rPr>
          <w:rFonts w:ascii="Arial" w:hAnsi="Arial" w:cs="Arial"/>
          <w:sz w:val="24"/>
          <w:szCs w:val="24"/>
          <w:lang w:val="en-GB"/>
        </w:rPr>
      </w:pPr>
      <w:r w:rsidRPr="0081144A">
        <w:rPr>
          <w:rFonts w:ascii="Arial" w:hAnsi="Arial" w:cs="Arial"/>
          <w:sz w:val="24"/>
          <w:szCs w:val="24"/>
          <w:lang w:val="en-GB"/>
        </w:rPr>
        <w:t>Stakeholder Register</w:t>
      </w:r>
    </w:p>
    <w:p w14:paraId="02DFD07B" w14:textId="77777777" w:rsidR="0014718F" w:rsidRPr="0081144A" w:rsidRDefault="0014718F" w:rsidP="00CE21EC">
      <w:pPr>
        <w:pStyle w:val="ListParagraph"/>
        <w:numPr>
          <w:ilvl w:val="0"/>
          <w:numId w:val="36"/>
        </w:numPr>
        <w:jc w:val="both"/>
        <w:rPr>
          <w:rFonts w:ascii="Arial" w:hAnsi="Arial" w:cs="Arial"/>
          <w:sz w:val="24"/>
          <w:szCs w:val="24"/>
          <w:lang w:val="en-GB"/>
        </w:rPr>
      </w:pPr>
      <w:r w:rsidRPr="0081144A">
        <w:rPr>
          <w:rFonts w:ascii="Arial" w:hAnsi="Arial" w:cs="Arial"/>
          <w:sz w:val="24"/>
          <w:szCs w:val="24"/>
          <w:lang w:val="en-GB"/>
        </w:rPr>
        <w:t>Meeting Minutes and Reports</w:t>
      </w:r>
    </w:p>
    <w:p w14:paraId="5F4DAF29" w14:textId="77777777" w:rsidR="0014718F" w:rsidRPr="0081144A" w:rsidRDefault="0014718F" w:rsidP="00CE21EC">
      <w:pPr>
        <w:pStyle w:val="ListParagraph"/>
        <w:numPr>
          <w:ilvl w:val="0"/>
          <w:numId w:val="36"/>
        </w:numPr>
        <w:jc w:val="both"/>
        <w:rPr>
          <w:rFonts w:ascii="Arial" w:hAnsi="Arial" w:cs="Arial"/>
          <w:sz w:val="24"/>
          <w:szCs w:val="24"/>
          <w:lang w:val="en-GB"/>
        </w:rPr>
      </w:pPr>
      <w:r w:rsidRPr="0081144A">
        <w:rPr>
          <w:rFonts w:ascii="Arial" w:hAnsi="Arial" w:cs="Arial"/>
          <w:sz w:val="24"/>
          <w:szCs w:val="24"/>
          <w:lang w:val="en-GB"/>
        </w:rPr>
        <w:t>Engagement Logs</w:t>
      </w:r>
    </w:p>
    <w:p w14:paraId="4245A5BE" w14:textId="77777777" w:rsidR="0014718F" w:rsidRPr="0081144A" w:rsidRDefault="0014718F" w:rsidP="00CE21EC">
      <w:pPr>
        <w:pStyle w:val="ListParagraph"/>
        <w:numPr>
          <w:ilvl w:val="0"/>
          <w:numId w:val="36"/>
        </w:numPr>
        <w:jc w:val="both"/>
        <w:rPr>
          <w:rFonts w:ascii="Arial" w:hAnsi="Arial" w:cs="Arial"/>
          <w:sz w:val="24"/>
          <w:szCs w:val="24"/>
          <w:lang w:val="en-GB"/>
        </w:rPr>
      </w:pPr>
      <w:r w:rsidRPr="0081144A">
        <w:rPr>
          <w:rFonts w:ascii="Arial" w:hAnsi="Arial" w:cs="Arial"/>
          <w:sz w:val="24"/>
          <w:szCs w:val="24"/>
          <w:lang w:val="en-GB"/>
        </w:rPr>
        <w:t>Grievance Management System</w:t>
      </w:r>
    </w:p>
    <w:p w14:paraId="04F43F72" w14:textId="77777777" w:rsidR="0014718F" w:rsidRPr="0081144A" w:rsidRDefault="0014718F" w:rsidP="00CE21EC">
      <w:pPr>
        <w:pStyle w:val="ListParagraph"/>
        <w:numPr>
          <w:ilvl w:val="0"/>
          <w:numId w:val="36"/>
        </w:numPr>
        <w:jc w:val="both"/>
        <w:rPr>
          <w:rFonts w:ascii="Arial" w:hAnsi="Arial" w:cs="Arial"/>
          <w:sz w:val="24"/>
          <w:szCs w:val="24"/>
          <w:lang w:val="en-GB"/>
        </w:rPr>
      </w:pPr>
      <w:r w:rsidRPr="0081144A">
        <w:rPr>
          <w:rFonts w:ascii="Arial" w:hAnsi="Arial" w:cs="Arial"/>
          <w:sz w:val="24"/>
          <w:szCs w:val="24"/>
          <w:lang w:val="en-GB"/>
        </w:rPr>
        <w:t>Feedback Forms and Surveys</w:t>
      </w:r>
    </w:p>
    <w:p w14:paraId="2932AE97" w14:textId="77777777" w:rsidR="0014718F" w:rsidRPr="0081144A" w:rsidRDefault="0014718F" w:rsidP="00CE21EC">
      <w:pPr>
        <w:pStyle w:val="ListParagraph"/>
        <w:numPr>
          <w:ilvl w:val="0"/>
          <w:numId w:val="36"/>
        </w:numPr>
        <w:jc w:val="both"/>
        <w:rPr>
          <w:rFonts w:ascii="Arial" w:hAnsi="Arial" w:cs="Arial"/>
          <w:sz w:val="24"/>
          <w:szCs w:val="24"/>
          <w:lang w:val="en-GB"/>
        </w:rPr>
      </w:pPr>
      <w:r w:rsidRPr="0081144A">
        <w:rPr>
          <w:rFonts w:ascii="Arial" w:hAnsi="Arial" w:cs="Arial"/>
          <w:sz w:val="24"/>
          <w:szCs w:val="24"/>
          <w:lang w:val="en-GB"/>
        </w:rPr>
        <w:t>Communication Materials</w:t>
      </w:r>
    </w:p>
    <w:p w14:paraId="186096D9" w14:textId="77777777" w:rsidR="0014718F" w:rsidRPr="0081144A" w:rsidRDefault="0014718F" w:rsidP="00CE21EC">
      <w:pPr>
        <w:pStyle w:val="ListParagraph"/>
        <w:numPr>
          <w:ilvl w:val="0"/>
          <w:numId w:val="36"/>
        </w:numPr>
        <w:jc w:val="both"/>
        <w:rPr>
          <w:rFonts w:ascii="Arial" w:hAnsi="Arial" w:cs="Arial"/>
          <w:sz w:val="24"/>
          <w:szCs w:val="24"/>
          <w:lang w:val="en-GB"/>
        </w:rPr>
      </w:pPr>
      <w:r w:rsidRPr="0081144A">
        <w:rPr>
          <w:rFonts w:ascii="Arial" w:hAnsi="Arial" w:cs="Arial"/>
          <w:sz w:val="24"/>
          <w:szCs w:val="24"/>
          <w:lang w:val="en-GB"/>
        </w:rPr>
        <w:t>Public Comment Logs</w:t>
      </w:r>
    </w:p>
    <w:p w14:paraId="4C87BAF4" w14:textId="77777777" w:rsidR="0014718F" w:rsidRPr="0081144A" w:rsidRDefault="0014718F" w:rsidP="00CE21EC">
      <w:pPr>
        <w:pStyle w:val="ListParagraph"/>
        <w:numPr>
          <w:ilvl w:val="0"/>
          <w:numId w:val="36"/>
        </w:numPr>
        <w:jc w:val="both"/>
        <w:rPr>
          <w:rFonts w:ascii="Arial" w:hAnsi="Arial" w:cs="Arial"/>
          <w:sz w:val="24"/>
          <w:szCs w:val="24"/>
          <w:lang w:val="en-GB"/>
        </w:rPr>
      </w:pPr>
      <w:r w:rsidRPr="0081144A">
        <w:rPr>
          <w:rFonts w:ascii="Arial" w:hAnsi="Arial" w:cs="Arial"/>
          <w:sz w:val="24"/>
          <w:szCs w:val="24"/>
          <w:lang w:val="en-GB"/>
        </w:rPr>
        <w:t>Photographic and Video Records</w:t>
      </w:r>
    </w:p>
    <w:p w14:paraId="0E1BFE5B" w14:textId="77777777" w:rsidR="0014718F" w:rsidRPr="0081144A" w:rsidRDefault="0014718F" w:rsidP="00CE21EC">
      <w:pPr>
        <w:pStyle w:val="ListParagraph"/>
        <w:numPr>
          <w:ilvl w:val="0"/>
          <w:numId w:val="36"/>
        </w:numPr>
        <w:jc w:val="both"/>
        <w:rPr>
          <w:rFonts w:ascii="Arial" w:hAnsi="Arial" w:cs="Arial"/>
          <w:sz w:val="24"/>
          <w:szCs w:val="24"/>
          <w:lang w:val="en-GB"/>
        </w:rPr>
      </w:pPr>
      <w:r w:rsidRPr="0081144A">
        <w:rPr>
          <w:rFonts w:ascii="Arial" w:hAnsi="Arial" w:cs="Arial"/>
          <w:sz w:val="24"/>
          <w:szCs w:val="24"/>
          <w:lang w:val="en-GB"/>
        </w:rPr>
        <w:t>Azerenerji Website and Online Platforms</w:t>
      </w:r>
    </w:p>
    <w:p w14:paraId="62F9A91F"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Azerenerji PR and Press Office will be also taking part in stakeholder engagement process when needed to disseminate project related information and materials. They maybe also contacted by external stakeholders to request information about the Project. PIU and Public Relations (PR) and Press Office of Azerenerji will work in close coordination during the implementation of the Project.</w:t>
      </w:r>
    </w:p>
    <w:p w14:paraId="1ED9EFB8"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Contact details to liaise with Azerenerji will be defined as below:</w:t>
      </w:r>
    </w:p>
    <w:p w14:paraId="29CE1713" w14:textId="77777777" w:rsidR="0014718F" w:rsidRPr="0081144A" w:rsidRDefault="0014718F" w:rsidP="0014718F">
      <w:pPr>
        <w:spacing w:after="0" w:line="240" w:lineRule="auto"/>
        <w:jc w:val="both"/>
        <w:rPr>
          <w:rFonts w:ascii="Arial" w:hAnsi="Arial" w:cs="Arial"/>
          <w:sz w:val="24"/>
          <w:szCs w:val="24"/>
          <w:lang w:val="en-GB"/>
        </w:rPr>
      </w:pPr>
      <w:r w:rsidRPr="0081144A">
        <w:rPr>
          <w:rFonts w:ascii="Arial" w:hAnsi="Arial" w:cs="Arial"/>
          <w:sz w:val="24"/>
          <w:szCs w:val="24"/>
          <w:lang w:val="en-GB"/>
        </w:rPr>
        <w:t>Address: Azerenerji JSC, A.Alizade street 10, Baku, AZ1005, Azerbaijan</w:t>
      </w:r>
    </w:p>
    <w:p w14:paraId="6257F457" w14:textId="77777777" w:rsidR="0014718F" w:rsidRPr="0081144A" w:rsidRDefault="0014718F" w:rsidP="0014718F">
      <w:pPr>
        <w:spacing w:after="0" w:line="240" w:lineRule="auto"/>
        <w:jc w:val="both"/>
        <w:rPr>
          <w:rFonts w:ascii="Arial" w:hAnsi="Arial" w:cs="Arial"/>
          <w:sz w:val="24"/>
          <w:szCs w:val="24"/>
          <w:lang w:val="en-GB"/>
        </w:rPr>
      </w:pPr>
      <w:r w:rsidRPr="0081144A">
        <w:rPr>
          <w:rFonts w:ascii="Arial" w:hAnsi="Arial" w:cs="Arial"/>
          <w:sz w:val="24"/>
          <w:szCs w:val="24"/>
          <w:lang w:val="en-GB"/>
        </w:rPr>
        <w:t xml:space="preserve">Phone Number:    051 9448385 </w:t>
      </w:r>
    </w:p>
    <w:p w14:paraId="63458F89" w14:textId="77777777" w:rsidR="0014718F" w:rsidRPr="0081144A" w:rsidRDefault="0014718F" w:rsidP="0014718F">
      <w:pPr>
        <w:spacing w:after="0" w:line="240" w:lineRule="auto"/>
        <w:jc w:val="both"/>
        <w:rPr>
          <w:rFonts w:ascii="Arial" w:hAnsi="Arial" w:cs="Arial"/>
          <w:sz w:val="24"/>
          <w:szCs w:val="24"/>
          <w:lang w:val="en-GB"/>
        </w:rPr>
      </w:pPr>
      <w:r w:rsidRPr="0081144A">
        <w:rPr>
          <w:rFonts w:ascii="Arial" w:hAnsi="Arial" w:cs="Arial"/>
          <w:sz w:val="24"/>
          <w:szCs w:val="24"/>
          <w:lang w:val="en-GB"/>
        </w:rPr>
        <w:t xml:space="preserve">Email Address: </w:t>
      </w:r>
      <w:r w:rsidRPr="0081144A">
        <w:rPr>
          <w:rStyle w:val="Hyperlink"/>
          <w:rFonts w:ascii="Arial" w:hAnsi="Arial" w:cs="Arial"/>
          <w:sz w:val="24"/>
          <w:szCs w:val="24"/>
          <w:lang w:val="en-GB"/>
        </w:rPr>
        <w:t>Shahriyar.mammadov@azerenerji.gov.az</w:t>
      </w:r>
      <w:r w:rsidRPr="0081144A">
        <w:rPr>
          <w:rFonts w:ascii="Arial" w:hAnsi="Arial" w:cs="Arial"/>
          <w:sz w:val="24"/>
          <w:szCs w:val="24"/>
          <w:lang w:val="en-GB"/>
        </w:rPr>
        <w:t xml:space="preserve"> </w:t>
      </w:r>
    </w:p>
    <w:p w14:paraId="7EA0641D" w14:textId="77777777" w:rsidR="0014718F" w:rsidRPr="0081144A" w:rsidRDefault="0014718F" w:rsidP="0014718F">
      <w:pPr>
        <w:spacing w:after="0" w:line="240" w:lineRule="auto"/>
        <w:jc w:val="both"/>
        <w:rPr>
          <w:rFonts w:ascii="Arial" w:hAnsi="Arial" w:cs="Arial"/>
          <w:sz w:val="24"/>
          <w:szCs w:val="24"/>
          <w:lang w:val="en-GB"/>
        </w:rPr>
      </w:pPr>
      <w:r w:rsidRPr="0081144A">
        <w:rPr>
          <w:rFonts w:ascii="Arial" w:hAnsi="Arial" w:cs="Arial"/>
          <w:sz w:val="24"/>
          <w:szCs w:val="24"/>
          <w:lang w:val="en-GB"/>
        </w:rPr>
        <w:t xml:space="preserve">Corporate website: </w:t>
      </w:r>
      <w:hyperlink r:id="rId23" w:history="1">
        <w:r w:rsidRPr="0081144A">
          <w:rPr>
            <w:rStyle w:val="Hyperlink"/>
            <w:rFonts w:ascii="Arial" w:hAnsi="Arial" w:cs="Arial"/>
            <w:sz w:val="24"/>
            <w:szCs w:val="24"/>
            <w:lang w:val="en-GB"/>
          </w:rPr>
          <w:t>https://www.azerenerji.gov.az/</w:t>
        </w:r>
      </w:hyperlink>
      <w:r w:rsidRPr="0081144A">
        <w:rPr>
          <w:rFonts w:ascii="Arial" w:hAnsi="Arial" w:cs="Arial"/>
          <w:sz w:val="24"/>
          <w:szCs w:val="24"/>
          <w:lang w:val="en-GB"/>
        </w:rPr>
        <w:t xml:space="preserve"> </w:t>
      </w:r>
    </w:p>
    <w:p w14:paraId="6A2DBB92" w14:textId="77777777" w:rsidR="0014718F" w:rsidRPr="0081144A" w:rsidRDefault="0014718F" w:rsidP="0014718F">
      <w:pPr>
        <w:rPr>
          <w:rFonts w:ascii="Arial" w:hAnsi="Arial" w:cs="Arial"/>
          <w:lang w:val="en-GB"/>
        </w:rPr>
      </w:pPr>
    </w:p>
    <w:p w14:paraId="7781C6CC" w14:textId="77777777" w:rsidR="0014718F" w:rsidRPr="0081144A" w:rsidRDefault="0014718F" w:rsidP="00CE21EC">
      <w:pPr>
        <w:pStyle w:val="ListParagraph"/>
        <w:numPr>
          <w:ilvl w:val="1"/>
          <w:numId w:val="18"/>
        </w:numPr>
        <w:ind w:left="709"/>
        <w:jc w:val="both"/>
        <w:outlineLvl w:val="1"/>
        <w:rPr>
          <w:rFonts w:ascii="Arial" w:hAnsi="Arial" w:cs="Arial"/>
          <w:b/>
          <w:color w:val="244061" w:themeColor="accent1" w:themeShade="80"/>
          <w:sz w:val="24"/>
          <w:szCs w:val="24"/>
          <w:lang w:val="en-GB"/>
        </w:rPr>
      </w:pPr>
      <w:bookmarkStart w:id="29" w:name="_Toc188344785"/>
      <w:r w:rsidRPr="0081144A">
        <w:rPr>
          <w:rFonts w:ascii="Arial" w:hAnsi="Arial" w:cs="Arial"/>
          <w:b/>
          <w:color w:val="244061" w:themeColor="accent1" w:themeShade="80"/>
          <w:sz w:val="24"/>
          <w:szCs w:val="24"/>
          <w:lang w:val="en-GB"/>
        </w:rPr>
        <w:t>Budget for SEP Implementation</w:t>
      </w:r>
      <w:bookmarkEnd w:id="29"/>
    </w:p>
    <w:p w14:paraId="48B47C7D" w14:textId="77777777" w:rsidR="0014718F" w:rsidRPr="0081144A" w:rsidRDefault="0014718F" w:rsidP="0014718F">
      <w:pPr>
        <w:spacing w:after="0" w:line="240" w:lineRule="auto"/>
        <w:ind w:right="43"/>
        <w:jc w:val="both"/>
        <w:rPr>
          <w:rFonts w:ascii="Arial" w:hAnsi="Arial" w:cs="Arial"/>
          <w:sz w:val="24"/>
          <w:szCs w:val="24"/>
          <w:lang w:val="en-GB"/>
        </w:rPr>
      </w:pPr>
      <w:r w:rsidRPr="0081144A">
        <w:rPr>
          <w:rFonts w:ascii="Arial" w:hAnsi="Arial" w:cs="Arial"/>
          <w:sz w:val="24"/>
          <w:szCs w:val="24"/>
          <w:lang w:val="en-GB"/>
        </w:rPr>
        <w:t>The stakeholder engagement activities discussed above cover a variety of environmental and social issues as well as engagement on project. The Azerenerji-PIU will be responsible for designing/planning and implementation of stakeholder engagement activities for the AZURE Project, as well as other relevant communications, outreach and information disclosure activities. In order to ensure successful AZURE SEP implementation, the E&amp;S staff of the PIU and the OE Consultant will assist the PIU. All costs related with SEP implementation will be covered by Azerenerji when such necessity occurs. In Azerenerji, there is a department of supply and logistics in charge of logistic support of Azerenerji backed events and programs who provides transport, stationary, accommodation, meal services. Besides, any employee who is seconded to regions receives daily allowance calculated based on the acting normative-legal act regulating domestic business trips.</w:t>
      </w:r>
    </w:p>
    <w:p w14:paraId="7B465831" w14:textId="77777777" w:rsidR="0014718F" w:rsidRPr="0081144A" w:rsidRDefault="0014718F" w:rsidP="0014718F">
      <w:pPr>
        <w:spacing w:after="0" w:line="240" w:lineRule="auto"/>
        <w:ind w:right="43"/>
        <w:jc w:val="both"/>
        <w:rPr>
          <w:rFonts w:ascii="Arial" w:hAnsi="Arial" w:cs="Arial"/>
          <w:sz w:val="24"/>
          <w:szCs w:val="24"/>
          <w:lang w:val="en-GB"/>
        </w:rPr>
      </w:pPr>
    </w:p>
    <w:p w14:paraId="54B241D7"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lastRenderedPageBreak/>
        <w:t>Table 6. Budget for Stakeholder Engagement</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737"/>
        <w:gridCol w:w="987"/>
        <w:gridCol w:w="1071"/>
        <w:gridCol w:w="981"/>
        <w:gridCol w:w="1059"/>
        <w:gridCol w:w="1605"/>
      </w:tblGrid>
      <w:tr w:rsidR="0014718F" w:rsidRPr="0081144A" w14:paraId="0857E27C" w14:textId="77777777" w:rsidTr="00D900F7">
        <w:trPr>
          <w:tblHeader/>
        </w:trPr>
        <w:tc>
          <w:tcPr>
            <w:tcW w:w="3737" w:type="dxa"/>
            <w:tcBorders>
              <w:bottom w:val="single" w:sz="4" w:space="0" w:color="auto"/>
            </w:tcBorders>
            <w:tcMar>
              <w:top w:w="5" w:type="dxa"/>
              <w:left w:w="5" w:type="dxa"/>
              <w:bottom w:w="0" w:type="dxa"/>
              <w:right w:w="5" w:type="dxa"/>
            </w:tcMar>
            <w:vAlign w:val="bottom"/>
            <w:hideMark/>
          </w:tcPr>
          <w:p w14:paraId="5594C0A0" w14:textId="77777777" w:rsidR="0014718F" w:rsidRPr="0081144A" w:rsidRDefault="0014718F" w:rsidP="00D900F7">
            <w:pPr>
              <w:jc w:val="center"/>
              <w:rPr>
                <w:rFonts w:ascii="Arial" w:hAnsi="Arial" w:cs="Arial"/>
                <w:lang w:val="en-GB"/>
              </w:rPr>
            </w:pPr>
            <w:r w:rsidRPr="0081144A">
              <w:rPr>
                <w:rFonts w:ascii="Arial" w:hAnsi="Arial" w:cs="Arial"/>
                <w:b/>
                <w:bCs/>
                <w:lang w:val="en-GB"/>
              </w:rPr>
              <w:t>Budget categories</w:t>
            </w:r>
          </w:p>
        </w:tc>
        <w:tc>
          <w:tcPr>
            <w:tcW w:w="987" w:type="dxa"/>
            <w:tcBorders>
              <w:bottom w:val="single" w:sz="4" w:space="0" w:color="auto"/>
            </w:tcBorders>
            <w:tcMar>
              <w:top w:w="5" w:type="dxa"/>
              <w:left w:w="5" w:type="dxa"/>
              <w:bottom w:w="0" w:type="dxa"/>
              <w:right w:w="5" w:type="dxa"/>
            </w:tcMar>
            <w:vAlign w:val="bottom"/>
            <w:hideMark/>
          </w:tcPr>
          <w:p w14:paraId="46AEAD11" w14:textId="77777777" w:rsidR="0014718F" w:rsidRPr="0081144A" w:rsidRDefault="0014718F" w:rsidP="00D900F7">
            <w:pPr>
              <w:jc w:val="center"/>
              <w:rPr>
                <w:rFonts w:ascii="Arial" w:hAnsi="Arial" w:cs="Arial"/>
                <w:lang w:val="en-GB"/>
              </w:rPr>
            </w:pPr>
            <w:r w:rsidRPr="0081144A">
              <w:rPr>
                <w:rFonts w:ascii="Arial" w:hAnsi="Arial" w:cs="Arial"/>
                <w:b/>
                <w:bCs/>
                <w:lang w:val="en-GB"/>
              </w:rPr>
              <w:t>Quantity</w:t>
            </w:r>
          </w:p>
        </w:tc>
        <w:tc>
          <w:tcPr>
            <w:tcW w:w="1071" w:type="dxa"/>
            <w:tcBorders>
              <w:bottom w:val="single" w:sz="4" w:space="0" w:color="auto"/>
            </w:tcBorders>
            <w:tcMar>
              <w:top w:w="5" w:type="dxa"/>
              <w:left w:w="5" w:type="dxa"/>
              <w:bottom w:w="0" w:type="dxa"/>
              <w:right w:w="5" w:type="dxa"/>
            </w:tcMar>
            <w:vAlign w:val="bottom"/>
            <w:hideMark/>
          </w:tcPr>
          <w:p w14:paraId="32636C68" w14:textId="77777777" w:rsidR="0014718F" w:rsidRDefault="0014718F" w:rsidP="00D900F7">
            <w:pPr>
              <w:jc w:val="center"/>
              <w:rPr>
                <w:rFonts w:ascii="Arial" w:hAnsi="Arial" w:cs="Arial"/>
                <w:b/>
                <w:bCs/>
                <w:lang w:val="en-GB"/>
              </w:rPr>
            </w:pPr>
            <w:r w:rsidRPr="0081144A">
              <w:rPr>
                <w:rFonts w:ascii="Arial" w:hAnsi="Arial" w:cs="Arial"/>
                <w:b/>
                <w:bCs/>
                <w:lang w:val="en-GB"/>
              </w:rPr>
              <w:t>Unit costs</w:t>
            </w:r>
          </w:p>
          <w:p w14:paraId="36323114" w14:textId="6CBE1D72" w:rsidR="00053371" w:rsidRPr="0081144A" w:rsidRDefault="00053371" w:rsidP="00D900F7">
            <w:pPr>
              <w:jc w:val="center"/>
              <w:rPr>
                <w:rFonts w:ascii="Arial" w:hAnsi="Arial" w:cs="Arial"/>
                <w:lang w:val="en-GB"/>
              </w:rPr>
            </w:pPr>
            <w:r>
              <w:rPr>
                <w:rFonts w:ascii="Arial" w:hAnsi="Arial" w:cs="Arial"/>
                <w:b/>
                <w:bCs/>
                <w:lang w:val="en-GB"/>
              </w:rPr>
              <w:t>(AZN)</w:t>
            </w:r>
          </w:p>
        </w:tc>
        <w:tc>
          <w:tcPr>
            <w:tcW w:w="981" w:type="dxa"/>
            <w:tcBorders>
              <w:bottom w:val="single" w:sz="4" w:space="0" w:color="auto"/>
            </w:tcBorders>
            <w:tcMar>
              <w:top w:w="5" w:type="dxa"/>
              <w:left w:w="5" w:type="dxa"/>
              <w:bottom w:w="0" w:type="dxa"/>
              <w:right w:w="5" w:type="dxa"/>
            </w:tcMar>
            <w:vAlign w:val="bottom"/>
            <w:hideMark/>
          </w:tcPr>
          <w:p w14:paraId="3E91A62E" w14:textId="50849848" w:rsidR="0014718F" w:rsidRPr="0081144A" w:rsidRDefault="00053371" w:rsidP="00D900F7">
            <w:pPr>
              <w:jc w:val="center"/>
              <w:rPr>
                <w:rFonts w:ascii="Arial" w:hAnsi="Arial" w:cs="Arial"/>
                <w:lang w:val="en-GB"/>
              </w:rPr>
            </w:pPr>
            <w:r>
              <w:rPr>
                <w:rFonts w:ascii="Arial" w:hAnsi="Arial" w:cs="Arial"/>
                <w:b/>
                <w:bCs/>
                <w:lang w:val="en-GB"/>
              </w:rPr>
              <w:t>Months</w:t>
            </w:r>
          </w:p>
        </w:tc>
        <w:tc>
          <w:tcPr>
            <w:tcW w:w="1059" w:type="dxa"/>
            <w:tcBorders>
              <w:bottom w:val="single" w:sz="4" w:space="0" w:color="auto"/>
            </w:tcBorders>
            <w:tcMar>
              <w:top w:w="5" w:type="dxa"/>
              <w:left w:w="5" w:type="dxa"/>
              <w:bottom w:w="0" w:type="dxa"/>
              <w:right w:w="5" w:type="dxa"/>
            </w:tcMar>
            <w:vAlign w:val="bottom"/>
            <w:hideMark/>
          </w:tcPr>
          <w:p w14:paraId="6FEC14F0" w14:textId="77777777" w:rsidR="0014718F" w:rsidRDefault="0014718F" w:rsidP="00D900F7">
            <w:pPr>
              <w:jc w:val="center"/>
              <w:rPr>
                <w:rFonts w:ascii="Arial" w:hAnsi="Arial" w:cs="Arial"/>
                <w:b/>
                <w:bCs/>
                <w:lang w:val="en-GB"/>
              </w:rPr>
            </w:pPr>
            <w:r w:rsidRPr="0081144A">
              <w:rPr>
                <w:rFonts w:ascii="Arial" w:hAnsi="Arial" w:cs="Arial"/>
                <w:b/>
                <w:bCs/>
                <w:lang w:val="en-GB"/>
              </w:rPr>
              <w:t>Total costs</w:t>
            </w:r>
          </w:p>
          <w:p w14:paraId="74A10B59" w14:textId="251AB5CA" w:rsidR="00053371" w:rsidRPr="0081144A" w:rsidRDefault="00053371" w:rsidP="00D900F7">
            <w:pPr>
              <w:jc w:val="center"/>
              <w:rPr>
                <w:rFonts w:ascii="Arial" w:hAnsi="Arial" w:cs="Arial"/>
                <w:b/>
                <w:bCs/>
                <w:lang w:val="en-GB"/>
              </w:rPr>
            </w:pPr>
            <w:r>
              <w:rPr>
                <w:rFonts w:ascii="Arial" w:hAnsi="Arial" w:cs="Arial"/>
                <w:b/>
                <w:bCs/>
                <w:lang w:val="en-GB"/>
              </w:rPr>
              <w:t>(AZN)</w:t>
            </w:r>
          </w:p>
        </w:tc>
        <w:tc>
          <w:tcPr>
            <w:tcW w:w="1605" w:type="dxa"/>
            <w:tcBorders>
              <w:bottom w:val="single" w:sz="4" w:space="0" w:color="auto"/>
            </w:tcBorders>
            <w:tcMar>
              <w:top w:w="5" w:type="dxa"/>
              <w:left w:w="5" w:type="dxa"/>
              <w:bottom w:w="0" w:type="dxa"/>
              <w:right w:w="5" w:type="dxa"/>
            </w:tcMar>
            <w:vAlign w:val="bottom"/>
            <w:hideMark/>
          </w:tcPr>
          <w:p w14:paraId="613D50F6" w14:textId="77777777" w:rsidR="0014718F" w:rsidRPr="0081144A" w:rsidRDefault="0014718F" w:rsidP="00D900F7">
            <w:pPr>
              <w:jc w:val="center"/>
              <w:rPr>
                <w:rFonts w:ascii="Arial" w:hAnsi="Arial" w:cs="Arial"/>
                <w:lang w:val="en-GB"/>
              </w:rPr>
            </w:pPr>
            <w:r w:rsidRPr="0081144A">
              <w:rPr>
                <w:rFonts w:ascii="Arial" w:hAnsi="Arial" w:cs="Arial"/>
                <w:b/>
                <w:bCs/>
                <w:lang w:val="en-GB"/>
              </w:rPr>
              <w:t>Remarks</w:t>
            </w:r>
          </w:p>
        </w:tc>
      </w:tr>
      <w:tr w:rsidR="0014718F" w:rsidRPr="001536C8" w14:paraId="26F67E49" w14:textId="77777777" w:rsidTr="00D900F7">
        <w:trPr>
          <w:trHeight w:val="418"/>
        </w:trPr>
        <w:tc>
          <w:tcPr>
            <w:tcW w:w="6776" w:type="dxa"/>
            <w:gridSpan w:val="4"/>
            <w:tcBorders>
              <w:top w:val="single" w:sz="4" w:space="0" w:color="auto"/>
              <w:left w:val="single" w:sz="4" w:space="0" w:color="auto"/>
              <w:bottom w:val="single" w:sz="4" w:space="0" w:color="auto"/>
              <w:right w:val="nil"/>
            </w:tcBorders>
            <w:tcMar>
              <w:top w:w="5" w:type="dxa"/>
              <w:left w:w="5" w:type="dxa"/>
              <w:bottom w:w="0" w:type="dxa"/>
              <w:right w:w="5" w:type="dxa"/>
            </w:tcMar>
            <w:vAlign w:val="center"/>
            <w:hideMark/>
          </w:tcPr>
          <w:p w14:paraId="2E985EDA" w14:textId="77777777" w:rsidR="0014718F" w:rsidRPr="0081144A" w:rsidRDefault="0014718F" w:rsidP="00D900F7">
            <w:pPr>
              <w:pStyle w:val="NoSpacing"/>
              <w:rPr>
                <w:rFonts w:ascii="Arial" w:hAnsi="Arial" w:cs="Arial"/>
                <w:b/>
                <w:bCs/>
                <w:sz w:val="22"/>
                <w:szCs w:val="22"/>
              </w:rPr>
            </w:pPr>
            <w:r w:rsidRPr="0081144A">
              <w:rPr>
                <w:rFonts w:ascii="Arial" w:hAnsi="Arial" w:cs="Arial"/>
                <w:b/>
                <w:bCs/>
                <w:sz w:val="22"/>
                <w:szCs w:val="22"/>
              </w:rPr>
              <w:t>1. Estimated Staff salaries* and related expenses</w:t>
            </w:r>
          </w:p>
        </w:tc>
        <w:tc>
          <w:tcPr>
            <w:tcW w:w="1059" w:type="dxa"/>
            <w:tcBorders>
              <w:top w:val="single" w:sz="4" w:space="0" w:color="auto"/>
              <w:left w:val="nil"/>
              <w:bottom w:val="single" w:sz="4" w:space="0" w:color="auto"/>
              <w:right w:val="nil"/>
            </w:tcBorders>
            <w:tcMar>
              <w:top w:w="5" w:type="dxa"/>
              <w:left w:w="5" w:type="dxa"/>
              <w:bottom w:w="0" w:type="dxa"/>
              <w:right w:w="5" w:type="dxa"/>
            </w:tcMar>
            <w:vAlign w:val="bottom"/>
            <w:hideMark/>
          </w:tcPr>
          <w:p w14:paraId="267BA6B1" w14:textId="77777777" w:rsidR="0014718F" w:rsidRPr="0081144A" w:rsidRDefault="0014718F" w:rsidP="00D900F7">
            <w:pPr>
              <w:pStyle w:val="NoSpacing"/>
              <w:rPr>
                <w:rFonts w:ascii="Arial" w:hAnsi="Arial" w:cs="Arial"/>
                <w:sz w:val="22"/>
                <w:szCs w:val="22"/>
              </w:rPr>
            </w:pPr>
            <w:r w:rsidRPr="0081144A">
              <w:rPr>
                <w:rFonts w:ascii="Arial" w:hAnsi="Arial" w:cs="Arial"/>
                <w:sz w:val="22"/>
                <w:szCs w:val="22"/>
              </w:rPr>
              <w:t> </w:t>
            </w:r>
          </w:p>
        </w:tc>
        <w:tc>
          <w:tcPr>
            <w:tcW w:w="1605" w:type="dxa"/>
            <w:tcBorders>
              <w:top w:val="single" w:sz="4" w:space="0" w:color="auto"/>
              <w:left w:val="nil"/>
              <w:bottom w:val="single" w:sz="4" w:space="0" w:color="auto"/>
              <w:right w:val="single" w:sz="4" w:space="0" w:color="auto"/>
            </w:tcBorders>
            <w:tcMar>
              <w:top w:w="5" w:type="dxa"/>
              <w:left w:w="5" w:type="dxa"/>
              <w:bottom w:w="0" w:type="dxa"/>
              <w:right w:w="5" w:type="dxa"/>
            </w:tcMar>
            <w:vAlign w:val="bottom"/>
            <w:hideMark/>
          </w:tcPr>
          <w:p w14:paraId="70B69171" w14:textId="77777777" w:rsidR="0014718F" w:rsidRPr="0081144A" w:rsidRDefault="0014718F" w:rsidP="00D900F7">
            <w:pPr>
              <w:pStyle w:val="NoSpacing"/>
              <w:rPr>
                <w:rFonts w:ascii="Arial" w:hAnsi="Arial" w:cs="Arial"/>
                <w:sz w:val="22"/>
                <w:szCs w:val="22"/>
              </w:rPr>
            </w:pPr>
            <w:r w:rsidRPr="0081144A">
              <w:rPr>
                <w:rFonts w:ascii="Arial" w:hAnsi="Arial" w:cs="Arial"/>
                <w:sz w:val="22"/>
                <w:szCs w:val="22"/>
              </w:rPr>
              <w:t> </w:t>
            </w:r>
          </w:p>
        </w:tc>
      </w:tr>
      <w:tr w:rsidR="0014718F" w:rsidRPr="0081144A" w14:paraId="62799CA6" w14:textId="77777777" w:rsidTr="00D900F7">
        <w:trPr>
          <w:trHeight w:val="283"/>
        </w:trPr>
        <w:tc>
          <w:tcPr>
            <w:tcW w:w="3737" w:type="dxa"/>
            <w:tcBorders>
              <w:top w:val="single" w:sz="4" w:space="0" w:color="auto"/>
            </w:tcBorders>
            <w:tcMar>
              <w:top w:w="5" w:type="dxa"/>
              <w:left w:w="5" w:type="dxa"/>
              <w:bottom w:w="0" w:type="dxa"/>
              <w:right w:w="5" w:type="dxa"/>
            </w:tcMar>
            <w:vAlign w:val="center"/>
            <w:hideMark/>
          </w:tcPr>
          <w:p w14:paraId="59576F17" w14:textId="785A424C" w:rsidR="0014718F" w:rsidRPr="0081144A" w:rsidRDefault="0014718F" w:rsidP="00053371">
            <w:pPr>
              <w:pStyle w:val="NoSpacing"/>
              <w:rPr>
                <w:rFonts w:ascii="Arial" w:hAnsi="Arial" w:cs="Arial"/>
                <w:i/>
                <w:iCs/>
                <w:sz w:val="22"/>
                <w:szCs w:val="22"/>
              </w:rPr>
            </w:pPr>
            <w:r w:rsidRPr="0081144A">
              <w:rPr>
                <w:rFonts w:ascii="Arial" w:hAnsi="Arial" w:cs="Arial"/>
                <w:sz w:val="22"/>
                <w:szCs w:val="22"/>
              </w:rPr>
              <w:t>1a.</w:t>
            </w:r>
            <w:r w:rsidRPr="0081144A">
              <w:rPr>
                <w:rFonts w:ascii="Arial" w:hAnsi="Arial" w:cs="Arial"/>
                <w:i/>
                <w:iCs/>
                <w:sz w:val="22"/>
                <w:szCs w:val="22"/>
              </w:rPr>
              <w:t xml:space="preserve"> </w:t>
            </w:r>
            <w:r w:rsidR="00053371">
              <w:rPr>
                <w:rFonts w:ascii="Arial" w:hAnsi="Arial" w:cs="Arial"/>
                <w:i/>
                <w:iCs/>
                <w:sz w:val="22"/>
                <w:szCs w:val="22"/>
              </w:rPr>
              <w:t>Stakeholder Engagement</w:t>
            </w:r>
            <w:r w:rsidR="00053371" w:rsidRPr="0081144A">
              <w:rPr>
                <w:rFonts w:ascii="Arial" w:hAnsi="Arial" w:cs="Arial"/>
                <w:i/>
                <w:iCs/>
                <w:sz w:val="22"/>
                <w:szCs w:val="22"/>
              </w:rPr>
              <w:t xml:space="preserve">  </w:t>
            </w:r>
            <w:r w:rsidR="00053371">
              <w:rPr>
                <w:rFonts w:ascii="Arial" w:hAnsi="Arial" w:cs="Arial"/>
                <w:i/>
                <w:iCs/>
                <w:sz w:val="22"/>
                <w:szCs w:val="22"/>
              </w:rPr>
              <w:t>S</w:t>
            </w:r>
            <w:r w:rsidRPr="0081144A">
              <w:rPr>
                <w:rFonts w:ascii="Arial" w:hAnsi="Arial" w:cs="Arial"/>
                <w:i/>
                <w:iCs/>
                <w:sz w:val="22"/>
                <w:szCs w:val="22"/>
              </w:rPr>
              <w:t>pecialist</w:t>
            </w:r>
          </w:p>
        </w:tc>
        <w:tc>
          <w:tcPr>
            <w:tcW w:w="987" w:type="dxa"/>
            <w:tcBorders>
              <w:top w:val="single" w:sz="4" w:space="0" w:color="auto"/>
            </w:tcBorders>
            <w:tcMar>
              <w:top w:w="5" w:type="dxa"/>
              <w:left w:w="5" w:type="dxa"/>
              <w:bottom w:w="0" w:type="dxa"/>
              <w:right w:w="5" w:type="dxa"/>
            </w:tcMar>
            <w:vAlign w:val="center"/>
            <w:hideMark/>
          </w:tcPr>
          <w:p w14:paraId="0A4DA485" w14:textId="77777777" w:rsidR="0014718F" w:rsidRPr="0081144A" w:rsidRDefault="0014718F" w:rsidP="00D900F7">
            <w:pPr>
              <w:pStyle w:val="NoSpacing"/>
              <w:jc w:val="center"/>
              <w:rPr>
                <w:rFonts w:ascii="Arial" w:hAnsi="Arial" w:cs="Arial"/>
                <w:sz w:val="22"/>
                <w:szCs w:val="22"/>
              </w:rPr>
            </w:pPr>
            <w:r w:rsidRPr="0081144A">
              <w:rPr>
                <w:rFonts w:ascii="Arial" w:hAnsi="Arial" w:cs="Arial"/>
                <w:sz w:val="22"/>
                <w:szCs w:val="22"/>
              </w:rPr>
              <w:t>1</w:t>
            </w:r>
          </w:p>
        </w:tc>
        <w:tc>
          <w:tcPr>
            <w:tcW w:w="1071" w:type="dxa"/>
            <w:tcBorders>
              <w:top w:val="single" w:sz="4" w:space="0" w:color="auto"/>
            </w:tcBorders>
            <w:tcMar>
              <w:top w:w="5" w:type="dxa"/>
              <w:left w:w="5" w:type="dxa"/>
              <w:bottom w:w="0" w:type="dxa"/>
              <w:right w:w="5" w:type="dxa"/>
            </w:tcMar>
            <w:vAlign w:val="center"/>
            <w:hideMark/>
          </w:tcPr>
          <w:p w14:paraId="5FAD29A7" w14:textId="39AE6262" w:rsidR="0014718F" w:rsidRPr="0081144A" w:rsidRDefault="00053371" w:rsidP="00D900F7">
            <w:pPr>
              <w:pStyle w:val="NoSpacing"/>
              <w:jc w:val="center"/>
              <w:rPr>
                <w:rFonts w:ascii="Arial" w:hAnsi="Arial" w:cs="Arial"/>
                <w:sz w:val="22"/>
                <w:szCs w:val="22"/>
              </w:rPr>
            </w:pPr>
            <w:r>
              <w:rPr>
                <w:rFonts w:ascii="Arial" w:hAnsi="Arial" w:cs="Arial"/>
                <w:sz w:val="22"/>
                <w:szCs w:val="22"/>
              </w:rPr>
              <w:t>2500</w:t>
            </w:r>
          </w:p>
        </w:tc>
        <w:tc>
          <w:tcPr>
            <w:tcW w:w="981" w:type="dxa"/>
            <w:tcBorders>
              <w:top w:val="single" w:sz="4" w:space="0" w:color="auto"/>
            </w:tcBorders>
            <w:tcMar>
              <w:top w:w="5" w:type="dxa"/>
              <w:left w:w="5" w:type="dxa"/>
              <w:bottom w:w="0" w:type="dxa"/>
              <w:right w:w="5" w:type="dxa"/>
            </w:tcMar>
            <w:vAlign w:val="center"/>
            <w:hideMark/>
          </w:tcPr>
          <w:p w14:paraId="1123D35F" w14:textId="72011E58" w:rsidR="0014718F" w:rsidRPr="0081144A" w:rsidRDefault="00053371" w:rsidP="00D900F7">
            <w:pPr>
              <w:pStyle w:val="NoSpacing"/>
              <w:jc w:val="center"/>
              <w:rPr>
                <w:rFonts w:ascii="Arial" w:hAnsi="Arial" w:cs="Arial"/>
                <w:sz w:val="22"/>
                <w:szCs w:val="22"/>
              </w:rPr>
            </w:pPr>
            <w:r>
              <w:rPr>
                <w:rFonts w:ascii="Arial" w:hAnsi="Arial" w:cs="Arial"/>
                <w:sz w:val="22"/>
                <w:szCs w:val="22"/>
              </w:rPr>
              <w:t>60</w:t>
            </w:r>
          </w:p>
        </w:tc>
        <w:tc>
          <w:tcPr>
            <w:tcW w:w="1059" w:type="dxa"/>
            <w:tcBorders>
              <w:top w:val="single" w:sz="4" w:space="0" w:color="auto"/>
            </w:tcBorders>
            <w:tcMar>
              <w:top w:w="5" w:type="dxa"/>
              <w:left w:w="5" w:type="dxa"/>
              <w:bottom w:w="0" w:type="dxa"/>
              <w:right w:w="5" w:type="dxa"/>
            </w:tcMar>
            <w:vAlign w:val="bottom"/>
            <w:hideMark/>
          </w:tcPr>
          <w:p w14:paraId="2670A5FA" w14:textId="2FF60085" w:rsidR="0014718F" w:rsidRPr="0081144A" w:rsidRDefault="00053371" w:rsidP="00D900F7">
            <w:pPr>
              <w:pStyle w:val="NoSpacing"/>
              <w:jc w:val="center"/>
              <w:rPr>
                <w:rFonts w:ascii="Arial" w:hAnsi="Arial" w:cs="Arial"/>
                <w:sz w:val="22"/>
                <w:szCs w:val="22"/>
              </w:rPr>
            </w:pPr>
            <w:r>
              <w:rPr>
                <w:rFonts w:ascii="Arial" w:hAnsi="Arial" w:cs="Arial"/>
                <w:sz w:val="22"/>
                <w:szCs w:val="22"/>
              </w:rPr>
              <w:t>150</w:t>
            </w:r>
            <w:r w:rsidR="0014718F" w:rsidRPr="0081144A">
              <w:rPr>
                <w:rFonts w:ascii="Arial" w:hAnsi="Arial" w:cs="Arial"/>
                <w:sz w:val="22"/>
                <w:szCs w:val="22"/>
              </w:rPr>
              <w:t>,000</w:t>
            </w:r>
          </w:p>
        </w:tc>
        <w:tc>
          <w:tcPr>
            <w:tcW w:w="1605" w:type="dxa"/>
            <w:tcBorders>
              <w:top w:val="single" w:sz="4" w:space="0" w:color="auto"/>
            </w:tcBorders>
            <w:tcMar>
              <w:top w:w="5" w:type="dxa"/>
              <w:left w:w="5" w:type="dxa"/>
              <w:bottom w:w="0" w:type="dxa"/>
              <w:right w:w="5" w:type="dxa"/>
            </w:tcMar>
            <w:vAlign w:val="bottom"/>
            <w:hideMark/>
          </w:tcPr>
          <w:p w14:paraId="4A9C1FB7" w14:textId="77777777" w:rsidR="0014718F" w:rsidRPr="0081144A" w:rsidRDefault="0014718F" w:rsidP="00D900F7">
            <w:pPr>
              <w:pStyle w:val="NoSpacing"/>
              <w:jc w:val="center"/>
              <w:rPr>
                <w:rFonts w:ascii="Arial" w:hAnsi="Arial" w:cs="Arial"/>
                <w:sz w:val="22"/>
                <w:szCs w:val="22"/>
              </w:rPr>
            </w:pPr>
          </w:p>
        </w:tc>
      </w:tr>
      <w:tr w:rsidR="0014718F" w:rsidRPr="0081144A" w14:paraId="66B5DCA9" w14:textId="77777777" w:rsidTr="00D900F7">
        <w:trPr>
          <w:trHeight w:val="283"/>
        </w:trPr>
        <w:tc>
          <w:tcPr>
            <w:tcW w:w="3737" w:type="dxa"/>
            <w:tcBorders>
              <w:top w:val="single" w:sz="4" w:space="0" w:color="auto"/>
            </w:tcBorders>
            <w:tcMar>
              <w:top w:w="5" w:type="dxa"/>
              <w:left w:w="5" w:type="dxa"/>
              <w:bottom w:w="0" w:type="dxa"/>
              <w:right w:w="5" w:type="dxa"/>
            </w:tcMar>
            <w:vAlign w:val="center"/>
          </w:tcPr>
          <w:p w14:paraId="6E7B7F18" w14:textId="77777777" w:rsidR="0014718F" w:rsidRPr="0081144A" w:rsidRDefault="0014718F" w:rsidP="00D900F7">
            <w:pPr>
              <w:pStyle w:val="NoSpacing"/>
              <w:rPr>
                <w:rFonts w:ascii="Arial" w:hAnsi="Arial" w:cs="Arial"/>
                <w:i/>
                <w:iCs/>
                <w:sz w:val="22"/>
                <w:szCs w:val="22"/>
              </w:rPr>
            </w:pPr>
            <w:r w:rsidRPr="0081144A">
              <w:rPr>
                <w:rFonts w:ascii="Arial" w:hAnsi="Arial" w:cs="Arial"/>
                <w:sz w:val="22"/>
                <w:szCs w:val="22"/>
              </w:rPr>
              <w:t>1b.</w:t>
            </w:r>
            <w:r w:rsidRPr="0081144A">
              <w:rPr>
                <w:rFonts w:ascii="Arial" w:hAnsi="Arial" w:cs="Arial"/>
                <w:i/>
                <w:iCs/>
                <w:sz w:val="22"/>
                <w:szCs w:val="22"/>
              </w:rPr>
              <w:t xml:space="preserve"> Travel costs for staff</w:t>
            </w:r>
          </w:p>
        </w:tc>
        <w:tc>
          <w:tcPr>
            <w:tcW w:w="987" w:type="dxa"/>
            <w:tcBorders>
              <w:top w:val="single" w:sz="4" w:space="0" w:color="auto"/>
            </w:tcBorders>
            <w:tcMar>
              <w:top w:w="5" w:type="dxa"/>
              <w:left w:w="5" w:type="dxa"/>
              <w:bottom w:w="0" w:type="dxa"/>
              <w:right w:w="5" w:type="dxa"/>
            </w:tcMar>
            <w:vAlign w:val="center"/>
          </w:tcPr>
          <w:p w14:paraId="12C7A00D" w14:textId="77777777" w:rsidR="0014718F" w:rsidRPr="0081144A" w:rsidRDefault="0014718F" w:rsidP="00D900F7">
            <w:pPr>
              <w:pStyle w:val="NoSpacing"/>
              <w:rPr>
                <w:rFonts w:ascii="Arial" w:hAnsi="Arial" w:cs="Arial"/>
                <w:sz w:val="22"/>
                <w:szCs w:val="22"/>
              </w:rPr>
            </w:pPr>
          </w:p>
        </w:tc>
        <w:tc>
          <w:tcPr>
            <w:tcW w:w="1071" w:type="dxa"/>
            <w:tcBorders>
              <w:top w:val="single" w:sz="4" w:space="0" w:color="auto"/>
            </w:tcBorders>
            <w:tcMar>
              <w:top w:w="5" w:type="dxa"/>
              <w:left w:w="5" w:type="dxa"/>
              <w:bottom w:w="0" w:type="dxa"/>
              <w:right w:w="5" w:type="dxa"/>
            </w:tcMar>
            <w:vAlign w:val="center"/>
          </w:tcPr>
          <w:p w14:paraId="0F53CE98" w14:textId="0B7EAD2F" w:rsidR="0014718F" w:rsidRPr="0081144A" w:rsidRDefault="00053371" w:rsidP="00D900F7">
            <w:pPr>
              <w:pStyle w:val="NoSpacing"/>
              <w:jc w:val="center"/>
              <w:rPr>
                <w:rFonts w:ascii="Arial" w:hAnsi="Arial" w:cs="Arial"/>
                <w:sz w:val="22"/>
                <w:szCs w:val="22"/>
              </w:rPr>
            </w:pPr>
            <w:r>
              <w:rPr>
                <w:rFonts w:ascii="Arial" w:hAnsi="Arial" w:cs="Arial"/>
                <w:sz w:val="22"/>
                <w:szCs w:val="22"/>
              </w:rPr>
              <w:t>1000</w:t>
            </w:r>
          </w:p>
        </w:tc>
        <w:tc>
          <w:tcPr>
            <w:tcW w:w="981" w:type="dxa"/>
            <w:tcBorders>
              <w:top w:val="single" w:sz="4" w:space="0" w:color="auto"/>
            </w:tcBorders>
            <w:tcMar>
              <w:top w:w="5" w:type="dxa"/>
              <w:left w:w="5" w:type="dxa"/>
              <w:bottom w:w="0" w:type="dxa"/>
              <w:right w:w="5" w:type="dxa"/>
            </w:tcMar>
            <w:vAlign w:val="center"/>
          </w:tcPr>
          <w:p w14:paraId="1D2955B8" w14:textId="15C6A6C3" w:rsidR="0014718F" w:rsidRPr="0081144A" w:rsidRDefault="00053371" w:rsidP="00D900F7">
            <w:pPr>
              <w:pStyle w:val="NoSpacing"/>
              <w:jc w:val="center"/>
              <w:rPr>
                <w:rFonts w:ascii="Arial" w:hAnsi="Arial" w:cs="Arial"/>
                <w:sz w:val="22"/>
                <w:szCs w:val="22"/>
              </w:rPr>
            </w:pPr>
            <w:r>
              <w:rPr>
                <w:rFonts w:ascii="Arial" w:hAnsi="Arial" w:cs="Arial"/>
                <w:sz w:val="22"/>
                <w:szCs w:val="22"/>
              </w:rPr>
              <w:t>60</w:t>
            </w:r>
          </w:p>
        </w:tc>
        <w:tc>
          <w:tcPr>
            <w:tcW w:w="1059" w:type="dxa"/>
            <w:tcBorders>
              <w:top w:val="single" w:sz="4" w:space="0" w:color="auto"/>
            </w:tcBorders>
            <w:tcMar>
              <w:top w:w="5" w:type="dxa"/>
              <w:left w:w="5" w:type="dxa"/>
              <w:bottom w:w="0" w:type="dxa"/>
              <w:right w:w="5" w:type="dxa"/>
            </w:tcMar>
            <w:vAlign w:val="bottom"/>
          </w:tcPr>
          <w:p w14:paraId="55CA25AC" w14:textId="00F853A5" w:rsidR="0014718F" w:rsidRPr="0081144A" w:rsidRDefault="00053371" w:rsidP="00D900F7">
            <w:pPr>
              <w:pStyle w:val="NoSpacing"/>
              <w:jc w:val="center"/>
              <w:rPr>
                <w:rFonts w:ascii="Arial" w:hAnsi="Arial" w:cs="Arial"/>
                <w:sz w:val="22"/>
                <w:szCs w:val="22"/>
              </w:rPr>
            </w:pPr>
            <w:r>
              <w:rPr>
                <w:rFonts w:ascii="Arial" w:hAnsi="Arial" w:cs="Arial"/>
                <w:sz w:val="22"/>
                <w:szCs w:val="22"/>
              </w:rPr>
              <w:t>6</w:t>
            </w:r>
            <w:r w:rsidR="0014718F" w:rsidRPr="0081144A">
              <w:rPr>
                <w:rFonts w:ascii="Arial" w:hAnsi="Arial" w:cs="Arial"/>
                <w:sz w:val="22"/>
                <w:szCs w:val="22"/>
              </w:rPr>
              <w:t>0,000</w:t>
            </w:r>
          </w:p>
        </w:tc>
        <w:tc>
          <w:tcPr>
            <w:tcW w:w="1605" w:type="dxa"/>
            <w:tcBorders>
              <w:top w:val="single" w:sz="4" w:space="0" w:color="auto"/>
            </w:tcBorders>
            <w:tcMar>
              <w:top w:w="5" w:type="dxa"/>
              <w:left w:w="5" w:type="dxa"/>
              <w:bottom w:w="0" w:type="dxa"/>
              <w:right w:w="5" w:type="dxa"/>
            </w:tcMar>
            <w:vAlign w:val="bottom"/>
          </w:tcPr>
          <w:p w14:paraId="4714094E" w14:textId="77777777" w:rsidR="0014718F" w:rsidRPr="0081144A" w:rsidRDefault="0014718F" w:rsidP="00D900F7">
            <w:pPr>
              <w:pStyle w:val="NoSpacing"/>
              <w:jc w:val="center"/>
              <w:rPr>
                <w:rFonts w:ascii="Arial" w:hAnsi="Arial" w:cs="Arial"/>
                <w:sz w:val="22"/>
                <w:szCs w:val="22"/>
              </w:rPr>
            </w:pPr>
          </w:p>
        </w:tc>
      </w:tr>
      <w:tr w:rsidR="0014718F" w:rsidRPr="0081144A" w14:paraId="745464FF" w14:textId="77777777" w:rsidTr="00D900F7">
        <w:trPr>
          <w:trHeight w:val="481"/>
        </w:trPr>
        <w:tc>
          <w:tcPr>
            <w:tcW w:w="3737" w:type="dxa"/>
            <w:tcBorders>
              <w:top w:val="single" w:sz="4" w:space="0" w:color="auto"/>
            </w:tcBorders>
            <w:tcMar>
              <w:top w:w="5" w:type="dxa"/>
              <w:left w:w="5" w:type="dxa"/>
              <w:bottom w:w="0" w:type="dxa"/>
              <w:right w:w="5" w:type="dxa"/>
            </w:tcMar>
            <w:vAlign w:val="center"/>
          </w:tcPr>
          <w:p w14:paraId="69DF2BBD" w14:textId="77777777" w:rsidR="0014718F" w:rsidRPr="0081144A" w:rsidRDefault="0014718F" w:rsidP="00D900F7">
            <w:pPr>
              <w:pStyle w:val="NoSpacing"/>
              <w:rPr>
                <w:rFonts w:ascii="Arial" w:hAnsi="Arial" w:cs="Arial"/>
                <w:i/>
                <w:iCs/>
                <w:sz w:val="22"/>
                <w:szCs w:val="22"/>
              </w:rPr>
            </w:pPr>
            <w:r w:rsidRPr="0081144A">
              <w:rPr>
                <w:rFonts w:ascii="Arial" w:hAnsi="Arial" w:cs="Arial"/>
                <w:sz w:val="22"/>
                <w:szCs w:val="22"/>
              </w:rPr>
              <w:t>1c</w:t>
            </w:r>
            <w:r w:rsidRPr="0081144A">
              <w:rPr>
                <w:rFonts w:ascii="Arial" w:hAnsi="Arial" w:cs="Arial"/>
                <w:i/>
                <w:iCs/>
                <w:sz w:val="22"/>
                <w:szCs w:val="22"/>
              </w:rPr>
              <w:t>. Estimated salaries for Community Liaison Officers</w:t>
            </w:r>
          </w:p>
        </w:tc>
        <w:tc>
          <w:tcPr>
            <w:tcW w:w="987" w:type="dxa"/>
            <w:tcBorders>
              <w:top w:val="single" w:sz="4" w:space="0" w:color="auto"/>
            </w:tcBorders>
            <w:tcMar>
              <w:top w:w="5" w:type="dxa"/>
              <w:left w:w="5" w:type="dxa"/>
              <w:bottom w:w="0" w:type="dxa"/>
              <w:right w:w="5" w:type="dxa"/>
            </w:tcMar>
            <w:vAlign w:val="center"/>
          </w:tcPr>
          <w:p w14:paraId="319DE487" w14:textId="77777777" w:rsidR="0014718F" w:rsidRPr="0081144A" w:rsidRDefault="0014718F" w:rsidP="00D900F7">
            <w:pPr>
              <w:pStyle w:val="NoSpacing"/>
              <w:jc w:val="center"/>
              <w:rPr>
                <w:rFonts w:ascii="Arial" w:hAnsi="Arial" w:cs="Arial"/>
                <w:sz w:val="22"/>
                <w:szCs w:val="22"/>
              </w:rPr>
            </w:pPr>
            <w:r w:rsidRPr="0081144A">
              <w:rPr>
                <w:rFonts w:ascii="Arial" w:hAnsi="Arial" w:cs="Arial"/>
                <w:sz w:val="22"/>
                <w:szCs w:val="22"/>
              </w:rPr>
              <w:t>3</w:t>
            </w:r>
          </w:p>
        </w:tc>
        <w:tc>
          <w:tcPr>
            <w:tcW w:w="1071" w:type="dxa"/>
            <w:tcBorders>
              <w:top w:val="single" w:sz="4" w:space="0" w:color="auto"/>
            </w:tcBorders>
            <w:tcMar>
              <w:top w:w="5" w:type="dxa"/>
              <w:left w:w="5" w:type="dxa"/>
              <w:bottom w:w="0" w:type="dxa"/>
              <w:right w:w="5" w:type="dxa"/>
            </w:tcMar>
            <w:vAlign w:val="center"/>
          </w:tcPr>
          <w:p w14:paraId="1154D3FB" w14:textId="51AD9B62" w:rsidR="0014718F" w:rsidRPr="0081144A" w:rsidRDefault="00053371" w:rsidP="00D900F7">
            <w:pPr>
              <w:pStyle w:val="NoSpacing"/>
              <w:jc w:val="center"/>
              <w:rPr>
                <w:rFonts w:ascii="Arial" w:hAnsi="Arial" w:cs="Arial"/>
                <w:sz w:val="22"/>
                <w:szCs w:val="22"/>
              </w:rPr>
            </w:pPr>
            <w:r>
              <w:rPr>
                <w:rFonts w:ascii="Arial" w:hAnsi="Arial" w:cs="Arial"/>
                <w:sz w:val="22"/>
                <w:szCs w:val="22"/>
              </w:rPr>
              <w:t>1500</w:t>
            </w:r>
          </w:p>
        </w:tc>
        <w:tc>
          <w:tcPr>
            <w:tcW w:w="981" w:type="dxa"/>
            <w:tcBorders>
              <w:top w:val="single" w:sz="4" w:space="0" w:color="auto"/>
            </w:tcBorders>
            <w:tcMar>
              <w:top w:w="5" w:type="dxa"/>
              <w:left w:w="5" w:type="dxa"/>
              <w:bottom w:w="0" w:type="dxa"/>
              <w:right w:w="5" w:type="dxa"/>
            </w:tcMar>
            <w:vAlign w:val="center"/>
          </w:tcPr>
          <w:p w14:paraId="7E54FBDA" w14:textId="0C2EF285" w:rsidR="0014718F" w:rsidRPr="0081144A" w:rsidRDefault="00053371" w:rsidP="00D900F7">
            <w:pPr>
              <w:pStyle w:val="NoSpacing"/>
              <w:jc w:val="center"/>
              <w:rPr>
                <w:rFonts w:ascii="Arial" w:hAnsi="Arial" w:cs="Arial"/>
                <w:sz w:val="22"/>
                <w:szCs w:val="22"/>
              </w:rPr>
            </w:pPr>
            <w:r>
              <w:rPr>
                <w:rFonts w:ascii="Arial" w:hAnsi="Arial" w:cs="Arial"/>
                <w:sz w:val="22"/>
                <w:szCs w:val="22"/>
              </w:rPr>
              <w:t>36</w:t>
            </w:r>
          </w:p>
        </w:tc>
        <w:tc>
          <w:tcPr>
            <w:tcW w:w="1059" w:type="dxa"/>
            <w:tcBorders>
              <w:top w:val="single" w:sz="4" w:space="0" w:color="auto"/>
            </w:tcBorders>
            <w:tcMar>
              <w:top w:w="5" w:type="dxa"/>
              <w:left w:w="5" w:type="dxa"/>
              <w:bottom w:w="0" w:type="dxa"/>
              <w:right w:w="5" w:type="dxa"/>
            </w:tcMar>
            <w:vAlign w:val="bottom"/>
          </w:tcPr>
          <w:p w14:paraId="1D4ED8D4" w14:textId="001A972F" w:rsidR="0014718F" w:rsidRPr="0081144A" w:rsidRDefault="00053371" w:rsidP="00D900F7">
            <w:pPr>
              <w:pStyle w:val="NoSpacing"/>
              <w:jc w:val="center"/>
              <w:rPr>
                <w:rFonts w:ascii="Arial" w:hAnsi="Arial" w:cs="Arial"/>
                <w:sz w:val="22"/>
                <w:szCs w:val="22"/>
              </w:rPr>
            </w:pPr>
            <w:r>
              <w:rPr>
                <w:rFonts w:ascii="Arial" w:hAnsi="Arial" w:cs="Arial"/>
                <w:sz w:val="22"/>
                <w:szCs w:val="22"/>
              </w:rPr>
              <w:t>162</w:t>
            </w:r>
            <w:r w:rsidR="0014718F" w:rsidRPr="0081144A">
              <w:rPr>
                <w:rFonts w:ascii="Arial" w:hAnsi="Arial" w:cs="Arial"/>
                <w:sz w:val="22"/>
                <w:szCs w:val="22"/>
              </w:rPr>
              <w:t>,000</w:t>
            </w:r>
          </w:p>
        </w:tc>
        <w:tc>
          <w:tcPr>
            <w:tcW w:w="1605" w:type="dxa"/>
            <w:tcBorders>
              <w:top w:val="single" w:sz="4" w:space="0" w:color="auto"/>
            </w:tcBorders>
            <w:tcMar>
              <w:top w:w="5" w:type="dxa"/>
              <w:left w:w="5" w:type="dxa"/>
              <w:bottom w:w="0" w:type="dxa"/>
              <w:right w:w="5" w:type="dxa"/>
            </w:tcMar>
            <w:vAlign w:val="bottom"/>
          </w:tcPr>
          <w:p w14:paraId="74E0EF97" w14:textId="77777777" w:rsidR="0014718F" w:rsidRPr="0081144A" w:rsidRDefault="0014718F" w:rsidP="00D900F7">
            <w:pPr>
              <w:pStyle w:val="NoSpacing"/>
              <w:jc w:val="center"/>
              <w:rPr>
                <w:rFonts w:ascii="Arial" w:hAnsi="Arial" w:cs="Arial"/>
                <w:sz w:val="22"/>
                <w:szCs w:val="22"/>
              </w:rPr>
            </w:pPr>
          </w:p>
        </w:tc>
      </w:tr>
      <w:tr w:rsidR="0014718F" w:rsidRPr="001536C8" w14:paraId="326F5162" w14:textId="77777777" w:rsidTr="00D900F7">
        <w:trPr>
          <w:trHeight w:val="370"/>
        </w:trPr>
        <w:tc>
          <w:tcPr>
            <w:tcW w:w="3737" w:type="dxa"/>
            <w:tcBorders>
              <w:right w:val="nil"/>
            </w:tcBorders>
            <w:tcMar>
              <w:top w:w="5" w:type="dxa"/>
              <w:left w:w="5" w:type="dxa"/>
              <w:bottom w:w="0" w:type="dxa"/>
              <w:right w:w="5" w:type="dxa"/>
            </w:tcMar>
            <w:vAlign w:val="center"/>
            <w:hideMark/>
          </w:tcPr>
          <w:p w14:paraId="64B36F43" w14:textId="77777777" w:rsidR="0014718F" w:rsidRPr="0081144A" w:rsidRDefault="0014718F" w:rsidP="00D900F7">
            <w:pPr>
              <w:pStyle w:val="NoSpacing"/>
              <w:rPr>
                <w:rFonts w:ascii="Arial" w:hAnsi="Arial" w:cs="Arial"/>
                <w:b/>
                <w:bCs/>
                <w:sz w:val="22"/>
                <w:szCs w:val="22"/>
              </w:rPr>
            </w:pPr>
            <w:r w:rsidRPr="0081144A">
              <w:rPr>
                <w:rFonts w:ascii="Arial" w:hAnsi="Arial" w:cs="Arial"/>
                <w:b/>
                <w:bCs/>
                <w:sz w:val="22"/>
                <w:szCs w:val="22"/>
              </w:rPr>
              <w:t>2. Consultations/ Participatory Planning, Decision-Making Meetings</w:t>
            </w:r>
          </w:p>
        </w:tc>
        <w:tc>
          <w:tcPr>
            <w:tcW w:w="987"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52C05B71" w14:textId="77777777" w:rsidR="0014718F" w:rsidRPr="0081144A" w:rsidRDefault="0014718F" w:rsidP="00D900F7">
            <w:pPr>
              <w:pStyle w:val="NoSpacing"/>
              <w:rPr>
                <w:rFonts w:ascii="Arial" w:hAnsi="Arial" w:cs="Arial"/>
                <w:sz w:val="22"/>
                <w:szCs w:val="22"/>
              </w:rPr>
            </w:pPr>
            <w:r w:rsidRPr="0081144A">
              <w:rPr>
                <w:rFonts w:ascii="Arial" w:hAnsi="Arial" w:cs="Arial"/>
                <w:sz w:val="22"/>
                <w:szCs w:val="22"/>
              </w:rPr>
              <w:t> </w:t>
            </w:r>
          </w:p>
        </w:tc>
        <w:tc>
          <w:tcPr>
            <w:tcW w:w="1071"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3880F2CA" w14:textId="77777777" w:rsidR="0014718F" w:rsidRPr="0081144A" w:rsidRDefault="0014718F" w:rsidP="00D900F7">
            <w:pPr>
              <w:pStyle w:val="NoSpacing"/>
              <w:rPr>
                <w:rFonts w:ascii="Arial" w:hAnsi="Arial" w:cs="Arial"/>
                <w:sz w:val="22"/>
                <w:szCs w:val="22"/>
              </w:rPr>
            </w:pPr>
            <w:r w:rsidRPr="0081144A">
              <w:rPr>
                <w:rFonts w:ascii="Arial" w:hAnsi="Arial" w:cs="Arial"/>
                <w:sz w:val="22"/>
                <w:szCs w:val="22"/>
              </w:rPr>
              <w:t> </w:t>
            </w:r>
          </w:p>
        </w:tc>
        <w:tc>
          <w:tcPr>
            <w:tcW w:w="981"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45EF0912" w14:textId="77777777" w:rsidR="0014718F" w:rsidRPr="0081144A" w:rsidRDefault="0014718F" w:rsidP="00D900F7">
            <w:pPr>
              <w:pStyle w:val="NoSpacing"/>
              <w:rPr>
                <w:rFonts w:ascii="Arial" w:hAnsi="Arial" w:cs="Arial"/>
                <w:sz w:val="22"/>
                <w:szCs w:val="22"/>
              </w:rPr>
            </w:pPr>
            <w:r w:rsidRPr="0081144A">
              <w:rPr>
                <w:rFonts w:ascii="Arial" w:hAnsi="Arial" w:cs="Arial"/>
                <w:sz w:val="22"/>
                <w:szCs w:val="22"/>
              </w:rPr>
              <w:t> </w:t>
            </w:r>
          </w:p>
        </w:tc>
        <w:tc>
          <w:tcPr>
            <w:tcW w:w="1059" w:type="dxa"/>
            <w:tcBorders>
              <w:top w:val="single" w:sz="4" w:space="0" w:color="auto"/>
              <w:left w:val="nil"/>
              <w:bottom w:val="single" w:sz="4" w:space="0" w:color="auto"/>
              <w:right w:val="nil"/>
            </w:tcBorders>
            <w:tcMar>
              <w:top w:w="5" w:type="dxa"/>
              <w:left w:w="5" w:type="dxa"/>
              <w:bottom w:w="0" w:type="dxa"/>
              <w:right w:w="5" w:type="dxa"/>
            </w:tcMar>
            <w:vAlign w:val="bottom"/>
            <w:hideMark/>
          </w:tcPr>
          <w:p w14:paraId="7E3BE1A2" w14:textId="77777777" w:rsidR="0014718F" w:rsidRPr="0081144A" w:rsidRDefault="0014718F" w:rsidP="00D900F7">
            <w:pPr>
              <w:pStyle w:val="NoSpacing"/>
              <w:rPr>
                <w:rFonts w:ascii="Arial" w:hAnsi="Arial" w:cs="Arial"/>
                <w:sz w:val="22"/>
                <w:szCs w:val="22"/>
              </w:rPr>
            </w:pPr>
            <w:r w:rsidRPr="0081144A">
              <w:rPr>
                <w:rFonts w:ascii="Arial" w:hAnsi="Arial" w:cs="Arial"/>
                <w:sz w:val="22"/>
                <w:szCs w:val="22"/>
              </w:rPr>
              <w:t> </w:t>
            </w:r>
          </w:p>
        </w:tc>
        <w:tc>
          <w:tcPr>
            <w:tcW w:w="1605" w:type="dxa"/>
            <w:tcBorders>
              <w:top w:val="single" w:sz="4" w:space="0" w:color="auto"/>
              <w:left w:val="nil"/>
              <w:bottom w:val="single" w:sz="4" w:space="0" w:color="auto"/>
              <w:right w:val="single" w:sz="4" w:space="0" w:color="auto"/>
            </w:tcBorders>
            <w:tcMar>
              <w:top w:w="5" w:type="dxa"/>
              <w:left w:w="5" w:type="dxa"/>
              <w:bottom w:w="0" w:type="dxa"/>
              <w:right w:w="5" w:type="dxa"/>
            </w:tcMar>
            <w:vAlign w:val="bottom"/>
            <w:hideMark/>
          </w:tcPr>
          <w:p w14:paraId="5A4C0BD8" w14:textId="77777777" w:rsidR="0014718F" w:rsidRPr="0081144A" w:rsidRDefault="0014718F" w:rsidP="00D900F7">
            <w:pPr>
              <w:pStyle w:val="NoSpacing"/>
              <w:rPr>
                <w:rFonts w:ascii="Arial" w:hAnsi="Arial" w:cs="Arial"/>
                <w:sz w:val="22"/>
                <w:szCs w:val="22"/>
              </w:rPr>
            </w:pPr>
            <w:r w:rsidRPr="0081144A">
              <w:rPr>
                <w:rFonts w:ascii="Arial" w:hAnsi="Arial" w:cs="Arial"/>
                <w:sz w:val="22"/>
                <w:szCs w:val="22"/>
              </w:rPr>
              <w:t> </w:t>
            </w:r>
          </w:p>
        </w:tc>
      </w:tr>
      <w:tr w:rsidR="0014718F" w:rsidRPr="0081144A" w14:paraId="2D91007F" w14:textId="77777777" w:rsidTr="00D900F7">
        <w:trPr>
          <w:trHeight w:val="416"/>
        </w:trPr>
        <w:tc>
          <w:tcPr>
            <w:tcW w:w="3737" w:type="dxa"/>
            <w:tcMar>
              <w:top w:w="5" w:type="dxa"/>
              <w:left w:w="5" w:type="dxa"/>
              <w:bottom w:w="0" w:type="dxa"/>
              <w:right w:w="5" w:type="dxa"/>
            </w:tcMar>
            <w:vAlign w:val="bottom"/>
          </w:tcPr>
          <w:p w14:paraId="7391F65D" w14:textId="77777777" w:rsidR="0014718F" w:rsidRPr="0081144A" w:rsidRDefault="0014718F" w:rsidP="00D900F7">
            <w:pPr>
              <w:pStyle w:val="NoSpacing"/>
              <w:rPr>
                <w:rFonts w:ascii="Arial" w:hAnsi="Arial" w:cs="Arial"/>
                <w:sz w:val="22"/>
                <w:szCs w:val="22"/>
              </w:rPr>
            </w:pPr>
            <w:r w:rsidRPr="0081144A">
              <w:rPr>
                <w:rFonts w:ascii="Arial" w:hAnsi="Arial" w:cs="Arial"/>
                <w:sz w:val="22"/>
                <w:szCs w:val="22"/>
              </w:rPr>
              <w:t>2a.</w:t>
            </w:r>
            <w:r w:rsidRPr="0081144A">
              <w:rPr>
                <w:rFonts w:ascii="Arial" w:hAnsi="Arial" w:cs="Arial"/>
                <w:i/>
                <w:iCs/>
                <w:sz w:val="22"/>
                <w:szCs w:val="22"/>
              </w:rPr>
              <w:t xml:space="preserve"> Public meetings</w:t>
            </w:r>
          </w:p>
        </w:tc>
        <w:tc>
          <w:tcPr>
            <w:tcW w:w="987" w:type="dxa"/>
            <w:tcBorders>
              <w:bottom w:val="single" w:sz="4" w:space="0" w:color="auto"/>
            </w:tcBorders>
            <w:tcMar>
              <w:top w:w="5" w:type="dxa"/>
              <w:left w:w="5" w:type="dxa"/>
              <w:bottom w:w="0" w:type="dxa"/>
              <w:right w:w="5" w:type="dxa"/>
            </w:tcMar>
            <w:vAlign w:val="center"/>
          </w:tcPr>
          <w:p w14:paraId="41A53EDA" w14:textId="1726A8C3" w:rsidR="0014718F" w:rsidRPr="0081144A" w:rsidRDefault="00053371" w:rsidP="00D900F7">
            <w:pPr>
              <w:pStyle w:val="NoSpacing"/>
              <w:jc w:val="center"/>
              <w:rPr>
                <w:rFonts w:ascii="Arial" w:hAnsi="Arial" w:cs="Arial"/>
                <w:sz w:val="22"/>
                <w:szCs w:val="22"/>
              </w:rPr>
            </w:pPr>
            <w:r>
              <w:rPr>
                <w:rFonts w:ascii="Arial" w:hAnsi="Arial" w:cs="Arial"/>
                <w:sz w:val="22"/>
                <w:szCs w:val="22"/>
              </w:rPr>
              <w:t>-</w:t>
            </w:r>
          </w:p>
        </w:tc>
        <w:tc>
          <w:tcPr>
            <w:tcW w:w="1071" w:type="dxa"/>
            <w:tcBorders>
              <w:bottom w:val="single" w:sz="4" w:space="0" w:color="auto"/>
            </w:tcBorders>
            <w:tcMar>
              <w:top w:w="5" w:type="dxa"/>
              <w:left w:w="5" w:type="dxa"/>
              <w:bottom w:w="0" w:type="dxa"/>
              <w:right w:w="5" w:type="dxa"/>
            </w:tcMar>
            <w:vAlign w:val="center"/>
          </w:tcPr>
          <w:p w14:paraId="7B690EC7" w14:textId="41250DA5" w:rsidR="0014718F" w:rsidRPr="0081144A" w:rsidRDefault="00053371" w:rsidP="00D900F7">
            <w:pPr>
              <w:pStyle w:val="NoSpacing"/>
              <w:jc w:val="center"/>
              <w:rPr>
                <w:rFonts w:ascii="Arial" w:hAnsi="Arial" w:cs="Arial"/>
                <w:sz w:val="22"/>
                <w:szCs w:val="22"/>
              </w:rPr>
            </w:pPr>
            <w:r>
              <w:rPr>
                <w:rFonts w:ascii="Arial" w:hAnsi="Arial" w:cs="Arial"/>
                <w:sz w:val="22"/>
                <w:szCs w:val="22"/>
              </w:rPr>
              <w:t>LS</w:t>
            </w:r>
          </w:p>
        </w:tc>
        <w:tc>
          <w:tcPr>
            <w:tcW w:w="981" w:type="dxa"/>
            <w:tcBorders>
              <w:bottom w:val="single" w:sz="4" w:space="0" w:color="auto"/>
            </w:tcBorders>
            <w:tcMar>
              <w:top w:w="5" w:type="dxa"/>
              <w:left w:w="5" w:type="dxa"/>
              <w:bottom w:w="0" w:type="dxa"/>
              <w:right w:w="5" w:type="dxa"/>
            </w:tcMar>
            <w:vAlign w:val="center"/>
          </w:tcPr>
          <w:p w14:paraId="0868E37B" w14:textId="45893BC1" w:rsidR="0014718F" w:rsidRPr="0081144A" w:rsidRDefault="00053371" w:rsidP="00D900F7">
            <w:pPr>
              <w:pStyle w:val="NoSpacing"/>
              <w:jc w:val="center"/>
              <w:rPr>
                <w:rFonts w:ascii="Arial" w:hAnsi="Arial" w:cs="Arial"/>
                <w:sz w:val="22"/>
                <w:szCs w:val="22"/>
              </w:rPr>
            </w:pPr>
            <w:r>
              <w:rPr>
                <w:rFonts w:ascii="Arial" w:hAnsi="Arial" w:cs="Arial"/>
                <w:sz w:val="22"/>
                <w:szCs w:val="22"/>
              </w:rPr>
              <w:t>entire project period</w:t>
            </w:r>
          </w:p>
        </w:tc>
        <w:tc>
          <w:tcPr>
            <w:tcW w:w="1059" w:type="dxa"/>
            <w:tcBorders>
              <w:bottom w:val="single" w:sz="4" w:space="0" w:color="auto"/>
            </w:tcBorders>
            <w:tcMar>
              <w:top w:w="5" w:type="dxa"/>
              <w:left w:w="5" w:type="dxa"/>
              <w:bottom w:w="0" w:type="dxa"/>
              <w:right w:w="5" w:type="dxa"/>
            </w:tcMar>
            <w:vAlign w:val="bottom"/>
          </w:tcPr>
          <w:p w14:paraId="3AEB8A79" w14:textId="098C6F2B" w:rsidR="0014718F" w:rsidRPr="0081144A" w:rsidRDefault="0014718F" w:rsidP="00D900F7">
            <w:pPr>
              <w:pStyle w:val="NoSpacing"/>
              <w:jc w:val="center"/>
              <w:rPr>
                <w:rFonts w:ascii="Arial" w:hAnsi="Arial" w:cs="Arial"/>
                <w:sz w:val="22"/>
                <w:szCs w:val="22"/>
              </w:rPr>
            </w:pPr>
            <w:r w:rsidRPr="0081144A">
              <w:rPr>
                <w:rFonts w:ascii="Arial" w:hAnsi="Arial" w:cs="Arial"/>
                <w:sz w:val="22"/>
                <w:szCs w:val="22"/>
              </w:rPr>
              <w:t>30,000</w:t>
            </w:r>
          </w:p>
        </w:tc>
        <w:tc>
          <w:tcPr>
            <w:tcW w:w="1605" w:type="dxa"/>
            <w:tcBorders>
              <w:bottom w:val="single" w:sz="4" w:space="0" w:color="auto"/>
            </w:tcBorders>
            <w:tcMar>
              <w:top w:w="5" w:type="dxa"/>
              <w:left w:w="5" w:type="dxa"/>
              <w:bottom w:w="0" w:type="dxa"/>
              <w:right w:w="5" w:type="dxa"/>
            </w:tcMar>
            <w:vAlign w:val="bottom"/>
          </w:tcPr>
          <w:p w14:paraId="792C24E9" w14:textId="65D8AE4C" w:rsidR="0014718F" w:rsidRPr="0081144A" w:rsidRDefault="00053371" w:rsidP="00D900F7">
            <w:pPr>
              <w:pStyle w:val="NoSpacing"/>
              <w:jc w:val="center"/>
              <w:rPr>
                <w:rFonts w:ascii="Arial" w:hAnsi="Arial" w:cs="Arial"/>
                <w:sz w:val="22"/>
                <w:szCs w:val="22"/>
              </w:rPr>
            </w:pPr>
            <w:r>
              <w:rPr>
                <w:rFonts w:ascii="Arial" w:hAnsi="Arial" w:cs="Arial"/>
                <w:sz w:val="22"/>
                <w:szCs w:val="22"/>
              </w:rPr>
              <w:t>Lump Sum</w:t>
            </w:r>
          </w:p>
        </w:tc>
      </w:tr>
      <w:tr w:rsidR="0014718F" w:rsidRPr="0081144A" w14:paraId="4DF47C73" w14:textId="77777777" w:rsidTr="00D900F7">
        <w:trPr>
          <w:trHeight w:val="416"/>
        </w:trPr>
        <w:tc>
          <w:tcPr>
            <w:tcW w:w="3737" w:type="dxa"/>
            <w:tcMar>
              <w:top w:w="5" w:type="dxa"/>
              <w:left w:w="5" w:type="dxa"/>
              <w:bottom w:w="0" w:type="dxa"/>
              <w:right w:w="5" w:type="dxa"/>
            </w:tcMar>
            <w:vAlign w:val="bottom"/>
          </w:tcPr>
          <w:p w14:paraId="2ECCD9BC" w14:textId="77777777" w:rsidR="0014718F" w:rsidRPr="0081144A" w:rsidRDefault="0014718F" w:rsidP="00D900F7">
            <w:pPr>
              <w:pStyle w:val="NoSpacing"/>
              <w:rPr>
                <w:rFonts w:ascii="Arial" w:hAnsi="Arial" w:cs="Arial"/>
                <w:sz w:val="22"/>
                <w:szCs w:val="22"/>
              </w:rPr>
            </w:pPr>
            <w:r w:rsidRPr="0081144A">
              <w:rPr>
                <w:rFonts w:ascii="Arial" w:hAnsi="Arial" w:cs="Arial"/>
                <w:sz w:val="22"/>
                <w:szCs w:val="22"/>
              </w:rPr>
              <w:t>2b.</w:t>
            </w:r>
            <w:r w:rsidRPr="0081144A">
              <w:rPr>
                <w:rFonts w:ascii="Arial" w:hAnsi="Arial" w:cs="Arial"/>
                <w:i/>
                <w:iCs/>
                <w:sz w:val="22"/>
                <w:szCs w:val="22"/>
              </w:rPr>
              <w:t xml:space="preserve"> Organization of focus groups</w:t>
            </w:r>
          </w:p>
        </w:tc>
        <w:tc>
          <w:tcPr>
            <w:tcW w:w="987" w:type="dxa"/>
            <w:tcBorders>
              <w:bottom w:val="single" w:sz="4" w:space="0" w:color="auto"/>
            </w:tcBorders>
            <w:tcMar>
              <w:top w:w="5" w:type="dxa"/>
              <w:left w:w="5" w:type="dxa"/>
              <w:bottom w:w="0" w:type="dxa"/>
              <w:right w:w="5" w:type="dxa"/>
            </w:tcMar>
            <w:vAlign w:val="center"/>
          </w:tcPr>
          <w:p w14:paraId="03C9D3B9" w14:textId="3CC62BBD" w:rsidR="0014718F" w:rsidRPr="0081144A" w:rsidRDefault="00C3025F" w:rsidP="00D900F7">
            <w:pPr>
              <w:pStyle w:val="NoSpacing"/>
              <w:jc w:val="center"/>
              <w:rPr>
                <w:rFonts w:ascii="Arial" w:hAnsi="Arial" w:cs="Arial"/>
                <w:sz w:val="22"/>
                <w:szCs w:val="22"/>
              </w:rPr>
            </w:pPr>
            <w:r>
              <w:rPr>
                <w:rFonts w:ascii="Arial" w:hAnsi="Arial" w:cs="Arial"/>
                <w:sz w:val="22"/>
                <w:szCs w:val="22"/>
              </w:rPr>
              <w:t>-</w:t>
            </w:r>
          </w:p>
        </w:tc>
        <w:tc>
          <w:tcPr>
            <w:tcW w:w="1071" w:type="dxa"/>
            <w:tcBorders>
              <w:bottom w:val="single" w:sz="4" w:space="0" w:color="auto"/>
            </w:tcBorders>
            <w:tcMar>
              <w:top w:w="5" w:type="dxa"/>
              <w:left w:w="5" w:type="dxa"/>
              <w:bottom w:w="0" w:type="dxa"/>
              <w:right w:w="5" w:type="dxa"/>
            </w:tcMar>
            <w:vAlign w:val="center"/>
          </w:tcPr>
          <w:p w14:paraId="70CC0C30" w14:textId="1988B639" w:rsidR="0014718F" w:rsidRPr="0081144A" w:rsidRDefault="00C3025F" w:rsidP="00D900F7">
            <w:pPr>
              <w:pStyle w:val="NoSpacing"/>
              <w:jc w:val="center"/>
              <w:rPr>
                <w:rFonts w:ascii="Arial" w:hAnsi="Arial" w:cs="Arial"/>
                <w:sz w:val="22"/>
                <w:szCs w:val="22"/>
              </w:rPr>
            </w:pPr>
            <w:r>
              <w:rPr>
                <w:rFonts w:ascii="Arial" w:hAnsi="Arial" w:cs="Arial"/>
                <w:sz w:val="22"/>
                <w:szCs w:val="22"/>
              </w:rPr>
              <w:t>LS</w:t>
            </w:r>
          </w:p>
        </w:tc>
        <w:tc>
          <w:tcPr>
            <w:tcW w:w="981" w:type="dxa"/>
            <w:tcBorders>
              <w:bottom w:val="single" w:sz="4" w:space="0" w:color="auto"/>
            </w:tcBorders>
            <w:tcMar>
              <w:top w:w="5" w:type="dxa"/>
              <w:left w:w="5" w:type="dxa"/>
              <w:bottom w:w="0" w:type="dxa"/>
              <w:right w:w="5" w:type="dxa"/>
            </w:tcMar>
            <w:vAlign w:val="center"/>
          </w:tcPr>
          <w:p w14:paraId="5EFC7F2D" w14:textId="2CC363E7" w:rsidR="0014718F" w:rsidRPr="0081144A" w:rsidRDefault="00C3025F" w:rsidP="00D900F7">
            <w:pPr>
              <w:pStyle w:val="NoSpacing"/>
              <w:jc w:val="center"/>
              <w:rPr>
                <w:rFonts w:ascii="Arial" w:hAnsi="Arial" w:cs="Arial"/>
                <w:sz w:val="22"/>
                <w:szCs w:val="22"/>
              </w:rPr>
            </w:pPr>
            <w:r>
              <w:rPr>
                <w:rFonts w:ascii="Arial" w:hAnsi="Arial" w:cs="Arial"/>
                <w:sz w:val="22"/>
                <w:szCs w:val="22"/>
              </w:rPr>
              <w:t>Entire project period</w:t>
            </w:r>
          </w:p>
        </w:tc>
        <w:tc>
          <w:tcPr>
            <w:tcW w:w="1059" w:type="dxa"/>
            <w:tcBorders>
              <w:bottom w:val="single" w:sz="4" w:space="0" w:color="auto"/>
            </w:tcBorders>
            <w:tcMar>
              <w:top w:w="5" w:type="dxa"/>
              <w:left w:w="5" w:type="dxa"/>
              <w:bottom w:w="0" w:type="dxa"/>
              <w:right w:w="5" w:type="dxa"/>
            </w:tcMar>
            <w:vAlign w:val="bottom"/>
          </w:tcPr>
          <w:p w14:paraId="17A7D75D" w14:textId="77777777" w:rsidR="0014718F" w:rsidRPr="0081144A" w:rsidRDefault="0014718F" w:rsidP="00D900F7">
            <w:pPr>
              <w:pStyle w:val="NoSpacing"/>
              <w:jc w:val="center"/>
              <w:rPr>
                <w:rFonts w:ascii="Arial" w:hAnsi="Arial" w:cs="Arial"/>
                <w:sz w:val="22"/>
                <w:szCs w:val="22"/>
              </w:rPr>
            </w:pPr>
            <w:r w:rsidRPr="0081144A">
              <w:rPr>
                <w:rFonts w:ascii="Arial" w:hAnsi="Arial" w:cs="Arial"/>
                <w:sz w:val="22"/>
                <w:szCs w:val="22"/>
              </w:rPr>
              <w:t>30,000</w:t>
            </w:r>
          </w:p>
        </w:tc>
        <w:tc>
          <w:tcPr>
            <w:tcW w:w="1605" w:type="dxa"/>
            <w:tcBorders>
              <w:bottom w:val="single" w:sz="4" w:space="0" w:color="auto"/>
            </w:tcBorders>
            <w:tcMar>
              <w:top w:w="5" w:type="dxa"/>
              <w:left w:w="5" w:type="dxa"/>
              <w:bottom w:w="0" w:type="dxa"/>
              <w:right w:w="5" w:type="dxa"/>
            </w:tcMar>
            <w:vAlign w:val="bottom"/>
          </w:tcPr>
          <w:p w14:paraId="1CFDC17C" w14:textId="2BF19930" w:rsidR="0014718F" w:rsidRPr="0081144A" w:rsidRDefault="00C3025F" w:rsidP="00D900F7">
            <w:pPr>
              <w:pStyle w:val="NoSpacing"/>
              <w:jc w:val="center"/>
              <w:rPr>
                <w:rFonts w:ascii="Arial" w:hAnsi="Arial" w:cs="Arial"/>
                <w:sz w:val="22"/>
                <w:szCs w:val="22"/>
              </w:rPr>
            </w:pPr>
            <w:r>
              <w:rPr>
                <w:rFonts w:ascii="Arial" w:hAnsi="Arial" w:cs="Arial"/>
                <w:sz w:val="22"/>
                <w:szCs w:val="22"/>
              </w:rPr>
              <w:t>Lump Sum</w:t>
            </w:r>
          </w:p>
        </w:tc>
      </w:tr>
      <w:tr w:rsidR="0014718F" w:rsidRPr="0081144A" w14:paraId="1C0D8DDF" w14:textId="77777777" w:rsidTr="00D900F7">
        <w:trPr>
          <w:trHeight w:val="474"/>
        </w:trPr>
        <w:tc>
          <w:tcPr>
            <w:tcW w:w="3737" w:type="dxa"/>
            <w:tcBorders>
              <w:right w:val="nil"/>
            </w:tcBorders>
            <w:tcMar>
              <w:top w:w="5" w:type="dxa"/>
              <w:left w:w="5" w:type="dxa"/>
              <w:bottom w:w="0" w:type="dxa"/>
              <w:right w:w="5" w:type="dxa"/>
            </w:tcMar>
            <w:vAlign w:val="center"/>
            <w:hideMark/>
          </w:tcPr>
          <w:p w14:paraId="37572FC7" w14:textId="77777777" w:rsidR="0014718F" w:rsidRPr="0081144A" w:rsidRDefault="0014718F" w:rsidP="00D900F7">
            <w:pPr>
              <w:pStyle w:val="NoSpacing"/>
              <w:rPr>
                <w:rFonts w:ascii="Arial" w:hAnsi="Arial" w:cs="Arial"/>
                <w:b/>
                <w:bCs/>
                <w:sz w:val="22"/>
                <w:szCs w:val="22"/>
              </w:rPr>
            </w:pPr>
            <w:r w:rsidRPr="0081144A">
              <w:rPr>
                <w:rFonts w:ascii="Arial" w:hAnsi="Arial" w:cs="Arial"/>
                <w:b/>
                <w:bCs/>
                <w:sz w:val="22"/>
                <w:szCs w:val="22"/>
              </w:rPr>
              <w:t>3. Communication campaigns</w:t>
            </w:r>
          </w:p>
        </w:tc>
        <w:tc>
          <w:tcPr>
            <w:tcW w:w="987"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26D0C3A1" w14:textId="77777777" w:rsidR="0014718F" w:rsidRPr="0081144A" w:rsidRDefault="0014718F" w:rsidP="00D900F7">
            <w:pPr>
              <w:pStyle w:val="NoSpacing"/>
              <w:rPr>
                <w:rFonts w:ascii="Arial" w:hAnsi="Arial" w:cs="Arial"/>
                <w:b/>
                <w:bCs/>
                <w:sz w:val="22"/>
                <w:szCs w:val="22"/>
              </w:rPr>
            </w:pPr>
            <w:r w:rsidRPr="0081144A">
              <w:rPr>
                <w:rFonts w:ascii="Arial" w:hAnsi="Arial" w:cs="Arial"/>
                <w:b/>
                <w:bCs/>
                <w:sz w:val="22"/>
                <w:szCs w:val="22"/>
              </w:rPr>
              <w:t> </w:t>
            </w:r>
          </w:p>
        </w:tc>
        <w:tc>
          <w:tcPr>
            <w:tcW w:w="1071"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31EDC544" w14:textId="77777777" w:rsidR="0014718F" w:rsidRPr="0081144A" w:rsidRDefault="0014718F" w:rsidP="00D900F7">
            <w:pPr>
              <w:pStyle w:val="NoSpacing"/>
              <w:rPr>
                <w:rFonts w:ascii="Arial" w:hAnsi="Arial" w:cs="Arial"/>
                <w:b/>
                <w:bCs/>
                <w:sz w:val="22"/>
                <w:szCs w:val="22"/>
              </w:rPr>
            </w:pPr>
            <w:r w:rsidRPr="0081144A">
              <w:rPr>
                <w:rFonts w:ascii="Arial" w:hAnsi="Arial" w:cs="Arial"/>
                <w:b/>
                <w:bCs/>
                <w:sz w:val="22"/>
                <w:szCs w:val="22"/>
              </w:rPr>
              <w:t> </w:t>
            </w:r>
          </w:p>
        </w:tc>
        <w:tc>
          <w:tcPr>
            <w:tcW w:w="981"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09B58A03" w14:textId="77777777" w:rsidR="0014718F" w:rsidRPr="0081144A" w:rsidRDefault="0014718F" w:rsidP="00D900F7">
            <w:pPr>
              <w:pStyle w:val="NoSpacing"/>
              <w:rPr>
                <w:rFonts w:ascii="Arial" w:hAnsi="Arial" w:cs="Arial"/>
                <w:b/>
                <w:bCs/>
                <w:sz w:val="22"/>
                <w:szCs w:val="22"/>
              </w:rPr>
            </w:pPr>
            <w:r w:rsidRPr="0081144A">
              <w:rPr>
                <w:rFonts w:ascii="Arial" w:hAnsi="Arial" w:cs="Arial"/>
                <w:b/>
                <w:bCs/>
                <w:sz w:val="22"/>
                <w:szCs w:val="22"/>
              </w:rPr>
              <w:t> </w:t>
            </w:r>
          </w:p>
        </w:tc>
        <w:tc>
          <w:tcPr>
            <w:tcW w:w="1059" w:type="dxa"/>
            <w:tcBorders>
              <w:top w:val="single" w:sz="4" w:space="0" w:color="auto"/>
              <w:left w:val="nil"/>
              <w:bottom w:val="single" w:sz="4" w:space="0" w:color="auto"/>
              <w:right w:val="nil"/>
            </w:tcBorders>
            <w:tcMar>
              <w:top w:w="5" w:type="dxa"/>
              <w:left w:w="5" w:type="dxa"/>
              <w:bottom w:w="0" w:type="dxa"/>
              <w:right w:w="5" w:type="dxa"/>
            </w:tcMar>
            <w:vAlign w:val="bottom"/>
            <w:hideMark/>
          </w:tcPr>
          <w:p w14:paraId="147C536F" w14:textId="77777777" w:rsidR="0014718F" w:rsidRPr="0081144A" w:rsidRDefault="0014718F" w:rsidP="00D900F7">
            <w:pPr>
              <w:pStyle w:val="NoSpacing"/>
              <w:rPr>
                <w:rFonts w:ascii="Arial" w:hAnsi="Arial" w:cs="Arial"/>
                <w:b/>
                <w:bCs/>
                <w:sz w:val="22"/>
                <w:szCs w:val="22"/>
              </w:rPr>
            </w:pPr>
            <w:r w:rsidRPr="0081144A">
              <w:rPr>
                <w:rFonts w:ascii="Arial" w:hAnsi="Arial" w:cs="Arial"/>
                <w:b/>
                <w:bCs/>
                <w:sz w:val="22"/>
                <w:szCs w:val="22"/>
              </w:rPr>
              <w:t> </w:t>
            </w:r>
          </w:p>
        </w:tc>
        <w:tc>
          <w:tcPr>
            <w:tcW w:w="1605" w:type="dxa"/>
            <w:tcBorders>
              <w:top w:val="single" w:sz="4" w:space="0" w:color="auto"/>
              <w:left w:val="nil"/>
              <w:bottom w:val="single" w:sz="4" w:space="0" w:color="auto"/>
              <w:right w:val="single" w:sz="4" w:space="0" w:color="auto"/>
            </w:tcBorders>
            <w:tcMar>
              <w:top w:w="5" w:type="dxa"/>
              <w:left w:w="5" w:type="dxa"/>
              <w:bottom w:w="0" w:type="dxa"/>
              <w:right w:w="5" w:type="dxa"/>
            </w:tcMar>
            <w:vAlign w:val="bottom"/>
            <w:hideMark/>
          </w:tcPr>
          <w:p w14:paraId="00998199" w14:textId="77777777" w:rsidR="0014718F" w:rsidRPr="0081144A" w:rsidRDefault="0014718F" w:rsidP="00D900F7">
            <w:pPr>
              <w:pStyle w:val="NoSpacing"/>
              <w:rPr>
                <w:rFonts w:ascii="Arial" w:hAnsi="Arial" w:cs="Arial"/>
                <w:b/>
                <w:bCs/>
                <w:sz w:val="22"/>
                <w:szCs w:val="22"/>
              </w:rPr>
            </w:pPr>
            <w:r w:rsidRPr="0081144A">
              <w:rPr>
                <w:rFonts w:ascii="Arial" w:hAnsi="Arial" w:cs="Arial"/>
                <w:b/>
                <w:bCs/>
                <w:sz w:val="22"/>
                <w:szCs w:val="22"/>
              </w:rPr>
              <w:t> </w:t>
            </w:r>
          </w:p>
        </w:tc>
      </w:tr>
      <w:tr w:rsidR="0014718F" w:rsidRPr="0081144A" w14:paraId="035E5EF2" w14:textId="77777777" w:rsidTr="00D900F7">
        <w:trPr>
          <w:trHeight w:val="416"/>
        </w:trPr>
        <w:tc>
          <w:tcPr>
            <w:tcW w:w="3737" w:type="dxa"/>
            <w:tcMar>
              <w:top w:w="5" w:type="dxa"/>
              <w:left w:w="5" w:type="dxa"/>
              <w:bottom w:w="0" w:type="dxa"/>
              <w:right w:w="5" w:type="dxa"/>
            </w:tcMar>
            <w:vAlign w:val="bottom"/>
            <w:hideMark/>
          </w:tcPr>
          <w:p w14:paraId="4F085BD5" w14:textId="77777777" w:rsidR="0014718F" w:rsidRPr="0081144A" w:rsidRDefault="0014718F" w:rsidP="00D900F7">
            <w:pPr>
              <w:pStyle w:val="NoSpacing"/>
              <w:rPr>
                <w:rFonts w:ascii="Arial" w:hAnsi="Arial" w:cs="Arial"/>
                <w:sz w:val="22"/>
                <w:szCs w:val="22"/>
              </w:rPr>
            </w:pPr>
            <w:r w:rsidRPr="0081144A">
              <w:rPr>
                <w:rFonts w:ascii="Arial" w:hAnsi="Arial" w:cs="Arial"/>
                <w:sz w:val="22"/>
                <w:szCs w:val="22"/>
              </w:rPr>
              <w:t>3a.</w:t>
            </w:r>
            <w:r w:rsidRPr="0081144A">
              <w:rPr>
                <w:rFonts w:ascii="Arial" w:hAnsi="Arial" w:cs="Arial"/>
                <w:i/>
                <w:iCs/>
                <w:sz w:val="22"/>
                <w:szCs w:val="22"/>
              </w:rPr>
              <w:t xml:space="preserve"> Posters, flyers, leaflets</w:t>
            </w:r>
          </w:p>
        </w:tc>
        <w:tc>
          <w:tcPr>
            <w:tcW w:w="987" w:type="dxa"/>
            <w:tcBorders>
              <w:top w:val="single" w:sz="4" w:space="0" w:color="auto"/>
            </w:tcBorders>
            <w:tcMar>
              <w:top w:w="5" w:type="dxa"/>
              <w:left w:w="5" w:type="dxa"/>
              <w:bottom w:w="0" w:type="dxa"/>
              <w:right w:w="5" w:type="dxa"/>
            </w:tcMar>
            <w:vAlign w:val="center"/>
            <w:hideMark/>
          </w:tcPr>
          <w:p w14:paraId="0EB7EC16" w14:textId="5EDC5B6D" w:rsidR="0014718F" w:rsidRPr="0081144A" w:rsidRDefault="0014718F" w:rsidP="00C3025F">
            <w:pPr>
              <w:pStyle w:val="NoSpacing"/>
              <w:rPr>
                <w:rFonts w:ascii="Arial" w:hAnsi="Arial" w:cs="Arial"/>
                <w:sz w:val="22"/>
                <w:szCs w:val="22"/>
              </w:rPr>
            </w:pPr>
            <w:r w:rsidRPr="0081144A">
              <w:rPr>
                <w:rFonts w:ascii="Arial" w:hAnsi="Arial" w:cs="Arial"/>
                <w:sz w:val="22"/>
                <w:szCs w:val="22"/>
              </w:rPr>
              <w:t> </w:t>
            </w:r>
            <w:r w:rsidR="00C3025F">
              <w:rPr>
                <w:rFonts w:ascii="Arial" w:hAnsi="Arial" w:cs="Arial"/>
                <w:sz w:val="22"/>
                <w:szCs w:val="22"/>
              </w:rPr>
              <w:t>500</w:t>
            </w:r>
          </w:p>
        </w:tc>
        <w:tc>
          <w:tcPr>
            <w:tcW w:w="1071" w:type="dxa"/>
            <w:tcBorders>
              <w:top w:val="single" w:sz="4" w:space="0" w:color="auto"/>
            </w:tcBorders>
            <w:tcMar>
              <w:top w:w="5" w:type="dxa"/>
              <w:left w:w="5" w:type="dxa"/>
              <w:bottom w:w="0" w:type="dxa"/>
              <w:right w:w="5" w:type="dxa"/>
            </w:tcMar>
            <w:vAlign w:val="center"/>
            <w:hideMark/>
          </w:tcPr>
          <w:p w14:paraId="40E8C0CA" w14:textId="46AC3B84" w:rsidR="0014718F" w:rsidRPr="0081144A" w:rsidRDefault="00C3025F" w:rsidP="00D900F7">
            <w:pPr>
              <w:pStyle w:val="NoSpacing"/>
              <w:jc w:val="center"/>
              <w:rPr>
                <w:rFonts w:ascii="Arial" w:hAnsi="Arial" w:cs="Arial"/>
                <w:sz w:val="22"/>
                <w:szCs w:val="22"/>
              </w:rPr>
            </w:pPr>
            <w:r>
              <w:rPr>
                <w:rFonts w:ascii="Arial" w:hAnsi="Arial" w:cs="Arial"/>
                <w:sz w:val="22"/>
                <w:szCs w:val="22"/>
              </w:rPr>
              <w:t>2</w:t>
            </w:r>
          </w:p>
        </w:tc>
        <w:tc>
          <w:tcPr>
            <w:tcW w:w="981" w:type="dxa"/>
            <w:tcBorders>
              <w:top w:val="single" w:sz="4" w:space="0" w:color="auto"/>
            </w:tcBorders>
            <w:tcMar>
              <w:top w:w="5" w:type="dxa"/>
              <w:left w:w="5" w:type="dxa"/>
              <w:bottom w:w="0" w:type="dxa"/>
              <w:right w:w="5" w:type="dxa"/>
            </w:tcMar>
            <w:vAlign w:val="center"/>
            <w:hideMark/>
          </w:tcPr>
          <w:p w14:paraId="3C38D316" w14:textId="58740567" w:rsidR="0014718F" w:rsidRPr="0081144A" w:rsidRDefault="00C3025F" w:rsidP="00D900F7">
            <w:pPr>
              <w:pStyle w:val="NoSpacing"/>
              <w:jc w:val="center"/>
              <w:rPr>
                <w:rFonts w:ascii="Arial" w:hAnsi="Arial" w:cs="Arial"/>
                <w:sz w:val="22"/>
                <w:szCs w:val="22"/>
              </w:rPr>
            </w:pPr>
            <w:r>
              <w:rPr>
                <w:rFonts w:ascii="Arial" w:hAnsi="Arial" w:cs="Arial"/>
                <w:sz w:val="22"/>
                <w:szCs w:val="22"/>
              </w:rPr>
              <w:t>24</w:t>
            </w:r>
          </w:p>
        </w:tc>
        <w:tc>
          <w:tcPr>
            <w:tcW w:w="1059" w:type="dxa"/>
            <w:tcBorders>
              <w:top w:val="single" w:sz="4" w:space="0" w:color="auto"/>
            </w:tcBorders>
            <w:tcMar>
              <w:top w:w="5" w:type="dxa"/>
              <w:left w:w="5" w:type="dxa"/>
              <w:bottom w:w="0" w:type="dxa"/>
              <w:right w:w="5" w:type="dxa"/>
            </w:tcMar>
            <w:vAlign w:val="bottom"/>
            <w:hideMark/>
          </w:tcPr>
          <w:p w14:paraId="6B06B454" w14:textId="76002113" w:rsidR="0014718F" w:rsidRPr="0081144A" w:rsidRDefault="00C3025F" w:rsidP="00D900F7">
            <w:pPr>
              <w:pStyle w:val="NoSpacing"/>
              <w:jc w:val="center"/>
              <w:rPr>
                <w:rFonts w:ascii="Arial" w:hAnsi="Arial" w:cs="Arial"/>
                <w:sz w:val="22"/>
                <w:szCs w:val="22"/>
              </w:rPr>
            </w:pPr>
            <w:r>
              <w:rPr>
                <w:rFonts w:ascii="Arial" w:hAnsi="Arial" w:cs="Arial"/>
                <w:sz w:val="22"/>
                <w:szCs w:val="22"/>
              </w:rPr>
              <w:t>1</w:t>
            </w:r>
            <w:r w:rsidR="0014718F" w:rsidRPr="0081144A">
              <w:rPr>
                <w:rFonts w:ascii="Arial" w:hAnsi="Arial" w:cs="Arial"/>
                <w:sz w:val="22"/>
                <w:szCs w:val="22"/>
              </w:rPr>
              <w:t>,000</w:t>
            </w:r>
          </w:p>
        </w:tc>
        <w:tc>
          <w:tcPr>
            <w:tcW w:w="1605" w:type="dxa"/>
            <w:tcBorders>
              <w:top w:val="single" w:sz="4" w:space="0" w:color="auto"/>
            </w:tcBorders>
            <w:tcMar>
              <w:top w:w="5" w:type="dxa"/>
              <w:left w:w="5" w:type="dxa"/>
              <w:bottom w:w="0" w:type="dxa"/>
              <w:right w:w="5" w:type="dxa"/>
            </w:tcMar>
            <w:vAlign w:val="bottom"/>
            <w:hideMark/>
          </w:tcPr>
          <w:p w14:paraId="7B40E356" w14:textId="77777777" w:rsidR="0014718F" w:rsidRPr="0081144A" w:rsidRDefault="0014718F" w:rsidP="00D900F7">
            <w:pPr>
              <w:pStyle w:val="NoSpacing"/>
              <w:rPr>
                <w:rFonts w:ascii="Arial" w:hAnsi="Arial" w:cs="Arial"/>
                <w:sz w:val="22"/>
                <w:szCs w:val="22"/>
              </w:rPr>
            </w:pPr>
            <w:r w:rsidRPr="0081144A">
              <w:rPr>
                <w:rFonts w:ascii="Arial" w:hAnsi="Arial" w:cs="Arial"/>
                <w:sz w:val="22"/>
                <w:szCs w:val="22"/>
              </w:rPr>
              <w:t> </w:t>
            </w:r>
          </w:p>
        </w:tc>
      </w:tr>
      <w:tr w:rsidR="0014718F" w:rsidRPr="0081144A" w14:paraId="4C580E4C" w14:textId="77777777" w:rsidTr="00D900F7">
        <w:trPr>
          <w:trHeight w:val="474"/>
        </w:trPr>
        <w:tc>
          <w:tcPr>
            <w:tcW w:w="3737" w:type="dxa"/>
            <w:tcBorders>
              <w:right w:val="nil"/>
            </w:tcBorders>
            <w:tcMar>
              <w:top w:w="5" w:type="dxa"/>
              <w:left w:w="5" w:type="dxa"/>
              <w:bottom w:w="0" w:type="dxa"/>
              <w:right w:w="5" w:type="dxa"/>
            </w:tcMar>
            <w:vAlign w:val="center"/>
            <w:hideMark/>
          </w:tcPr>
          <w:p w14:paraId="566D1166" w14:textId="77777777" w:rsidR="0014718F" w:rsidRPr="0081144A" w:rsidRDefault="0014718F" w:rsidP="00D900F7">
            <w:pPr>
              <w:pStyle w:val="NoSpacing"/>
              <w:rPr>
                <w:rFonts w:ascii="Arial" w:hAnsi="Arial" w:cs="Arial"/>
                <w:b/>
                <w:bCs/>
                <w:sz w:val="22"/>
                <w:szCs w:val="22"/>
              </w:rPr>
            </w:pPr>
            <w:r w:rsidRPr="0081144A">
              <w:rPr>
                <w:rFonts w:ascii="Arial" w:hAnsi="Arial" w:cs="Arial"/>
                <w:b/>
                <w:bCs/>
                <w:sz w:val="22"/>
                <w:szCs w:val="22"/>
              </w:rPr>
              <w:t xml:space="preserve">4. Trainings </w:t>
            </w:r>
          </w:p>
        </w:tc>
        <w:tc>
          <w:tcPr>
            <w:tcW w:w="987"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31416BB1" w14:textId="77777777" w:rsidR="0014718F" w:rsidRPr="0081144A" w:rsidRDefault="0014718F" w:rsidP="00D900F7">
            <w:pPr>
              <w:pStyle w:val="NoSpacing"/>
              <w:rPr>
                <w:rFonts w:ascii="Arial" w:hAnsi="Arial" w:cs="Arial"/>
                <w:b/>
                <w:bCs/>
                <w:sz w:val="22"/>
                <w:szCs w:val="22"/>
              </w:rPr>
            </w:pPr>
            <w:r w:rsidRPr="0081144A">
              <w:rPr>
                <w:rFonts w:ascii="Arial" w:hAnsi="Arial" w:cs="Arial"/>
                <w:b/>
                <w:bCs/>
                <w:sz w:val="22"/>
                <w:szCs w:val="22"/>
              </w:rPr>
              <w:t> </w:t>
            </w:r>
          </w:p>
        </w:tc>
        <w:tc>
          <w:tcPr>
            <w:tcW w:w="1071"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35CD45E2" w14:textId="77777777" w:rsidR="0014718F" w:rsidRPr="0081144A" w:rsidRDefault="0014718F" w:rsidP="00D900F7">
            <w:pPr>
              <w:pStyle w:val="NoSpacing"/>
              <w:rPr>
                <w:rFonts w:ascii="Arial" w:hAnsi="Arial" w:cs="Arial"/>
                <w:b/>
                <w:bCs/>
                <w:sz w:val="22"/>
                <w:szCs w:val="22"/>
              </w:rPr>
            </w:pPr>
            <w:r w:rsidRPr="0081144A">
              <w:rPr>
                <w:rFonts w:ascii="Arial" w:hAnsi="Arial" w:cs="Arial"/>
                <w:b/>
                <w:bCs/>
                <w:sz w:val="22"/>
                <w:szCs w:val="22"/>
              </w:rPr>
              <w:t> </w:t>
            </w:r>
          </w:p>
        </w:tc>
        <w:tc>
          <w:tcPr>
            <w:tcW w:w="981"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1EFECE1D" w14:textId="77777777" w:rsidR="0014718F" w:rsidRPr="0081144A" w:rsidRDefault="0014718F" w:rsidP="00D900F7">
            <w:pPr>
              <w:pStyle w:val="NoSpacing"/>
              <w:rPr>
                <w:rFonts w:ascii="Arial" w:hAnsi="Arial" w:cs="Arial"/>
                <w:b/>
                <w:bCs/>
                <w:sz w:val="22"/>
                <w:szCs w:val="22"/>
              </w:rPr>
            </w:pPr>
            <w:r w:rsidRPr="0081144A">
              <w:rPr>
                <w:rFonts w:ascii="Arial" w:hAnsi="Arial" w:cs="Arial"/>
                <w:b/>
                <w:bCs/>
                <w:sz w:val="22"/>
                <w:szCs w:val="22"/>
              </w:rPr>
              <w:t> </w:t>
            </w:r>
          </w:p>
        </w:tc>
        <w:tc>
          <w:tcPr>
            <w:tcW w:w="1059" w:type="dxa"/>
            <w:tcBorders>
              <w:top w:val="single" w:sz="4" w:space="0" w:color="auto"/>
              <w:left w:val="nil"/>
              <w:bottom w:val="single" w:sz="4" w:space="0" w:color="auto"/>
              <w:right w:val="nil"/>
            </w:tcBorders>
            <w:tcMar>
              <w:top w:w="5" w:type="dxa"/>
              <w:left w:w="5" w:type="dxa"/>
              <w:bottom w:w="0" w:type="dxa"/>
              <w:right w:w="5" w:type="dxa"/>
            </w:tcMar>
            <w:vAlign w:val="bottom"/>
            <w:hideMark/>
          </w:tcPr>
          <w:p w14:paraId="3035EE4D" w14:textId="77777777" w:rsidR="0014718F" w:rsidRPr="0081144A" w:rsidRDefault="0014718F" w:rsidP="00D900F7">
            <w:pPr>
              <w:pStyle w:val="NoSpacing"/>
              <w:rPr>
                <w:rFonts w:ascii="Arial" w:hAnsi="Arial" w:cs="Arial"/>
                <w:b/>
                <w:bCs/>
                <w:sz w:val="22"/>
                <w:szCs w:val="22"/>
              </w:rPr>
            </w:pPr>
            <w:r w:rsidRPr="0081144A">
              <w:rPr>
                <w:rFonts w:ascii="Arial" w:hAnsi="Arial" w:cs="Arial"/>
                <w:b/>
                <w:bCs/>
                <w:sz w:val="22"/>
                <w:szCs w:val="22"/>
              </w:rPr>
              <w:t> </w:t>
            </w:r>
          </w:p>
        </w:tc>
        <w:tc>
          <w:tcPr>
            <w:tcW w:w="1605" w:type="dxa"/>
            <w:tcBorders>
              <w:top w:val="single" w:sz="4" w:space="0" w:color="auto"/>
              <w:left w:val="nil"/>
              <w:bottom w:val="single" w:sz="4" w:space="0" w:color="auto"/>
              <w:right w:val="single" w:sz="4" w:space="0" w:color="auto"/>
            </w:tcBorders>
            <w:tcMar>
              <w:top w:w="5" w:type="dxa"/>
              <w:left w:w="5" w:type="dxa"/>
              <w:bottom w:w="0" w:type="dxa"/>
              <w:right w:w="5" w:type="dxa"/>
            </w:tcMar>
            <w:vAlign w:val="bottom"/>
            <w:hideMark/>
          </w:tcPr>
          <w:p w14:paraId="2003C98E" w14:textId="77777777" w:rsidR="0014718F" w:rsidRPr="0081144A" w:rsidRDefault="0014718F" w:rsidP="00D900F7">
            <w:pPr>
              <w:pStyle w:val="NoSpacing"/>
              <w:rPr>
                <w:rFonts w:ascii="Arial" w:hAnsi="Arial" w:cs="Arial"/>
                <w:b/>
                <w:bCs/>
                <w:sz w:val="22"/>
                <w:szCs w:val="22"/>
              </w:rPr>
            </w:pPr>
            <w:r w:rsidRPr="0081144A">
              <w:rPr>
                <w:rFonts w:ascii="Arial" w:hAnsi="Arial" w:cs="Arial"/>
                <w:b/>
                <w:bCs/>
                <w:sz w:val="22"/>
                <w:szCs w:val="22"/>
              </w:rPr>
              <w:t> </w:t>
            </w:r>
          </w:p>
        </w:tc>
      </w:tr>
      <w:tr w:rsidR="0014718F" w:rsidRPr="0081144A" w14:paraId="19681685" w14:textId="77777777" w:rsidTr="00D900F7">
        <w:trPr>
          <w:trHeight w:val="455"/>
        </w:trPr>
        <w:tc>
          <w:tcPr>
            <w:tcW w:w="3737" w:type="dxa"/>
            <w:tcMar>
              <w:top w:w="5" w:type="dxa"/>
              <w:left w:w="5" w:type="dxa"/>
              <w:bottom w:w="0" w:type="dxa"/>
              <w:right w:w="5" w:type="dxa"/>
            </w:tcMar>
            <w:vAlign w:val="center"/>
            <w:hideMark/>
          </w:tcPr>
          <w:p w14:paraId="69295EE9" w14:textId="77777777" w:rsidR="0014718F" w:rsidRPr="0081144A" w:rsidRDefault="0014718F" w:rsidP="00D900F7">
            <w:pPr>
              <w:pStyle w:val="NoSpacing"/>
              <w:rPr>
                <w:rFonts w:ascii="Arial" w:hAnsi="Arial" w:cs="Arial"/>
                <w:sz w:val="22"/>
                <w:szCs w:val="22"/>
              </w:rPr>
            </w:pPr>
            <w:r w:rsidRPr="0081144A">
              <w:rPr>
                <w:rFonts w:ascii="Arial" w:hAnsi="Arial" w:cs="Arial"/>
                <w:sz w:val="22"/>
                <w:szCs w:val="22"/>
              </w:rPr>
              <w:t>4a.</w:t>
            </w:r>
            <w:r w:rsidRPr="0081144A">
              <w:rPr>
                <w:rFonts w:ascii="Arial" w:hAnsi="Arial" w:cs="Arial"/>
                <w:i/>
                <w:iCs/>
                <w:sz w:val="22"/>
                <w:szCs w:val="22"/>
              </w:rPr>
              <w:t xml:space="preserve"> Training on social/environmental issues for PIU and contractor staff</w:t>
            </w:r>
          </w:p>
        </w:tc>
        <w:tc>
          <w:tcPr>
            <w:tcW w:w="987" w:type="dxa"/>
            <w:tcBorders>
              <w:top w:val="single" w:sz="4" w:space="0" w:color="auto"/>
            </w:tcBorders>
            <w:tcMar>
              <w:top w:w="5" w:type="dxa"/>
              <w:left w:w="5" w:type="dxa"/>
              <w:bottom w:w="0" w:type="dxa"/>
              <w:right w:w="5" w:type="dxa"/>
            </w:tcMar>
            <w:vAlign w:val="center"/>
            <w:hideMark/>
          </w:tcPr>
          <w:p w14:paraId="732B00A9" w14:textId="7E01BBE0" w:rsidR="0014718F" w:rsidRPr="0081144A" w:rsidRDefault="00C3025F" w:rsidP="00D900F7">
            <w:pPr>
              <w:pStyle w:val="NoSpacing"/>
              <w:jc w:val="center"/>
              <w:rPr>
                <w:rFonts w:ascii="Arial" w:hAnsi="Arial" w:cs="Arial"/>
                <w:sz w:val="22"/>
                <w:szCs w:val="22"/>
              </w:rPr>
            </w:pPr>
            <w:r>
              <w:rPr>
                <w:rFonts w:ascii="Arial" w:hAnsi="Arial" w:cs="Arial"/>
                <w:sz w:val="22"/>
                <w:szCs w:val="22"/>
              </w:rPr>
              <w:t>2</w:t>
            </w:r>
          </w:p>
        </w:tc>
        <w:tc>
          <w:tcPr>
            <w:tcW w:w="1071" w:type="dxa"/>
            <w:tcBorders>
              <w:top w:val="single" w:sz="4" w:space="0" w:color="auto"/>
            </w:tcBorders>
            <w:tcMar>
              <w:top w:w="5" w:type="dxa"/>
              <w:left w:w="5" w:type="dxa"/>
              <w:bottom w:w="0" w:type="dxa"/>
              <w:right w:w="5" w:type="dxa"/>
            </w:tcMar>
            <w:vAlign w:val="center"/>
            <w:hideMark/>
          </w:tcPr>
          <w:p w14:paraId="53C54270" w14:textId="239188D2" w:rsidR="0014718F" w:rsidRPr="0081144A" w:rsidRDefault="00C3025F" w:rsidP="00D900F7">
            <w:pPr>
              <w:pStyle w:val="NoSpacing"/>
              <w:jc w:val="center"/>
              <w:rPr>
                <w:rFonts w:ascii="Arial" w:hAnsi="Arial" w:cs="Arial"/>
                <w:sz w:val="22"/>
                <w:szCs w:val="22"/>
              </w:rPr>
            </w:pPr>
            <w:r>
              <w:rPr>
                <w:rFonts w:ascii="Arial" w:hAnsi="Arial" w:cs="Arial"/>
                <w:sz w:val="22"/>
                <w:szCs w:val="22"/>
              </w:rPr>
              <w:t>5000</w:t>
            </w:r>
          </w:p>
        </w:tc>
        <w:tc>
          <w:tcPr>
            <w:tcW w:w="981" w:type="dxa"/>
            <w:tcBorders>
              <w:top w:val="single" w:sz="4" w:space="0" w:color="auto"/>
            </w:tcBorders>
            <w:tcMar>
              <w:top w:w="5" w:type="dxa"/>
              <w:left w:w="5" w:type="dxa"/>
              <w:bottom w:w="0" w:type="dxa"/>
              <w:right w:w="5" w:type="dxa"/>
            </w:tcMar>
            <w:vAlign w:val="center"/>
            <w:hideMark/>
          </w:tcPr>
          <w:p w14:paraId="5192A405" w14:textId="77777777" w:rsidR="0014718F" w:rsidRPr="0081144A" w:rsidRDefault="0014718F" w:rsidP="00D900F7">
            <w:pPr>
              <w:pStyle w:val="NoSpacing"/>
              <w:jc w:val="center"/>
              <w:rPr>
                <w:rFonts w:ascii="Arial" w:hAnsi="Arial" w:cs="Arial"/>
                <w:sz w:val="22"/>
                <w:szCs w:val="22"/>
              </w:rPr>
            </w:pPr>
            <w:r w:rsidRPr="0081144A">
              <w:rPr>
                <w:rFonts w:ascii="Arial" w:hAnsi="Arial" w:cs="Arial"/>
                <w:sz w:val="22"/>
                <w:szCs w:val="22"/>
              </w:rPr>
              <w:t>1</w:t>
            </w:r>
          </w:p>
        </w:tc>
        <w:tc>
          <w:tcPr>
            <w:tcW w:w="1059" w:type="dxa"/>
            <w:tcBorders>
              <w:top w:val="single" w:sz="4" w:space="0" w:color="auto"/>
            </w:tcBorders>
            <w:tcMar>
              <w:top w:w="5" w:type="dxa"/>
              <w:left w:w="5" w:type="dxa"/>
              <w:bottom w:w="0" w:type="dxa"/>
              <w:right w:w="5" w:type="dxa"/>
            </w:tcMar>
            <w:vAlign w:val="bottom"/>
            <w:hideMark/>
          </w:tcPr>
          <w:p w14:paraId="01AB2BC9" w14:textId="213AB14A" w:rsidR="0014718F" w:rsidRPr="0081144A" w:rsidRDefault="00C3025F" w:rsidP="00D900F7">
            <w:pPr>
              <w:pStyle w:val="NoSpacing"/>
              <w:jc w:val="center"/>
              <w:rPr>
                <w:rFonts w:ascii="Arial" w:hAnsi="Arial" w:cs="Arial"/>
                <w:sz w:val="22"/>
                <w:szCs w:val="22"/>
              </w:rPr>
            </w:pPr>
            <w:r>
              <w:rPr>
                <w:rFonts w:ascii="Arial" w:hAnsi="Arial" w:cs="Arial"/>
                <w:sz w:val="22"/>
                <w:szCs w:val="22"/>
              </w:rPr>
              <w:t>1</w:t>
            </w:r>
            <w:r w:rsidR="0014718F" w:rsidRPr="0081144A">
              <w:rPr>
                <w:rFonts w:ascii="Arial" w:hAnsi="Arial" w:cs="Arial"/>
                <w:sz w:val="22"/>
                <w:szCs w:val="22"/>
              </w:rPr>
              <w:t>0,000</w:t>
            </w:r>
          </w:p>
        </w:tc>
        <w:tc>
          <w:tcPr>
            <w:tcW w:w="1605" w:type="dxa"/>
            <w:tcBorders>
              <w:top w:val="single" w:sz="4" w:space="0" w:color="auto"/>
            </w:tcBorders>
            <w:tcMar>
              <w:top w:w="5" w:type="dxa"/>
              <w:left w:w="5" w:type="dxa"/>
              <w:bottom w:w="0" w:type="dxa"/>
              <w:right w:w="5" w:type="dxa"/>
            </w:tcMar>
            <w:vAlign w:val="bottom"/>
            <w:hideMark/>
          </w:tcPr>
          <w:p w14:paraId="1EBB7AF0" w14:textId="77777777" w:rsidR="0014718F" w:rsidRPr="0081144A" w:rsidRDefault="0014718F" w:rsidP="00D900F7">
            <w:pPr>
              <w:pStyle w:val="NoSpacing"/>
              <w:jc w:val="center"/>
              <w:rPr>
                <w:rFonts w:ascii="Arial" w:hAnsi="Arial" w:cs="Arial"/>
                <w:sz w:val="22"/>
                <w:szCs w:val="22"/>
              </w:rPr>
            </w:pPr>
          </w:p>
        </w:tc>
      </w:tr>
      <w:tr w:rsidR="0014718F" w:rsidRPr="0081144A" w14:paraId="4E82C31F" w14:textId="77777777" w:rsidTr="00D900F7">
        <w:trPr>
          <w:trHeight w:val="455"/>
        </w:trPr>
        <w:tc>
          <w:tcPr>
            <w:tcW w:w="3737" w:type="dxa"/>
            <w:tcMar>
              <w:top w:w="5" w:type="dxa"/>
              <w:left w:w="5" w:type="dxa"/>
              <w:bottom w:w="0" w:type="dxa"/>
              <w:right w:w="5" w:type="dxa"/>
            </w:tcMar>
            <w:vAlign w:val="center"/>
          </w:tcPr>
          <w:p w14:paraId="4934A1D1" w14:textId="77777777" w:rsidR="0014718F" w:rsidRPr="0081144A" w:rsidRDefault="0014718F" w:rsidP="00D900F7">
            <w:pPr>
              <w:pStyle w:val="NoSpacing"/>
              <w:rPr>
                <w:rFonts w:ascii="Arial" w:hAnsi="Arial" w:cs="Arial"/>
                <w:sz w:val="22"/>
                <w:szCs w:val="22"/>
              </w:rPr>
            </w:pPr>
            <w:r w:rsidRPr="0081144A">
              <w:rPr>
                <w:rFonts w:ascii="Arial" w:hAnsi="Arial" w:cs="Arial"/>
                <w:sz w:val="22"/>
                <w:szCs w:val="22"/>
              </w:rPr>
              <w:t>4b.</w:t>
            </w:r>
            <w:r w:rsidRPr="0081144A">
              <w:rPr>
                <w:rFonts w:ascii="Arial" w:hAnsi="Arial" w:cs="Arial"/>
                <w:i/>
                <w:iCs/>
                <w:sz w:val="22"/>
                <w:szCs w:val="22"/>
              </w:rPr>
              <w:t xml:space="preserve"> E.g., Training on Gender-Based Violence (GBV) for PIU and contractor staff</w:t>
            </w:r>
          </w:p>
        </w:tc>
        <w:tc>
          <w:tcPr>
            <w:tcW w:w="987" w:type="dxa"/>
            <w:tcBorders>
              <w:top w:val="single" w:sz="4" w:space="0" w:color="auto"/>
            </w:tcBorders>
            <w:tcMar>
              <w:top w:w="5" w:type="dxa"/>
              <w:left w:w="5" w:type="dxa"/>
              <w:bottom w:w="0" w:type="dxa"/>
              <w:right w:w="5" w:type="dxa"/>
            </w:tcMar>
            <w:vAlign w:val="center"/>
          </w:tcPr>
          <w:p w14:paraId="03309CEE" w14:textId="63B024EB" w:rsidR="0014718F" w:rsidRPr="0081144A" w:rsidRDefault="00C3025F" w:rsidP="00D900F7">
            <w:pPr>
              <w:pStyle w:val="NoSpacing"/>
              <w:jc w:val="center"/>
              <w:rPr>
                <w:rFonts w:ascii="Arial" w:hAnsi="Arial" w:cs="Arial"/>
                <w:sz w:val="22"/>
                <w:szCs w:val="22"/>
              </w:rPr>
            </w:pPr>
            <w:r>
              <w:rPr>
                <w:rFonts w:ascii="Arial" w:hAnsi="Arial" w:cs="Arial"/>
                <w:sz w:val="22"/>
                <w:szCs w:val="22"/>
              </w:rPr>
              <w:t>2</w:t>
            </w:r>
          </w:p>
        </w:tc>
        <w:tc>
          <w:tcPr>
            <w:tcW w:w="1071" w:type="dxa"/>
            <w:tcBorders>
              <w:top w:val="single" w:sz="4" w:space="0" w:color="auto"/>
            </w:tcBorders>
            <w:tcMar>
              <w:top w:w="5" w:type="dxa"/>
              <w:left w:w="5" w:type="dxa"/>
              <w:bottom w:w="0" w:type="dxa"/>
              <w:right w:w="5" w:type="dxa"/>
            </w:tcMar>
            <w:vAlign w:val="center"/>
          </w:tcPr>
          <w:p w14:paraId="7B010D4E" w14:textId="77777777" w:rsidR="0014718F" w:rsidRPr="0081144A" w:rsidRDefault="0014718F" w:rsidP="00D900F7">
            <w:pPr>
              <w:pStyle w:val="NoSpacing"/>
              <w:jc w:val="center"/>
              <w:rPr>
                <w:rFonts w:ascii="Arial" w:hAnsi="Arial" w:cs="Arial"/>
                <w:sz w:val="22"/>
                <w:szCs w:val="22"/>
              </w:rPr>
            </w:pPr>
            <w:r w:rsidRPr="0081144A">
              <w:rPr>
                <w:rFonts w:ascii="Arial" w:hAnsi="Arial" w:cs="Arial"/>
                <w:sz w:val="22"/>
                <w:szCs w:val="22"/>
              </w:rPr>
              <w:t>5000</w:t>
            </w:r>
          </w:p>
        </w:tc>
        <w:tc>
          <w:tcPr>
            <w:tcW w:w="981" w:type="dxa"/>
            <w:tcBorders>
              <w:top w:val="single" w:sz="4" w:space="0" w:color="auto"/>
            </w:tcBorders>
            <w:tcMar>
              <w:top w:w="5" w:type="dxa"/>
              <w:left w:w="5" w:type="dxa"/>
              <w:bottom w:w="0" w:type="dxa"/>
              <w:right w:w="5" w:type="dxa"/>
            </w:tcMar>
            <w:vAlign w:val="center"/>
          </w:tcPr>
          <w:p w14:paraId="7268680A" w14:textId="77853EAF" w:rsidR="0014718F" w:rsidRPr="0081144A" w:rsidRDefault="00C3025F" w:rsidP="00D900F7">
            <w:pPr>
              <w:pStyle w:val="NoSpacing"/>
              <w:jc w:val="center"/>
              <w:rPr>
                <w:rFonts w:ascii="Arial" w:hAnsi="Arial" w:cs="Arial"/>
                <w:sz w:val="22"/>
                <w:szCs w:val="22"/>
              </w:rPr>
            </w:pPr>
            <w:r>
              <w:rPr>
                <w:rFonts w:ascii="Arial" w:hAnsi="Arial" w:cs="Arial"/>
                <w:sz w:val="22"/>
                <w:szCs w:val="22"/>
              </w:rPr>
              <w:t>1</w:t>
            </w:r>
          </w:p>
        </w:tc>
        <w:tc>
          <w:tcPr>
            <w:tcW w:w="1059" w:type="dxa"/>
            <w:tcBorders>
              <w:top w:val="single" w:sz="4" w:space="0" w:color="auto"/>
            </w:tcBorders>
            <w:tcMar>
              <w:top w:w="5" w:type="dxa"/>
              <w:left w:w="5" w:type="dxa"/>
              <w:bottom w:w="0" w:type="dxa"/>
              <w:right w:w="5" w:type="dxa"/>
            </w:tcMar>
            <w:vAlign w:val="bottom"/>
          </w:tcPr>
          <w:p w14:paraId="2A6C3E65" w14:textId="4DC2AE51" w:rsidR="0014718F" w:rsidRPr="0081144A" w:rsidRDefault="00C3025F" w:rsidP="00D900F7">
            <w:pPr>
              <w:pStyle w:val="NoSpacing"/>
              <w:jc w:val="center"/>
              <w:rPr>
                <w:rFonts w:ascii="Arial" w:hAnsi="Arial" w:cs="Arial"/>
                <w:sz w:val="22"/>
                <w:szCs w:val="22"/>
              </w:rPr>
            </w:pPr>
            <w:r>
              <w:rPr>
                <w:rFonts w:ascii="Arial" w:hAnsi="Arial" w:cs="Arial"/>
                <w:sz w:val="22"/>
                <w:szCs w:val="22"/>
              </w:rPr>
              <w:t>1</w:t>
            </w:r>
            <w:r w:rsidR="0014718F" w:rsidRPr="0081144A">
              <w:rPr>
                <w:rFonts w:ascii="Arial" w:hAnsi="Arial" w:cs="Arial"/>
                <w:sz w:val="22"/>
                <w:szCs w:val="22"/>
              </w:rPr>
              <w:t>0,000</w:t>
            </w:r>
          </w:p>
          <w:p w14:paraId="15A27EC9" w14:textId="77777777" w:rsidR="0014718F" w:rsidRPr="0081144A" w:rsidRDefault="0014718F" w:rsidP="00D900F7">
            <w:pPr>
              <w:pStyle w:val="NoSpacing"/>
              <w:jc w:val="center"/>
              <w:rPr>
                <w:rFonts w:ascii="Arial" w:hAnsi="Arial" w:cs="Arial"/>
                <w:sz w:val="22"/>
                <w:szCs w:val="22"/>
              </w:rPr>
            </w:pPr>
          </w:p>
        </w:tc>
        <w:tc>
          <w:tcPr>
            <w:tcW w:w="1605" w:type="dxa"/>
            <w:tcBorders>
              <w:top w:val="single" w:sz="4" w:space="0" w:color="auto"/>
            </w:tcBorders>
            <w:tcMar>
              <w:top w:w="5" w:type="dxa"/>
              <w:left w:w="5" w:type="dxa"/>
              <w:bottom w:w="0" w:type="dxa"/>
              <w:right w:w="5" w:type="dxa"/>
            </w:tcMar>
            <w:vAlign w:val="bottom"/>
          </w:tcPr>
          <w:p w14:paraId="15E6B38C" w14:textId="77777777" w:rsidR="0014718F" w:rsidRPr="0081144A" w:rsidRDefault="0014718F" w:rsidP="00D900F7">
            <w:pPr>
              <w:pStyle w:val="NoSpacing"/>
              <w:jc w:val="center"/>
              <w:rPr>
                <w:rFonts w:ascii="Arial" w:hAnsi="Arial" w:cs="Arial"/>
                <w:sz w:val="22"/>
                <w:szCs w:val="22"/>
              </w:rPr>
            </w:pPr>
          </w:p>
        </w:tc>
      </w:tr>
      <w:tr w:rsidR="0014718F" w:rsidRPr="0081144A" w14:paraId="04E8A10F" w14:textId="77777777" w:rsidTr="00D900F7">
        <w:trPr>
          <w:trHeight w:val="474"/>
        </w:trPr>
        <w:tc>
          <w:tcPr>
            <w:tcW w:w="3737" w:type="dxa"/>
            <w:tcBorders>
              <w:right w:val="nil"/>
            </w:tcBorders>
            <w:tcMar>
              <w:top w:w="5" w:type="dxa"/>
              <w:left w:w="5" w:type="dxa"/>
              <w:bottom w:w="0" w:type="dxa"/>
              <w:right w:w="5" w:type="dxa"/>
            </w:tcMar>
            <w:vAlign w:val="center"/>
            <w:hideMark/>
          </w:tcPr>
          <w:p w14:paraId="09845E1F" w14:textId="77777777" w:rsidR="0014718F" w:rsidRPr="0081144A" w:rsidRDefault="0014718F" w:rsidP="00D900F7">
            <w:pPr>
              <w:pStyle w:val="NoSpacing"/>
              <w:rPr>
                <w:rFonts w:ascii="Arial" w:hAnsi="Arial" w:cs="Arial"/>
                <w:b/>
                <w:bCs/>
                <w:sz w:val="22"/>
                <w:szCs w:val="22"/>
              </w:rPr>
            </w:pPr>
            <w:r w:rsidRPr="0081144A">
              <w:rPr>
                <w:rFonts w:ascii="Arial" w:hAnsi="Arial" w:cs="Arial"/>
                <w:b/>
                <w:bCs/>
                <w:sz w:val="22"/>
                <w:szCs w:val="22"/>
              </w:rPr>
              <w:t>6. Grievance Mechanism</w:t>
            </w:r>
          </w:p>
        </w:tc>
        <w:tc>
          <w:tcPr>
            <w:tcW w:w="987"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361B8748" w14:textId="77777777" w:rsidR="0014718F" w:rsidRPr="0081144A" w:rsidRDefault="0014718F" w:rsidP="00D900F7">
            <w:pPr>
              <w:pStyle w:val="NoSpacing"/>
              <w:rPr>
                <w:rFonts w:ascii="Arial" w:hAnsi="Arial" w:cs="Arial"/>
                <w:b/>
                <w:bCs/>
                <w:sz w:val="22"/>
                <w:szCs w:val="22"/>
              </w:rPr>
            </w:pPr>
            <w:r w:rsidRPr="0081144A">
              <w:rPr>
                <w:rFonts w:ascii="Arial" w:hAnsi="Arial" w:cs="Arial"/>
                <w:b/>
                <w:bCs/>
                <w:sz w:val="22"/>
                <w:szCs w:val="22"/>
              </w:rPr>
              <w:t> </w:t>
            </w:r>
          </w:p>
        </w:tc>
        <w:tc>
          <w:tcPr>
            <w:tcW w:w="1071"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59219B96" w14:textId="77777777" w:rsidR="0014718F" w:rsidRPr="0081144A" w:rsidRDefault="0014718F" w:rsidP="00D900F7">
            <w:pPr>
              <w:pStyle w:val="NoSpacing"/>
              <w:rPr>
                <w:rFonts w:ascii="Arial" w:hAnsi="Arial" w:cs="Arial"/>
                <w:b/>
                <w:bCs/>
                <w:sz w:val="22"/>
                <w:szCs w:val="22"/>
              </w:rPr>
            </w:pPr>
            <w:r w:rsidRPr="0081144A">
              <w:rPr>
                <w:rFonts w:ascii="Arial" w:hAnsi="Arial" w:cs="Arial"/>
                <w:b/>
                <w:bCs/>
                <w:sz w:val="22"/>
                <w:szCs w:val="22"/>
              </w:rPr>
              <w:t> </w:t>
            </w:r>
          </w:p>
        </w:tc>
        <w:tc>
          <w:tcPr>
            <w:tcW w:w="981" w:type="dxa"/>
            <w:tcBorders>
              <w:top w:val="single" w:sz="4" w:space="0" w:color="auto"/>
              <w:left w:val="nil"/>
              <w:bottom w:val="single" w:sz="4" w:space="0" w:color="auto"/>
              <w:right w:val="nil"/>
            </w:tcBorders>
            <w:tcMar>
              <w:top w:w="5" w:type="dxa"/>
              <w:left w:w="5" w:type="dxa"/>
              <w:bottom w:w="0" w:type="dxa"/>
              <w:right w:w="5" w:type="dxa"/>
            </w:tcMar>
            <w:vAlign w:val="center"/>
            <w:hideMark/>
          </w:tcPr>
          <w:p w14:paraId="795ABFCD" w14:textId="77777777" w:rsidR="0014718F" w:rsidRPr="0081144A" w:rsidRDefault="0014718F" w:rsidP="00D900F7">
            <w:pPr>
              <w:pStyle w:val="NoSpacing"/>
              <w:rPr>
                <w:rFonts w:ascii="Arial" w:hAnsi="Arial" w:cs="Arial"/>
                <w:b/>
                <w:bCs/>
                <w:sz w:val="22"/>
                <w:szCs w:val="22"/>
              </w:rPr>
            </w:pPr>
            <w:r w:rsidRPr="0081144A">
              <w:rPr>
                <w:rFonts w:ascii="Arial" w:hAnsi="Arial" w:cs="Arial"/>
                <w:b/>
                <w:bCs/>
                <w:sz w:val="22"/>
                <w:szCs w:val="22"/>
              </w:rPr>
              <w:t> </w:t>
            </w:r>
          </w:p>
        </w:tc>
        <w:tc>
          <w:tcPr>
            <w:tcW w:w="1059" w:type="dxa"/>
            <w:tcBorders>
              <w:top w:val="single" w:sz="4" w:space="0" w:color="auto"/>
              <w:left w:val="nil"/>
              <w:bottom w:val="single" w:sz="4" w:space="0" w:color="auto"/>
              <w:right w:val="nil"/>
            </w:tcBorders>
            <w:tcMar>
              <w:top w:w="5" w:type="dxa"/>
              <w:left w:w="5" w:type="dxa"/>
              <w:bottom w:w="0" w:type="dxa"/>
              <w:right w:w="5" w:type="dxa"/>
            </w:tcMar>
            <w:vAlign w:val="bottom"/>
            <w:hideMark/>
          </w:tcPr>
          <w:p w14:paraId="297D1469" w14:textId="77777777" w:rsidR="0014718F" w:rsidRPr="0081144A" w:rsidRDefault="0014718F" w:rsidP="00D900F7">
            <w:pPr>
              <w:pStyle w:val="NoSpacing"/>
              <w:rPr>
                <w:rFonts w:ascii="Arial" w:hAnsi="Arial" w:cs="Arial"/>
                <w:b/>
                <w:bCs/>
                <w:sz w:val="22"/>
                <w:szCs w:val="22"/>
              </w:rPr>
            </w:pPr>
            <w:r w:rsidRPr="0081144A">
              <w:rPr>
                <w:rFonts w:ascii="Arial" w:hAnsi="Arial" w:cs="Arial"/>
                <w:b/>
                <w:bCs/>
                <w:sz w:val="22"/>
                <w:szCs w:val="22"/>
              </w:rPr>
              <w:t> </w:t>
            </w:r>
          </w:p>
        </w:tc>
        <w:tc>
          <w:tcPr>
            <w:tcW w:w="1605" w:type="dxa"/>
            <w:tcBorders>
              <w:top w:val="single" w:sz="4" w:space="0" w:color="auto"/>
              <w:left w:val="nil"/>
              <w:bottom w:val="single" w:sz="4" w:space="0" w:color="auto"/>
              <w:right w:val="single" w:sz="4" w:space="0" w:color="auto"/>
            </w:tcBorders>
            <w:tcMar>
              <w:top w:w="5" w:type="dxa"/>
              <w:left w:w="5" w:type="dxa"/>
              <w:bottom w:w="0" w:type="dxa"/>
              <w:right w:w="5" w:type="dxa"/>
            </w:tcMar>
            <w:vAlign w:val="bottom"/>
            <w:hideMark/>
          </w:tcPr>
          <w:p w14:paraId="3E84BA37" w14:textId="77777777" w:rsidR="0014718F" w:rsidRPr="0081144A" w:rsidRDefault="0014718F" w:rsidP="00D900F7">
            <w:pPr>
              <w:pStyle w:val="NoSpacing"/>
              <w:rPr>
                <w:rFonts w:ascii="Arial" w:hAnsi="Arial" w:cs="Arial"/>
                <w:b/>
                <w:bCs/>
                <w:sz w:val="22"/>
                <w:szCs w:val="22"/>
              </w:rPr>
            </w:pPr>
            <w:r w:rsidRPr="0081144A">
              <w:rPr>
                <w:rFonts w:ascii="Arial" w:hAnsi="Arial" w:cs="Arial"/>
                <w:b/>
                <w:bCs/>
                <w:sz w:val="22"/>
                <w:szCs w:val="22"/>
              </w:rPr>
              <w:t> </w:t>
            </w:r>
          </w:p>
        </w:tc>
      </w:tr>
      <w:tr w:rsidR="0014718F" w:rsidRPr="0081144A" w14:paraId="486DA94E" w14:textId="77777777" w:rsidTr="00D900F7">
        <w:trPr>
          <w:trHeight w:val="262"/>
        </w:trPr>
        <w:tc>
          <w:tcPr>
            <w:tcW w:w="3737" w:type="dxa"/>
            <w:tcMar>
              <w:top w:w="5" w:type="dxa"/>
              <w:left w:w="5" w:type="dxa"/>
              <w:bottom w:w="0" w:type="dxa"/>
              <w:right w:w="5" w:type="dxa"/>
            </w:tcMar>
            <w:vAlign w:val="bottom"/>
            <w:hideMark/>
          </w:tcPr>
          <w:p w14:paraId="6B775E17" w14:textId="77777777" w:rsidR="0014718F" w:rsidRPr="0081144A" w:rsidRDefault="0014718F" w:rsidP="00D900F7">
            <w:pPr>
              <w:pStyle w:val="NoSpacing"/>
              <w:rPr>
                <w:rFonts w:ascii="Arial" w:hAnsi="Arial" w:cs="Arial"/>
                <w:i/>
                <w:iCs/>
                <w:sz w:val="22"/>
                <w:szCs w:val="22"/>
              </w:rPr>
            </w:pPr>
            <w:r w:rsidRPr="0081144A">
              <w:rPr>
                <w:rFonts w:ascii="Arial" w:hAnsi="Arial" w:cs="Arial"/>
                <w:i/>
                <w:iCs/>
                <w:sz w:val="22"/>
                <w:szCs w:val="22"/>
              </w:rPr>
              <w:t>6a. Trainings (social issues, outreach, GRM, etc.) for PIU, Regional</w:t>
            </w:r>
          </w:p>
          <w:p w14:paraId="5D61878C" w14:textId="77777777" w:rsidR="0014718F" w:rsidRPr="0081144A" w:rsidRDefault="0014718F" w:rsidP="00D900F7">
            <w:pPr>
              <w:pStyle w:val="NoSpacing"/>
              <w:rPr>
                <w:rFonts w:ascii="Arial" w:hAnsi="Arial" w:cs="Arial"/>
                <w:sz w:val="22"/>
                <w:szCs w:val="22"/>
              </w:rPr>
            </w:pPr>
            <w:r w:rsidRPr="0081144A">
              <w:rPr>
                <w:rFonts w:ascii="Arial" w:hAnsi="Arial" w:cs="Arial"/>
                <w:i/>
                <w:iCs/>
                <w:sz w:val="22"/>
                <w:szCs w:val="22"/>
              </w:rPr>
              <w:t>Committees (13 rayons)</w:t>
            </w:r>
          </w:p>
        </w:tc>
        <w:tc>
          <w:tcPr>
            <w:tcW w:w="987" w:type="dxa"/>
            <w:tcBorders>
              <w:top w:val="single" w:sz="4" w:space="0" w:color="auto"/>
            </w:tcBorders>
            <w:tcMar>
              <w:top w:w="5" w:type="dxa"/>
              <w:left w:w="5" w:type="dxa"/>
              <w:bottom w:w="0" w:type="dxa"/>
              <w:right w:w="5" w:type="dxa"/>
            </w:tcMar>
            <w:hideMark/>
          </w:tcPr>
          <w:p w14:paraId="0199F4FB" w14:textId="40A6453F" w:rsidR="0014718F" w:rsidRPr="0081144A" w:rsidRDefault="00C3025F" w:rsidP="00D900F7">
            <w:pPr>
              <w:pStyle w:val="NoSpacing"/>
              <w:jc w:val="center"/>
              <w:rPr>
                <w:rFonts w:ascii="Arial" w:hAnsi="Arial" w:cs="Arial"/>
                <w:sz w:val="22"/>
                <w:szCs w:val="22"/>
              </w:rPr>
            </w:pPr>
            <w:r>
              <w:rPr>
                <w:rFonts w:ascii="Arial" w:hAnsi="Arial" w:cs="Arial"/>
                <w:sz w:val="22"/>
                <w:szCs w:val="22"/>
              </w:rPr>
              <w:t>2</w:t>
            </w:r>
          </w:p>
        </w:tc>
        <w:tc>
          <w:tcPr>
            <w:tcW w:w="1071" w:type="dxa"/>
            <w:tcBorders>
              <w:top w:val="single" w:sz="4" w:space="0" w:color="auto"/>
            </w:tcBorders>
            <w:tcMar>
              <w:top w:w="5" w:type="dxa"/>
              <w:left w:w="5" w:type="dxa"/>
              <w:bottom w:w="0" w:type="dxa"/>
              <w:right w:w="5" w:type="dxa"/>
            </w:tcMar>
            <w:hideMark/>
          </w:tcPr>
          <w:p w14:paraId="0A5802F9" w14:textId="45BB6A56" w:rsidR="0014718F" w:rsidRPr="0081144A" w:rsidRDefault="00C3025F" w:rsidP="00D900F7">
            <w:pPr>
              <w:pStyle w:val="NoSpacing"/>
              <w:jc w:val="center"/>
              <w:rPr>
                <w:rFonts w:ascii="Arial" w:hAnsi="Arial" w:cs="Arial"/>
                <w:sz w:val="22"/>
                <w:szCs w:val="22"/>
              </w:rPr>
            </w:pPr>
            <w:r>
              <w:rPr>
                <w:rFonts w:ascii="Arial" w:hAnsi="Arial" w:cs="Arial"/>
                <w:sz w:val="22"/>
                <w:szCs w:val="22"/>
              </w:rPr>
              <w:t>5000</w:t>
            </w:r>
          </w:p>
        </w:tc>
        <w:tc>
          <w:tcPr>
            <w:tcW w:w="981" w:type="dxa"/>
            <w:tcBorders>
              <w:top w:val="single" w:sz="4" w:space="0" w:color="auto"/>
            </w:tcBorders>
            <w:tcMar>
              <w:top w:w="5" w:type="dxa"/>
              <w:left w:w="5" w:type="dxa"/>
              <w:bottom w:w="0" w:type="dxa"/>
              <w:right w:w="5" w:type="dxa"/>
            </w:tcMar>
            <w:hideMark/>
          </w:tcPr>
          <w:p w14:paraId="6D76D05D" w14:textId="41EB4706" w:rsidR="0014718F" w:rsidRPr="0081144A" w:rsidRDefault="00C3025F" w:rsidP="00D900F7">
            <w:pPr>
              <w:pStyle w:val="NoSpacing"/>
              <w:jc w:val="center"/>
              <w:rPr>
                <w:rFonts w:ascii="Arial" w:hAnsi="Arial" w:cs="Arial"/>
                <w:sz w:val="22"/>
                <w:szCs w:val="22"/>
              </w:rPr>
            </w:pPr>
            <w:r>
              <w:rPr>
                <w:rFonts w:ascii="Arial" w:hAnsi="Arial" w:cs="Arial"/>
                <w:sz w:val="22"/>
                <w:szCs w:val="22"/>
              </w:rPr>
              <w:t>1</w:t>
            </w:r>
          </w:p>
        </w:tc>
        <w:tc>
          <w:tcPr>
            <w:tcW w:w="1059" w:type="dxa"/>
            <w:tcBorders>
              <w:top w:val="single" w:sz="4" w:space="0" w:color="auto"/>
            </w:tcBorders>
            <w:tcMar>
              <w:top w:w="5" w:type="dxa"/>
              <w:left w:w="5" w:type="dxa"/>
              <w:bottom w:w="0" w:type="dxa"/>
              <w:right w:w="5" w:type="dxa"/>
            </w:tcMar>
            <w:hideMark/>
          </w:tcPr>
          <w:p w14:paraId="02247730" w14:textId="7A108C97" w:rsidR="0014718F" w:rsidRPr="0081144A" w:rsidRDefault="00C3025F" w:rsidP="00D900F7">
            <w:pPr>
              <w:pStyle w:val="NoSpacing"/>
              <w:jc w:val="center"/>
              <w:rPr>
                <w:rFonts w:ascii="Arial" w:hAnsi="Arial" w:cs="Arial"/>
                <w:sz w:val="22"/>
                <w:szCs w:val="22"/>
              </w:rPr>
            </w:pPr>
            <w:r>
              <w:rPr>
                <w:rFonts w:ascii="Arial" w:hAnsi="Arial" w:cs="Arial"/>
                <w:sz w:val="22"/>
                <w:szCs w:val="22"/>
              </w:rPr>
              <w:t>1</w:t>
            </w:r>
            <w:r w:rsidR="0014718F" w:rsidRPr="0081144A">
              <w:rPr>
                <w:rFonts w:ascii="Arial" w:hAnsi="Arial" w:cs="Arial"/>
                <w:sz w:val="22"/>
                <w:szCs w:val="22"/>
              </w:rPr>
              <w:t>0,000</w:t>
            </w:r>
          </w:p>
        </w:tc>
        <w:tc>
          <w:tcPr>
            <w:tcW w:w="1605" w:type="dxa"/>
            <w:tcBorders>
              <w:top w:val="single" w:sz="4" w:space="0" w:color="auto"/>
            </w:tcBorders>
            <w:tcMar>
              <w:top w:w="5" w:type="dxa"/>
              <w:left w:w="5" w:type="dxa"/>
              <w:bottom w:w="0" w:type="dxa"/>
              <w:right w:w="5" w:type="dxa"/>
            </w:tcMar>
            <w:vAlign w:val="bottom"/>
            <w:hideMark/>
          </w:tcPr>
          <w:p w14:paraId="4BFD1DD1" w14:textId="77777777" w:rsidR="0014718F" w:rsidRPr="0081144A" w:rsidRDefault="0014718F" w:rsidP="00D900F7">
            <w:pPr>
              <w:pStyle w:val="NoSpacing"/>
              <w:rPr>
                <w:rFonts w:ascii="Arial" w:hAnsi="Arial" w:cs="Arial"/>
                <w:sz w:val="22"/>
                <w:szCs w:val="22"/>
              </w:rPr>
            </w:pPr>
            <w:r w:rsidRPr="0081144A">
              <w:rPr>
                <w:rFonts w:ascii="Arial" w:hAnsi="Arial" w:cs="Arial"/>
                <w:sz w:val="22"/>
                <w:szCs w:val="22"/>
              </w:rPr>
              <w:t> </w:t>
            </w:r>
          </w:p>
        </w:tc>
      </w:tr>
      <w:tr w:rsidR="0014718F" w:rsidRPr="0081144A" w14:paraId="5A1F1970" w14:textId="77777777" w:rsidTr="00D900F7">
        <w:trPr>
          <w:trHeight w:val="262"/>
        </w:trPr>
        <w:tc>
          <w:tcPr>
            <w:tcW w:w="3737" w:type="dxa"/>
            <w:tcMar>
              <w:top w:w="5" w:type="dxa"/>
              <w:left w:w="5" w:type="dxa"/>
              <w:bottom w:w="0" w:type="dxa"/>
              <w:right w:w="5" w:type="dxa"/>
            </w:tcMar>
            <w:vAlign w:val="bottom"/>
          </w:tcPr>
          <w:p w14:paraId="3204DFAA" w14:textId="77777777" w:rsidR="0014718F" w:rsidRPr="0081144A" w:rsidRDefault="0014718F" w:rsidP="00D900F7">
            <w:pPr>
              <w:pStyle w:val="NoSpacing"/>
              <w:rPr>
                <w:rFonts w:ascii="Arial" w:hAnsi="Arial" w:cs="Arial"/>
                <w:sz w:val="22"/>
                <w:szCs w:val="22"/>
              </w:rPr>
            </w:pPr>
            <w:r w:rsidRPr="0081144A">
              <w:rPr>
                <w:rFonts w:ascii="Arial" w:hAnsi="Arial" w:cs="Arial"/>
                <w:sz w:val="22"/>
                <w:szCs w:val="22"/>
              </w:rPr>
              <w:t>6b.</w:t>
            </w:r>
            <w:r w:rsidRPr="0081144A">
              <w:rPr>
                <w:rFonts w:ascii="Arial" w:hAnsi="Arial" w:cs="Arial"/>
                <w:i/>
                <w:iCs/>
                <w:sz w:val="22"/>
                <w:szCs w:val="22"/>
              </w:rPr>
              <w:t xml:space="preserve"> Suggestion boxes (in each rayon)</w:t>
            </w:r>
          </w:p>
        </w:tc>
        <w:tc>
          <w:tcPr>
            <w:tcW w:w="987" w:type="dxa"/>
            <w:tcBorders>
              <w:top w:val="single" w:sz="4" w:space="0" w:color="auto"/>
            </w:tcBorders>
            <w:tcMar>
              <w:top w:w="5" w:type="dxa"/>
              <w:left w:w="5" w:type="dxa"/>
              <w:bottom w:w="0" w:type="dxa"/>
              <w:right w:w="5" w:type="dxa"/>
            </w:tcMar>
            <w:vAlign w:val="center"/>
          </w:tcPr>
          <w:p w14:paraId="00055DCB" w14:textId="67EE6DC5" w:rsidR="0014718F" w:rsidRPr="0081144A" w:rsidRDefault="00C3025F" w:rsidP="00D900F7">
            <w:pPr>
              <w:pStyle w:val="NoSpacing"/>
              <w:jc w:val="center"/>
              <w:rPr>
                <w:rFonts w:ascii="Arial" w:hAnsi="Arial" w:cs="Arial"/>
                <w:sz w:val="22"/>
                <w:szCs w:val="22"/>
              </w:rPr>
            </w:pPr>
            <w:r>
              <w:rPr>
                <w:rFonts w:ascii="Arial" w:hAnsi="Arial" w:cs="Arial"/>
                <w:sz w:val="22"/>
                <w:szCs w:val="22"/>
              </w:rPr>
              <w:t>50</w:t>
            </w:r>
          </w:p>
        </w:tc>
        <w:tc>
          <w:tcPr>
            <w:tcW w:w="1071" w:type="dxa"/>
            <w:tcBorders>
              <w:top w:val="single" w:sz="4" w:space="0" w:color="auto"/>
            </w:tcBorders>
            <w:tcMar>
              <w:top w:w="5" w:type="dxa"/>
              <w:left w:w="5" w:type="dxa"/>
              <w:bottom w:w="0" w:type="dxa"/>
              <w:right w:w="5" w:type="dxa"/>
            </w:tcMar>
            <w:vAlign w:val="center"/>
          </w:tcPr>
          <w:p w14:paraId="68EBF0D6" w14:textId="77777777" w:rsidR="0014718F" w:rsidRPr="0081144A" w:rsidRDefault="0014718F" w:rsidP="00D900F7">
            <w:pPr>
              <w:pStyle w:val="NoSpacing"/>
              <w:jc w:val="center"/>
              <w:rPr>
                <w:rFonts w:ascii="Arial" w:hAnsi="Arial" w:cs="Arial"/>
                <w:sz w:val="22"/>
                <w:szCs w:val="22"/>
              </w:rPr>
            </w:pPr>
            <w:r w:rsidRPr="0081144A">
              <w:rPr>
                <w:rFonts w:ascii="Arial" w:hAnsi="Arial" w:cs="Arial"/>
                <w:sz w:val="22"/>
                <w:szCs w:val="22"/>
              </w:rPr>
              <w:t>20</w:t>
            </w:r>
          </w:p>
        </w:tc>
        <w:tc>
          <w:tcPr>
            <w:tcW w:w="981" w:type="dxa"/>
            <w:tcBorders>
              <w:top w:val="single" w:sz="4" w:space="0" w:color="auto"/>
            </w:tcBorders>
            <w:tcMar>
              <w:top w:w="5" w:type="dxa"/>
              <w:left w:w="5" w:type="dxa"/>
              <w:bottom w:w="0" w:type="dxa"/>
              <w:right w:w="5" w:type="dxa"/>
            </w:tcMar>
            <w:vAlign w:val="center"/>
          </w:tcPr>
          <w:p w14:paraId="3E833582" w14:textId="40F61494" w:rsidR="0014718F" w:rsidRPr="0081144A" w:rsidRDefault="00C3025F" w:rsidP="00C3025F">
            <w:pPr>
              <w:pStyle w:val="NoSpacing"/>
              <w:jc w:val="center"/>
              <w:rPr>
                <w:rFonts w:ascii="Arial" w:hAnsi="Arial" w:cs="Arial"/>
                <w:sz w:val="22"/>
                <w:szCs w:val="22"/>
              </w:rPr>
            </w:pPr>
            <w:r>
              <w:rPr>
                <w:rFonts w:ascii="Arial" w:hAnsi="Arial" w:cs="Arial"/>
                <w:sz w:val="22"/>
                <w:szCs w:val="22"/>
              </w:rPr>
              <w:t>-</w:t>
            </w:r>
          </w:p>
        </w:tc>
        <w:tc>
          <w:tcPr>
            <w:tcW w:w="1059" w:type="dxa"/>
            <w:tcBorders>
              <w:top w:val="single" w:sz="4" w:space="0" w:color="auto"/>
            </w:tcBorders>
            <w:tcMar>
              <w:top w:w="5" w:type="dxa"/>
              <w:left w:w="5" w:type="dxa"/>
              <w:bottom w:w="0" w:type="dxa"/>
              <w:right w:w="5" w:type="dxa"/>
            </w:tcMar>
            <w:vAlign w:val="bottom"/>
          </w:tcPr>
          <w:p w14:paraId="4AA895EA" w14:textId="3B804ED4" w:rsidR="0014718F" w:rsidRPr="0081144A" w:rsidRDefault="00C3025F" w:rsidP="00D900F7">
            <w:pPr>
              <w:pStyle w:val="NoSpacing"/>
              <w:jc w:val="center"/>
              <w:rPr>
                <w:rFonts w:ascii="Arial" w:hAnsi="Arial" w:cs="Arial"/>
                <w:sz w:val="22"/>
                <w:szCs w:val="22"/>
              </w:rPr>
            </w:pPr>
            <w:r>
              <w:rPr>
                <w:rFonts w:ascii="Arial" w:hAnsi="Arial" w:cs="Arial"/>
                <w:sz w:val="22"/>
                <w:szCs w:val="22"/>
              </w:rPr>
              <w:t>1</w:t>
            </w:r>
            <w:r w:rsidR="00E12BFA">
              <w:rPr>
                <w:rFonts w:ascii="Arial" w:hAnsi="Arial" w:cs="Arial"/>
                <w:sz w:val="22"/>
                <w:szCs w:val="22"/>
              </w:rPr>
              <w:t>,</w:t>
            </w:r>
            <w:r>
              <w:rPr>
                <w:rFonts w:ascii="Arial" w:hAnsi="Arial" w:cs="Arial"/>
                <w:sz w:val="22"/>
                <w:szCs w:val="22"/>
              </w:rPr>
              <w:t>0</w:t>
            </w:r>
            <w:r w:rsidR="0014718F" w:rsidRPr="0081144A">
              <w:rPr>
                <w:rFonts w:ascii="Arial" w:hAnsi="Arial" w:cs="Arial"/>
                <w:sz w:val="22"/>
                <w:szCs w:val="22"/>
              </w:rPr>
              <w:t>00</w:t>
            </w:r>
          </w:p>
        </w:tc>
        <w:tc>
          <w:tcPr>
            <w:tcW w:w="1605" w:type="dxa"/>
            <w:tcBorders>
              <w:top w:val="single" w:sz="4" w:space="0" w:color="auto"/>
            </w:tcBorders>
            <w:tcMar>
              <w:top w:w="5" w:type="dxa"/>
              <w:left w:w="5" w:type="dxa"/>
              <w:bottom w:w="0" w:type="dxa"/>
              <w:right w:w="5" w:type="dxa"/>
            </w:tcMar>
            <w:vAlign w:val="bottom"/>
          </w:tcPr>
          <w:p w14:paraId="408C1C1B" w14:textId="77777777" w:rsidR="0014718F" w:rsidRPr="0081144A" w:rsidRDefault="0014718F" w:rsidP="00D900F7">
            <w:pPr>
              <w:pStyle w:val="NoSpacing"/>
              <w:jc w:val="center"/>
              <w:rPr>
                <w:rFonts w:ascii="Arial" w:hAnsi="Arial" w:cs="Arial"/>
                <w:sz w:val="22"/>
                <w:szCs w:val="22"/>
              </w:rPr>
            </w:pPr>
          </w:p>
        </w:tc>
      </w:tr>
      <w:tr w:rsidR="0014718F" w:rsidRPr="0081144A" w14:paraId="42F0D144" w14:textId="77777777" w:rsidTr="00D900F7">
        <w:trPr>
          <w:trHeight w:val="262"/>
        </w:trPr>
        <w:tc>
          <w:tcPr>
            <w:tcW w:w="3737" w:type="dxa"/>
            <w:tcMar>
              <w:top w:w="5" w:type="dxa"/>
              <w:left w:w="5" w:type="dxa"/>
              <w:bottom w:w="0" w:type="dxa"/>
              <w:right w:w="5" w:type="dxa"/>
            </w:tcMar>
            <w:vAlign w:val="bottom"/>
          </w:tcPr>
          <w:p w14:paraId="761FD186" w14:textId="77777777" w:rsidR="0014718F" w:rsidRPr="0081144A" w:rsidRDefault="0014718F" w:rsidP="00D900F7">
            <w:pPr>
              <w:pStyle w:val="NoSpacing"/>
              <w:rPr>
                <w:rFonts w:ascii="Arial" w:hAnsi="Arial" w:cs="Arial"/>
                <w:sz w:val="22"/>
                <w:szCs w:val="22"/>
              </w:rPr>
            </w:pPr>
            <w:r w:rsidRPr="0081144A">
              <w:rPr>
                <w:rFonts w:ascii="Arial" w:hAnsi="Arial" w:cs="Arial"/>
                <w:sz w:val="22"/>
                <w:szCs w:val="22"/>
              </w:rPr>
              <w:t xml:space="preserve">6c. </w:t>
            </w:r>
            <w:r w:rsidRPr="0081144A">
              <w:rPr>
                <w:rFonts w:ascii="Arial" w:hAnsi="Arial" w:cs="Arial"/>
                <w:i/>
                <w:iCs/>
                <w:sz w:val="22"/>
                <w:szCs w:val="22"/>
              </w:rPr>
              <w:t>GM communication materials</w:t>
            </w:r>
          </w:p>
        </w:tc>
        <w:tc>
          <w:tcPr>
            <w:tcW w:w="987" w:type="dxa"/>
            <w:tcBorders>
              <w:top w:val="single" w:sz="4" w:space="0" w:color="auto"/>
            </w:tcBorders>
            <w:tcMar>
              <w:top w:w="5" w:type="dxa"/>
              <w:left w:w="5" w:type="dxa"/>
              <w:bottom w:w="0" w:type="dxa"/>
              <w:right w:w="5" w:type="dxa"/>
            </w:tcMar>
            <w:vAlign w:val="center"/>
          </w:tcPr>
          <w:p w14:paraId="3DB5FAD7" w14:textId="77777777" w:rsidR="0014718F" w:rsidRPr="0081144A" w:rsidRDefault="0014718F" w:rsidP="00D900F7">
            <w:pPr>
              <w:pStyle w:val="NoSpacing"/>
              <w:jc w:val="center"/>
              <w:rPr>
                <w:rFonts w:ascii="Arial" w:hAnsi="Arial" w:cs="Arial"/>
                <w:sz w:val="22"/>
                <w:szCs w:val="22"/>
              </w:rPr>
            </w:pPr>
            <w:r w:rsidRPr="0081144A">
              <w:rPr>
                <w:rFonts w:ascii="Arial" w:hAnsi="Arial" w:cs="Arial"/>
                <w:sz w:val="22"/>
                <w:szCs w:val="22"/>
              </w:rPr>
              <w:t>500</w:t>
            </w:r>
          </w:p>
        </w:tc>
        <w:tc>
          <w:tcPr>
            <w:tcW w:w="1071" w:type="dxa"/>
            <w:tcBorders>
              <w:top w:val="single" w:sz="4" w:space="0" w:color="auto"/>
            </w:tcBorders>
            <w:tcMar>
              <w:top w:w="5" w:type="dxa"/>
              <w:left w:w="5" w:type="dxa"/>
              <w:bottom w:w="0" w:type="dxa"/>
              <w:right w:w="5" w:type="dxa"/>
            </w:tcMar>
            <w:vAlign w:val="center"/>
          </w:tcPr>
          <w:p w14:paraId="0964D902" w14:textId="445CE56B" w:rsidR="0014718F" w:rsidRPr="0081144A" w:rsidRDefault="00C3025F" w:rsidP="00D900F7">
            <w:pPr>
              <w:pStyle w:val="NoSpacing"/>
              <w:jc w:val="center"/>
              <w:rPr>
                <w:rFonts w:ascii="Arial" w:hAnsi="Arial" w:cs="Arial"/>
                <w:sz w:val="22"/>
                <w:szCs w:val="22"/>
              </w:rPr>
            </w:pPr>
            <w:r>
              <w:rPr>
                <w:rFonts w:ascii="Arial" w:hAnsi="Arial" w:cs="Arial"/>
                <w:sz w:val="22"/>
                <w:szCs w:val="22"/>
              </w:rPr>
              <w:t>2</w:t>
            </w:r>
          </w:p>
        </w:tc>
        <w:tc>
          <w:tcPr>
            <w:tcW w:w="981" w:type="dxa"/>
            <w:tcBorders>
              <w:top w:val="single" w:sz="4" w:space="0" w:color="auto"/>
            </w:tcBorders>
            <w:tcMar>
              <w:top w:w="5" w:type="dxa"/>
              <w:left w:w="5" w:type="dxa"/>
              <w:bottom w:w="0" w:type="dxa"/>
              <w:right w:w="5" w:type="dxa"/>
            </w:tcMar>
            <w:vAlign w:val="center"/>
          </w:tcPr>
          <w:p w14:paraId="7CE5DF77" w14:textId="3ADA21DF" w:rsidR="0014718F" w:rsidRPr="0081144A" w:rsidRDefault="00C3025F" w:rsidP="00D900F7">
            <w:pPr>
              <w:pStyle w:val="NoSpacing"/>
              <w:jc w:val="center"/>
              <w:rPr>
                <w:rFonts w:ascii="Arial" w:hAnsi="Arial" w:cs="Arial"/>
                <w:sz w:val="22"/>
                <w:szCs w:val="22"/>
              </w:rPr>
            </w:pPr>
            <w:r>
              <w:rPr>
                <w:rFonts w:ascii="Arial" w:hAnsi="Arial" w:cs="Arial"/>
                <w:sz w:val="22"/>
                <w:szCs w:val="22"/>
              </w:rPr>
              <w:t>--</w:t>
            </w:r>
          </w:p>
        </w:tc>
        <w:tc>
          <w:tcPr>
            <w:tcW w:w="1059" w:type="dxa"/>
            <w:tcBorders>
              <w:top w:val="single" w:sz="4" w:space="0" w:color="auto"/>
            </w:tcBorders>
            <w:tcMar>
              <w:top w:w="5" w:type="dxa"/>
              <w:left w:w="5" w:type="dxa"/>
              <w:bottom w:w="0" w:type="dxa"/>
              <w:right w:w="5" w:type="dxa"/>
            </w:tcMar>
            <w:vAlign w:val="bottom"/>
          </w:tcPr>
          <w:p w14:paraId="19BACBD9" w14:textId="3861921C" w:rsidR="0014718F" w:rsidRPr="0081144A" w:rsidRDefault="00C3025F" w:rsidP="00C3025F">
            <w:pPr>
              <w:pStyle w:val="NoSpacing"/>
              <w:jc w:val="center"/>
              <w:rPr>
                <w:rFonts w:ascii="Arial" w:hAnsi="Arial" w:cs="Arial"/>
                <w:sz w:val="22"/>
                <w:szCs w:val="22"/>
              </w:rPr>
            </w:pPr>
            <w:r>
              <w:rPr>
                <w:rFonts w:ascii="Arial" w:hAnsi="Arial" w:cs="Arial"/>
                <w:sz w:val="22"/>
                <w:szCs w:val="22"/>
              </w:rPr>
              <w:t>1</w:t>
            </w:r>
            <w:r w:rsidR="0014718F" w:rsidRPr="0081144A">
              <w:rPr>
                <w:rFonts w:ascii="Arial" w:hAnsi="Arial" w:cs="Arial"/>
                <w:sz w:val="22"/>
                <w:szCs w:val="22"/>
              </w:rPr>
              <w:t>,000</w:t>
            </w:r>
          </w:p>
        </w:tc>
        <w:tc>
          <w:tcPr>
            <w:tcW w:w="1605" w:type="dxa"/>
            <w:tcBorders>
              <w:top w:val="single" w:sz="4" w:space="0" w:color="auto"/>
            </w:tcBorders>
            <w:tcMar>
              <w:top w:w="5" w:type="dxa"/>
              <w:left w:w="5" w:type="dxa"/>
              <w:bottom w:w="0" w:type="dxa"/>
              <w:right w:w="5" w:type="dxa"/>
            </w:tcMar>
            <w:vAlign w:val="bottom"/>
          </w:tcPr>
          <w:p w14:paraId="2E2B01CD" w14:textId="77777777" w:rsidR="0014718F" w:rsidRPr="0081144A" w:rsidRDefault="0014718F" w:rsidP="00D900F7">
            <w:pPr>
              <w:pStyle w:val="NoSpacing"/>
              <w:jc w:val="center"/>
              <w:rPr>
                <w:rFonts w:ascii="Arial" w:hAnsi="Arial" w:cs="Arial"/>
                <w:sz w:val="22"/>
                <w:szCs w:val="22"/>
              </w:rPr>
            </w:pPr>
          </w:p>
        </w:tc>
      </w:tr>
      <w:tr w:rsidR="0014718F" w:rsidRPr="0081144A" w14:paraId="15FFA0CF" w14:textId="77777777" w:rsidTr="00D900F7">
        <w:trPr>
          <w:trHeight w:val="525"/>
        </w:trPr>
        <w:tc>
          <w:tcPr>
            <w:tcW w:w="3737" w:type="dxa"/>
            <w:tcMar>
              <w:top w:w="5" w:type="dxa"/>
              <w:left w:w="5" w:type="dxa"/>
              <w:bottom w:w="0" w:type="dxa"/>
              <w:right w:w="5" w:type="dxa"/>
            </w:tcMar>
            <w:vAlign w:val="bottom"/>
          </w:tcPr>
          <w:p w14:paraId="2B98F598" w14:textId="77777777" w:rsidR="0014718F" w:rsidRPr="0081144A" w:rsidRDefault="0014718F" w:rsidP="00D900F7">
            <w:pPr>
              <w:pStyle w:val="NoSpacing"/>
              <w:rPr>
                <w:rFonts w:ascii="Arial" w:hAnsi="Arial" w:cs="Arial"/>
                <w:i/>
                <w:iCs/>
                <w:sz w:val="22"/>
                <w:szCs w:val="22"/>
                <w:lang w:val="fr-FR"/>
              </w:rPr>
            </w:pPr>
            <w:r w:rsidRPr="0081144A">
              <w:rPr>
                <w:rFonts w:ascii="Arial" w:hAnsi="Arial" w:cs="Arial"/>
                <w:i/>
                <w:iCs/>
                <w:sz w:val="22"/>
                <w:szCs w:val="22"/>
                <w:lang w:val="fr-FR"/>
              </w:rPr>
              <w:t>6d. Grievance investigations/site visits</w:t>
            </w:r>
          </w:p>
        </w:tc>
        <w:tc>
          <w:tcPr>
            <w:tcW w:w="987" w:type="dxa"/>
            <w:tcBorders>
              <w:top w:val="single" w:sz="4" w:space="0" w:color="auto"/>
            </w:tcBorders>
            <w:tcMar>
              <w:top w:w="5" w:type="dxa"/>
              <w:left w:w="5" w:type="dxa"/>
              <w:bottom w:w="0" w:type="dxa"/>
              <w:right w:w="5" w:type="dxa"/>
            </w:tcMar>
            <w:vAlign w:val="center"/>
          </w:tcPr>
          <w:p w14:paraId="2612A488" w14:textId="5499D52E" w:rsidR="0014718F" w:rsidRPr="0081144A" w:rsidRDefault="00C3025F" w:rsidP="00D900F7">
            <w:pPr>
              <w:pStyle w:val="NoSpacing"/>
              <w:rPr>
                <w:rFonts w:ascii="Arial" w:hAnsi="Arial" w:cs="Arial"/>
                <w:sz w:val="22"/>
                <w:szCs w:val="22"/>
                <w:lang w:val="fr-FR"/>
              </w:rPr>
            </w:pPr>
            <w:r>
              <w:rPr>
                <w:rFonts w:ascii="Arial" w:hAnsi="Arial" w:cs="Arial"/>
                <w:sz w:val="22"/>
                <w:szCs w:val="22"/>
                <w:lang w:val="fr-FR"/>
              </w:rPr>
              <w:t>==</w:t>
            </w:r>
          </w:p>
        </w:tc>
        <w:tc>
          <w:tcPr>
            <w:tcW w:w="1071" w:type="dxa"/>
            <w:tcBorders>
              <w:top w:val="single" w:sz="4" w:space="0" w:color="auto"/>
            </w:tcBorders>
            <w:tcMar>
              <w:top w:w="5" w:type="dxa"/>
              <w:left w:w="5" w:type="dxa"/>
              <w:bottom w:w="0" w:type="dxa"/>
              <w:right w:w="5" w:type="dxa"/>
            </w:tcMar>
            <w:vAlign w:val="center"/>
          </w:tcPr>
          <w:p w14:paraId="343EC6DB" w14:textId="122F047B" w:rsidR="0014718F" w:rsidRPr="0081144A" w:rsidRDefault="00C3025F" w:rsidP="00D900F7">
            <w:pPr>
              <w:pStyle w:val="NoSpacing"/>
              <w:jc w:val="center"/>
              <w:rPr>
                <w:rFonts w:ascii="Arial" w:hAnsi="Arial" w:cs="Arial"/>
                <w:sz w:val="22"/>
                <w:szCs w:val="22"/>
              </w:rPr>
            </w:pPr>
            <w:r>
              <w:rPr>
                <w:rFonts w:ascii="Arial" w:hAnsi="Arial" w:cs="Arial"/>
                <w:sz w:val="22"/>
                <w:szCs w:val="22"/>
              </w:rPr>
              <w:t>LS</w:t>
            </w:r>
          </w:p>
        </w:tc>
        <w:tc>
          <w:tcPr>
            <w:tcW w:w="981" w:type="dxa"/>
            <w:tcBorders>
              <w:top w:val="single" w:sz="4" w:space="0" w:color="auto"/>
            </w:tcBorders>
            <w:tcMar>
              <w:top w:w="5" w:type="dxa"/>
              <w:left w:w="5" w:type="dxa"/>
              <w:bottom w:w="0" w:type="dxa"/>
              <w:right w:w="5" w:type="dxa"/>
            </w:tcMar>
            <w:vAlign w:val="center"/>
          </w:tcPr>
          <w:p w14:paraId="675F840A" w14:textId="30CBA106" w:rsidR="0014718F" w:rsidRPr="0081144A" w:rsidRDefault="00C3025F" w:rsidP="00D900F7">
            <w:pPr>
              <w:pStyle w:val="NoSpacing"/>
              <w:jc w:val="center"/>
              <w:rPr>
                <w:rFonts w:ascii="Arial" w:hAnsi="Arial" w:cs="Arial"/>
                <w:sz w:val="22"/>
                <w:szCs w:val="22"/>
              </w:rPr>
            </w:pPr>
            <w:r>
              <w:rPr>
                <w:rFonts w:ascii="Arial" w:hAnsi="Arial" w:cs="Arial"/>
                <w:sz w:val="22"/>
                <w:szCs w:val="22"/>
              </w:rPr>
              <w:t>60</w:t>
            </w:r>
          </w:p>
        </w:tc>
        <w:tc>
          <w:tcPr>
            <w:tcW w:w="1059" w:type="dxa"/>
            <w:tcBorders>
              <w:top w:val="single" w:sz="4" w:space="0" w:color="auto"/>
            </w:tcBorders>
            <w:tcMar>
              <w:top w:w="5" w:type="dxa"/>
              <w:left w:w="5" w:type="dxa"/>
              <w:bottom w:w="0" w:type="dxa"/>
              <w:right w:w="5" w:type="dxa"/>
            </w:tcMar>
            <w:vAlign w:val="bottom"/>
          </w:tcPr>
          <w:p w14:paraId="56597495" w14:textId="77777777" w:rsidR="0014718F" w:rsidRPr="0081144A" w:rsidRDefault="0014718F" w:rsidP="00D900F7">
            <w:pPr>
              <w:pStyle w:val="NoSpacing"/>
              <w:jc w:val="center"/>
              <w:rPr>
                <w:rFonts w:ascii="Arial" w:hAnsi="Arial" w:cs="Arial"/>
                <w:sz w:val="22"/>
                <w:szCs w:val="22"/>
              </w:rPr>
            </w:pPr>
            <w:r w:rsidRPr="0081144A">
              <w:rPr>
                <w:rFonts w:ascii="Arial" w:hAnsi="Arial" w:cs="Arial"/>
                <w:sz w:val="22"/>
                <w:szCs w:val="22"/>
              </w:rPr>
              <w:t>15,000</w:t>
            </w:r>
          </w:p>
        </w:tc>
        <w:tc>
          <w:tcPr>
            <w:tcW w:w="1605" w:type="dxa"/>
            <w:tcBorders>
              <w:top w:val="single" w:sz="4" w:space="0" w:color="auto"/>
            </w:tcBorders>
            <w:tcMar>
              <w:top w:w="5" w:type="dxa"/>
              <w:left w:w="5" w:type="dxa"/>
              <w:bottom w:w="0" w:type="dxa"/>
              <w:right w:w="5" w:type="dxa"/>
            </w:tcMar>
            <w:vAlign w:val="bottom"/>
          </w:tcPr>
          <w:p w14:paraId="40DA691F" w14:textId="07D53EF7" w:rsidR="0014718F" w:rsidRPr="0081144A" w:rsidRDefault="00C3025F" w:rsidP="00D900F7">
            <w:pPr>
              <w:pStyle w:val="NoSpacing"/>
              <w:jc w:val="center"/>
              <w:rPr>
                <w:rFonts w:ascii="Arial" w:hAnsi="Arial" w:cs="Arial"/>
                <w:sz w:val="22"/>
                <w:szCs w:val="22"/>
              </w:rPr>
            </w:pPr>
            <w:r>
              <w:rPr>
                <w:rFonts w:ascii="Arial" w:hAnsi="Arial" w:cs="Arial"/>
                <w:sz w:val="22"/>
                <w:szCs w:val="22"/>
              </w:rPr>
              <w:t xml:space="preserve">Lump Sum </w:t>
            </w:r>
          </w:p>
        </w:tc>
      </w:tr>
      <w:tr w:rsidR="0014718F" w:rsidRPr="0081144A" w14:paraId="5BDAF0EC" w14:textId="77777777" w:rsidTr="00D900F7">
        <w:trPr>
          <w:trHeight w:val="262"/>
        </w:trPr>
        <w:tc>
          <w:tcPr>
            <w:tcW w:w="3737" w:type="dxa"/>
            <w:tcMar>
              <w:top w:w="5" w:type="dxa"/>
              <w:left w:w="5" w:type="dxa"/>
              <w:bottom w:w="0" w:type="dxa"/>
              <w:right w:w="5" w:type="dxa"/>
            </w:tcMar>
            <w:vAlign w:val="bottom"/>
          </w:tcPr>
          <w:p w14:paraId="0AC8D0D0" w14:textId="3F02B236" w:rsidR="0014718F" w:rsidRPr="0081144A" w:rsidRDefault="0014718F" w:rsidP="00C3025F">
            <w:pPr>
              <w:pStyle w:val="NoSpacing"/>
              <w:rPr>
                <w:rFonts w:ascii="Arial" w:hAnsi="Arial" w:cs="Arial"/>
                <w:i/>
                <w:iCs/>
                <w:sz w:val="22"/>
                <w:szCs w:val="22"/>
              </w:rPr>
            </w:pPr>
            <w:r w:rsidRPr="0081144A">
              <w:rPr>
                <w:rFonts w:ascii="Arial" w:hAnsi="Arial" w:cs="Arial"/>
                <w:i/>
                <w:iCs/>
                <w:sz w:val="22"/>
                <w:szCs w:val="22"/>
              </w:rPr>
              <w:t xml:space="preserve">6e. </w:t>
            </w:r>
            <w:r w:rsidR="00C3025F">
              <w:rPr>
                <w:rFonts w:ascii="Arial" w:hAnsi="Arial" w:cs="Arial"/>
                <w:i/>
                <w:iCs/>
                <w:sz w:val="22"/>
                <w:szCs w:val="22"/>
              </w:rPr>
              <w:t>Data Management</w:t>
            </w:r>
            <w:r w:rsidR="00C3025F" w:rsidRPr="0081144A">
              <w:rPr>
                <w:rFonts w:ascii="Arial" w:hAnsi="Arial" w:cs="Arial"/>
                <w:i/>
                <w:iCs/>
                <w:sz w:val="22"/>
                <w:szCs w:val="22"/>
              </w:rPr>
              <w:t xml:space="preserve"> </w:t>
            </w:r>
            <w:r w:rsidRPr="0081144A">
              <w:rPr>
                <w:rFonts w:ascii="Arial" w:hAnsi="Arial" w:cs="Arial"/>
                <w:i/>
                <w:iCs/>
                <w:sz w:val="22"/>
                <w:szCs w:val="22"/>
              </w:rPr>
              <w:t>System (setting up or maintenance)</w:t>
            </w:r>
          </w:p>
        </w:tc>
        <w:tc>
          <w:tcPr>
            <w:tcW w:w="987" w:type="dxa"/>
            <w:tcBorders>
              <w:top w:val="single" w:sz="4" w:space="0" w:color="auto"/>
            </w:tcBorders>
            <w:tcMar>
              <w:top w:w="5" w:type="dxa"/>
              <w:left w:w="5" w:type="dxa"/>
              <w:bottom w:w="0" w:type="dxa"/>
              <w:right w:w="5" w:type="dxa"/>
            </w:tcMar>
            <w:vAlign w:val="center"/>
          </w:tcPr>
          <w:p w14:paraId="54FF6419" w14:textId="00375DD4" w:rsidR="0014718F" w:rsidRPr="0081144A" w:rsidRDefault="00E12BFA" w:rsidP="001536C8">
            <w:pPr>
              <w:pStyle w:val="NoSpacing"/>
              <w:jc w:val="center"/>
              <w:rPr>
                <w:rFonts w:ascii="Arial" w:hAnsi="Arial" w:cs="Arial"/>
                <w:sz w:val="22"/>
                <w:szCs w:val="22"/>
              </w:rPr>
            </w:pPr>
            <w:r>
              <w:rPr>
                <w:rFonts w:ascii="Arial" w:hAnsi="Arial" w:cs="Arial"/>
                <w:sz w:val="22"/>
                <w:szCs w:val="22"/>
              </w:rPr>
              <w:t>1</w:t>
            </w:r>
          </w:p>
        </w:tc>
        <w:tc>
          <w:tcPr>
            <w:tcW w:w="1071" w:type="dxa"/>
            <w:tcBorders>
              <w:top w:val="single" w:sz="4" w:space="0" w:color="auto"/>
            </w:tcBorders>
            <w:tcMar>
              <w:top w:w="5" w:type="dxa"/>
              <w:left w:w="5" w:type="dxa"/>
              <w:bottom w:w="0" w:type="dxa"/>
              <w:right w:w="5" w:type="dxa"/>
            </w:tcMar>
            <w:vAlign w:val="center"/>
          </w:tcPr>
          <w:p w14:paraId="64AFF72F" w14:textId="657B9FCD" w:rsidR="0014718F" w:rsidRPr="0081144A" w:rsidRDefault="00C3025F" w:rsidP="00D900F7">
            <w:pPr>
              <w:pStyle w:val="NoSpacing"/>
              <w:jc w:val="center"/>
              <w:rPr>
                <w:rFonts w:ascii="Arial" w:hAnsi="Arial" w:cs="Arial"/>
                <w:sz w:val="22"/>
                <w:szCs w:val="22"/>
              </w:rPr>
            </w:pPr>
            <w:r>
              <w:rPr>
                <w:rFonts w:ascii="Arial" w:hAnsi="Arial" w:cs="Arial"/>
                <w:sz w:val="22"/>
                <w:szCs w:val="22"/>
              </w:rPr>
              <w:t>LS</w:t>
            </w:r>
          </w:p>
        </w:tc>
        <w:tc>
          <w:tcPr>
            <w:tcW w:w="981" w:type="dxa"/>
            <w:tcBorders>
              <w:top w:val="single" w:sz="4" w:space="0" w:color="auto"/>
            </w:tcBorders>
            <w:tcMar>
              <w:top w:w="5" w:type="dxa"/>
              <w:left w:w="5" w:type="dxa"/>
              <w:bottom w:w="0" w:type="dxa"/>
              <w:right w:w="5" w:type="dxa"/>
            </w:tcMar>
            <w:vAlign w:val="center"/>
          </w:tcPr>
          <w:p w14:paraId="4DAAB9B0" w14:textId="52AE61AD" w:rsidR="0014718F" w:rsidRPr="0081144A" w:rsidRDefault="00E12BFA" w:rsidP="00D900F7">
            <w:pPr>
              <w:pStyle w:val="NoSpacing"/>
              <w:jc w:val="center"/>
              <w:rPr>
                <w:rFonts w:ascii="Arial" w:hAnsi="Arial" w:cs="Arial"/>
                <w:sz w:val="22"/>
                <w:szCs w:val="22"/>
              </w:rPr>
            </w:pPr>
            <w:r>
              <w:rPr>
                <w:rFonts w:ascii="Arial" w:hAnsi="Arial" w:cs="Arial"/>
                <w:sz w:val="22"/>
                <w:szCs w:val="22"/>
              </w:rPr>
              <w:t>Entire project period</w:t>
            </w:r>
          </w:p>
        </w:tc>
        <w:tc>
          <w:tcPr>
            <w:tcW w:w="1059" w:type="dxa"/>
            <w:tcBorders>
              <w:top w:val="single" w:sz="4" w:space="0" w:color="auto"/>
            </w:tcBorders>
            <w:tcMar>
              <w:top w:w="5" w:type="dxa"/>
              <w:left w:w="5" w:type="dxa"/>
              <w:bottom w:w="0" w:type="dxa"/>
              <w:right w:w="5" w:type="dxa"/>
            </w:tcMar>
            <w:vAlign w:val="bottom"/>
          </w:tcPr>
          <w:p w14:paraId="18DCF6E4" w14:textId="77777777" w:rsidR="0014718F" w:rsidRDefault="0014718F" w:rsidP="00D900F7">
            <w:pPr>
              <w:pStyle w:val="NoSpacing"/>
              <w:jc w:val="center"/>
              <w:rPr>
                <w:rFonts w:ascii="Arial" w:hAnsi="Arial" w:cs="Arial"/>
                <w:sz w:val="22"/>
                <w:szCs w:val="22"/>
              </w:rPr>
            </w:pPr>
            <w:r w:rsidRPr="0081144A">
              <w:rPr>
                <w:rFonts w:ascii="Arial" w:hAnsi="Arial" w:cs="Arial"/>
                <w:sz w:val="22"/>
                <w:szCs w:val="22"/>
              </w:rPr>
              <w:t>10,000</w:t>
            </w:r>
          </w:p>
          <w:p w14:paraId="29A27931" w14:textId="2AB5BB3E" w:rsidR="00C3025F" w:rsidRPr="0081144A" w:rsidRDefault="00C3025F" w:rsidP="00D900F7">
            <w:pPr>
              <w:pStyle w:val="NoSpacing"/>
              <w:jc w:val="center"/>
              <w:rPr>
                <w:rFonts w:ascii="Arial" w:hAnsi="Arial" w:cs="Arial"/>
                <w:sz w:val="22"/>
                <w:szCs w:val="22"/>
              </w:rPr>
            </w:pPr>
          </w:p>
        </w:tc>
        <w:tc>
          <w:tcPr>
            <w:tcW w:w="1605" w:type="dxa"/>
            <w:tcBorders>
              <w:top w:val="single" w:sz="4" w:space="0" w:color="auto"/>
            </w:tcBorders>
            <w:tcMar>
              <w:top w:w="5" w:type="dxa"/>
              <w:left w:w="5" w:type="dxa"/>
              <w:bottom w:w="0" w:type="dxa"/>
              <w:right w:w="5" w:type="dxa"/>
            </w:tcMar>
            <w:vAlign w:val="bottom"/>
          </w:tcPr>
          <w:p w14:paraId="591027FD" w14:textId="06E5FA66" w:rsidR="0014718F" w:rsidRPr="0081144A" w:rsidRDefault="00C3025F" w:rsidP="00D900F7">
            <w:pPr>
              <w:pStyle w:val="NoSpacing"/>
              <w:jc w:val="center"/>
              <w:rPr>
                <w:rFonts w:ascii="Arial" w:hAnsi="Arial" w:cs="Arial"/>
                <w:sz w:val="22"/>
                <w:szCs w:val="22"/>
              </w:rPr>
            </w:pPr>
            <w:r>
              <w:rPr>
                <w:rFonts w:ascii="Arial" w:hAnsi="Arial" w:cs="Arial"/>
                <w:sz w:val="22"/>
                <w:szCs w:val="22"/>
              </w:rPr>
              <w:t>Lump Sum</w:t>
            </w:r>
          </w:p>
        </w:tc>
      </w:tr>
      <w:tr w:rsidR="0014718F" w:rsidRPr="0081144A" w14:paraId="7637C073" w14:textId="77777777" w:rsidTr="00D900F7">
        <w:trPr>
          <w:trHeight w:val="474"/>
        </w:trPr>
        <w:tc>
          <w:tcPr>
            <w:tcW w:w="9440" w:type="dxa"/>
            <w:gridSpan w:val="6"/>
            <w:tcBorders>
              <w:right w:val="single" w:sz="4" w:space="0" w:color="auto"/>
            </w:tcBorders>
            <w:tcMar>
              <w:top w:w="5" w:type="dxa"/>
              <w:left w:w="5" w:type="dxa"/>
              <w:bottom w:w="0" w:type="dxa"/>
              <w:right w:w="5" w:type="dxa"/>
            </w:tcMar>
            <w:vAlign w:val="center"/>
          </w:tcPr>
          <w:p w14:paraId="795969AB" w14:textId="77777777" w:rsidR="0014718F" w:rsidRPr="0081144A" w:rsidRDefault="0014718F" w:rsidP="00D900F7">
            <w:pPr>
              <w:pStyle w:val="NoSpacing"/>
              <w:rPr>
                <w:rFonts w:ascii="Arial" w:hAnsi="Arial" w:cs="Arial"/>
                <w:b/>
                <w:bCs/>
                <w:sz w:val="22"/>
                <w:szCs w:val="22"/>
              </w:rPr>
            </w:pPr>
            <w:r w:rsidRPr="0081144A">
              <w:rPr>
                <w:rFonts w:ascii="Arial" w:hAnsi="Arial" w:cs="Arial"/>
                <w:b/>
                <w:bCs/>
                <w:sz w:val="22"/>
                <w:szCs w:val="22"/>
              </w:rPr>
              <w:t>7. Monitoring and Reporting</w:t>
            </w:r>
          </w:p>
        </w:tc>
      </w:tr>
      <w:tr w:rsidR="0014718F" w:rsidRPr="0081144A" w14:paraId="667CD56D" w14:textId="77777777" w:rsidTr="00D900F7">
        <w:trPr>
          <w:trHeight w:val="474"/>
        </w:trPr>
        <w:tc>
          <w:tcPr>
            <w:tcW w:w="3737" w:type="dxa"/>
            <w:tcBorders>
              <w:right w:val="single" w:sz="4" w:space="0" w:color="auto"/>
            </w:tcBorders>
            <w:tcMar>
              <w:top w:w="5" w:type="dxa"/>
              <w:left w:w="5" w:type="dxa"/>
              <w:bottom w:w="0" w:type="dxa"/>
              <w:right w:w="5" w:type="dxa"/>
            </w:tcMar>
            <w:vAlign w:val="center"/>
            <w:hideMark/>
          </w:tcPr>
          <w:p w14:paraId="53DEFB61" w14:textId="77777777" w:rsidR="0014718F" w:rsidRPr="001536C8" w:rsidRDefault="0014718F" w:rsidP="00D900F7">
            <w:pPr>
              <w:pStyle w:val="NoSpacing"/>
              <w:rPr>
                <w:rFonts w:ascii="Arial" w:hAnsi="Arial" w:cs="Arial"/>
                <w:bCs/>
                <w:sz w:val="22"/>
                <w:szCs w:val="22"/>
              </w:rPr>
            </w:pPr>
            <w:r w:rsidRPr="001536C8">
              <w:rPr>
                <w:rFonts w:ascii="Arial" w:hAnsi="Arial" w:cs="Arial"/>
                <w:bCs/>
                <w:sz w:val="22"/>
                <w:szCs w:val="22"/>
              </w:rPr>
              <w:t xml:space="preserve">Reporting on updates </w:t>
            </w:r>
          </w:p>
        </w:tc>
        <w:tc>
          <w:tcPr>
            <w:tcW w:w="987"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2C5E9EF7" w14:textId="0E11822F" w:rsidR="0014718F" w:rsidRPr="001536C8" w:rsidRDefault="0014718F" w:rsidP="001536C8">
            <w:pPr>
              <w:pStyle w:val="NoSpacing"/>
              <w:jc w:val="center"/>
              <w:rPr>
                <w:rFonts w:ascii="Arial" w:hAnsi="Arial" w:cs="Arial"/>
                <w:bCs/>
                <w:sz w:val="22"/>
                <w:szCs w:val="22"/>
              </w:rPr>
            </w:pPr>
          </w:p>
        </w:tc>
        <w:tc>
          <w:tcPr>
            <w:tcW w:w="1071"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450544B2" w14:textId="77777777" w:rsidR="0014718F" w:rsidRPr="001536C8" w:rsidRDefault="0014718F" w:rsidP="00D900F7">
            <w:pPr>
              <w:pStyle w:val="NoSpacing"/>
              <w:jc w:val="center"/>
              <w:rPr>
                <w:rFonts w:ascii="Arial" w:hAnsi="Arial" w:cs="Arial"/>
                <w:bCs/>
                <w:sz w:val="22"/>
                <w:szCs w:val="22"/>
              </w:rPr>
            </w:pPr>
            <w:r w:rsidRPr="001536C8">
              <w:rPr>
                <w:rFonts w:ascii="Arial" w:hAnsi="Arial" w:cs="Arial"/>
                <w:bCs/>
                <w:sz w:val="22"/>
                <w:szCs w:val="22"/>
              </w:rPr>
              <w:t>2000</w:t>
            </w:r>
          </w:p>
        </w:tc>
        <w:tc>
          <w:tcPr>
            <w:tcW w:w="981"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762927C5" w14:textId="3FC3D8A5" w:rsidR="0014718F" w:rsidRPr="001536C8" w:rsidRDefault="00E12BFA" w:rsidP="00D900F7">
            <w:pPr>
              <w:pStyle w:val="NoSpacing"/>
              <w:jc w:val="center"/>
              <w:rPr>
                <w:rFonts w:ascii="Arial" w:hAnsi="Arial" w:cs="Arial"/>
                <w:bCs/>
                <w:sz w:val="22"/>
                <w:szCs w:val="22"/>
              </w:rPr>
            </w:pPr>
            <w:r w:rsidRPr="001536C8">
              <w:rPr>
                <w:rFonts w:ascii="Arial" w:hAnsi="Arial" w:cs="Arial"/>
                <w:bCs/>
                <w:sz w:val="22"/>
                <w:szCs w:val="22"/>
              </w:rPr>
              <w:t>60</w:t>
            </w:r>
          </w:p>
        </w:tc>
        <w:tc>
          <w:tcPr>
            <w:tcW w:w="1059"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23E798DE" w14:textId="77777777" w:rsidR="0014718F" w:rsidRPr="001536C8" w:rsidRDefault="0014718F" w:rsidP="00D900F7">
            <w:pPr>
              <w:pStyle w:val="NoSpacing"/>
              <w:jc w:val="center"/>
              <w:rPr>
                <w:rFonts w:ascii="Arial" w:hAnsi="Arial" w:cs="Arial"/>
                <w:bCs/>
                <w:sz w:val="22"/>
                <w:szCs w:val="22"/>
              </w:rPr>
            </w:pPr>
            <w:r w:rsidRPr="001536C8">
              <w:rPr>
                <w:rFonts w:ascii="Arial" w:hAnsi="Arial" w:cs="Arial"/>
                <w:bCs/>
                <w:sz w:val="22"/>
                <w:szCs w:val="22"/>
              </w:rPr>
              <w:t>10,000</w:t>
            </w:r>
          </w:p>
        </w:tc>
        <w:tc>
          <w:tcPr>
            <w:tcW w:w="1605"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06E0507F" w14:textId="77777777" w:rsidR="0014718F" w:rsidRPr="0081144A" w:rsidRDefault="0014718F" w:rsidP="00D900F7">
            <w:pPr>
              <w:pStyle w:val="NoSpacing"/>
              <w:rPr>
                <w:rFonts w:ascii="Arial" w:hAnsi="Arial" w:cs="Arial"/>
                <w:b/>
                <w:bCs/>
                <w:sz w:val="22"/>
                <w:szCs w:val="22"/>
              </w:rPr>
            </w:pPr>
          </w:p>
        </w:tc>
      </w:tr>
      <w:tr w:rsidR="0014718F" w:rsidRPr="0081144A" w14:paraId="2187D137" w14:textId="77777777" w:rsidTr="00D900F7">
        <w:trPr>
          <w:trHeight w:val="474"/>
        </w:trPr>
        <w:tc>
          <w:tcPr>
            <w:tcW w:w="3737" w:type="dxa"/>
            <w:tcBorders>
              <w:right w:val="single" w:sz="4" w:space="0" w:color="auto"/>
            </w:tcBorders>
            <w:tcMar>
              <w:top w:w="5" w:type="dxa"/>
              <w:left w:w="5" w:type="dxa"/>
              <w:bottom w:w="0" w:type="dxa"/>
              <w:right w:w="5" w:type="dxa"/>
            </w:tcMar>
            <w:vAlign w:val="center"/>
          </w:tcPr>
          <w:p w14:paraId="5E14A6C4" w14:textId="77777777" w:rsidR="0014718F" w:rsidRPr="0081144A" w:rsidRDefault="0014718F" w:rsidP="00D900F7">
            <w:pPr>
              <w:pStyle w:val="NoSpacing"/>
              <w:rPr>
                <w:rFonts w:ascii="Arial" w:hAnsi="Arial" w:cs="Arial"/>
                <w:b/>
                <w:bCs/>
                <w:sz w:val="22"/>
                <w:szCs w:val="22"/>
              </w:rPr>
            </w:pPr>
            <w:r w:rsidRPr="0081144A">
              <w:rPr>
                <w:rFonts w:ascii="Arial" w:hAnsi="Arial" w:cs="Arial"/>
                <w:b/>
                <w:bCs/>
                <w:sz w:val="22"/>
                <w:szCs w:val="22"/>
              </w:rPr>
              <w:t xml:space="preserve">TOTAL </w:t>
            </w:r>
          </w:p>
        </w:tc>
        <w:tc>
          <w:tcPr>
            <w:tcW w:w="987"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594E83D2" w14:textId="77777777" w:rsidR="0014718F" w:rsidRPr="0081144A" w:rsidRDefault="0014718F" w:rsidP="00D900F7">
            <w:pPr>
              <w:pStyle w:val="NoSpacing"/>
              <w:rPr>
                <w:rFonts w:ascii="Arial" w:hAnsi="Arial" w:cs="Arial"/>
                <w:b/>
                <w:bCs/>
                <w:sz w:val="22"/>
                <w:szCs w:val="22"/>
              </w:rPr>
            </w:pPr>
          </w:p>
        </w:tc>
        <w:tc>
          <w:tcPr>
            <w:tcW w:w="1071"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3423E83B" w14:textId="77777777" w:rsidR="0014718F" w:rsidRPr="0081144A" w:rsidRDefault="0014718F" w:rsidP="00D900F7">
            <w:pPr>
              <w:pStyle w:val="NoSpacing"/>
              <w:jc w:val="center"/>
              <w:rPr>
                <w:rFonts w:ascii="Arial" w:hAnsi="Arial" w:cs="Arial"/>
                <w:b/>
                <w:bCs/>
                <w:sz w:val="22"/>
                <w:szCs w:val="22"/>
              </w:rPr>
            </w:pPr>
          </w:p>
        </w:tc>
        <w:tc>
          <w:tcPr>
            <w:tcW w:w="981"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tcPr>
          <w:p w14:paraId="6090EA36" w14:textId="77777777" w:rsidR="0014718F" w:rsidRPr="0081144A" w:rsidRDefault="0014718F" w:rsidP="00D900F7">
            <w:pPr>
              <w:pStyle w:val="NoSpacing"/>
              <w:jc w:val="center"/>
              <w:rPr>
                <w:rFonts w:ascii="Arial" w:hAnsi="Arial" w:cs="Arial"/>
                <w:b/>
                <w:bCs/>
                <w:sz w:val="22"/>
                <w:szCs w:val="22"/>
              </w:rPr>
            </w:pPr>
          </w:p>
        </w:tc>
        <w:tc>
          <w:tcPr>
            <w:tcW w:w="1059"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3275FE19" w14:textId="5CA5F4E5" w:rsidR="0014718F" w:rsidRPr="0081144A" w:rsidRDefault="0014718F" w:rsidP="00E12BFA">
            <w:pPr>
              <w:pStyle w:val="NoSpacing"/>
              <w:jc w:val="center"/>
              <w:rPr>
                <w:rFonts w:ascii="Arial" w:hAnsi="Arial" w:cs="Arial"/>
                <w:b/>
                <w:bCs/>
                <w:sz w:val="22"/>
                <w:szCs w:val="22"/>
              </w:rPr>
            </w:pPr>
            <w:r w:rsidRPr="0081144A">
              <w:rPr>
                <w:rFonts w:ascii="Arial" w:hAnsi="Arial" w:cs="Arial"/>
                <w:b/>
                <w:bCs/>
                <w:sz w:val="22"/>
                <w:szCs w:val="22"/>
              </w:rPr>
              <w:t>50</w:t>
            </w:r>
            <w:r w:rsidR="00E12BFA">
              <w:rPr>
                <w:rFonts w:ascii="Arial" w:hAnsi="Arial" w:cs="Arial"/>
                <w:b/>
                <w:bCs/>
                <w:sz w:val="22"/>
                <w:szCs w:val="22"/>
              </w:rPr>
              <w:t>9</w:t>
            </w:r>
            <w:r w:rsidRPr="0081144A">
              <w:rPr>
                <w:rFonts w:ascii="Arial" w:hAnsi="Arial" w:cs="Arial"/>
                <w:b/>
                <w:bCs/>
                <w:sz w:val="22"/>
                <w:szCs w:val="22"/>
              </w:rPr>
              <w:t>,</w:t>
            </w:r>
            <w:r w:rsidR="00E12BFA">
              <w:rPr>
                <w:rFonts w:ascii="Arial" w:hAnsi="Arial" w:cs="Arial"/>
                <w:b/>
                <w:bCs/>
                <w:sz w:val="22"/>
                <w:szCs w:val="22"/>
              </w:rPr>
              <w:t>0</w:t>
            </w:r>
            <w:r w:rsidR="00E12BFA" w:rsidRPr="0081144A">
              <w:rPr>
                <w:rFonts w:ascii="Arial" w:hAnsi="Arial" w:cs="Arial"/>
                <w:b/>
                <w:bCs/>
                <w:sz w:val="22"/>
                <w:szCs w:val="22"/>
              </w:rPr>
              <w:t>00</w:t>
            </w:r>
          </w:p>
        </w:tc>
        <w:tc>
          <w:tcPr>
            <w:tcW w:w="1605"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tcPr>
          <w:p w14:paraId="73A1CECF" w14:textId="77777777" w:rsidR="0014718F" w:rsidRPr="0081144A" w:rsidRDefault="0014718F" w:rsidP="00D900F7">
            <w:pPr>
              <w:pStyle w:val="NoSpacing"/>
              <w:rPr>
                <w:rFonts w:ascii="Arial" w:hAnsi="Arial" w:cs="Arial"/>
                <w:b/>
                <w:bCs/>
                <w:sz w:val="22"/>
                <w:szCs w:val="22"/>
              </w:rPr>
            </w:pPr>
          </w:p>
        </w:tc>
      </w:tr>
      <w:tr w:rsidR="0014718F" w:rsidRPr="0081144A" w14:paraId="3DDC3ADC" w14:textId="77777777" w:rsidTr="00D900F7">
        <w:trPr>
          <w:trHeight w:val="474"/>
        </w:trPr>
        <w:tc>
          <w:tcPr>
            <w:tcW w:w="3737" w:type="dxa"/>
            <w:tcBorders>
              <w:right w:val="single" w:sz="4" w:space="0" w:color="auto"/>
            </w:tcBorders>
            <w:tcMar>
              <w:top w:w="5" w:type="dxa"/>
              <w:left w:w="5" w:type="dxa"/>
              <w:bottom w:w="0" w:type="dxa"/>
              <w:right w:w="5" w:type="dxa"/>
            </w:tcMar>
            <w:vAlign w:val="center"/>
            <w:hideMark/>
          </w:tcPr>
          <w:p w14:paraId="7271E1C0" w14:textId="77777777" w:rsidR="0014718F" w:rsidRPr="0081144A" w:rsidRDefault="0014718F" w:rsidP="00D900F7">
            <w:pPr>
              <w:pStyle w:val="NoSpacing"/>
              <w:rPr>
                <w:rFonts w:ascii="Arial" w:hAnsi="Arial" w:cs="Arial"/>
                <w:b/>
                <w:bCs/>
                <w:sz w:val="22"/>
                <w:szCs w:val="22"/>
              </w:rPr>
            </w:pPr>
            <w:r w:rsidRPr="0081144A">
              <w:rPr>
                <w:rFonts w:ascii="Arial" w:hAnsi="Arial" w:cs="Arial"/>
                <w:b/>
                <w:bCs/>
                <w:sz w:val="22"/>
                <w:szCs w:val="22"/>
              </w:rPr>
              <w:t>8. Contingencies (10%)</w:t>
            </w:r>
          </w:p>
        </w:tc>
        <w:tc>
          <w:tcPr>
            <w:tcW w:w="987"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15EE7A7D" w14:textId="77777777" w:rsidR="0014718F" w:rsidRPr="0081144A" w:rsidRDefault="0014718F" w:rsidP="00D900F7">
            <w:pPr>
              <w:pStyle w:val="NoSpacing"/>
              <w:rPr>
                <w:rFonts w:ascii="Arial" w:hAnsi="Arial" w:cs="Arial"/>
                <w:b/>
                <w:bCs/>
                <w:sz w:val="22"/>
                <w:szCs w:val="22"/>
              </w:rPr>
            </w:pPr>
          </w:p>
        </w:tc>
        <w:tc>
          <w:tcPr>
            <w:tcW w:w="1071"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78DDCB13" w14:textId="77777777" w:rsidR="0014718F" w:rsidRPr="0081144A" w:rsidRDefault="0014718F" w:rsidP="00D900F7">
            <w:pPr>
              <w:pStyle w:val="NoSpacing"/>
              <w:jc w:val="center"/>
              <w:rPr>
                <w:rFonts w:ascii="Arial" w:hAnsi="Arial" w:cs="Arial"/>
                <w:b/>
                <w:bCs/>
                <w:sz w:val="22"/>
                <w:szCs w:val="22"/>
              </w:rPr>
            </w:pPr>
          </w:p>
        </w:tc>
        <w:tc>
          <w:tcPr>
            <w:tcW w:w="981"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center"/>
            <w:hideMark/>
          </w:tcPr>
          <w:p w14:paraId="6FC4848C" w14:textId="77777777" w:rsidR="0014718F" w:rsidRPr="0081144A" w:rsidRDefault="0014718F" w:rsidP="00D900F7">
            <w:pPr>
              <w:pStyle w:val="NoSpacing"/>
              <w:jc w:val="center"/>
              <w:rPr>
                <w:rFonts w:ascii="Arial" w:hAnsi="Arial" w:cs="Arial"/>
                <w:b/>
                <w:bCs/>
                <w:sz w:val="22"/>
                <w:szCs w:val="22"/>
              </w:rPr>
            </w:pPr>
          </w:p>
        </w:tc>
        <w:tc>
          <w:tcPr>
            <w:tcW w:w="1059"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611DD762" w14:textId="65B0CFA1" w:rsidR="0014718F" w:rsidRPr="0081144A" w:rsidRDefault="0014718F" w:rsidP="00E12BFA">
            <w:pPr>
              <w:pStyle w:val="NoSpacing"/>
              <w:jc w:val="center"/>
              <w:rPr>
                <w:rFonts w:ascii="Arial" w:hAnsi="Arial" w:cs="Arial"/>
                <w:b/>
                <w:bCs/>
                <w:sz w:val="22"/>
                <w:szCs w:val="22"/>
              </w:rPr>
            </w:pPr>
            <w:r w:rsidRPr="0081144A">
              <w:rPr>
                <w:rFonts w:ascii="Arial" w:hAnsi="Arial" w:cs="Arial"/>
                <w:b/>
                <w:bCs/>
                <w:sz w:val="22"/>
                <w:szCs w:val="22"/>
              </w:rPr>
              <w:t>50,</w:t>
            </w:r>
            <w:r w:rsidR="00E12BFA">
              <w:rPr>
                <w:rFonts w:ascii="Arial" w:hAnsi="Arial" w:cs="Arial"/>
                <w:b/>
                <w:bCs/>
                <w:sz w:val="22"/>
                <w:szCs w:val="22"/>
              </w:rPr>
              <w:t>900</w:t>
            </w:r>
          </w:p>
        </w:tc>
        <w:tc>
          <w:tcPr>
            <w:tcW w:w="1605" w:type="dxa"/>
            <w:tcBorders>
              <w:top w:val="single" w:sz="4" w:space="0" w:color="auto"/>
              <w:left w:val="single" w:sz="4" w:space="0" w:color="auto"/>
              <w:bottom w:val="single" w:sz="4" w:space="0" w:color="auto"/>
              <w:right w:val="single" w:sz="4" w:space="0" w:color="auto"/>
            </w:tcBorders>
            <w:tcMar>
              <w:top w:w="5" w:type="dxa"/>
              <w:left w:w="5" w:type="dxa"/>
              <w:bottom w:w="0" w:type="dxa"/>
              <w:right w:w="5" w:type="dxa"/>
            </w:tcMar>
            <w:vAlign w:val="bottom"/>
            <w:hideMark/>
          </w:tcPr>
          <w:p w14:paraId="50DCB36D" w14:textId="77777777" w:rsidR="0014718F" w:rsidRPr="0081144A" w:rsidRDefault="0014718F" w:rsidP="00D900F7">
            <w:pPr>
              <w:pStyle w:val="NoSpacing"/>
              <w:rPr>
                <w:rFonts w:ascii="Arial" w:hAnsi="Arial" w:cs="Arial"/>
                <w:b/>
                <w:bCs/>
                <w:sz w:val="22"/>
                <w:szCs w:val="22"/>
              </w:rPr>
            </w:pPr>
          </w:p>
        </w:tc>
      </w:tr>
      <w:tr w:rsidR="0014718F" w:rsidRPr="0081144A" w14:paraId="32F6E2FD" w14:textId="77777777" w:rsidTr="00D900F7">
        <w:trPr>
          <w:trHeight w:val="423"/>
        </w:trPr>
        <w:tc>
          <w:tcPr>
            <w:tcW w:w="3737" w:type="dxa"/>
            <w:tcMar>
              <w:top w:w="5" w:type="dxa"/>
              <w:left w:w="5" w:type="dxa"/>
              <w:bottom w:w="0" w:type="dxa"/>
              <w:right w:w="5" w:type="dxa"/>
            </w:tcMar>
            <w:vAlign w:val="center"/>
            <w:hideMark/>
          </w:tcPr>
          <w:p w14:paraId="44CAD0BB" w14:textId="77777777" w:rsidR="0014718F" w:rsidRPr="0081144A" w:rsidRDefault="0014718F" w:rsidP="00D900F7">
            <w:pPr>
              <w:pStyle w:val="NoSpacing"/>
              <w:rPr>
                <w:rFonts w:ascii="Arial" w:hAnsi="Arial" w:cs="Arial"/>
                <w:sz w:val="22"/>
                <w:szCs w:val="22"/>
              </w:rPr>
            </w:pPr>
          </w:p>
        </w:tc>
        <w:tc>
          <w:tcPr>
            <w:tcW w:w="987" w:type="dxa"/>
            <w:tcBorders>
              <w:top w:val="single" w:sz="4" w:space="0" w:color="auto"/>
            </w:tcBorders>
            <w:tcMar>
              <w:top w:w="5" w:type="dxa"/>
              <w:left w:w="5" w:type="dxa"/>
              <w:bottom w:w="0" w:type="dxa"/>
              <w:right w:w="5" w:type="dxa"/>
            </w:tcMar>
            <w:vAlign w:val="center"/>
            <w:hideMark/>
          </w:tcPr>
          <w:p w14:paraId="33B6625D" w14:textId="77777777" w:rsidR="0014718F" w:rsidRPr="0081144A" w:rsidRDefault="0014718F" w:rsidP="00D900F7">
            <w:pPr>
              <w:pStyle w:val="NoSpacing"/>
              <w:rPr>
                <w:rFonts w:ascii="Arial" w:hAnsi="Arial" w:cs="Arial"/>
                <w:sz w:val="22"/>
                <w:szCs w:val="22"/>
              </w:rPr>
            </w:pPr>
          </w:p>
        </w:tc>
        <w:tc>
          <w:tcPr>
            <w:tcW w:w="1071" w:type="dxa"/>
            <w:tcBorders>
              <w:top w:val="single" w:sz="4" w:space="0" w:color="auto"/>
            </w:tcBorders>
            <w:tcMar>
              <w:top w:w="5" w:type="dxa"/>
              <w:left w:w="5" w:type="dxa"/>
              <w:bottom w:w="0" w:type="dxa"/>
              <w:right w:w="5" w:type="dxa"/>
            </w:tcMar>
            <w:vAlign w:val="center"/>
            <w:hideMark/>
          </w:tcPr>
          <w:p w14:paraId="76E847BF" w14:textId="77777777" w:rsidR="0014718F" w:rsidRPr="0081144A" w:rsidRDefault="0014718F" w:rsidP="00D900F7">
            <w:pPr>
              <w:pStyle w:val="NoSpacing"/>
              <w:rPr>
                <w:rFonts w:ascii="Arial" w:hAnsi="Arial" w:cs="Arial"/>
                <w:sz w:val="22"/>
                <w:szCs w:val="22"/>
              </w:rPr>
            </w:pPr>
          </w:p>
        </w:tc>
        <w:tc>
          <w:tcPr>
            <w:tcW w:w="981" w:type="dxa"/>
            <w:tcBorders>
              <w:top w:val="single" w:sz="4" w:space="0" w:color="auto"/>
            </w:tcBorders>
            <w:tcMar>
              <w:top w:w="5" w:type="dxa"/>
              <w:left w:w="5" w:type="dxa"/>
              <w:bottom w:w="0" w:type="dxa"/>
              <w:right w:w="5" w:type="dxa"/>
            </w:tcMar>
            <w:vAlign w:val="center"/>
            <w:hideMark/>
          </w:tcPr>
          <w:p w14:paraId="481572E8" w14:textId="77777777" w:rsidR="0014718F" w:rsidRPr="0081144A" w:rsidRDefault="0014718F" w:rsidP="00D900F7">
            <w:pPr>
              <w:pStyle w:val="NoSpacing"/>
              <w:rPr>
                <w:rFonts w:ascii="Arial" w:hAnsi="Arial" w:cs="Arial"/>
                <w:sz w:val="22"/>
                <w:szCs w:val="22"/>
              </w:rPr>
            </w:pPr>
          </w:p>
        </w:tc>
        <w:tc>
          <w:tcPr>
            <w:tcW w:w="1059" w:type="dxa"/>
            <w:tcBorders>
              <w:top w:val="single" w:sz="4" w:space="0" w:color="auto"/>
            </w:tcBorders>
            <w:tcMar>
              <w:top w:w="5" w:type="dxa"/>
              <w:left w:w="5" w:type="dxa"/>
              <w:bottom w:w="0" w:type="dxa"/>
              <w:right w:w="5" w:type="dxa"/>
            </w:tcMar>
            <w:vAlign w:val="bottom"/>
            <w:hideMark/>
          </w:tcPr>
          <w:p w14:paraId="79E60652" w14:textId="77777777" w:rsidR="0014718F" w:rsidRPr="0081144A" w:rsidRDefault="0014718F" w:rsidP="00D900F7">
            <w:pPr>
              <w:pStyle w:val="NoSpacing"/>
              <w:rPr>
                <w:rFonts w:ascii="Arial" w:hAnsi="Arial" w:cs="Arial"/>
                <w:sz w:val="22"/>
                <w:szCs w:val="22"/>
              </w:rPr>
            </w:pPr>
          </w:p>
        </w:tc>
        <w:tc>
          <w:tcPr>
            <w:tcW w:w="1605" w:type="dxa"/>
            <w:tcBorders>
              <w:top w:val="single" w:sz="4" w:space="0" w:color="auto"/>
            </w:tcBorders>
            <w:tcMar>
              <w:top w:w="5" w:type="dxa"/>
              <w:left w:w="5" w:type="dxa"/>
              <w:bottom w:w="0" w:type="dxa"/>
              <w:right w:w="5" w:type="dxa"/>
            </w:tcMar>
            <w:vAlign w:val="bottom"/>
            <w:hideMark/>
          </w:tcPr>
          <w:p w14:paraId="088D620B" w14:textId="77777777" w:rsidR="0014718F" w:rsidRPr="0081144A" w:rsidRDefault="0014718F" w:rsidP="00D900F7">
            <w:pPr>
              <w:pStyle w:val="NoSpacing"/>
              <w:rPr>
                <w:rFonts w:ascii="Arial" w:hAnsi="Arial" w:cs="Arial"/>
                <w:sz w:val="22"/>
                <w:szCs w:val="22"/>
              </w:rPr>
            </w:pPr>
          </w:p>
        </w:tc>
      </w:tr>
      <w:tr w:rsidR="0014718F" w:rsidRPr="0081144A" w14:paraId="694DAE4D" w14:textId="77777777" w:rsidTr="00D900F7">
        <w:trPr>
          <w:trHeight w:val="462"/>
        </w:trPr>
        <w:tc>
          <w:tcPr>
            <w:tcW w:w="6776" w:type="dxa"/>
            <w:gridSpan w:val="4"/>
            <w:tcMar>
              <w:top w:w="5" w:type="dxa"/>
              <w:left w:w="5" w:type="dxa"/>
              <w:bottom w:w="0" w:type="dxa"/>
              <w:right w:w="5" w:type="dxa"/>
            </w:tcMar>
            <w:vAlign w:val="center"/>
            <w:hideMark/>
          </w:tcPr>
          <w:p w14:paraId="446ED715" w14:textId="77777777" w:rsidR="0014718F" w:rsidRPr="0081144A" w:rsidRDefault="0014718F" w:rsidP="00D900F7">
            <w:pPr>
              <w:pStyle w:val="NoSpacing"/>
              <w:rPr>
                <w:rFonts w:ascii="Arial" w:hAnsi="Arial" w:cs="Arial"/>
                <w:sz w:val="22"/>
                <w:szCs w:val="22"/>
              </w:rPr>
            </w:pPr>
            <w:r w:rsidRPr="0081144A">
              <w:rPr>
                <w:rFonts w:ascii="Arial" w:hAnsi="Arial" w:cs="Arial"/>
                <w:b/>
                <w:bCs/>
                <w:sz w:val="22"/>
                <w:szCs w:val="22"/>
              </w:rPr>
              <w:lastRenderedPageBreak/>
              <w:t>GRAND TOTAL STAKEHOLDER ENGAGEMENT BUDGET:</w:t>
            </w:r>
          </w:p>
        </w:tc>
        <w:tc>
          <w:tcPr>
            <w:tcW w:w="1059" w:type="dxa"/>
            <w:tcMar>
              <w:top w:w="5" w:type="dxa"/>
              <w:left w:w="5" w:type="dxa"/>
              <w:bottom w:w="0" w:type="dxa"/>
              <w:right w:w="5" w:type="dxa"/>
            </w:tcMar>
            <w:vAlign w:val="bottom"/>
            <w:hideMark/>
          </w:tcPr>
          <w:p w14:paraId="6B3E0BEE" w14:textId="47AB5148" w:rsidR="0014718F" w:rsidRPr="0081144A" w:rsidRDefault="00E12BFA" w:rsidP="00E12BFA">
            <w:pPr>
              <w:pStyle w:val="NoSpacing"/>
              <w:jc w:val="center"/>
              <w:rPr>
                <w:rFonts w:ascii="Arial" w:hAnsi="Arial" w:cs="Arial"/>
                <w:b/>
                <w:sz w:val="22"/>
                <w:szCs w:val="22"/>
              </w:rPr>
            </w:pPr>
            <w:r>
              <w:rPr>
                <w:rFonts w:ascii="Arial" w:hAnsi="Arial" w:cs="Arial"/>
                <w:b/>
                <w:sz w:val="22"/>
                <w:szCs w:val="22"/>
              </w:rPr>
              <w:t>559</w:t>
            </w:r>
            <w:r w:rsidR="0014718F" w:rsidRPr="0081144A">
              <w:rPr>
                <w:rFonts w:ascii="Arial" w:hAnsi="Arial" w:cs="Arial"/>
                <w:b/>
                <w:sz w:val="22"/>
                <w:szCs w:val="22"/>
              </w:rPr>
              <w:t>,</w:t>
            </w:r>
            <w:r>
              <w:rPr>
                <w:rFonts w:ascii="Arial" w:hAnsi="Arial" w:cs="Arial"/>
                <w:b/>
                <w:sz w:val="22"/>
                <w:szCs w:val="22"/>
              </w:rPr>
              <w:t>90</w:t>
            </w:r>
            <w:r w:rsidR="0014718F" w:rsidRPr="0081144A">
              <w:rPr>
                <w:rFonts w:ascii="Arial" w:hAnsi="Arial" w:cs="Arial"/>
                <w:b/>
                <w:sz w:val="22"/>
                <w:szCs w:val="22"/>
              </w:rPr>
              <w:t>0</w:t>
            </w:r>
          </w:p>
        </w:tc>
        <w:tc>
          <w:tcPr>
            <w:tcW w:w="1605" w:type="dxa"/>
            <w:tcMar>
              <w:top w:w="5" w:type="dxa"/>
              <w:left w:w="5" w:type="dxa"/>
              <w:bottom w:w="0" w:type="dxa"/>
              <w:right w:w="5" w:type="dxa"/>
            </w:tcMar>
            <w:vAlign w:val="bottom"/>
            <w:hideMark/>
          </w:tcPr>
          <w:p w14:paraId="465C985B" w14:textId="77777777" w:rsidR="0014718F" w:rsidRPr="0081144A" w:rsidRDefault="0014718F" w:rsidP="00D900F7">
            <w:pPr>
              <w:pStyle w:val="NoSpacing"/>
              <w:rPr>
                <w:rFonts w:ascii="Arial" w:hAnsi="Arial" w:cs="Arial"/>
                <w:sz w:val="22"/>
                <w:szCs w:val="22"/>
              </w:rPr>
            </w:pPr>
            <w:r w:rsidRPr="0081144A">
              <w:rPr>
                <w:rFonts w:ascii="Arial" w:hAnsi="Arial" w:cs="Arial"/>
                <w:sz w:val="22"/>
                <w:szCs w:val="22"/>
              </w:rPr>
              <w:t> </w:t>
            </w:r>
          </w:p>
        </w:tc>
      </w:tr>
    </w:tbl>
    <w:p w14:paraId="6424B89B" w14:textId="77777777" w:rsidR="0014718F" w:rsidRPr="0081144A" w:rsidRDefault="0014718F" w:rsidP="0014718F">
      <w:pPr>
        <w:rPr>
          <w:rFonts w:ascii="Arial" w:hAnsi="Arial" w:cs="Arial"/>
          <w:lang w:val="en-US"/>
        </w:rPr>
      </w:pPr>
      <w:bookmarkStart w:id="30" w:name="_Hlk229488959"/>
    </w:p>
    <w:p w14:paraId="6FCAFD14" w14:textId="77777777" w:rsidR="0014718F" w:rsidRPr="0081144A" w:rsidRDefault="0014718F" w:rsidP="001536C8">
      <w:pPr>
        <w:jc w:val="both"/>
        <w:rPr>
          <w:rFonts w:ascii="Arial" w:hAnsi="Arial" w:cs="Arial"/>
          <w:lang w:val="en-US"/>
        </w:rPr>
      </w:pPr>
      <w:r w:rsidRPr="0081144A">
        <w:rPr>
          <w:rFonts w:ascii="Arial" w:hAnsi="Arial" w:cs="Arial"/>
          <w:b/>
          <w:bCs/>
          <w:lang w:val="en-US"/>
        </w:rPr>
        <w:t>TRAINING</w:t>
      </w:r>
      <w:r w:rsidRPr="0081144A">
        <w:rPr>
          <w:rFonts w:ascii="Arial" w:hAnsi="Arial" w:cs="Arial"/>
          <w:lang w:val="en-US"/>
        </w:rPr>
        <w:br/>
      </w:r>
      <w:r w:rsidRPr="0081144A">
        <w:rPr>
          <w:rFonts w:ascii="Arial" w:hAnsi="Arial" w:cs="Arial"/>
          <w:sz w:val="24"/>
          <w:szCs w:val="24"/>
          <w:lang w:val="en-US"/>
        </w:rPr>
        <w:t>In line with the SEP capacity-building and training requirements, Azerenerji organized a training session on 24 April 2026 for PIU, Contractor, and subcontractor personnel covering environmental and social requirements, HSE, stakeholder engagement, and Gender-Based Violence (GBV), SEA/SH awareness and prevention measures. A total of 43 participants from the PIU, Contractor, and subcontractor personnel attended the training session.</w:t>
      </w:r>
    </w:p>
    <w:p w14:paraId="595BE23F" w14:textId="77777777" w:rsidR="0014718F" w:rsidRPr="0081144A" w:rsidRDefault="0014718F" w:rsidP="00957251">
      <w:pPr>
        <w:spacing w:after="0"/>
        <w:jc w:val="both"/>
        <w:rPr>
          <w:rFonts w:ascii="Arial" w:hAnsi="Arial" w:cs="Arial"/>
          <w:sz w:val="24"/>
          <w:szCs w:val="24"/>
          <w:lang w:val="en-US"/>
        </w:rPr>
      </w:pPr>
      <w:r w:rsidRPr="0081144A">
        <w:rPr>
          <w:rFonts w:ascii="Arial" w:hAnsi="Arial" w:cs="Arial"/>
          <w:sz w:val="24"/>
          <w:szCs w:val="24"/>
          <w:lang w:val="en-US"/>
        </w:rPr>
        <w:t>First, Mr. Eldeniz Nazaraliyev, a HSE of the PIU, delivered a presentation and provided the participants with detailed information about HSE requirements and procedures.</w:t>
      </w:r>
    </w:p>
    <w:p w14:paraId="35038000" w14:textId="77777777" w:rsidR="0014718F" w:rsidRPr="0081144A" w:rsidRDefault="0014718F" w:rsidP="0014718F">
      <w:pPr>
        <w:spacing w:after="0"/>
        <w:ind w:firstLine="567"/>
        <w:jc w:val="both"/>
        <w:rPr>
          <w:rFonts w:ascii="Arial" w:hAnsi="Arial" w:cs="Arial"/>
          <w:sz w:val="24"/>
          <w:szCs w:val="24"/>
          <w:lang w:val="en-US"/>
        </w:rPr>
      </w:pPr>
    </w:p>
    <w:p w14:paraId="6252562A" w14:textId="07DC4665" w:rsidR="0014718F" w:rsidRPr="0081144A" w:rsidRDefault="0014718F" w:rsidP="00957251">
      <w:pPr>
        <w:spacing w:after="0"/>
        <w:jc w:val="both"/>
        <w:rPr>
          <w:rFonts w:ascii="Arial" w:hAnsi="Arial" w:cs="Arial"/>
          <w:sz w:val="24"/>
          <w:szCs w:val="24"/>
          <w:lang w:val="en-US"/>
        </w:rPr>
      </w:pPr>
      <w:r w:rsidRPr="0081144A">
        <w:rPr>
          <w:rFonts w:ascii="Arial" w:hAnsi="Arial" w:cs="Arial"/>
          <w:sz w:val="24"/>
          <w:szCs w:val="24"/>
          <w:lang w:val="en-US"/>
        </w:rPr>
        <w:t>Afterwards, Mr. Orkhan Adigozelov, an Independent Expert delivered a presentation on Working at Height. During the session, participants were informed about the main occupational safety requirements, potential risks associated with working at height, and preventive measures to ensure a safe working environment. The importance of using personal protective equipment (PPE), following safety procedures, and complying with HSE standards during project activities was also emphasized.</w:t>
      </w:r>
    </w:p>
    <w:p w14:paraId="0BC0851E" w14:textId="77777777" w:rsidR="0014718F" w:rsidRPr="0081144A" w:rsidRDefault="0014718F" w:rsidP="0014718F">
      <w:pPr>
        <w:spacing w:after="0"/>
        <w:ind w:firstLine="709"/>
        <w:jc w:val="both"/>
        <w:rPr>
          <w:rFonts w:ascii="Arial" w:hAnsi="Arial" w:cs="Arial"/>
          <w:sz w:val="24"/>
          <w:szCs w:val="24"/>
          <w:lang w:val="en-US"/>
        </w:rPr>
      </w:pPr>
    </w:p>
    <w:p w14:paraId="73BF8D09" w14:textId="77777777" w:rsidR="0014718F" w:rsidRPr="0081144A" w:rsidRDefault="0014718F" w:rsidP="00957251">
      <w:pPr>
        <w:spacing w:after="0"/>
        <w:jc w:val="both"/>
        <w:rPr>
          <w:rFonts w:ascii="Arial" w:hAnsi="Arial" w:cs="Arial"/>
          <w:sz w:val="24"/>
          <w:szCs w:val="24"/>
          <w:lang w:val="en-US"/>
        </w:rPr>
      </w:pPr>
      <w:r w:rsidRPr="0081144A">
        <w:rPr>
          <w:rFonts w:ascii="Arial" w:hAnsi="Arial" w:cs="Arial"/>
          <w:sz w:val="24"/>
          <w:szCs w:val="24"/>
          <w:lang w:val="en-US"/>
        </w:rPr>
        <w:t>Later, Ms. Ilaha Ilyasova delivered a presentation on Environmental Protection and Biodiversity. During the presentation, participants were informed about the importance of environmental sustainability within project activities, the protection of biodiversity, and the prevention of potential environmental impacts during construction and operational works. Special attention was given to waste management, protection of natural habitats, compliance with environmental requirements, and raising environmental awareness among contractor and subcontractor personnel.</w:t>
      </w:r>
    </w:p>
    <w:p w14:paraId="776DDD0C" w14:textId="77777777" w:rsidR="00957251" w:rsidRDefault="00957251" w:rsidP="00957251">
      <w:pPr>
        <w:spacing w:after="0"/>
        <w:jc w:val="both"/>
        <w:rPr>
          <w:rFonts w:ascii="Arial" w:hAnsi="Arial" w:cs="Arial"/>
          <w:sz w:val="24"/>
          <w:szCs w:val="24"/>
          <w:lang w:val="en-US"/>
        </w:rPr>
      </w:pPr>
    </w:p>
    <w:p w14:paraId="16929ADE" w14:textId="0B452A21" w:rsidR="0014718F" w:rsidRPr="0081144A" w:rsidRDefault="0014718F" w:rsidP="00957251">
      <w:pPr>
        <w:spacing w:after="0"/>
        <w:jc w:val="both"/>
        <w:rPr>
          <w:rFonts w:ascii="Arial" w:hAnsi="Arial" w:cs="Arial"/>
          <w:sz w:val="24"/>
          <w:szCs w:val="24"/>
          <w:lang w:val="en-US"/>
        </w:rPr>
      </w:pPr>
      <w:r w:rsidRPr="0081144A">
        <w:rPr>
          <w:rFonts w:ascii="Arial" w:hAnsi="Arial" w:cs="Arial"/>
          <w:sz w:val="24"/>
          <w:szCs w:val="24"/>
          <w:lang w:val="en-US"/>
        </w:rPr>
        <w:t>In addition, the importance of minimizing impacts on local ecosystems and ensuring that all project activities are carried out in accordance with both national environmental legislation and international environmental standards was emphasized. Participants were also reminded of their responsibilities regarding environmental monitoring, pollution prevention, and the proper implementation of mitigation measures throughout the project lifecycle.</w:t>
      </w:r>
    </w:p>
    <w:p w14:paraId="114BEF39" w14:textId="77777777" w:rsidR="0014718F" w:rsidRPr="0081144A" w:rsidRDefault="0014718F" w:rsidP="00957251">
      <w:pPr>
        <w:spacing w:after="0"/>
        <w:jc w:val="both"/>
        <w:rPr>
          <w:rFonts w:ascii="Arial" w:hAnsi="Arial" w:cs="Arial"/>
          <w:sz w:val="24"/>
          <w:szCs w:val="24"/>
          <w:lang w:val="en-US"/>
        </w:rPr>
      </w:pPr>
    </w:p>
    <w:p w14:paraId="29251681" w14:textId="4DEAEF8D" w:rsidR="0014718F" w:rsidRPr="0081144A" w:rsidRDefault="0014718F" w:rsidP="00957251">
      <w:pPr>
        <w:spacing w:after="0"/>
        <w:jc w:val="both"/>
        <w:rPr>
          <w:rFonts w:ascii="Arial" w:hAnsi="Arial" w:cs="Arial"/>
          <w:sz w:val="24"/>
          <w:szCs w:val="24"/>
          <w:lang w:val="en-US"/>
        </w:rPr>
      </w:pPr>
      <w:r w:rsidRPr="0081144A">
        <w:rPr>
          <w:rFonts w:ascii="Arial" w:hAnsi="Arial" w:cs="Arial"/>
          <w:sz w:val="24"/>
          <w:szCs w:val="24"/>
          <w:lang w:val="en-US"/>
        </w:rPr>
        <w:t>A</w:t>
      </w:r>
      <w:r w:rsidR="00957251">
        <w:rPr>
          <w:rFonts w:ascii="Arial" w:hAnsi="Arial" w:cs="Arial"/>
          <w:sz w:val="24"/>
          <w:szCs w:val="24"/>
          <w:lang w:val="en-US"/>
        </w:rPr>
        <w:t>f</w:t>
      </w:r>
      <w:r w:rsidRPr="0081144A">
        <w:rPr>
          <w:rFonts w:ascii="Arial" w:hAnsi="Arial" w:cs="Arial"/>
          <w:sz w:val="24"/>
          <w:szCs w:val="24"/>
          <w:lang w:val="en-US"/>
        </w:rPr>
        <w:t>terwards, Mr. Ceyhun Pashayev delivered a presentation on Land Entry and Exit Protocols. During the session, participants were provided with detailed information regarding the procedures and requirements related to entering and leaving project-affected land areas. The presentation emphasized the importance of complying with established access procedures, respecting landowner rights, and ensuring that all activities are conducted in a transparent and well-coordinated manner.</w:t>
      </w:r>
    </w:p>
    <w:p w14:paraId="1560DFCC" w14:textId="77777777" w:rsidR="00957251" w:rsidRDefault="00957251" w:rsidP="00957251">
      <w:pPr>
        <w:spacing w:after="0"/>
        <w:jc w:val="both"/>
        <w:rPr>
          <w:rFonts w:ascii="Arial" w:hAnsi="Arial" w:cs="Arial"/>
          <w:sz w:val="24"/>
          <w:szCs w:val="24"/>
          <w:lang w:val="en-US"/>
        </w:rPr>
      </w:pPr>
    </w:p>
    <w:p w14:paraId="0EDD2091" w14:textId="1BC5FBFD" w:rsidR="0014718F" w:rsidRPr="0081144A" w:rsidRDefault="0014718F" w:rsidP="00957251">
      <w:pPr>
        <w:spacing w:after="0"/>
        <w:jc w:val="both"/>
        <w:rPr>
          <w:rFonts w:ascii="Arial" w:hAnsi="Arial" w:cs="Arial"/>
          <w:sz w:val="24"/>
          <w:szCs w:val="24"/>
          <w:lang w:val="en-US"/>
        </w:rPr>
      </w:pPr>
      <w:r w:rsidRPr="0081144A">
        <w:rPr>
          <w:rFonts w:ascii="Arial" w:hAnsi="Arial" w:cs="Arial"/>
          <w:sz w:val="24"/>
          <w:szCs w:val="24"/>
          <w:lang w:val="en-US"/>
        </w:rPr>
        <w:t>Participants were also informed about notification procedures before entering private or community lands, proper documentation requirements, and the responsibilities of contractors and subcontractors during field activities. Particular attention was given to minimizing disturbances to local communities, agricultural activities, and private property during project implementation.</w:t>
      </w:r>
    </w:p>
    <w:p w14:paraId="01C4D5EC" w14:textId="77777777" w:rsidR="00957251" w:rsidRDefault="00957251" w:rsidP="00957251">
      <w:pPr>
        <w:spacing w:after="0"/>
        <w:jc w:val="both"/>
        <w:rPr>
          <w:rFonts w:ascii="Arial" w:hAnsi="Arial" w:cs="Arial"/>
          <w:sz w:val="24"/>
          <w:szCs w:val="24"/>
          <w:lang w:val="en-US"/>
        </w:rPr>
      </w:pPr>
    </w:p>
    <w:p w14:paraId="54371C03" w14:textId="0BD1916E" w:rsidR="0014718F" w:rsidRPr="0081144A" w:rsidRDefault="0014718F" w:rsidP="00957251">
      <w:pPr>
        <w:spacing w:after="0"/>
        <w:jc w:val="both"/>
        <w:rPr>
          <w:rFonts w:ascii="Arial" w:hAnsi="Arial" w:cs="Arial"/>
          <w:sz w:val="24"/>
          <w:szCs w:val="24"/>
          <w:lang w:val="en-US"/>
        </w:rPr>
      </w:pPr>
      <w:r w:rsidRPr="0081144A">
        <w:rPr>
          <w:rFonts w:ascii="Arial" w:hAnsi="Arial" w:cs="Arial"/>
          <w:sz w:val="24"/>
          <w:szCs w:val="24"/>
          <w:lang w:val="en-US"/>
        </w:rPr>
        <w:t>In addition, the presentation highlighted the importance of maintaining good communication with affected landowners and local stakeholders, as well as ensuring compliance with project commitments, national legislation, and international environmental and social standards. The session also stressed the need for proper restoration of land conditions after the completion of works and the importance of addressing any concerns or grievances raised by affected persons in a timely and respectful manner.</w:t>
      </w:r>
    </w:p>
    <w:p w14:paraId="35DC16AB" w14:textId="77777777" w:rsidR="00957251" w:rsidRDefault="00957251" w:rsidP="00957251">
      <w:pPr>
        <w:spacing w:after="0"/>
        <w:jc w:val="both"/>
        <w:rPr>
          <w:rFonts w:ascii="Arial" w:hAnsi="Arial" w:cs="Arial"/>
          <w:sz w:val="24"/>
          <w:szCs w:val="24"/>
          <w:lang w:val="en-US"/>
        </w:rPr>
      </w:pPr>
    </w:p>
    <w:p w14:paraId="1D7CFA45" w14:textId="6288D18E" w:rsidR="0014718F" w:rsidRPr="0081144A" w:rsidRDefault="0014718F" w:rsidP="00957251">
      <w:pPr>
        <w:spacing w:after="0"/>
        <w:jc w:val="both"/>
        <w:rPr>
          <w:rFonts w:ascii="Arial" w:hAnsi="Arial" w:cs="Arial"/>
          <w:sz w:val="24"/>
          <w:szCs w:val="24"/>
          <w:lang w:val="en-US"/>
        </w:rPr>
      </w:pPr>
      <w:r w:rsidRPr="0081144A">
        <w:rPr>
          <w:rFonts w:ascii="Arial" w:hAnsi="Arial" w:cs="Arial"/>
          <w:sz w:val="24"/>
          <w:szCs w:val="24"/>
          <w:lang w:val="en-US"/>
        </w:rPr>
        <w:t>Afterwards, Ms. Shams Mustafayeva, a Gender Expert, delivered a presentation on Gender-Based Violence, and SEA/SH. During the session, participants were informed about the importance of maintaining a safe, respectful, and inclusive working environment throughout the implementation of the project. The presentation covered the definitions of SEA/SH, examples of inappropriate behavior, and the potential social and professional consequences of such actions.</w:t>
      </w:r>
    </w:p>
    <w:p w14:paraId="779491E1" w14:textId="77777777" w:rsidR="00957251" w:rsidRDefault="00957251" w:rsidP="00957251">
      <w:pPr>
        <w:spacing w:after="0"/>
        <w:jc w:val="both"/>
        <w:rPr>
          <w:rFonts w:ascii="Arial" w:hAnsi="Arial" w:cs="Arial"/>
          <w:sz w:val="24"/>
          <w:szCs w:val="24"/>
          <w:lang w:val="en-US"/>
        </w:rPr>
      </w:pPr>
    </w:p>
    <w:p w14:paraId="5E99EFDF" w14:textId="6BB41B9F" w:rsidR="0014718F" w:rsidRPr="0081144A" w:rsidRDefault="0014718F" w:rsidP="00957251">
      <w:pPr>
        <w:spacing w:after="0"/>
        <w:jc w:val="both"/>
        <w:rPr>
          <w:rFonts w:ascii="Arial" w:hAnsi="Arial" w:cs="Arial"/>
          <w:sz w:val="24"/>
          <w:szCs w:val="24"/>
          <w:lang w:val="en-US"/>
        </w:rPr>
      </w:pPr>
      <w:r w:rsidRPr="0081144A">
        <w:rPr>
          <w:rFonts w:ascii="Arial" w:hAnsi="Arial" w:cs="Arial"/>
          <w:sz w:val="24"/>
          <w:szCs w:val="24"/>
          <w:lang w:val="en-US"/>
        </w:rPr>
        <w:t>Special attention was given to prevention measures, professional conduct in the workplace, and the responsibilities of contractor and subcontractor personnel in ensuring compliance with the project’s Code of Conduct and ethical standards. Participants were also informed about confidentiality principles, reporting mechanisms, survivor-centered approaches, and the importance of responding to complaints in a sensitive and respectful manner.</w:t>
      </w:r>
    </w:p>
    <w:p w14:paraId="4C9E996D" w14:textId="77777777" w:rsidR="00957251" w:rsidRDefault="00957251" w:rsidP="00957251">
      <w:pPr>
        <w:spacing w:after="0"/>
        <w:jc w:val="both"/>
        <w:rPr>
          <w:rFonts w:ascii="Arial" w:hAnsi="Arial" w:cs="Arial"/>
          <w:sz w:val="24"/>
          <w:szCs w:val="24"/>
          <w:lang w:val="en-US"/>
        </w:rPr>
      </w:pPr>
    </w:p>
    <w:p w14:paraId="529430CD" w14:textId="435FC893" w:rsidR="0014718F" w:rsidRPr="0081144A" w:rsidRDefault="0014718F" w:rsidP="00957251">
      <w:pPr>
        <w:spacing w:after="0"/>
        <w:jc w:val="both"/>
        <w:rPr>
          <w:rFonts w:ascii="Arial" w:hAnsi="Arial" w:cs="Arial"/>
          <w:sz w:val="24"/>
          <w:szCs w:val="24"/>
          <w:lang w:val="en-US"/>
        </w:rPr>
      </w:pPr>
      <w:r w:rsidRPr="0081144A">
        <w:rPr>
          <w:rFonts w:ascii="Arial" w:hAnsi="Arial" w:cs="Arial"/>
          <w:sz w:val="24"/>
          <w:szCs w:val="24"/>
          <w:lang w:val="en-US"/>
        </w:rPr>
        <w:t>In addition, the session emphasized zero tolerance for any form of harassment, discrimination, or abuse within project activities. The importance of awareness-raising, mutual respect among employees, and creating a professional workplace culture aligned with both national legislation and international environmental and social standards was also highlighted.</w:t>
      </w:r>
    </w:p>
    <w:p w14:paraId="7826503F" w14:textId="77777777" w:rsidR="00957251" w:rsidRDefault="00957251" w:rsidP="00957251">
      <w:pPr>
        <w:spacing w:after="0"/>
        <w:jc w:val="both"/>
        <w:rPr>
          <w:rFonts w:ascii="Arial" w:hAnsi="Arial" w:cs="Arial"/>
          <w:sz w:val="24"/>
          <w:szCs w:val="24"/>
          <w:lang w:val="en-US"/>
        </w:rPr>
      </w:pPr>
    </w:p>
    <w:p w14:paraId="00F4F6A2" w14:textId="08D540DF" w:rsidR="0014718F" w:rsidRPr="0081144A" w:rsidRDefault="0014718F" w:rsidP="00957251">
      <w:pPr>
        <w:spacing w:after="0"/>
        <w:jc w:val="both"/>
        <w:rPr>
          <w:rFonts w:ascii="Arial" w:hAnsi="Arial" w:cs="Arial"/>
          <w:sz w:val="24"/>
          <w:szCs w:val="24"/>
          <w:lang w:val="en-US"/>
        </w:rPr>
      </w:pPr>
      <w:r w:rsidRPr="0081144A">
        <w:rPr>
          <w:rFonts w:ascii="Arial" w:hAnsi="Arial" w:cs="Arial"/>
          <w:sz w:val="24"/>
          <w:szCs w:val="24"/>
          <w:lang w:val="en-US"/>
        </w:rPr>
        <w:t>Afterwards, Ms. Ziba Guliyeva, Stakeholder Engagement Specialist of the Supervision Engineer delivered a presentation on Incident Reporting, Chance Find Procedures, Community GRM, and Worker GRM. During the session, participants were informed about the importance of timely and accurate incident reporting, as well as the responsibilities of contractor and subcontractor personnel in reporting workplace accidents, unsafe conditions, environmental incidents, and other project-related issues.</w:t>
      </w:r>
    </w:p>
    <w:p w14:paraId="7134450D" w14:textId="77777777" w:rsidR="00957251" w:rsidRDefault="00957251" w:rsidP="00957251">
      <w:pPr>
        <w:spacing w:after="0"/>
        <w:jc w:val="both"/>
        <w:rPr>
          <w:rFonts w:ascii="Arial" w:hAnsi="Arial" w:cs="Arial"/>
          <w:sz w:val="24"/>
          <w:szCs w:val="24"/>
          <w:lang w:val="en-US"/>
        </w:rPr>
      </w:pPr>
    </w:p>
    <w:p w14:paraId="113D70FB" w14:textId="77777777" w:rsidR="00957251" w:rsidRDefault="0014718F" w:rsidP="00957251">
      <w:pPr>
        <w:spacing w:after="0"/>
        <w:jc w:val="both"/>
        <w:rPr>
          <w:rFonts w:ascii="Arial" w:hAnsi="Arial" w:cs="Arial"/>
          <w:sz w:val="24"/>
          <w:szCs w:val="24"/>
          <w:lang w:val="en-US"/>
        </w:rPr>
      </w:pPr>
      <w:r w:rsidRPr="0081144A">
        <w:rPr>
          <w:rFonts w:ascii="Arial" w:hAnsi="Arial" w:cs="Arial"/>
          <w:sz w:val="24"/>
          <w:szCs w:val="24"/>
          <w:lang w:val="en-US"/>
        </w:rPr>
        <w:t xml:space="preserve">The presentation also covered Chance Find Procedures, with particular emphasis on the actions that must be taken in the event of discovering any archaeological, historical, or culturally significant objects during project activities. Participants were informed about the importance of immediately stopping works in the affected area, notifying the responsible </w:t>
      </w:r>
      <w:r w:rsidRPr="0081144A">
        <w:rPr>
          <w:rFonts w:ascii="Arial" w:hAnsi="Arial" w:cs="Arial"/>
          <w:sz w:val="24"/>
          <w:szCs w:val="24"/>
          <w:lang w:val="en-US"/>
        </w:rPr>
        <w:lastRenderedPageBreak/>
        <w:t>authorities, and following established procedures in accordance with national legislation and project requirements.</w:t>
      </w:r>
    </w:p>
    <w:p w14:paraId="043F1F5E" w14:textId="77777777" w:rsidR="00957251" w:rsidRDefault="00957251" w:rsidP="00957251">
      <w:pPr>
        <w:spacing w:after="0"/>
        <w:jc w:val="both"/>
        <w:rPr>
          <w:rFonts w:ascii="Arial" w:hAnsi="Arial" w:cs="Arial"/>
          <w:sz w:val="24"/>
          <w:szCs w:val="24"/>
          <w:lang w:val="en-US"/>
        </w:rPr>
      </w:pPr>
    </w:p>
    <w:p w14:paraId="184CA38E" w14:textId="7B1C358B" w:rsidR="0014718F" w:rsidRPr="0081144A" w:rsidRDefault="0014718F" w:rsidP="00957251">
      <w:pPr>
        <w:spacing w:after="0"/>
        <w:jc w:val="both"/>
        <w:rPr>
          <w:rFonts w:ascii="Arial" w:hAnsi="Arial" w:cs="Arial"/>
          <w:sz w:val="24"/>
          <w:szCs w:val="24"/>
          <w:lang w:val="en-US"/>
        </w:rPr>
      </w:pPr>
      <w:r w:rsidRPr="0081144A">
        <w:rPr>
          <w:rFonts w:ascii="Arial" w:hAnsi="Arial" w:cs="Arial"/>
          <w:sz w:val="24"/>
          <w:szCs w:val="24"/>
          <w:lang w:val="en-US"/>
        </w:rPr>
        <w:t>In addition, detailed information was provided regarding the GRM for both community members and project workers. Participants were informed about the available grievance channels, complaint submission procedures, confidentiality principles, and the importance of addressing grievances in a transparent, fair, and timely manner. The session also emphasized the role of GRM in strengthening communication with local communities and workers, preventing conflicts, and ensuring compliance with international environmental and social standards throughout the project implementation process.</w:t>
      </w:r>
    </w:p>
    <w:p w14:paraId="4F2B3522" w14:textId="77777777" w:rsidR="0014718F" w:rsidRPr="0081144A" w:rsidRDefault="0014718F" w:rsidP="0014718F">
      <w:pPr>
        <w:spacing w:after="0"/>
        <w:ind w:firstLine="426"/>
        <w:jc w:val="both"/>
        <w:rPr>
          <w:rFonts w:ascii="Arial" w:hAnsi="Arial" w:cs="Arial"/>
          <w:sz w:val="24"/>
          <w:szCs w:val="24"/>
          <w:lang w:val="en-US"/>
        </w:rPr>
      </w:pPr>
    </w:p>
    <w:p w14:paraId="47A23C2F" w14:textId="77777777" w:rsidR="0014718F" w:rsidRPr="0081144A" w:rsidRDefault="0014718F" w:rsidP="0014718F">
      <w:pPr>
        <w:spacing w:after="0"/>
        <w:ind w:firstLine="426"/>
        <w:jc w:val="both"/>
        <w:rPr>
          <w:rFonts w:ascii="Arial" w:hAnsi="Arial" w:cs="Arial"/>
          <w:sz w:val="24"/>
          <w:szCs w:val="24"/>
          <w:lang w:val="en-US"/>
        </w:rPr>
      </w:pPr>
    </w:p>
    <w:p w14:paraId="35EBA0F4" w14:textId="77777777" w:rsidR="0014718F" w:rsidRPr="0081144A" w:rsidRDefault="0014718F" w:rsidP="0014718F">
      <w:pPr>
        <w:spacing w:after="0"/>
        <w:ind w:firstLine="426"/>
        <w:jc w:val="both"/>
        <w:rPr>
          <w:rFonts w:ascii="Arial" w:hAnsi="Arial" w:cs="Arial"/>
          <w:sz w:val="24"/>
          <w:szCs w:val="24"/>
          <w:lang w:val="en-US"/>
        </w:rPr>
      </w:pPr>
    </w:p>
    <w:p w14:paraId="2B8A8E3A" w14:textId="77777777" w:rsidR="0014718F" w:rsidRPr="0081144A" w:rsidRDefault="0014718F" w:rsidP="0014718F">
      <w:pPr>
        <w:spacing w:after="0"/>
        <w:ind w:firstLine="426"/>
        <w:jc w:val="both"/>
        <w:rPr>
          <w:rFonts w:ascii="Arial" w:hAnsi="Arial" w:cs="Arial"/>
          <w:sz w:val="24"/>
          <w:szCs w:val="24"/>
          <w:lang w:val="en-US"/>
        </w:rPr>
      </w:pPr>
    </w:p>
    <w:p w14:paraId="7D7F1BE3" w14:textId="77777777" w:rsidR="0014718F" w:rsidRPr="0081144A" w:rsidRDefault="0014718F" w:rsidP="0014718F">
      <w:pPr>
        <w:spacing w:after="0"/>
        <w:ind w:firstLine="426"/>
        <w:jc w:val="both"/>
        <w:rPr>
          <w:rFonts w:ascii="Arial" w:hAnsi="Arial" w:cs="Arial"/>
          <w:sz w:val="24"/>
          <w:szCs w:val="24"/>
          <w:lang w:val="en-US"/>
        </w:rPr>
      </w:pPr>
    </w:p>
    <w:p w14:paraId="105DC4FC" w14:textId="77777777" w:rsidR="0014718F" w:rsidRPr="0081144A" w:rsidRDefault="0014718F" w:rsidP="0014718F">
      <w:pPr>
        <w:spacing w:after="0"/>
        <w:ind w:firstLine="426"/>
        <w:jc w:val="both"/>
        <w:rPr>
          <w:rFonts w:ascii="Arial" w:hAnsi="Arial" w:cs="Arial"/>
          <w:sz w:val="24"/>
          <w:szCs w:val="24"/>
          <w:lang w:val="en-US"/>
        </w:rPr>
      </w:pPr>
    </w:p>
    <w:p w14:paraId="785AB236" w14:textId="77777777" w:rsidR="0014718F" w:rsidRPr="0081144A" w:rsidRDefault="0014718F" w:rsidP="0014718F">
      <w:pPr>
        <w:spacing w:after="0"/>
        <w:ind w:firstLine="426"/>
        <w:jc w:val="both"/>
        <w:rPr>
          <w:rFonts w:ascii="Arial" w:hAnsi="Arial" w:cs="Arial"/>
          <w:sz w:val="24"/>
          <w:szCs w:val="24"/>
          <w:lang w:val="en-US"/>
        </w:rPr>
      </w:pPr>
    </w:p>
    <w:p w14:paraId="4A73CA70" w14:textId="77777777" w:rsidR="0014718F" w:rsidRPr="0081144A" w:rsidRDefault="0014718F" w:rsidP="0014718F">
      <w:pPr>
        <w:spacing w:after="0"/>
        <w:ind w:firstLine="426"/>
        <w:jc w:val="both"/>
        <w:rPr>
          <w:rFonts w:ascii="Arial" w:hAnsi="Arial" w:cs="Arial"/>
          <w:sz w:val="24"/>
          <w:szCs w:val="24"/>
          <w:lang w:val="en-US"/>
        </w:rPr>
      </w:pPr>
    </w:p>
    <w:p w14:paraId="5729F83D" w14:textId="77777777" w:rsidR="0014718F" w:rsidRPr="0081144A" w:rsidRDefault="0014718F" w:rsidP="0014718F">
      <w:pPr>
        <w:spacing w:after="0"/>
        <w:ind w:firstLine="426"/>
        <w:jc w:val="both"/>
        <w:rPr>
          <w:rFonts w:ascii="Arial" w:hAnsi="Arial" w:cs="Arial"/>
          <w:sz w:val="24"/>
          <w:szCs w:val="24"/>
          <w:lang w:val="en-US"/>
        </w:rPr>
      </w:pPr>
    </w:p>
    <w:p w14:paraId="002515EE" w14:textId="77777777" w:rsidR="0014718F" w:rsidRPr="0081144A" w:rsidRDefault="0014718F" w:rsidP="0014718F">
      <w:pPr>
        <w:spacing w:after="0"/>
        <w:ind w:firstLine="426"/>
        <w:jc w:val="both"/>
        <w:rPr>
          <w:rFonts w:ascii="Arial" w:hAnsi="Arial" w:cs="Arial"/>
          <w:sz w:val="24"/>
          <w:szCs w:val="24"/>
          <w:lang w:val="en-US"/>
        </w:rPr>
      </w:pPr>
    </w:p>
    <w:p w14:paraId="29C6EFCE" w14:textId="77777777" w:rsidR="0014718F" w:rsidRPr="0081144A" w:rsidRDefault="0014718F" w:rsidP="0014718F">
      <w:pPr>
        <w:spacing w:after="0"/>
        <w:ind w:firstLine="426"/>
        <w:jc w:val="both"/>
        <w:rPr>
          <w:rFonts w:ascii="Arial" w:hAnsi="Arial" w:cs="Arial"/>
          <w:sz w:val="24"/>
          <w:szCs w:val="24"/>
          <w:lang w:val="en-US"/>
        </w:rPr>
      </w:pPr>
    </w:p>
    <w:p w14:paraId="4FEA68FC" w14:textId="77777777" w:rsidR="0014718F" w:rsidRPr="0081144A" w:rsidRDefault="0014718F" w:rsidP="0014718F">
      <w:pPr>
        <w:spacing w:after="0"/>
        <w:ind w:firstLine="426"/>
        <w:jc w:val="both"/>
        <w:rPr>
          <w:rFonts w:ascii="Arial" w:hAnsi="Arial" w:cs="Arial"/>
          <w:sz w:val="24"/>
          <w:szCs w:val="24"/>
          <w:lang w:val="en-US"/>
        </w:rPr>
      </w:pPr>
    </w:p>
    <w:p w14:paraId="6ECA67C8" w14:textId="77777777" w:rsidR="0014718F" w:rsidRPr="0081144A" w:rsidRDefault="0014718F" w:rsidP="0014718F">
      <w:pPr>
        <w:spacing w:after="0"/>
        <w:ind w:firstLine="426"/>
        <w:jc w:val="both"/>
        <w:rPr>
          <w:rFonts w:ascii="Arial" w:hAnsi="Arial" w:cs="Arial"/>
          <w:sz w:val="24"/>
          <w:szCs w:val="24"/>
          <w:lang w:val="en-US"/>
        </w:rPr>
      </w:pPr>
    </w:p>
    <w:p w14:paraId="65FC547F" w14:textId="77777777" w:rsidR="0014718F" w:rsidRPr="0081144A" w:rsidRDefault="0014718F" w:rsidP="0014718F">
      <w:pPr>
        <w:spacing w:after="0"/>
        <w:ind w:firstLine="426"/>
        <w:jc w:val="both"/>
        <w:rPr>
          <w:rFonts w:ascii="Arial" w:hAnsi="Arial" w:cs="Arial"/>
          <w:sz w:val="24"/>
          <w:szCs w:val="24"/>
          <w:lang w:val="en-US"/>
        </w:rPr>
      </w:pPr>
    </w:p>
    <w:p w14:paraId="1C427B42" w14:textId="77777777" w:rsidR="0014718F" w:rsidRPr="0081144A" w:rsidRDefault="0014718F" w:rsidP="0014718F">
      <w:pPr>
        <w:spacing w:after="0"/>
        <w:ind w:firstLine="426"/>
        <w:jc w:val="both"/>
        <w:rPr>
          <w:rFonts w:ascii="Arial" w:hAnsi="Arial" w:cs="Arial"/>
          <w:sz w:val="24"/>
          <w:szCs w:val="24"/>
          <w:lang w:val="en-US"/>
        </w:rPr>
      </w:pPr>
    </w:p>
    <w:p w14:paraId="3D7F54C4" w14:textId="77777777" w:rsidR="0014718F" w:rsidRPr="0081144A" w:rsidRDefault="0014718F" w:rsidP="0014718F">
      <w:pPr>
        <w:spacing w:after="0"/>
        <w:ind w:firstLine="426"/>
        <w:jc w:val="both"/>
        <w:rPr>
          <w:rFonts w:ascii="Arial" w:hAnsi="Arial" w:cs="Arial"/>
          <w:sz w:val="24"/>
          <w:szCs w:val="24"/>
          <w:lang w:val="en-US"/>
        </w:rPr>
      </w:pPr>
    </w:p>
    <w:p w14:paraId="4DA7F2C8" w14:textId="77777777" w:rsidR="0014718F" w:rsidRPr="0081144A" w:rsidRDefault="0014718F" w:rsidP="0014718F">
      <w:pPr>
        <w:spacing w:after="0"/>
        <w:ind w:firstLine="426"/>
        <w:jc w:val="both"/>
        <w:rPr>
          <w:rFonts w:ascii="Arial" w:hAnsi="Arial" w:cs="Arial"/>
          <w:sz w:val="24"/>
          <w:szCs w:val="24"/>
          <w:lang w:val="en-US"/>
        </w:rPr>
      </w:pPr>
    </w:p>
    <w:p w14:paraId="3F19CB7B" w14:textId="77777777" w:rsidR="0014718F" w:rsidRPr="0081144A" w:rsidRDefault="0014718F" w:rsidP="0014718F">
      <w:pPr>
        <w:spacing w:after="0"/>
        <w:ind w:firstLine="426"/>
        <w:jc w:val="both"/>
        <w:rPr>
          <w:rFonts w:ascii="Arial" w:hAnsi="Arial" w:cs="Arial"/>
          <w:sz w:val="24"/>
          <w:szCs w:val="24"/>
          <w:lang w:val="en-US"/>
        </w:rPr>
      </w:pPr>
    </w:p>
    <w:p w14:paraId="0B047CC4" w14:textId="77777777" w:rsidR="00957251" w:rsidRDefault="00957251" w:rsidP="0014718F">
      <w:pPr>
        <w:spacing w:after="0"/>
        <w:ind w:firstLine="426"/>
        <w:jc w:val="center"/>
        <w:rPr>
          <w:rFonts w:ascii="Arial" w:hAnsi="Arial" w:cs="Arial"/>
          <w:b/>
          <w:bCs/>
          <w:sz w:val="24"/>
          <w:szCs w:val="24"/>
          <w:lang w:val="en-US"/>
        </w:rPr>
      </w:pPr>
    </w:p>
    <w:p w14:paraId="34FE4A6C" w14:textId="77777777" w:rsidR="00957251" w:rsidRDefault="00957251" w:rsidP="0014718F">
      <w:pPr>
        <w:spacing w:after="0"/>
        <w:ind w:firstLine="426"/>
        <w:jc w:val="center"/>
        <w:rPr>
          <w:rFonts w:ascii="Arial" w:hAnsi="Arial" w:cs="Arial"/>
          <w:b/>
          <w:bCs/>
          <w:sz w:val="24"/>
          <w:szCs w:val="24"/>
          <w:lang w:val="en-US"/>
        </w:rPr>
      </w:pPr>
    </w:p>
    <w:p w14:paraId="526167E4" w14:textId="77777777" w:rsidR="00957251" w:rsidRDefault="00957251" w:rsidP="0014718F">
      <w:pPr>
        <w:spacing w:after="0"/>
        <w:ind w:firstLine="426"/>
        <w:jc w:val="center"/>
        <w:rPr>
          <w:rFonts w:ascii="Arial" w:hAnsi="Arial" w:cs="Arial"/>
          <w:b/>
          <w:bCs/>
          <w:sz w:val="24"/>
          <w:szCs w:val="24"/>
          <w:lang w:val="en-US"/>
        </w:rPr>
      </w:pPr>
    </w:p>
    <w:p w14:paraId="69BEBD9B" w14:textId="77777777" w:rsidR="00957251" w:rsidRDefault="00957251" w:rsidP="0014718F">
      <w:pPr>
        <w:spacing w:after="0"/>
        <w:ind w:firstLine="426"/>
        <w:jc w:val="center"/>
        <w:rPr>
          <w:rFonts w:ascii="Arial" w:hAnsi="Arial" w:cs="Arial"/>
          <w:b/>
          <w:bCs/>
          <w:sz w:val="24"/>
          <w:szCs w:val="24"/>
          <w:lang w:val="en-US"/>
        </w:rPr>
      </w:pPr>
    </w:p>
    <w:p w14:paraId="2FFACF40" w14:textId="77777777" w:rsidR="00957251" w:rsidRDefault="00957251" w:rsidP="0014718F">
      <w:pPr>
        <w:spacing w:after="0"/>
        <w:ind w:firstLine="426"/>
        <w:jc w:val="center"/>
        <w:rPr>
          <w:rFonts w:ascii="Arial" w:hAnsi="Arial" w:cs="Arial"/>
          <w:b/>
          <w:bCs/>
          <w:sz w:val="24"/>
          <w:szCs w:val="24"/>
          <w:lang w:val="en-US"/>
        </w:rPr>
      </w:pPr>
    </w:p>
    <w:p w14:paraId="0D136B2C" w14:textId="77777777" w:rsidR="00957251" w:rsidRDefault="00957251" w:rsidP="0014718F">
      <w:pPr>
        <w:spacing w:after="0"/>
        <w:ind w:firstLine="426"/>
        <w:jc w:val="center"/>
        <w:rPr>
          <w:rFonts w:ascii="Arial" w:hAnsi="Arial" w:cs="Arial"/>
          <w:b/>
          <w:bCs/>
          <w:sz w:val="24"/>
          <w:szCs w:val="24"/>
          <w:lang w:val="en-US"/>
        </w:rPr>
      </w:pPr>
    </w:p>
    <w:p w14:paraId="3CDA0A0A" w14:textId="77777777" w:rsidR="00957251" w:rsidRDefault="00957251" w:rsidP="0014718F">
      <w:pPr>
        <w:spacing w:after="0"/>
        <w:ind w:firstLine="426"/>
        <w:jc w:val="center"/>
        <w:rPr>
          <w:rFonts w:ascii="Arial" w:hAnsi="Arial" w:cs="Arial"/>
          <w:b/>
          <w:bCs/>
          <w:sz w:val="24"/>
          <w:szCs w:val="24"/>
          <w:lang w:val="en-US"/>
        </w:rPr>
      </w:pPr>
    </w:p>
    <w:p w14:paraId="48611425" w14:textId="77777777" w:rsidR="00957251" w:rsidRDefault="00957251" w:rsidP="0014718F">
      <w:pPr>
        <w:spacing w:after="0"/>
        <w:ind w:firstLine="426"/>
        <w:jc w:val="center"/>
        <w:rPr>
          <w:rFonts w:ascii="Arial" w:hAnsi="Arial" w:cs="Arial"/>
          <w:b/>
          <w:bCs/>
          <w:sz w:val="24"/>
          <w:szCs w:val="24"/>
          <w:lang w:val="en-US"/>
        </w:rPr>
      </w:pPr>
    </w:p>
    <w:p w14:paraId="1781C3AD" w14:textId="77777777" w:rsidR="00957251" w:rsidRDefault="00957251" w:rsidP="0014718F">
      <w:pPr>
        <w:spacing w:after="0"/>
        <w:ind w:firstLine="426"/>
        <w:jc w:val="center"/>
        <w:rPr>
          <w:rFonts w:ascii="Arial" w:hAnsi="Arial" w:cs="Arial"/>
          <w:b/>
          <w:bCs/>
          <w:sz w:val="24"/>
          <w:szCs w:val="24"/>
          <w:lang w:val="en-US"/>
        </w:rPr>
      </w:pPr>
    </w:p>
    <w:p w14:paraId="74BFE58B" w14:textId="77777777" w:rsidR="00957251" w:rsidRDefault="00957251" w:rsidP="0014718F">
      <w:pPr>
        <w:spacing w:after="0"/>
        <w:ind w:firstLine="426"/>
        <w:jc w:val="center"/>
        <w:rPr>
          <w:rFonts w:ascii="Arial" w:hAnsi="Arial" w:cs="Arial"/>
          <w:b/>
          <w:bCs/>
          <w:sz w:val="24"/>
          <w:szCs w:val="24"/>
          <w:lang w:val="en-US"/>
        </w:rPr>
      </w:pPr>
    </w:p>
    <w:p w14:paraId="2BA5CCCC" w14:textId="77777777" w:rsidR="00957251" w:rsidRDefault="00957251" w:rsidP="0014718F">
      <w:pPr>
        <w:spacing w:after="0"/>
        <w:ind w:firstLine="426"/>
        <w:jc w:val="center"/>
        <w:rPr>
          <w:rFonts w:ascii="Arial" w:hAnsi="Arial" w:cs="Arial"/>
          <w:b/>
          <w:bCs/>
          <w:sz w:val="24"/>
          <w:szCs w:val="24"/>
          <w:lang w:val="en-US"/>
        </w:rPr>
      </w:pPr>
    </w:p>
    <w:p w14:paraId="488EE165" w14:textId="77777777" w:rsidR="00957251" w:rsidRDefault="00957251" w:rsidP="0014718F">
      <w:pPr>
        <w:spacing w:after="0"/>
        <w:ind w:firstLine="426"/>
        <w:jc w:val="center"/>
        <w:rPr>
          <w:rFonts w:ascii="Arial" w:hAnsi="Arial" w:cs="Arial"/>
          <w:b/>
          <w:bCs/>
          <w:sz w:val="24"/>
          <w:szCs w:val="24"/>
          <w:lang w:val="en-US"/>
        </w:rPr>
      </w:pPr>
    </w:p>
    <w:p w14:paraId="71177FEB" w14:textId="77777777" w:rsidR="00957251" w:rsidRDefault="00957251" w:rsidP="0014718F">
      <w:pPr>
        <w:spacing w:after="0"/>
        <w:ind w:firstLine="426"/>
        <w:jc w:val="center"/>
        <w:rPr>
          <w:rFonts w:ascii="Arial" w:hAnsi="Arial" w:cs="Arial"/>
          <w:b/>
          <w:bCs/>
          <w:sz w:val="24"/>
          <w:szCs w:val="24"/>
          <w:lang w:val="en-US"/>
        </w:rPr>
      </w:pPr>
    </w:p>
    <w:p w14:paraId="083D5435" w14:textId="77777777" w:rsidR="00957251" w:rsidRDefault="00957251" w:rsidP="0014718F">
      <w:pPr>
        <w:spacing w:after="0"/>
        <w:ind w:firstLine="426"/>
        <w:jc w:val="center"/>
        <w:rPr>
          <w:rFonts w:ascii="Arial" w:hAnsi="Arial" w:cs="Arial"/>
          <w:b/>
          <w:bCs/>
          <w:sz w:val="24"/>
          <w:szCs w:val="24"/>
          <w:lang w:val="en-US"/>
        </w:rPr>
      </w:pPr>
    </w:p>
    <w:p w14:paraId="6B62542A" w14:textId="77777777" w:rsidR="00957251" w:rsidRDefault="00957251" w:rsidP="0014718F">
      <w:pPr>
        <w:spacing w:after="0"/>
        <w:ind w:firstLine="426"/>
        <w:jc w:val="center"/>
        <w:rPr>
          <w:rFonts w:ascii="Arial" w:hAnsi="Arial" w:cs="Arial"/>
          <w:b/>
          <w:bCs/>
          <w:sz w:val="24"/>
          <w:szCs w:val="24"/>
          <w:lang w:val="en-US"/>
        </w:rPr>
      </w:pPr>
    </w:p>
    <w:p w14:paraId="62DF4F29" w14:textId="77777777" w:rsidR="00957251" w:rsidRDefault="00957251" w:rsidP="0014718F">
      <w:pPr>
        <w:spacing w:after="0"/>
        <w:ind w:firstLine="426"/>
        <w:jc w:val="center"/>
        <w:rPr>
          <w:rFonts w:ascii="Arial" w:hAnsi="Arial" w:cs="Arial"/>
          <w:b/>
          <w:bCs/>
          <w:sz w:val="24"/>
          <w:szCs w:val="24"/>
          <w:lang w:val="en-US"/>
        </w:rPr>
      </w:pPr>
    </w:p>
    <w:p w14:paraId="782B2BF8" w14:textId="65D20872" w:rsidR="001A2B56" w:rsidRDefault="001A2B56" w:rsidP="00957251">
      <w:pPr>
        <w:spacing w:after="0"/>
        <w:ind w:firstLine="426"/>
        <w:jc w:val="center"/>
        <w:rPr>
          <w:rFonts w:ascii="Arial" w:hAnsi="Arial" w:cs="Arial"/>
          <w:noProof/>
          <w:lang w:val="en-US"/>
        </w:rPr>
      </w:pPr>
    </w:p>
    <w:p w14:paraId="35927E85" w14:textId="77777777" w:rsidR="001A2B56" w:rsidRPr="0081144A" w:rsidRDefault="001A2B56" w:rsidP="00957251">
      <w:pPr>
        <w:spacing w:after="0"/>
        <w:ind w:firstLine="426"/>
        <w:jc w:val="center"/>
        <w:rPr>
          <w:rFonts w:ascii="Arial" w:hAnsi="Arial" w:cs="Arial"/>
          <w:lang w:val="en-US"/>
        </w:rPr>
      </w:pPr>
    </w:p>
    <w:p w14:paraId="1BD2FFDF" w14:textId="5C7A61CC" w:rsidR="0014718F" w:rsidRPr="0081144A" w:rsidRDefault="0014718F" w:rsidP="0014718F">
      <w:pPr>
        <w:spacing w:after="0"/>
        <w:ind w:firstLine="709"/>
        <w:jc w:val="both"/>
        <w:rPr>
          <w:rFonts w:ascii="Arial" w:hAnsi="Arial" w:cs="Arial"/>
          <w:lang w:val="en-US"/>
        </w:rPr>
      </w:pPr>
    </w:p>
    <w:p w14:paraId="08AEBF8B" w14:textId="163C0AE6" w:rsidR="0014718F" w:rsidRPr="0081144A" w:rsidRDefault="0014718F" w:rsidP="0014718F">
      <w:pPr>
        <w:spacing w:after="0"/>
        <w:ind w:firstLine="709"/>
        <w:jc w:val="both"/>
        <w:rPr>
          <w:rFonts w:ascii="Arial" w:hAnsi="Arial" w:cs="Arial"/>
          <w:lang w:val="en-US"/>
        </w:rPr>
      </w:pPr>
    </w:p>
    <w:p w14:paraId="32F6ED72" w14:textId="77777777" w:rsidR="0014718F" w:rsidRPr="001536C8" w:rsidRDefault="0014718F" w:rsidP="0014718F">
      <w:pPr>
        <w:spacing w:after="0"/>
        <w:ind w:firstLine="709"/>
        <w:jc w:val="both"/>
        <w:rPr>
          <w:rFonts w:ascii="Arial" w:hAnsi="Arial" w:cs="Arial"/>
          <w:lang w:val="en-US"/>
        </w:rPr>
      </w:pPr>
    </w:p>
    <w:p w14:paraId="45FFFFDC" w14:textId="77777777" w:rsidR="0014718F" w:rsidRPr="0081144A" w:rsidRDefault="0014718F" w:rsidP="0014718F">
      <w:pPr>
        <w:spacing w:after="0"/>
        <w:ind w:firstLine="709"/>
        <w:jc w:val="both"/>
        <w:rPr>
          <w:rFonts w:ascii="Arial" w:hAnsi="Arial" w:cs="Arial"/>
          <w:lang w:val="en-US"/>
        </w:rPr>
      </w:pPr>
    </w:p>
    <w:p w14:paraId="090785C6" w14:textId="77777777" w:rsidR="0014718F" w:rsidRPr="0081144A" w:rsidRDefault="0014718F" w:rsidP="0014718F">
      <w:pPr>
        <w:spacing w:after="0"/>
        <w:ind w:firstLine="709"/>
        <w:jc w:val="both"/>
        <w:rPr>
          <w:rFonts w:ascii="Arial" w:hAnsi="Arial" w:cs="Arial"/>
          <w:lang w:val="en-US"/>
        </w:rPr>
      </w:pPr>
    </w:p>
    <w:p w14:paraId="6FFA874C" w14:textId="77777777" w:rsidR="001A2B56" w:rsidRDefault="001A2B56">
      <w:pPr>
        <w:rPr>
          <w:rFonts w:ascii="Arial" w:hAnsi="Arial" w:cs="Arial"/>
          <w:b/>
          <w:bCs/>
          <w:sz w:val="24"/>
          <w:szCs w:val="24"/>
          <w:lang w:val="en-US"/>
        </w:rPr>
      </w:pPr>
      <w:r>
        <w:rPr>
          <w:rFonts w:ascii="Arial" w:hAnsi="Arial" w:cs="Arial"/>
          <w:b/>
          <w:bCs/>
          <w:sz w:val="24"/>
          <w:szCs w:val="24"/>
          <w:lang w:val="en-US"/>
        </w:rPr>
        <w:br w:type="page"/>
      </w:r>
    </w:p>
    <w:p w14:paraId="6C362189" w14:textId="77777777" w:rsidR="001A2B56" w:rsidRPr="0081144A" w:rsidRDefault="001A2B56" w:rsidP="0014718F">
      <w:pPr>
        <w:spacing w:after="0"/>
        <w:ind w:firstLine="709"/>
        <w:jc w:val="center"/>
        <w:rPr>
          <w:rFonts w:ascii="Arial" w:hAnsi="Arial" w:cs="Arial"/>
          <w:b/>
          <w:bCs/>
          <w:sz w:val="24"/>
          <w:szCs w:val="24"/>
          <w:lang w:val="en-US"/>
        </w:rPr>
      </w:pPr>
    </w:p>
    <w:p w14:paraId="22D01629" w14:textId="77777777" w:rsidR="0014718F" w:rsidRPr="0081144A" w:rsidRDefault="0014718F" w:rsidP="0014718F">
      <w:pPr>
        <w:spacing w:after="0"/>
        <w:ind w:firstLine="709"/>
        <w:jc w:val="both"/>
        <w:rPr>
          <w:rFonts w:ascii="Arial" w:hAnsi="Arial" w:cs="Arial"/>
          <w:lang w:val="en-US"/>
        </w:rPr>
      </w:pPr>
    </w:p>
    <w:p w14:paraId="23EEF971" w14:textId="77777777" w:rsidR="0014718F" w:rsidRPr="0081144A" w:rsidRDefault="0014718F" w:rsidP="0014718F">
      <w:pPr>
        <w:spacing w:after="0"/>
        <w:ind w:firstLine="709"/>
        <w:jc w:val="both"/>
        <w:rPr>
          <w:rFonts w:ascii="Arial" w:hAnsi="Arial" w:cs="Arial"/>
          <w:lang w:val="en-US"/>
        </w:rPr>
      </w:pPr>
      <w:r w:rsidRPr="0081144A">
        <w:rPr>
          <w:rFonts w:ascii="Arial" w:hAnsi="Arial" w:cs="Arial"/>
          <w:noProof/>
          <w:lang w:val="en-US"/>
        </w:rPr>
        <w:t xml:space="preserve">  </w:t>
      </w:r>
      <w:r w:rsidRPr="0081144A">
        <w:rPr>
          <w:rFonts w:ascii="Arial" w:hAnsi="Arial" w:cs="Arial"/>
          <w:noProof/>
          <w:sz w:val="24"/>
          <w:szCs w:val="24"/>
          <w:lang w:val="en-US"/>
        </w:rPr>
        <w:t xml:space="preserve">         </w:t>
      </w:r>
    </w:p>
    <w:p w14:paraId="21E41B2A" w14:textId="028A31A0" w:rsidR="0014718F" w:rsidRPr="0081144A" w:rsidRDefault="0014718F" w:rsidP="0014718F">
      <w:pPr>
        <w:spacing w:after="0"/>
        <w:ind w:firstLine="709"/>
        <w:jc w:val="both"/>
        <w:rPr>
          <w:rFonts w:ascii="Arial" w:hAnsi="Arial" w:cs="Arial"/>
          <w:lang w:val="en-US"/>
        </w:rPr>
      </w:pPr>
      <w:r w:rsidRPr="0081144A">
        <w:rPr>
          <w:rFonts w:ascii="Arial" w:hAnsi="Arial" w:cs="Arial"/>
          <w:noProof/>
          <w:sz w:val="24"/>
          <w:szCs w:val="24"/>
          <w:lang w:val="en-US"/>
        </w:rPr>
        <w:t xml:space="preserve"> </w:t>
      </w:r>
    </w:p>
    <w:p w14:paraId="46F2D171" w14:textId="77777777" w:rsidR="0014718F" w:rsidRPr="0081144A" w:rsidRDefault="0014718F" w:rsidP="0014718F">
      <w:pPr>
        <w:spacing w:after="0"/>
        <w:ind w:firstLine="709"/>
        <w:jc w:val="both"/>
        <w:rPr>
          <w:rFonts w:ascii="Arial" w:hAnsi="Arial" w:cs="Arial"/>
          <w:lang w:val="en-US"/>
        </w:rPr>
      </w:pPr>
    </w:p>
    <w:p w14:paraId="6C59C091" w14:textId="77777777" w:rsidR="0014718F" w:rsidRPr="0081144A" w:rsidRDefault="0014718F" w:rsidP="0014718F">
      <w:pPr>
        <w:spacing w:after="0"/>
        <w:ind w:firstLine="709"/>
        <w:jc w:val="both"/>
        <w:rPr>
          <w:rFonts w:ascii="Arial" w:hAnsi="Arial" w:cs="Arial"/>
          <w:noProof/>
          <w:sz w:val="24"/>
          <w:szCs w:val="24"/>
          <w:lang w:val="en-US"/>
        </w:rPr>
      </w:pPr>
      <w:r w:rsidRPr="0081144A">
        <w:rPr>
          <w:rFonts w:ascii="Arial" w:hAnsi="Arial" w:cs="Arial"/>
          <w:noProof/>
          <w:sz w:val="24"/>
          <w:szCs w:val="24"/>
          <w:lang w:val="en-US"/>
        </w:rPr>
        <w:t xml:space="preserve"> </w:t>
      </w:r>
    </w:p>
    <w:p w14:paraId="4A3D5B09" w14:textId="50A68F33" w:rsidR="0014718F" w:rsidRPr="0081144A" w:rsidRDefault="0014718F" w:rsidP="0014718F">
      <w:pPr>
        <w:spacing w:after="0"/>
        <w:ind w:firstLine="709"/>
        <w:jc w:val="both"/>
        <w:rPr>
          <w:rFonts w:ascii="Arial" w:hAnsi="Arial" w:cs="Arial"/>
          <w:noProof/>
          <w:sz w:val="24"/>
          <w:szCs w:val="24"/>
          <w:lang w:val="en-US"/>
        </w:rPr>
      </w:pPr>
    </w:p>
    <w:p w14:paraId="2EDA3286" w14:textId="77777777" w:rsidR="0014718F" w:rsidRPr="0081144A" w:rsidRDefault="0014718F" w:rsidP="0014718F">
      <w:pPr>
        <w:spacing w:after="0"/>
        <w:ind w:firstLine="709"/>
        <w:jc w:val="both"/>
        <w:rPr>
          <w:rFonts w:ascii="Arial" w:hAnsi="Arial" w:cs="Arial"/>
          <w:noProof/>
          <w:sz w:val="24"/>
          <w:szCs w:val="24"/>
          <w:lang w:val="en-US"/>
        </w:rPr>
      </w:pPr>
      <w:r w:rsidRPr="0081144A">
        <w:rPr>
          <w:rFonts w:ascii="Arial" w:hAnsi="Arial" w:cs="Arial"/>
          <w:noProof/>
          <w:sz w:val="24"/>
          <w:szCs w:val="24"/>
          <w:lang w:val="en-US"/>
        </w:rPr>
        <w:t xml:space="preserve">    </w:t>
      </w:r>
    </w:p>
    <w:p w14:paraId="3DE95C63" w14:textId="60EC259D" w:rsidR="0014718F" w:rsidRPr="0081144A" w:rsidRDefault="0014718F" w:rsidP="001A2B56">
      <w:pPr>
        <w:spacing w:after="0"/>
        <w:ind w:firstLine="709"/>
        <w:jc w:val="both"/>
        <w:rPr>
          <w:rFonts w:ascii="Arial" w:hAnsi="Arial" w:cs="Arial"/>
          <w:sz w:val="24"/>
          <w:szCs w:val="24"/>
          <w:lang w:val="en-US"/>
        </w:rPr>
      </w:pPr>
      <w:r w:rsidRPr="0081144A">
        <w:rPr>
          <w:rFonts w:ascii="Arial" w:hAnsi="Arial" w:cs="Arial"/>
          <w:noProof/>
          <w:sz w:val="24"/>
          <w:szCs w:val="24"/>
          <w:lang w:val="en-US"/>
        </w:rPr>
        <w:t xml:space="preserve">   </w:t>
      </w:r>
    </w:p>
    <w:p w14:paraId="3C8A1CDA" w14:textId="77777777" w:rsidR="0014718F" w:rsidRDefault="0014718F" w:rsidP="0014718F">
      <w:pPr>
        <w:rPr>
          <w:rFonts w:ascii="Arial" w:hAnsi="Arial" w:cs="Arial"/>
          <w:b/>
          <w:color w:val="244061" w:themeColor="accent1" w:themeShade="80"/>
          <w:sz w:val="24"/>
          <w:szCs w:val="24"/>
          <w:lang w:val="en-GB"/>
        </w:rPr>
      </w:pPr>
      <w:bookmarkStart w:id="31" w:name="_Hlk225340528"/>
      <w:bookmarkEnd w:id="30"/>
      <w:r>
        <w:rPr>
          <w:rFonts w:ascii="Arial" w:hAnsi="Arial" w:cs="Arial"/>
          <w:b/>
          <w:color w:val="244061" w:themeColor="accent1" w:themeShade="80"/>
          <w:sz w:val="24"/>
          <w:szCs w:val="24"/>
          <w:lang w:val="en-GB"/>
        </w:rPr>
        <w:br w:type="page"/>
      </w:r>
    </w:p>
    <w:bookmarkEnd w:id="31"/>
    <w:p w14:paraId="5248241C" w14:textId="07AD39ED" w:rsidR="0014718F" w:rsidRPr="0081144A" w:rsidRDefault="0014718F" w:rsidP="0014718F">
      <w:pPr>
        <w:jc w:val="both"/>
        <w:rPr>
          <w:rFonts w:ascii="Arial" w:hAnsi="Arial" w:cs="Arial"/>
          <w:sz w:val="24"/>
          <w:szCs w:val="24"/>
          <w:lang w:val="en-GB"/>
        </w:rPr>
      </w:pPr>
    </w:p>
    <w:p w14:paraId="349E1CDD" w14:textId="77777777" w:rsidR="0014718F" w:rsidRPr="0081144A" w:rsidRDefault="0014718F" w:rsidP="00CE21EC">
      <w:pPr>
        <w:pStyle w:val="ListParagraph"/>
        <w:numPr>
          <w:ilvl w:val="1"/>
          <w:numId w:val="18"/>
        </w:numPr>
        <w:ind w:left="709"/>
        <w:jc w:val="both"/>
        <w:outlineLvl w:val="1"/>
        <w:rPr>
          <w:rFonts w:ascii="Arial" w:hAnsi="Arial" w:cs="Arial"/>
          <w:b/>
          <w:color w:val="244061" w:themeColor="accent1" w:themeShade="80"/>
          <w:sz w:val="24"/>
          <w:szCs w:val="24"/>
          <w:lang w:val="en-GB"/>
        </w:rPr>
      </w:pPr>
      <w:bookmarkStart w:id="32" w:name="_Toc188344786"/>
      <w:bookmarkStart w:id="33" w:name="_Hlk226286552"/>
      <w:r w:rsidRPr="0081144A">
        <w:rPr>
          <w:rFonts w:ascii="Arial" w:hAnsi="Arial" w:cs="Arial"/>
          <w:b/>
          <w:color w:val="244061" w:themeColor="accent1" w:themeShade="80"/>
          <w:sz w:val="24"/>
          <w:szCs w:val="24"/>
          <w:lang w:val="en-GB"/>
        </w:rPr>
        <w:t>Contractors and subcontractors</w:t>
      </w:r>
      <w:bookmarkEnd w:id="32"/>
      <w:r w:rsidRPr="0081144A">
        <w:rPr>
          <w:rFonts w:ascii="Arial" w:hAnsi="Arial" w:cs="Arial"/>
          <w:b/>
          <w:color w:val="244061" w:themeColor="accent1" w:themeShade="80"/>
          <w:sz w:val="24"/>
          <w:szCs w:val="24"/>
          <w:lang w:val="en-GB"/>
        </w:rPr>
        <w:t xml:space="preserve"> </w:t>
      </w:r>
    </w:p>
    <w:p w14:paraId="30C62A32" w14:textId="126971CA"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The establishment and implementation of the SEP is under t</w:t>
      </w:r>
      <w:r w:rsidR="00E12BFA">
        <w:rPr>
          <w:rFonts w:ascii="Arial" w:hAnsi="Arial" w:cs="Arial"/>
          <w:sz w:val="24"/>
          <w:szCs w:val="24"/>
          <w:lang w:val="en-GB"/>
        </w:rPr>
        <w:t>he responsibility of Azerenerji</w:t>
      </w:r>
      <w:r w:rsidRPr="0081144A">
        <w:rPr>
          <w:rFonts w:ascii="Arial" w:hAnsi="Arial" w:cs="Arial"/>
          <w:sz w:val="24"/>
          <w:szCs w:val="24"/>
          <w:lang w:val="en-GB"/>
        </w:rPr>
        <w:t xml:space="preserve">. Contractors and service providers </w:t>
      </w:r>
      <w:r w:rsidR="00D22098">
        <w:rPr>
          <w:rFonts w:ascii="Arial" w:hAnsi="Arial" w:cs="Arial"/>
          <w:sz w:val="24"/>
          <w:szCs w:val="24"/>
          <w:lang w:val="en-GB"/>
        </w:rPr>
        <w:t>will</w:t>
      </w:r>
      <w:r w:rsidRPr="0081144A">
        <w:rPr>
          <w:rFonts w:ascii="Arial" w:hAnsi="Arial" w:cs="Arial"/>
          <w:sz w:val="24"/>
          <w:szCs w:val="24"/>
          <w:lang w:val="en-GB"/>
        </w:rPr>
        <w:t xml:space="preserve"> implement engagement activities </w:t>
      </w:r>
      <w:r w:rsidR="00D22098">
        <w:rPr>
          <w:rFonts w:ascii="Arial" w:hAnsi="Arial" w:cs="Arial"/>
          <w:sz w:val="24"/>
          <w:szCs w:val="24"/>
          <w:lang w:val="en-GB"/>
        </w:rPr>
        <w:t xml:space="preserve"> and</w:t>
      </w:r>
      <w:r w:rsidRPr="0081144A">
        <w:rPr>
          <w:rFonts w:ascii="Arial" w:hAnsi="Arial" w:cs="Arial"/>
          <w:sz w:val="24"/>
          <w:szCs w:val="24"/>
          <w:lang w:val="en-GB"/>
        </w:rPr>
        <w:t xml:space="preserve"> hav</w:t>
      </w:r>
      <w:r w:rsidR="00E12BFA">
        <w:rPr>
          <w:rFonts w:ascii="Arial" w:hAnsi="Arial" w:cs="Arial"/>
          <w:sz w:val="24"/>
          <w:szCs w:val="24"/>
          <w:lang w:val="en-GB"/>
        </w:rPr>
        <w:t>e to collaborate with Azerenerji</w:t>
      </w:r>
      <w:r w:rsidRPr="0081144A">
        <w:rPr>
          <w:rFonts w:ascii="Arial" w:hAnsi="Arial" w:cs="Arial"/>
          <w:sz w:val="24"/>
          <w:szCs w:val="24"/>
          <w:lang w:val="en-GB"/>
        </w:rPr>
        <w:t xml:space="preserve"> within the framework of the Plan. Moreover, contractors and service providers should appoint a responsible person that will act as point of contact with Azerenerjı for all issues related to stakeholder engagement. Azerenerj</w:t>
      </w:r>
      <w:r w:rsidR="00E12BFA">
        <w:rPr>
          <w:rFonts w:ascii="Arial" w:hAnsi="Arial" w:cs="Arial"/>
          <w:sz w:val="24"/>
          <w:szCs w:val="24"/>
          <w:lang w:val="en-GB"/>
        </w:rPr>
        <w:t>i</w:t>
      </w:r>
      <w:r w:rsidRPr="0081144A">
        <w:rPr>
          <w:rFonts w:ascii="Arial" w:hAnsi="Arial" w:cs="Arial"/>
          <w:sz w:val="24"/>
          <w:szCs w:val="24"/>
          <w:lang w:val="en-GB"/>
        </w:rPr>
        <w:t>, contractors and service providers have to liaise regularly to discuss on status of activities and on emerging issues that should be included in engagement activities. If Stakeholder engagement activities must be implemented in collaboration with the contractor and subcontractor, the SES will liaise with the responsible persons to discuss on planned activities and level of collaboration needed. The contractors and subcontract</w:t>
      </w:r>
      <w:r w:rsidR="00E12BFA">
        <w:rPr>
          <w:rFonts w:ascii="Arial" w:hAnsi="Arial" w:cs="Arial"/>
          <w:sz w:val="24"/>
          <w:szCs w:val="24"/>
          <w:lang w:val="en-GB"/>
        </w:rPr>
        <w:t>ors have to report to Azerenerji</w:t>
      </w:r>
      <w:r w:rsidRPr="0081144A">
        <w:rPr>
          <w:rFonts w:ascii="Arial" w:hAnsi="Arial" w:cs="Arial"/>
          <w:sz w:val="24"/>
          <w:szCs w:val="24"/>
          <w:lang w:val="en-GB"/>
        </w:rPr>
        <w:t xml:space="preserve"> on a periodic basis regarding general activities progress so that the information can be disclosed to stakeholders during the planned activities. </w:t>
      </w:r>
    </w:p>
    <w:p w14:paraId="3D4D86D2" w14:textId="411913EC"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Contractor’s responsibilities:</w:t>
      </w:r>
    </w:p>
    <w:p w14:paraId="5CDA9C2C" w14:textId="77777777" w:rsidR="00E12BFA" w:rsidRDefault="00E12BFA" w:rsidP="0014718F">
      <w:pPr>
        <w:jc w:val="both"/>
        <w:rPr>
          <w:rFonts w:ascii="Arial" w:hAnsi="Arial" w:cs="Arial"/>
          <w:sz w:val="24"/>
          <w:szCs w:val="24"/>
          <w:lang w:val="en-GB"/>
        </w:rPr>
      </w:pPr>
      <w:r w:rsidRPr="00E12BFA">
        <w:rPr>
          <w:rFonts w:ascii="Arial" w:hAnsi="Arial" w:cs="Arial"/>
          <w:sz w:val="24"/>
          <w:szCs w:val="24"/>
          <w:lang w:val="en-GB"/>
        </w:rPr>
        <w:t>The Contractor is responsible to implement stakeholder engagement activities assigned under the SEP and CESMP, maintain regular communication with affected communities and local authorities, provide advance notice of construction activities and potential disruptions, participate in consultations and community meetings, receive and promptly report grievances to the PIU, maintain records of stakeholder interactions, ensure workers comply with the Code of Conduct, and support timely resolution of community concerns in coordination with the Supervision Engineer and PIU.</w:t>
      </w:r>
    </w:p>
    <w:p w14:paraId="67CA50A6" w14:textId="66A00476"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 xml:space="preserve">The </w:t>
      </w:r>
      <w:r w:rsidR="00E12BFA" w:rsidRPr="0081144A">
        <w:rPr>
          <w:rFonts w:ascii="Arial" w:hAnsi="Arial" w:cs="Arial"/>
          <w:sz w:val="24"/>
          <w:szCs w:val="24"/>
          <w:lang w:val="en-GB"/>
        </w:rPr>
        <w:t xml:space="preserve">Contractor </w:t>
      </w:r>
      <w:r w:rsidRPr="0081144A">
        <w:rPr>
          <w:rFonts w:ascii="Arial" w:hAnsi="Arial" w:cs="Arial"/>
          <w:sz w:val="24"/>
          <w:szCs w:val="24"/>
          <w:lang w:val="en-GB"/>
        </w:rPr>
        <w:t>will deploy a full-time Social Specialist, conduct and optimize micro-routing to avoid impacts, manage the GRM and stakeholder communications, monitor field activities, implement land access protocols, ensure timely compensation and damage mitigation, and uphold community health, safety, and site control measures throughout construction.</w:t>
      </w:r>
    </w:p>
    <w:p w14:paraId="5784D1B6" w14:textId="77777777" w:rsidR="0014718F" w:rsidRPr="0081144A" w:rsidRDefault="0014718F" w:rsidP="0014718F">
      <w:pPr>
        <w:jc w:val="both"/>
        <w:rPr>
          <w:rFonts w:ascii="Arial" w:hAnsi="Arial" w:cs="Arial"/>
          <w:sz w:val="24"/>
          <w:szCs w:val="24"/>
          <w:lang w:val="en-US"/>
        </w:rPr>
      </w:pPr>
      <w:r w:rsidRPr="0081144A">
        <w:rPr>
          <w:rFonts w:ascii="Arial" w:hAnsi="Arial" w:cs="Arial"/>
          <w:sz w:val="24"/>
          <w:szCs w:val="24"/>
          <w:lang w:val="en-US"/>
        </w:rPr>
        <w:t>Construction activities will be implemented by the Contractor and subcontractors in phased segments along the OHL corridor, with priority given to unoccupied state-owned lands to minimize impacts on communities and land users. The Contractor will be responsible for stakeholder engagement during construction, including advance notification of works, coordination with local authorities and landowners, signing of Land Entry and Land Exit Protocols (LEP/LExP), management of temporary land access, restoration of affected land, and compensation for damages in accordance with the RAP. Subcontractors will be required to comply with the Project’s environmental and social requirements, including stakeholder engagement, grievance management, community health and safety, and land access procedures under the supervision of the Contractor and Azerenerji.</w:t>
      </w:r>
    </w:p>
    <w:p w14:paraId="1D6E120E" w14:textId="77777777" w:rsidR="0014718F" w:rsidRPr="0081144A" w:rsidRDefault="0014718F" w:rsidP="0014718F">
      <w:pPr>
        <w:jc w:val="both"/>
        <w:rPr>
          <w:rFonts w:ascii="Arial" w:hAnsi="Arial" w:cs="Arial"/>
          <w:sz w:val="24"/>
          <w:szCs w:val="24"/>
          <w:lang w:val="en-GB"/>
        </w:rPr>
      </w:pPr>
    </w:p>
    <w:p w14:paraId="22B75BE2" w14:textId="77777777" w:rsidR="0014718F" w:rsidRPr="0081144A" w:rsidRDefault="0014718F" w:rsidP="0014718F">
      <w:pPr>
        <w:pStyle w:val="NormalWeb"/>
        <w:rPr>
          <w:rFonts w:ascii="Arial" w:eastAsiaTheme="minorHAnsi" w:hAnsi="Arial" w:cs="Arial"/>
        </w:rPr>
      </w:pPr>
      <w:r w:rsidRPr="0081144A">
        <w:rPr>
          <w:rFonts w:ascii="Arial" w:eastAsiaTheme="minorHAnsi" w:hAnsi="Arial" w:cs="Arial"/>
        </w:rPr>
        <w:t xml:space="preserve"> </w:t>
      </w:r>
    </w:p>
    <w:p w14:paraId="6F4CBACD" w14:textId="77777777" w:rsidR="0014718F" w:rsidRPr="0081144A" w:rsidRDefault="0014718F" w:rsidP="0014718F">
      <w:pPr>
        <w:jc w:val="both"/>
        <w:rPr>
          <w:rFonts w:ascii="Arial" w:hAnsi="Arial" w:cs="Arial"/>
          <w:sz w:val="24"/>
          <w:szCs w:val="24"/>
          <w:lang w:val="en-GB"/>
        </w:rPr>
      </w:pPr>
    </w:p>
    <w:bookmarkEnd w:id="33"/>
    <w:p w14:paraId="6DA7322C" w14:textId="77777777" w:rsidR="0014718F" w:rsidRPr="0081144A" w:rsidRDefault="0014718F" w:rsidP="0014718F">
      <w:pPr>
        <w:rPr>
          <w:rFonts w:ascii="Arial" w:hAnsi="Arial" w:cs="Arial"/>
          <w:sz w:val="24"/>
          <w:szCs w:val="24"/>
          <w:lang w:val="en-GB"/>
        </w:rPr>
      </w:pPr>
      <w:r w:rsidRPr="0081144A">
        <w:rPr>
          <w:rFonts w:ascii="Arial" w:hAnsi="Arial" w:cs="Arial"/>
          <w:sz w:val="24"/>
          <w:szCs w:val="24"/>
          <w:lang w:val="en-GB"/>
        </w:rPr>
        <w:br w:type="page"/>
      </w:r>
    </w:p>
    <w:p w14:paraId="423CAACF" w14:textId="77777777" w:rsidR="0014718F" w:rsidRPr="0081144A" w:rsidRDefault="0014718F" w:rsidP="00CE21EC">
      <w:pPr>
        <w:pStyle w:val="ListParagraph"/>
        <w:numPr>
          <w:ilvl w:val="0"/>
          <w:numId w:val="18"/>
        </w:numPr>
        <w:ind w:left="567" w:hanging="567"/>
        <w:jc w:val="both"/>
        <w:outlineLvl w:val="0"/>
        <w:rPr>
          <w:rFonts w:ascii="Arial" w:hAnsi="Arial" w:cs="Arial"/>
          <w:b/>
          <w:bCs/>
          <w:color w:val="244061" w:themeColor="accent1" w:themeShade="80"/>
          <w:sz w:val="24"/>
          <w:szCs w:val="24"/>
          <w:lang w:val="en-GB"/>
        </w:rPr>
      </w:pPr>
      <w:bookmarkStart w:id="34" w:name="_Toc188344787"/>
      <w:r w:rsidRPr="0081144A">
        <w:rPr>
          <w:rFonts w:ascii="Arial" w:hAnsi="Arial" w:cs="Arial"/>
          <w:b/>
          <w:bCs/>
          <w:color w:val="244061" w:themeColor="accent1" w:themeShade="80"/>
          <w:sz w:val="24"/>
          <w:szCs w:val="24"/>
          <w:lang w:val="en-GB"/>
        </w:rPr>
        <w:lastRenderedPageBreak/>
        <w:t>GRIEVANCE REDRESS MECHANISM</w:t>
      </w:r>
      <w:bookmarkEnd w:id="34"/>
      <w:r w:rsidRPr="0081144A">
        <w:rPr>
          <w:rFonts w:ascii="Arial" w:hAnsi="Arial" w:cs="Arial"/>
          <w:b/>
          <w:bCs/>
          <w:color w:val="244061" w:themeColor="accent1" w:themeShade="80"/>
          <w:sz w:val="24"/>
          <w:szCs w:val="24"/>
          <w:lang w:val="en-GB"/>
        </w:rPr>
        <w:t xml:space="preserve"> </w:t>
      </w:r>
    </w:p>
    <w:p w14:paraId="2C71A589"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As per ESS10 C – Grievance Mechanism, the Borrower is expected to respond to concerns and grievances of project-affected parties related to the environmental and social performance of the project in a timely manner (ESS10 par. 26). Further, “Where feasible and suitable for the project, the grievance mechanism</w:t>
      </w:r>
      <w:r w:rsidRPr="0081144A">
        <w:rPr>
          <w:rStyle w:val="FootnoteReference"/>
          <w:rFonts w:ascii="Arial" w:hAnsi="Arial" w:cs="Arial"/>
          <w:sz w:val="24"/>
          <w:szCs w:val="24"/>
          <w:lang w:val="en-GB"/>
        </w:rPr>
        <w:footnoteReference w:id="3"/>
      </w:r>
      <w:r w:rsidRPr="0081144A">
        <w:rPr>
          <w:rFonts w:ascii="Arial" w:hAnsi="Arial" w:cs="Arial"/>
          <w:sz w:val="24"/>
          <w:szCs w:val="24"/>
          <w:lang w:val="en-GB"/>
        </w:rPr>
        <w:t xml:space="preserve"> will utilize existing formal or informal grievance mechanisms, supplemented as needed with project-specific arrangements (ESS10 par. 27).” The major considerations are as follows:</w:t>
      </w:r>
    </w:p>
    <w:p w14:paraId="1EE8468C" w14:textId="77777777" w:rsidR="0014718F" w:rsidRPr="0081144A" w:rsidRDefault="0014718F" w:rsidP="00CE21EC">
      <w:pPr>
        <w:pStyle w:val="ListParagraph"/>
        <w:numPr>
          <w:ilvl w:val="0"/>
          <w:numId w:val="37"/>
        </w:numPr>
        <w:jc w:val="both"/>
        <w:rPr>
          <w:rFonts w:ascii="Arial" w:hAnsi="Arial" w:cs="Arial"/>
          <w:sz w:val="24"/>
          <w:szCs w:val="24"/>
          <w:lang w:val="en-GB"/>
        </w:rPr>
      </w:pPr>
      <w:r w:rsidRPr="0081144A">
        <w:rPr>
          <w:rFonts w:ascii="Arial" w:hAnsi="Arial" w:cs="Arial"/>
          <w:sz w:val="24"/>
          <w:szCs w:val="24"/>
          <w:lang w:val="en-GB"/>
        </w:rPr>
        <w:t>The grievance mechanism is expected to address concerns promptly and effectively, in a transparent manner that is culturally appropriate and readily accessible to all project-affected parties, at no cost and without retribution. The mechanism, process or procedure will not prevent access to judicial or administrative remedies. The Borrower will inform the project-affected parties about the grievance process in the course of its community engagement activities, and will make publicly available a record documenting the responses to all grievances received; and</w:t>
      </w:r>
    </w:p>
    <w:p w14:paraId="4FE7312A" w14:textId="77777777" w:rsidR="0014718F" w:rsidRPr="0081144A" w:rsidRDefault="0014718F" w:rsidP="00CE21EC">
      <w:pPr>
        <w:pStyle w:val="ListParagraph"/>
        <w:numPr>
          <w:ilvl w:val="0"/>
          <w:numId w:val="37"/>
        </w:numPr>
        <w:jc w:val="both"/>
        <w:rPr>
          <w:rFonts w:ascii="Arial" w:hAnsi="Arial" w:cs="Arial"/>
          <w:sz w:val="24"/>
          <w:szCs w:val="24"/>
          <w:lang w:val="en-GB"/>
        </w:rPr>
      </w:pPr>
      <w:r w:rsidRPr="0081144A">
        <w:rPr>
          <w:rFonts w:ascii="Arial" w:hAnsi="Arial" w:cs="Arial"/>
          <w:sz w:val="24"/>
          <w:szCs w:val="24"/>
          <w:lang w:val="en-GB"/>
        </w:rPr>
        <w:t>Handling of grievances will be done in a culturally appropriate manner and be discreet, objective, sensitive and responsive to the needs and concerns of the project-affected parties. The mechanism will also allow for anonymous complaints to be raised and addressed.</w:t>
      </w:r>
    </w:p>
    <w:p w14:paraId="7355FCF5"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ESS10 Annex 1 par 2 provides some detailed GRM requirements which need to be incorporated in AZURE Project as follows:</w:t>
      </w:r>
    </w:p>
    <w:p w14:paraId="44D64800" w14:textId="77777777" w:rsidR="0014718F" w:rsidRPr="0081144A" w:rsidRDefault="0014718F" w:rsidP="00CE21EC">
      <w:pPr>
        <w:pStyle w:val="ListParagraph"/>
        <w:numPr>
          <w:ilvl w:val="0"/>
          <w:numId w:val="38"/>
        </w:numPr>
        <w:jc w:val="both"/>
        <w:rPr>
          <w:rFonts w:ascii="Arial" w:hAnsi="Arial" w:cs="Arial"/>
          <w:sz w:val="24"/>
          <w:szCs w:val="24"/>
          <w:lang w:val="en-GB"/>
        </w:rPr>
      </w:pPr>
      <w:r w:rsidRPr="0081144A">
        <w:rPr>
          <w:rFonts w:ascii="Arial" w:hAnsi="Arial" w:cs="Arial"/>
          <w:sz w:val="24"/>
          <w:szCs w:val="24"/>
          <w:lang w:val="en-GB"/>
        </w:rPr>
        <w:t>Different ways in which users can submit their grievances, which may include submissions in person, by phone, text message, mail, e-mail or in a website;</w:t>
      </w:r>
    </w:p>
    <w:p w14:paraId="6B9511B9" w14:textId="77777777" w:rsidR="0014718F" w:rsidRPr="0081144A" w:rsidRDefault="0014718F" w:rsidP="00CE21EC">
      <w:pPr>
        <w:pStyle w:val="ListParagraph"/>
        <w:numPr>
          <w:ilvl w:val="0"/>
          <w:numId w:val="38"/>
        </w:numPr>
        <w:jc w:val="both"/>
        <w:rPr>
          <w:rFonts w:ascii="Arial" w:hAnsi="Arial" w:cs="Arial"/>
          <w:sz w:val="24"/>
          <w:szCs w:val="24"/>
          <w:lang w:val="en-GB"/>
        </w:rPr>
      </w:pPr>
      <w:r w:rsidRPr="0081144A">
        <w:rPr>
          <w:rFonts w:ascii="Arial" w:hAnsi="Arial" w:cs="Arial"/>
          <w:sz w:val="24"/>
          <w:szCs w:val="24"/>
          <w:lang w:val="en-GB"/>
        </w:rPr>
        <w:t>A log where grievances are registered in writing and maintained as a database;</w:t>
      </w:r>
    </w:p>
    <w:p w14:paraId="50D5CB5C" w14:textId="77777777" w:rsidR="0014718F" w:rsidRPr="0081144A" w:rsidRDefault="0014718F" w:rsidP="00CE21EC">
      <w:pPr>
        <w:pStyle w:val="ListParagraph"/>
        <w:numPr>
          <w:ilvl w:val="0"/>
          <w:numId w:val="38"/>
        </w:numPr>
        <w:jc w:val="both"/>
        <w:rPr>
          <w:rFonts w:ascii="Arial" w:hAnsi="Arial" w:cs="Arial"/>
          <w:sz w:val="24"/>
          <w:szCs w:val="24"/>
          <w:lang w:val="en-GB"/>
        </w:rPr>
      </w:pPr>
      <w:r w:rsidRPr="0081144A">
        <w:rPr>
          <w:rFonts w:ascii="Arial" w:hAnsi="Arial" w:cs="Arial"/>
          <w:sz w:val="24"/>
          <w:szCs w:val="24"/>
          <w:lang w:val="en-GB"/>
        </w:rPr>
        <w:t>Publicly advertised procedures, setting out the length of time users can expect to wait for acknowledgement, response and resolution of their grievances;</w:t>
      </w:r>
    </w:p>
    <w:p w14:paraId="34E76AA7" w14:textId="77777777" w:rsidR="0014718F" w:rsidRPr="0081144A" w:rsidRDefault="0014718F" w:rsidP="00CE21EC">
      <w:pPr>
        <w:pStyle w:val="ListParagraph"/>
        <w:numPr>
          <w:ilvl w:val="0"/>
          <w:numId w:val="38"/>
        </w:numPr>
        <w:jc w:val="both"/>
        <w:rPr>
          <w:rFonts w:ascii="Arial" w:hAnsi="Arial" w:cs="Arial"/>
          <w:sz w:val="24"/>
          <w:szCs w:val="24"/>
          <w:lang w:val="en-GB"/>
        </w:rPr>
      </w:pPr>
      <w:r w:rsidRPr="0081144A">
        <w:rPr>
          <w:rFonts w:ascii="Arial" w:hAnsi="Arial" w:cs="Arial"/>
          <w:sz w:val="24"/>
          <w:szCs w:val="24"/>
          <w:lang w:val="en-GB"/>
        </w:rPr>
        <w:t>Transparency about the grievance procedure, governing structure and decision makers; and</w:t>
      </w:r>
    </w:p>
    <w:p w14:paraId="2CF36787" w14:textId="77777777" w:rsidR="0014718F" w:rsidRPr="0081144A" w:rsidRDefault="0014718F" w:rsidP="00CE21EC">
      <w:pPr>
        <w:pStyle w:val="ListParagraph"/>
        <w:numPr>
          <w:ilvl w:val="0"/>
          <w:numId w:val="38"/>
        </w:numPr>
        <w:jc w:val="both"/>
        <w:rPr>
          <w:rFonts w:ascii="Arial" w:hAnsi="Arial" w:cs="Arial"/>
          <w:sz w:val="24"/>
          <w:szCs w:val="24"/>
          <w:lang w:val="en-GB"/>
        </w:rPr>
      </w:pPr>
      <w:r w:rsidRPr="0081144A">
        <w:rPr>
          <w:rFonts w:ascii="Arial" w:hAnsi="Arial" w:cs="Arial"/>
          <w:sz w:val="24"/>
          <w:szCs w:val="24"/>
          <w:lang w:val="en-GB"/>
        </w:rPr>
        <w:t>An appeals process (including the national judiciary) to which unsatisfied grievances may be referred when resolution of grievance has not been achieved</w:t>
      </w:r>
    </w:p>
    <w:p w14:paraId="10D77E3D" w14:textId="77777777" w:rsidR="0014718F" w:rsidRPr="0081144A" w:rsidRDefault="0014718F" w:rsidP="0014718F">
      <w:pPr>
        <w:pStyle w:val="ListParagraph"/>
        <w:jc w:val="both"/>
        <w:rPr>
          <w:rFonts w:ascii="Arial" w:hAnsi="Arial" w:cs="Arial"/>
          <w:b/>
          <w:color w:val="244061" w:themeColor="accent1" w:themeShade="80"/>
          <w:sz w:val="24"/>
          <w:szCs w:val="24"/>
          <w:lang w:val="en-GB"/>
        </w:rPr>
      </w:pPr>
    </w:p>
    <w:p w14:paraId="3612959F" w14:textId="77777777" w:rsidR="0014718F" w:rsidRPr="0081144A" w:rsidRDefault="0014718F" w:rsidP="00CE21EC">
      <w:pPr>
        <w:pStyle w:val="ListParagraph"/>
        <w:numPr>
          <w:ilvl w:val="1"/>
          <w:numId w:val="18"/>
        </w:numPr>
        <w:ind w:left="709"/>
        <w:jc w:val="both"/>
        <w:outlineLvl w:val="1"/>
        <w:rPr>
          <w:rFonts w:ascii="Arial" w:hAnsi="Arial" w:cs="Arial"/>
          <w:b/>
          <w:color w:val="244061" w:themeColor="accent1" w:themeShade="80"/>
          <w:sz w:val="24"/>
          <w:szCs w:val="24"/>
          <w:lang w:val="en-GB"/>
        </w:rPr>
      </w:pPr>
      <w:bookmarkStart w:id="35" w:name="_Toc188344788"/>
      <w:r w:rsidRPr="0081144A">
        <w:rPr>
          <w:rFonts w:ascii="Arial" w:hAnsi="Arial" w:cs="Arial"/>
          <w:b/>
          <w:color w:val="244061" w:themeColor="accent1" w:themeShade="80"/>
          <w:sz w:val="24"/>
          <w:szCs w:val="24"/>
          <w:lang w:val="en-GB"/>
        </w:rPr>
        <w:t>Establishing the AZURE GRM</w:t>
      </w:r>
      <w:bookmarkEnd w:id="35"/>
    </w:p>
    <w:p w14:paraId="0202B5BB"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The GRM in Stakeholder Engagement process is similar to what is presented in AZURE Resettlment Policy Framework, and in some instances both GRM’s can work in parallel to resolve issues. Personnel and experts can be assigned to any or both GRM’s for practically and consistency. The purpose of a grievance mechanism is to demonstrate responsiveness to stakeholder needs. A clear and widely publicized grievance mechanism improves stakeholder management by ensuring the grievances are documented in writing and clearly understood. All stakeholders are encouraged to submit written grievances and should be reassured that written submissions will not be used in any way to intimidate those submitting the complaints.</w:t>
      </w:r>
    </w:p>
    <w:p w14:paraId="3D02668E"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Key elements of a grievance mechanism include:</w:t>
      </w:r>
    </w:p>
    <w:p w14:paraId="20252218" w14:textId="77777777" w:rsidR="0014718F" w:rsidRPr="0081144A" w:rsidRDefault="0014718F" w:rsidP="00CE21EC">
      <w:pPr>
        <w:pStyle w:val="ListParagraph"/>
        <w:numPr>
          <w:ilvl w:val="0"/>
          <w:numId w:val="23"/>
        </w:numPr>
        <w:jc w:val="both"/>
        <w:rPr>
          <w:rFonts w:ascii="Arial" w:hAnsi="Arial" w:cs="Arial"/>
          <w:sz w:val="24"/>
          <w:szCs w:val="24"/>
          <w:lang w:val="en-GB"/>
        </w:rPr>
      </w:pPr>
      <w:r w:rsidRPr="0081144A">
        <w:rPr>
          <w:rFonts w:ascii="Arial" w:hAnsi="Arial" w:cs="Arial"/>
          <w:sz w:val="24"/>
          <w:szCs w:val="24"/>
          <w:lang w:val="en-GB"/>
        </w:rPr>
        <w:lastRenderedPageBreak/>
        <w:t>Clear instructions on how grievances are submitted and handled after submission, including a minimum period that a stakeholder must wait to receive a reply; and</w:t>
      </w:r>
    </w:p>
    <w:p w14:paraId="4B99A84B" w14:textId="77777777" w:rsidR="0014718F" w:rsidRPr="0081144A" w:rsidRDefault="0014718F" w:rsidP="00CE21EC">
      <w:pPr>
        <w:pStyle w:val="ListParagraph"/>
        <w:numPr>
          <w:ilvl w:val="0"/>
          <w:numId w:val="23"/>
        </w:numPr>
        <w:jc w:val="both"/>
        <w:rPr>
          <w:rFonts w:ascii="Arial" w:hAnsi="Arial" w:cs="Arial"/>
          <w:sz w:val="10"/>
          <w:szCs w:val="10"/>
          <w:lang w:val="en-GB"/>
        </w:rPr>
      </w:pPr>
    </w:p>
    <w:p w14:paraId="60DA1A37" w14:textId="77777777" w:rsidR="0014718F" w:rsidRPr="0081144A" w:rsidRDefault="0014718F" w:rsidP="00CE21EC">
      <w:pPr>
        <w:pStyle w:val="ListParagraph"/>
        <w:numPr>
          <w:ilvl w:val="0"/>
          <w:numId w:val="23"/>
        </w:numPr>
        <w:jc w:val="both"/>
        <w:rPr>
          <w:rFonts w:ascii="Arial" w:hAnsi="Arial" w:cs="Arial"/>
          <w:sz w:val="24"/>
          <w:szCs w:val="24"/>
          <w:lang w:val="en-GB"/>
        </w:rPr>
      </w:pPr>
      <w:r w:rsidRPr="0081144A">
        <w:rPr>
          <w:rFonts w:ascii="Arial" w:hAnsi="Arial" w:cs="Arial"/>
          <w:sz w:val="24"/>
          <w:szCs w:val="24"/>
          <w:lang w:val="en-GB"/>
        </w:rPr>
        <w:t xml:space="preserve">Alternatives for submitting a grievance in person to a staff member if a stakeholder is not able to or comfortable submitting a grievance in writing. </w:t>
      </w:r>
    </w:p>
    <w:p w14:paraId="2A2C8912" w14:textId="77777777" w:rsidR="0014718F" w:rsidRPr="0081144A" w:rsidRDefault="0014718F" w:rsidP="0014718F">
      <w:pPr>
        <w:ind w:left="708"/>
        <w:jc w:val="both"/>
        <w:rPr>
          <w:rFonts w:ascii="Arial" w:hAnsi="Arial" w:cs="Arial"/>
          <w:sz w:val="24"/>
          <w:szCs w:val="24"/>
          <w:lang w:val="en-GB"/>
        </w:rPr>
      </w:pPr>
      <w:r w:rsidRPr="0081144A">
        <w:rPr>
          <w:rFonts w:ascii="Arial" w:hAnsi="Arial" w:cs="Arial"/>
          <w:sz w:val="24"/>
          <w:szCs w:val="24"/>
          <w:lang w:val="en-GB"/>
        </w:rPr>
        <w:t xml:space="preserve">The Steps to be followed to address grievance within the SEP framework as per ESS10 requirements are as follows: </w:t>
      </w:r>
    </w:p>
    <w:p w14:paraId="09935042" w14:textId="77777777" w:rsidR="0014718F" w:rsidRPr="0081144A" w:rsidRDefault="0014718F" w:rsidP="0014718F">
      <w:pPr>
        <w:jc w:val="both"/>
        <w:rPr>
          <w:rFonts w:ascii="Arial" w:hAnsi="Arial" w:cs="Arial"/>
          <w:sz w:val="24"/>
          <w:szCs w:val="24"/>
          <w:lang w:val="en-GB"/>
        </w:rPr>
      </w:pPr>
      <w:r w:rsidRPr="0081144A">
        <w:rPr>
          <w:rFonts w:ascii="Arial" w:hAnsi="Arial" w:cs="Arial"/>
          <w:b/>
          <w:sz w:val="24"/>
          <w:szCs w:val="24"/>
          <w:lang w:val="en-GB"/>
        </w:rPr>
        <w:t>Step 1 Grievance Redress Commission (GRC):</w:t>
      </w:r>
      <w:r w:rsidRPr="0081144A">
        <w:rPr>
          <w:rFonts w:ascii="Arial" w:hAnsi="Arial" w:cs="Arial"/>
          <w:sz w:val="24"/>
          <w:szCs w:val="24"/>
          <w:lang w:val="en-GB"/>
        </w:rPr>
        <w:t xml:space="preserve"> In conformance to ESS10 Annex 1 par 2 (a), the GRM will be accessible to the full range of project stakeholders, including project-affected parties, community members, civil society, media, and other interested parties. Stakeholders can use the GRM to submit complaints, feedback, queries, suggestions, or even compliments related to the overall management and implementation of the project. The GRM is intended to address issues and complaints from external stakeholders in an efficient, timely, and cost-effective manner. A separate mechanism will be used for worker grievances. The Azerenerji-PIU will be responsible for managing the stakeholder GRM following the roles and responsibilities outlined in the previous section. </w:t>
      </w:r>
    </w:p>
    <w:p w14:paraId="737AA9D9"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 xml:space="preserve">A GRC will be formed by Azerenerji-PIU at the local level which shall consist, as a minimum, of representatives from: (i) the affected people, through recognized local leaders (e.g., officials of local executive power); (ii) the Contractor; (iii) Supervision Engineer (SE), to represent Azerenerji-PIU). The GRC will act as the mediator between aggrieved parties and will make efforts to resolve conflicts through mutual consent. The management of uptake channels can be delegated to PIU’s SES, and later on a staff of the SE who can log in grievances received verbally (personal appearance, or phone), on-paper (documentary or traditional mail), or electronically (e-mail, website, WhatsApp, etc.). The contact details of uptake channels shall be made known to the </w:t>
      </w:r>
      <w:r w:rsidRPr="0081144A">
        <w:rPr>
          <w:rFonts w:ascii="Arial" w:hAnsi="Arial" w:cs="Arial"/>
          <w:b/>
          <w:bCs/>
          <w:sz w:val="24"/>
          <w:szCs w:val="24"/>
          <w:lang w:val="en-GB"/>
        </w:rPr>
        <w:t>stakeholders</w:t>
      </w:r>
      <w:r w:rsidRPr="0081144A">
        <w:rPr>
          <w:rFonts w:ascii="Arial" w:hAnsi="Arial" w:cs="Arial"/>
          <w:sz w:val="24"/>
          <w:szCs w:val="24"/>
          <w:lang w:val="en-GB"/>
        </w:rPr>
        <w:t>. Resolution steps will entail inspection, steaming the item logged to determine that it fulfils the status of “grievance”, review, assessment of grievance, internal GRC deliberations, discussions with complainant, compromise and arriving at decisions. This process will be managed by SES. This step will have a time frame of 7-10 days.</w:t>
      </w:r>
    </w:p>
    <w:p w14:paraId="43D2DAAD" w14:textId="77777777" w:rsidR="0014718F" w:rsidRPr="0081144A" w:rsidRDefault="0014718F" w:rsidP="0014718F">
      <w:pPr>
        <w:jc w:val="both"/>
        <w:rPr>
          <w:rFonts w:ascii="Arial" w:hAnsi="Arial" w:cs="Arial"/>
          <w:sz w:val="24"/>
          <w:szCs w:val="24"/>
          <w:lang w:val="en-GB"/>
        </w:rPr>
      </w:pPr>
      <w:r w:rsidRPr="0081144A">
        <w:rPr>
          <w:rFonts w:ascii="Arial" w:hAnsi="Arial" w:cs="Arial"/>
          <w:b/>
          <w:sz w:val="24"/>
          <w:szCs w:val="24"/>
          <w:lang w:val="en-GB"/>
        </w:rPr>
        <w:t>Step 2 Azerenerji-PIU:</w:t>
      </w:r>
      <w:r w:rsidRPr="0081144A">
        <w:rPr>
          <w:rFonts w:ascii="Arial" w:hAnsi="Arial" w:cs="Arial"/>
          <w:sz w:val="24"/>
          <w:szCs w:val="24"/>
          <w:lang w:val="en-GB"/>
        </w:rPr>
        <w:t xml:space="preserve"> Recommendations of the GRC are sent to the Azerenerji-PIU. The Azerenerji-PIU is responsible for addressing the grievances and if necessary, will forward these grievances to appropriate agencies/ offices for taking action. The person/organisation logging the grievance will be able to contact the Azerenerji-PIU through phone, email, direct meetings and letters. The contact details of Azerenerji-PIU (Point of Contact) will be distributed to the stakeholders and posted on the main locations in the communities before the commencement of AZURE implementation. In addition, in case of unresolved issues, the Azerenerji-PIU may resort to “mediation” by engaging SES as an option (ESS10 Annex 1 par 3). This step will have a time frame of 15 days.</w:t>
      </w:r>
    </w:p>
    <w:p w14:paraId="0B1BE79B" w14:textId="77777777" w:rsidR="0014718F" w:rsidRPr="0081144A" w:rsidRDefault="0014718F" w:rsidP="0014718F">
      <w:pPr>
        <w:jc w:val="both"/>
        <w:rPr>
          <w:rFonts w:ascii="Arial" w:hAnsi="Arial" w:cs="Arial"/>
          <w:sz w:val="24"/>
          <w:szCs w:val="24"/>
          <w:lang w:val="en-GB"/>
        </w:rPr>
      </w:pPr>
      <w:r w:rsidRPr="0081144A">
        <w:rPr>
          <w:rFonts w:ascii="Arial" w:hAnsi="Arial" w:cs="Arial"/>
          <w:b/>
          <w:sz w:val="24"/>
          <w:szCs w:val="24"/>
          <w:lang w:val="en-GB"/>
        </w:rPr>
        <w:t>Step 3 (Court of law):</w:t>
      </w:r>
      <w:r w:rsidRPr="0081144A">
        <w:rPr>
          <w:rFonts w:ascii="Arial" w:hAnsi="Arial" w:cs="Arial"/>
          <w:sz w:val="24"/>
          <w:szCs w:val="24"/>
          <w:lang w:val="en-GB"/>
        </w:rPr>
        <w:t xml:space="preserve"> The court of the law will be the last resort. In principle, the aggrieved Parties can appeal to a relevant court anytime they disagree with the activity or inaction of the Project Implementors. However, the Project-specific GRM will be implemented fully and transparently in order to avoid complaints being escalated to the judicial level. Having said that, PAPs can apply to court if they disagree with the final </w:t>
      </w:r>
      <w:r w:rsidRPr="0081144A">
        <w:rPr>
          <w:rFonts w:ascii="Arial" w:hAnsi="Arial" w:cs="Arial"/>
          <w:sz w:val="24"/>
          <w:szCs w:val="24"/>
          <w:lang w:val="en-GB"/>
        </w:rPr>
        <w:lastRenderedPageBreak/>
        <w:t>decision of GRM. This step will have a time frame as indicated in Civil_Procedural Code of Azerbaijan Republic.</w:t>
      </w:r>
    </w:p>
    <w:p w14:paraId="4890E718" w14:textId="77777777" w:rsidR="0014718F" w:rsidRPr="0081144A" w:rsidRDefault="0014718F" w:rsidP="008A57A8">
      <w:pPr>
        <w:jc w:val="both"/>
        <w:rPr>
          <w:rFonts w:ascii="Arial" w:hAnsi="Arial" w:cs="Arial"/>
          <w:sz w:val="24"/>
          <w:szCs w:val="24"/>
          <w:lang w:val="en-GB"/>
        </w:rPr>
      </w:pPr>
      <w:r w:rsidRPr="0081144A">
        <w:rPr>
          <w:rFonts w:ascii="Arial" w:hAnsi="Arial" w:cs="Arial"/>
          <w:sz w:val="24"/>
          <w:szCs w:val="24"/>
          <w:lang w:val="en-GB"/>
        </w:rPr>
        <w:t>The State Committee for Family, Women and Children Affairs (SCFWCA) of Azerbaijan Republic is a </w:t>
      </w:r>
      <w:hyperlink r:id="rId24" w:tooltip="Governmental agency" w:history="1">
        <w:r w:rsidRPr="0081144A">
          <w:rPr>
            <w:rFonts w:ascii="Arial" w:hAnsi="Arial" w:cs="Arial"/>
            <w:sz w:val="24"/>
            <w:szCs w:val="24"/>
            <w:lang w:val="en-GB"/>
          </w:rPr>
          <w:t>governmental agency</w:t>
        </w:r>
      </w:hyperlink>
      <w:r w:rsidRPr="0081144A">
        <w:rPr>
          <w:rFonts w:ascii="Arial" w:hAnsi="Arial" w:cs="Arial"/>
          <w:sz w:val="24"/>
          <w:szCs w:val="24"/>
          <w:lang w:val="en-GB"/>
        </w:rPr>
        <w:t> in charge of regulation of activities for protection of </w:t>
      </w:r>
      <w:hyperlink r:id="rId25" w:tooltip="Women in Azerbaijan" w:history="1">
        <w:r w:rsidRPr="0081144A">
          <w:rPr>
            <w:rFonts w:ascii="Arial" w:hAnsi="Arial" w:cs="Arial"/>
            <w:sz w:val="24"/>
            <w:szCs w:val="24"/>
            <w:lang w:val="en-GB"/>
          </w:rPr>
          <w:t>rights of women</w:t>
        </w:r>
      </w:hyperlink>
      <w:r w:rsidRPr="0081144A">
        <w:rPr>
          <w:rFonts w:ascii="Arial" w:hAnsi="Arial" w:cs="Arial"/>
          <w:sz w:val="24"/>
          <w:szCs w:val="24"/>
          <w:lang w:val="en-GB"/>
        </w:rPr>
        <w:t> and children.</w:t>
      </w:r>
    </w:p>
    <w:p w14:paraId="79FE6FFD" w14:textId="77777777" w:rsidR="0014718F" w:rsidRPr="0081144A" w:rsidRDefault="0014718F" w:rsidP="0014718F">
      <w:pPr>
        <w:spacing w:after="0" w:line="240" w:lineRule="auto"/>
        <w:jc w:val="both"/>
        <w:rPr>
          <w:rFonts w:ascii="Arial" w:hAnsi="Arial" w:cs="Arial"/>
          <w:sz w:val="24"/>
          <w:szCs w:val="24"/>
          <w:lang w:val="en-GB"/>
        </w:rPr>
      </w:pPr>
      <w:r w:rsidRPr="0081144A">
        <w:rPr>
          <w:rFonts w:ascii="Arial" w:hAnsi="Arial" w:cs="Arial"/>
          <w:sz w:val="24"/>
          <w:szCs w:val="24"/>
          <w:lang w:val="en-GB"/>
        </w:rPr>
        <w:t xml:space="preserve">Following are survivor centric channel for SEA/SH complaints: </w:t>
      </w:r>
    </w:p>
    <w:p w14:paraId="311B28CF" w14:textId="77777777" w:rsidR="0014718F" w:rsidRPr="0081144A" w:rsidRDefault="0014718F" w:rsidP="0014718F">
      <w:pPr>
        <w:spacing w:after="0" w:line="240" w:lineRule="auto"/>
        <w:jc w:val="both"/>
        <w:rPr>
          <w:rFonts w:ascii="Arial" w:hAnsi="Arial" w:cs="Arial"/>
          <w:sz w:val="24"/>
          <w:szCs w:val="24"/>
          <w:lang w:val="en-GB"/>
        </w:rPr>
      </w:pPr>
    </w:p>
    <w:p w14:paraId="79F95640" w14:textId="77777777" w:rsidR="0014718F" w:rsidRPr="0081144A" w:rsidRDefault="0014718F" w:rsidP="008A57A8">
      <w:pPr>
        <w:numPr>
          <w:ilvl w:val="0"/>
          <w:numId w:val="41"/>
        </w:numPr>
        <w:spacing w:after="160" w:line="259" w:lineRule="auto"/>
        <w:contextualSpacing/>
        <w:jc w:val="both"/>
        <w:rPr>
          <w:rFonts w:ascii="Arial" w:hAnsi="Arial" w:cs="Arial"/>
          <w:sz w:val="24"/>
          <w:szCs w:val="24"/>
          <w:lang w:val="en-GB"/>
        </w:rPr>
      </w:pPr>
      <w:r w:rsidRPr="0081144A">
        <w:rPr>
          <w:rFonts w:ascii="Arial" w:hAnsi="Arial" w:cs="Arial"/>
          <w:sz w:val="24"/>
          <w:szCs w:val="24"/>
          <w:lang w:val="en-GB"/>
        </w:rPr>
        <w:t>The SCFWCA and Child and Family Support Centers under the SCFWCA in 11 regions (including Ismayilli, and Hajigabul- project regions).</w:t>
      </w:r>
    </w:p>
    <w:p w14:paraId="6D6ED945" w14:textId="77777777" w:rsidR="0014718F" w:rsidRPr="0081144A" w:rsidRDefault="0014718F" w:rsidP="008A57A8">
      <w:pPr>
        <w:numPr>
          <w:ilvl w:val="0"/>
          <w:numId w:val="41"/>
        </w:numPr>
        <w:spacing w:after="160" w:line="259" w:lineRule="auto"/>
        <w:contextualSpacing/>
        <w:jc w:val="both"/>
        <w:rPr>
          <w:rFonts w:ascii="Arial" w:hAnsi="Arial" w:cs="Arial"/>
          <w:sz w:val="24"/>
          <w:szCs w:val="24"/>
          <w:lang w:val="en-GB"/>
        </w:rPr>
      </w:pPr>
      <w:r w:rsidRPr="0081144A">
        <w:rPr>
          <w:rFonts w:ascii="Arial" w:hAnsi="Arial" w:cs="Arial"/>
          <w:sz w:val="24"/>
          <w:szCs w:val="24"/>
          <w:lang w:val="en-GB"/>
        </w:rPr>
        <w:t xml:space="preserve"> Executive Power offices and Municipalities in each region. </w:t>
      </w:r>
    </w:p>
    <w:p w14:paraId="50922E5E" w14:textId="77777777" w:rsidR="0014718F" w:rsidRPr="0081144A" w:rsidRDefault="0014718F" w:rsidP="008A57A8">
      <w:pPr>
        <w:numPr>
          <w:ilvl w:val="0"/>
          <w:numId w:val="41"/>
        </w:numPr>
        <w:spacing w:after="160" w:line="259" w:lineRule="auto"/>
        <w:contextualSpacing/>
        <w:jc w:val="both"/>
        <w:rPr>
          <w:rFonts w:ascii="Arial" w:hAnsi="Arial" w:cs="Arial"/>
          <w:sz w:val="24"/>
          <w:szCs w:val="24"/>
          <w:lang w:val="en-GB"/>
        </w:rPr>
      </w:pPr>
      <w:r w:rsidRPr="0081144A">
        <w:rPr>
          <w:rFonts w:ascii="Arial" w:hAnsi="Arial" w:cs="Arial"/>
          <w:sz w:val="24"/>
          <w:szCs w:val="24"/>
          <w:lang w:val="en-GB"/>
        </w:rPr>
        <w:t xml:space="preserve">Monitoring group on gender violence and violence against children under the Executive Power in each region </w:t>
      </w:r>
    </w:p>
    <w:p w14:paraId="1309A132" w14:textId="77777777" w:rsidR="0014718F" w:rsidRPr="0081144A" w:rsidRDefault="0014718F" w:rsidP="008A57A8">
      <w:pPr>
        <w:pStyle w:val="ListParagraph"/>
        <w:numPr>
          <w:ilvl w:val="0"/>
          <w:numId w:val="41"/>
        </w:numPr>
        <w:jc w:val="both"/>
        <w:rPr>
          <w:rFonts w:ascii="Arial" w:hAnsi="Arial" w:cs="Arial"/>
          <w:sz w:val="24"/>
          <w:szCs w:val="24"/>
          <w:lang w:val="en-GB"/>
        </w:rPr>
      </w:pPr>
      <w:r w:rsidRPr="0081144A">
        <w:rPr>
          <w:rFonts w:ascii="Arial" w:hAnsi="Arial" w:cs="Arial"/>
          <w:sz w:val="24"/>
          <w:szCs w:val="24"/>
          <w:lang w:val="en-GB"/>
        </w:rPr>
        <w:t xml:space="preserve"> Survival Centers for victims-NGOs accredited by Ministry of Labor and Social Protection of the Population (MLSPP): “Temiz Dunya” Assistance to Women Public Union, “Temas” Regional Development Public Union, and “Azerbaijan Children” Public Union.</w:t>
      </w:r>
    </w:p>
    <w:p w14:paraId="7379B4DB" w14:textId="77777777" w:rsidR="0014718F" w:rsidRPr="0081144A" w:rsidRDefault="0014718F" w:rsidP="008A57A8">
      <w:pPr>
        <w:numPr>
          <w:ilvl w:val="0"/>
          <w:numId w:val="41"/>
        </w:numPr>
        <w:spacing w:after="160" w:line="259" w:lineRule="auto"/>
        <w:contextualSpacing/>
        <w:jc w:val="both"/>
        <w:rPr>
          <w:rFonts w:ascii="Arial" w:hAnsi="Arial" w:cs="Arial"/>
          <w:sz w:val="24"/>
          <w:szCs w:val="24"/>
          <w:lang w:val="en-GB"/>
        </w:rPr>
      </w:pPr>
      <w:r w:rsidRPr="0081144A">
        <w:rPr>
          <w:rFonts w:ascii="Arial" w:hAnsi="Arial" w:cs="Arial"/>
          <w:sz w:val="24"/>
          <w:szCs w:val="24"/>
          <w:lang w:val="en-GB"/>
        </w:rPr>
        <w:t xml:space="preserve"> The hotline (860) of the SCFWCA for victims of gender-based violence</w:t>
      </w:r>
    </w:p>
    <w:p w14:paraId="1F1C3085" w14:textId="77777777" w:rsidR="0014718F" w:rsidRPr="0081144A" w:rsidRDefault="0014718F" w:rsidP="008A57A8">
      <w:pPr>
        <w:pStyle w:val="ListParagraph"/>
        <w:numPr>
          <w:ilvl w:val="0"/>
          <w:numId w:val="41"/>
        </w:numPr>
        <w:jc w:val="both"/>
        <w:rPr>
          <w:rFonts w:ascii="Arial" w:hAnsi="Arial" w:cs="Arial"/>
          <w:sz w:val="24"/>
          <w:szCs w:val="24"/>
          <w:lang w:val="en-GB"/>
        </w:rPr>
      </w:pPr>
      <w:r w:rsidRPr="0081144A">
        <w:rPr>
          <w:rFonts w:ascii="Arial" w:hAnsi="Arial" w:cs="Arial"/>
          <w:sz w:val="24"/>
          <w:szCs w:val="24"/>
          <w:lang w:val="en-GB"/>
        </w:rPr>
        <w:t xml:space="preserve"> The Women's Resource Centers established by the SCFWCA in 10 regions (including Bilasuvar, Neftchala, Salyan, Goychay-project regions).</w:t>
      </w:r>
    </w:p>
    <w:p w14:paraId="177E14A4" w14:textId="14B5490D" w:rsidR="0014718F" w:rsidRPr="0081144A" w:rsidRDefault="0014718F" w:rsidP="0014718F">
      <w:pPr>
        <w:rPr>
          <w:rFonts w:ascii="Arial" w:hAnsi="Arial" w:cs="Arial"/>
          <w:sz w:val="24"/>
          <w:szCs w:val="24"/>
          <w:lang w:val="en-US"/>
        </w:rPr>
      </w:pPr>
      <w:r w:rsidRPr="0081144A">
        <w:rPr>
          <w:rFonts w:ascii="Arial" w:hAnsi="Arial" w:cs="Arial"/>
          <w:sz w:val="24"/>
          <w:szCs w:val="24"/>
          <w:lang w:val="en-US"/>
        </w:rPr>
        <w:t>Establishing a RAP GRM</w:t>
      </w:r>
    </w:p>
    <w:p w14:paraId="5AEAA581" w14:textId="77777777" w:rsidR="0014718F" w:rsidRPr="0081144A" w:rsidRDefault="0014718F" w:rsidP="0014718F">
      <w:pPr>
        <w:jc w:val="both"/>
        <w:rPr>
          <w:rFonts w:ascii="Arial" w:hAnsi="Arial" w:cs="Arial"/>
          <w:sz w:val="24"/>
          <w:szCs w:val="24"/>
          <w:lang w:val="en-US"/>
        </w:rPr>
      </w:pPr>
      <w:r w:rsidRPr="0081144A">
        <w:rPr>
          <w:rFonts w:ascii="Arial" w:hAnsi="Arial" w:cs="Arial"/>
          <w:sz w:val="24"/>
          <w:szCs w:val="24"/>
          <w:lang w:val="en-US"/>
        </w:rPr>
        <w:t>A GRM for RAP has been established to address grievances related to land acquisition, compensation, resettlement, and other environmental and social issues arising from Project implementation. The GRM provides stakeholders with accessible and confidential channels to submit grievances in person, by telephone, written petition, email, or through Azerenerji’s 186 hotline. Anonymous complaints will also be accepted. The mechanism applies principles of confidentiality and non-retaliation and does not restrict the legal rights of Project-Affected Persons (PAPs).</w:t>
      </w:r>
    </w:p>
    <w:p w14:paraId="76DC1C1A" w14:textId="77777777" w:rsidR="0014718F" w:rsidRPr="0081144A" w:rsidRDefault="0014718F" w:rsidP="0014718F">
      <w:pPr>
        <w:rPr>
          <w:rFonts w:ascii="Arial" w:hAnsi="Arial" w:cs="Arial"/>
          <w:sz w:val="24"/>
          <w:szCs w:val="24"/>
          <w:lang w:val="en-US"/>
        </w:rPr>
      </w:pPr>
      <w:r w:rsidRPr="0081144A">
        <w:rPr>
          <w:rFonts w:ascii="Arial" w:hAnsi="Arial" w:cs="Arial"/>
          <w:sz w:val="24"/>
          <w:szCs w:val="24"/>
          <w:lang w:val="en-US"/>
        </w:rPr>
        <w:t xml:space="preserve">The grievance mechanism will operate through a multi-tier structure. </w:t>
      </w:r>
    </w:p>
    <w:p w14:paraId="752F1444" w14:textId="77777777" w:rsidR="0014718F" w:rsidRPr="0081144A" w:rsidRDefault="0014718F" w:rsidP="00CE21EC">
      <w:pPr>
        <w:pStyle w:val="ListParagraph"/>
        <w:numPr>
          <w:ilvl w:val="0"/>
          <w:numId w:val="102"/>
        </w:numPr>
        <w:spacing w:before="120" w:after="120" w:line="240" w:lineRule="auto"/>
        <w:jc w:val="both"/>
        <w:rPr>
          <w:rFonts w:ascii="Arial" w:hAnsi="Arial" w:cs="Arial"/>
          <w:sz w:val="24"/>
          <w:szCs w:val="24"/>
          <w:lang w:val="en-US"/>
        </w:rPr>
      </w:pPr>
      <w:r w:rsidRPr="0081144A">
        <w:rPr>
          <w:rFonts w:ascii="Arial" w:hAnsi="Arial" w:cs="Arial"/>
          <w:sz w:val="24"/>
          <w:szCs w:val="24"/>
          <w:lang w:val="en-US"/>
        </w:rPr>
        <w:t xml:space="preserve">At the first level, grievances will be addressed by the region-level Azerenerji office responsible for land acquisition and resettlement, with the objective of achieving prompt and informal resolution where possible. </w:t>
      </w:r>
    </w:p>
    <w:p w14:paraId="2A297A9A" w14:textId="77777777" w:rsidR="0014718F" w:rsidRPr="0081144A" w:rsidRDefault="0014718F" w:rsidP="00CE21EC">
      <w:pPr>
        <w:pStyle w:val="ListParagraph"/>
        <w:numPr>
          <w:ilvl w:val="0"/>
          <w:numId w:val="102"/>
        </w:numPr>
        <w:spacing w:before="120" w:after="120" w:line="240" w:lineRule="auto"/>
        <w:jc w:val="both"/>
        <w:rPr>
          <w:rFonts w:ascii="Arial" w:hAnsi="Arial" w:cs="Arial"/>
          <w:sz w:val="24"/>
          <w:szCs w:val="24"/>
          <w:lang w:val="en-US"/>
        </w:rPr>
      </w:pPr>
      <w:r w:rsidRPr="0081144A">
        <w:rPr>
          <w:rFonts w:ascii="Arial" w:hAnsi="Arial" w:cs="Arial"/>
          <w:sz w:val="24"/>
          <w:szCs w:val="24"/>
          <w:lang w:val="en-US"/>
        </w:rPr>
        <w:t xml:space="preserve">Grievances that cannot be resolved locally will be referred to a Grievance Redress Committee (GRC) composed of representatives from the Executive Authority, Municipality, Project Implementation Unit (PIU), contractors, and PAPs. The committee will facilitate mediation and seek mutually acceptable solutions. </w:t>
      </w:r>
    </w:p>
    <w:p w14:paraId="14513034" w14:textId="77777777" w:rsidR="0014718F" w:rsidRPr="0081144A" w:rsidRDefault="0014718F" w:rsidP="00CE21EC">
      <w:pPr>
        <w:pStyle w:val="ListParagraph"/>
        <w:numPr>
          <w:ilvl w:val="0"/>
          <w:numId w:val="102"/>
        </w:numPr>
        <w:spacing w:before="120" w:after="120" w:line="240" w:lineRule="auto"/>
        <w:jc w:val="both"/>
        <w:rPr>
          <w:rFonts w:ascii="Arial" w:hAnsi="Arial" w:cs="Arial"/>
          <w:sz w:val="24"/>
          <w:szCs w:val="24"/>
          <w:lang w:val="en-US"/>
        </w:rPr>
      </w:pPr>
      <w:r w:rsidRPr="0081144A">
        <w:rPr>
          <w:rFonts w:ascii="Arial" w:hAnsi="Arial" w:cs="Arial"/>
          <w:sz w:val="24"/>
          <w:szCs w:val="24"/>
          <w:lang w:val="en-US"/>
        </w:rPr>
        <w:t>If resolution is still not achieved, the matter may be escalated by Azerenerji-PIU to relevant higher authorities, and formal mediation mechanisms may be utilized where appropriate. PAPs retain the right to pursue judicial remedies at any stage, independent of the GRM process.</w:t>
      </w:r>
    </w:p>
    <w:p w14:paraId="09B2EE98" w14:textId="4724D3F9" w:rsidR="0014718F" w:rsidRPr="0081144A" w:rsidRDefault="0014718F" w:rsidP="008A57A8">
      <w:pPr>
        <w:jc w:val="both"/>
        <w:rPr>
          <w:rFonts w:ascii="Arial" w:hAnsi="Arial" w:cs="Arial"/>
          <w:sz w:val="24"/>
          <w:szCs w:val="24"/>
          <w:lang w:val="en-US"/>
        </w:rPr>
      </w:pPr>
      <w:r w:rsidRPr="0081144A">
        <w:rPr>
          <w:rFonts w:ascii="Arial" w:hAnsi="Arial" w:cs="Arial"/>
          <w:sz w:val="24"/>
          <w:szCs w:val="24"/>
          <w:lang w:val="en-US"/>
        </w:rPr>
        <w:t xml:space="preserve">Grievance intake, review, and resolution will follow defined timelines. Azerenerji will provide an initial acknowledgment as soon as possible, preferably within 24 hours of receiving a recorded grievance. Each grievance will be documented in writing and tracked </w:t>
      </w:r>
      <w:r w:rsidRPr="0081144A">
        <w:rPr>
          <w:rFonts w:ascii="Arial" w:hAnsi="Arial" w:cs="Arial"/>
          <w:sz w:val="24"/>
          <w:szCs w:val="24"/>
          <w:lang w:val="en-US"/>
        </w:rPr>
        <w:lastRenderedPageBreak/>
        <w:t xml:space="preserve">in a database, including submission date, nature of the grievance, responsible party, proposed resolution, and closure status. </w:t>
      </w:r>
      <w:r w:rsidRPr="001536C8">
        <w:rPr>
          <w:rFonts w:ascii="Arial" w:hAnsi="Arial" w:cs="Arial"/>
          <w:sz w:val="24"/>
          <w:szCs w:val="24"/>
          <w:highlight w:val="yellow"/>
          <w:lang w:val="en-US"/>
        </w:rPr>
        <w:t xml:space="preserve">The grievance </w:t>
      </w:r>
      <w:r w:rsidR="006D0B6A">
        <w:rPr>
          <w:rFonts w:ascii="Arial" w:hAnsi="Arial" w:cs="Arial"/>
          <w:sz w:val="24"/>
          <w:szCs w:val="24"/>
          <w:highlight w:val="yellow"/>
          <w:lang w:val="en-US"/>
        </w:rPr>
        <w:t>management</w:t>
      </w:r>
      <w:r w:rsidRPr="001536C8">
        <w:rPr>
          <w:rFonts w:ascii="Arial" w:hAnsi="Arial" w:cs="Arial"/>
          <w:sz w:val="24"/>
          <w:szCs w:val="24"/>
          <w:highlight w:val="yellow"/>
          <w:lang w:val="en-US"/>
        </w:rPr>
        <w:t xml:space="preserve"> form is presented in Appendix </w:t>
      </w:r>
      <w:r w:rsidR="006D0B6A">
        <w:rPr>
          <w:rFonts w:ascii="Arial" w:hAnsi="Arial" w:cs="Arial"/>
          <w:sz w:val="24"/>
          <w:szCs w:val="24"/>
          <w:highlight w:val="yellow"/>
          <w:lang w:val="en-US"/>
        </w:rPr>
        <w:t>E</w:t>
      </w:r>
      <w:r w:rsidRPr="001536C8">
        <w:rPr>
          <w:rFonts w:ascii="Arial" w:hAnsi="Arial" w:cs="Arial"/>
          <w:sz w:val="24"/>
          <w:szCs w:val="24"/>
          <w:highlight w:val="yellow"/>
          <w:lang w:val="en-US"/>
        </w:rPr>
        <w:t>.</w:t>
      </w:r>
      <w:r w:rsidR="00D22098">
        <w:rPr>
          <w:rFonts w:ascii="Arial" w:hAnsi="Arial" w:cs="Arial"/>
          <w:sz w:val="24"/>
          <w:szCs w:val="24"/>
          <w:lang w:val="en-US"/>
        </w:rPr>
        <w:t xml:space="preserve"> </w:t>
      </w:r>
    </w:p>
    <w:p w14:paraId="41BAFD9A" w14:textId="53F60DE0" w:rsidR="00D22098" w:rsidRDefault="0014718F" w:rsidP="001536C8">
      <w:pPr>
        <w:pStyle w:val="ListParagraph"/>
        <w:ind w:left="0"/>
        <w:jc w:val="both"/>
        <w:outlineLvl w:val="1"/>
        <w:rPr>
          <w:rFonts w:ascii="Arial" w:hAnsi="Arial" w:cs="Arial"/>
          <w:sz w:val="24"/>
          <w:szCs w:val="24"/>
          <w:lang w:val="en-GB"/>
        </w:rPr>
      </w:pPr>
      <w:r w:rsidRPr="0081144A">
        <w:rPr>
          <w:rFonts w:ascii="Arial" w:hAnsi="Arial" w:cs="Arial"/>
          <w:sz w:val="24"/>
          <w:szCs w:val="24"/>
          <w:lang w:val="en-GB"/>
        </w:rPr>
        <w:t>Active stakeholder engagement during land acquisition and resettlement implementation will aim to minimize grievances. Sensitive complaints, including SEA/SH-related cases, will be handled confidentially and referred to appropriate services as outlined in SEA/SH Response and Action Plan.</w:t>
      </w:r>
      <w:bookmarkStart w:id="36" w:name="_Toc188344789"/>
      <w:r w:rsidR="00D22098">
        <w:rPr>
          <w:rFonts w:ascii="Arial" w:hAnsi="Arial" w:cs="Arial"/>
          <w:sz w:val="24"/>
          <w:szCs w:val="24"/>
          <w:lang w:val="en-GB"/>
        </w:rPr>
        <w:t xml:space="preserve"> </w:t>
      </w:r>
    </w:p>
    <w:p w14:paraId="217F26C4" w14:textId="77777777" w:rsidR="00411470" w:rsidRPr="001536C8" w:rsidRDefault="00411470" w:rsidP="001536C8">
      <w:pPr>
        <w:pStyle w:val="ListParagraph"/>
        <w:ind w:left="709"/>
        <w:jc w:val="both"/>
        <w:outlineLvl w:val="1"/>
        <w:rPr>
          <w:rFonts w:ascii="Arial" w:hAnsi="Arial" w:cs="Arial"/>
          <w:b/>
          <w:color w:val="244061" w:themeColor="accent1" w:themeShade="80"/>
          <w:sz w:val="24"/>
          <w:szCs w:val="24"/>
          <w:lang w:val="en-GB"/>
        </w:rPr>
      </w:pPr>
    </w:p>
    <w:p w14:paraId="3077FD6F" w14:textId="10BD3D3F" w:rsidR="0014718F" w:rsidRPr="0081144A" w:rsidRDefault="0014718F" w:rsidP="00CE21EC">
      <w:pPr>
        <w:pStyle w:val="ListParagraph"/>
        <w:numPr>
          <w:ilvl w:val="1"/>
          <w:numId w:val="18"/>
        </w:numPr>
        <w:ind w:left="709"/>
        <w:jc w:val="both"/>
        <w:outlineLvl w:val="1"/>
        <w:rPr>
          <w:rFonts w:ascii="Arial" w:hAnsi="Arial" w:cs="Arial"/>
          <w:b/>
          <w:color w:val="244061" w:themeColor="accent1" w:themeShade="80"/>
          <w:sz w:val="24"/>
          <w:szCs w:val="24"/>
          <w:lang w:val="en-GB"/>
        </w:rPr>
      </w:pPr>
      <w:r w:rsidRPr="0081144A">
        <w:rPr>
          <w:rFonts w:ascii="Arial" w:hAnsi="Arial" w:cs="Arial"/>
          <w:b/>
          <w:color w:val="244061" w:themeColor="accent1" w:themeShade="80"/>
          <w:sz w:val="24"/>
          <w:szCs w:val="24"/>
          <w:lang w:val="en-GB"/>
        </w:rPr>
        <w:t xml:space="preserve">Protocols and Procedures for </w:t>
      </w:r>
      <w:r w:rsidR="00B26F64">
        <w:rPr>
          <w:rFonts w:ascii="Arial" w:hAnsi="Arial" w:cs="Arial"/>
          <w:b/>
          <w:color w:val="244061" w:themeColor="accent1" w:themeShade="80"/>
          <w:sz w:val="24"/>
          <w:szCs w:val="24"/>
          <w:lang w:val="en-GB"/>
        </w:rPr>
        <w:t>Sensitive</w:t>
      </w:r>
      <w:r w:rsidR="00B26F64" w:rsidRPr="0081144A">
        <w:rPr>
          <w:rFonts w:ascii="Arial" w:hAnsi="Arial" w:cs="Arial"/>
          <w:b/>
          <w:color w:val="244061" w:themeColor="accent1" w:themeShade="80"/>
          <w:sz w:val="24"/>
          <w:szCs w:val="24"/>
          <w:lang w:val="en-GB"/>
        </w:rPr>
        <w:t xml:space="preserve"> </w:t>
      </w:r>
      <w:r w:rsidRPr="0081144A">
        <w:rPr>
          <w:rFonts w:ascii="Arial" w:hAnsi="Arial" w:cs="Arial"/>
          <w:b/>
          <w:color w:val="244061" w:themeColor="accent1" w:themeShade="80"/>
          <w:sz w:val="24"/>
          <w:szCs w:val="24"/>
          <w:lang w:val="en-GB"/>
        </w:rPr>
        <w:t>Grievances</w:t>
      </w:r>
      <w:bookmarkEnd w:id="36"/>
    </w:p>
    <w:p w14:paraId="0642585B"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In order to be comprehensive in covering every possible aspects of grievances in the WB funded project, certain protocols and procedures for sensitive cases will have to be recognized and readily set up as the need arises. Among the sensitive cases that is brought to light would be those pertaining to Sexual Exploitation and Abuse (SEA) and Sexual Harassment (SH). By definition</w:t>
      </w:r>
      <w:r w:rsidRPr="0081144A">
        <w:rPr>
          <w:rStyle w:val="FootnoteReference"/>
          <w:rFonts w:ascii="Arial" w:hAnsi="Arial" w:cs="Arial"/>
          <w:sz w:val="24"/>
          <w:szCs w:val="24"/>
          <w:lang w:val="en-GB"/>
        </w:rPr>
        <w:footnoteReference w:id="4"/>
      </w:r>
      <w:r w:rsidRPr="0081144A">
        <w:rPr>
          <w:rFonts w:ascii="Arial" w:hAnsi="Arial" w:cs="Arial"/>
          <w:sz w:val="24"/>
          <w:szCs w:val="24"/>
          <w:lang w:val="en-GB"/>
        </w:rPr>
        <w:t>, Sexual Exploitation pertains to “Any actual or attempted abuse of a position of vulnerability, differential power, or trust, for sexual purposes, including, but not limited to, profiting monetarily, socially or politically from the sexual exploitation of another.” Sexual Abuse is “The actual or threatened physical intrusion of a sexual nature, whether by force or under unequal or coercive conditions”. While Sexual Harassment “occurs between personnel and involves any unwelcome sexual advance or unwanted verbal or physical conduct of a sexual nature.</w:t>
      </w:r>
    </w:p>
    <w:p w14:paraId="3A44440C"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In the context of a conservative society, social norms may form some barriers for complaints falling under these categories would go unreported. It is essential that emphasis is given on promoting an environment wherein the community, project workers and various stakeholders feel safe to report violations and trust that immediate and decisive action will be taken against perpetrators.</w:t>
      </w:r>
    </w:p>
    <w:p w14:paraId="67F3418B"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The complaint mechanisms should be safe, gender-sensitive, and appropriate to the context, maintaining neutrality and confidentiality before and during deliberation of matters. GRM functions will be strengthened to ensure timely, impartial, independent and fair investigations for SEA and SH. Azerenerji will take all measures to build trust for its investigation function, including, where appropriate, engaging independent third-parties with experience in handling such cases through channels appropriate for the project. Azerenerji will designate two staff (PIU’s gender specialist and SES) on handling such cases.</w:t>
      </w:r>
    </w:p>
    <w:p w14:paraId="7A2672BF" w14:textId="5AB3734E" w:rsidR="0014718F" w:rsidRPr="0081144A" w:rsidRDefault="0014718F" w:rsidP="0014718F">
      <w:pPr>
        <w:jc w:val="both"/>
        <w:rPr>
          <w:rFonts w:ascii="Arial" w:hAnsi="Arial" w:cs="Arial"/>
          <w:sz w:val="24"/>
          <w:szCs w:val="24"/>
          <w:lang w:val="en-US"/>
        </w:rPr>
      </w:pPr>
      <w:r w:rsidRPr="0081144A">
        <w:rPr>
          <w:rFonts w:ascii="Arial" w:hAnsi="Arial" w:cs="Arial"/>
          <w:sz w:val="24"/>
          <w:szCs w:val="24"/>
          <w:lang w:val="en-US"/>
        </w:rPr>
        <w:t xml:space="preserve">As part of the Project Effectiveness Conditions, Azerenerji has developed a SEA/SH Response and Action Plan </w:t>
      </w:r>
      <w:r w:rsidR="006D0B6A">
        <w:rPr>
          <w:rFonts w:ascii="Arial" w:hAnsi="Arial" w:cs="Arial"/>
          <w:sz w:val="24"/>
          <w:szCs w:val="24"/>
          <w:lang w:val="en-US"/>
        </w:rPr>
        <w:t xml:space="preserve">which was recently furher tailored to Project needs </w:t>
      </w:r>
      <w:r w:rsidRPr="0081144A">
        <w:rPr>
          <w:rFonts w:ascii="Arial" w:hAnsi="Arial" w:cs="Arial"/>
          <w:sz w:val="24"/>
          <w:szCs w:val="24"/>
          <w:lang w:val="en-US"/>
        </w:rPr>
        <w:t>and</w:t>
      </w:r>
      <w:r w:rsidR="006D0B6A">
        <w:rPr>
          <w:rFonts w:ascii="Arial" w:hAnsi="Arial" w:cs="Arial"/>
          <w:sz w:val="24"/>
          <w:szCs w:val="24"/>
          <w:lang w:val="en-US"/>
        </w:rPr>
        <w:t xml:space="preserve"> approved by SE. The Plan</w:t>
      </w:r>
      <w:r w:rsidRPr="0081144A">
        <w:rPr>
          <w:rFonts w:ascii="Arial" w:hAnsi="Arial" w:cs="Arial"/>
          <w:sz w:val="24"/>
          <w:szCs w:val="24"/>
          <w:lang w:val="en-US"/>
        </w:rPr>
        <w:t xml:space="preserve"> </w:t>
      </w:r>
      <w:r w:rsidR="006D0B6A">
        <w:rPr>
          <w:rFonts w:ascii="Arial" w:hAnsi="Arial" w:cs="Arial"/>
          <w:sz w:val="24"/>
          <w:szCs w:val="24"/>
          <w:lang w:val="en-US"/>
        </w:rPr>
        <w:t>includes</w:t>
      </w:r>
      <w:r w:rsidRPr="0081144A">
        <w:rPr>
          <w:rFonts w:ascii="Arial" w:hAnsi="Arial" w:cs="Arial"/>
          <w:sz w:val="24"/>
          <w:szCs w:val="24"/>
          <w:lang w:val="en-US"/>
        </w:rPr>
        <w:t xml:space="preserve"> the established procedures for prevention, reporting, and management of such grievances. </w:t>
      </w:r>
    </w:p>
    <w:p w14:paraId="300CEFE4"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The protocols and procedures for serious grievances should be based on the following principles:</w:t>
      </w:r>
    </w:p>
    <w:p w14:paraId="7B5BC3E2" w14:textId="77777777" w:rsidR="0014718F" w:rsidRPr="0081144A" w:rsidRDefault="0014718F" w:rsidP="00CE21EC">
      <w:pPr>
        <w:pStyle w:val="ListParagraph"/>
        <w:numPr>
          <w:ilvl w:val="0"/>
          <w:numId w:val="39"/>
        </w:numPr>
        <w:jc w:val="both"/>
        <w:rPr>
          <w:rFonts w:ascii="Arial" w:hAnsi="Arial" w:cs="Arial"/>
          <w:sz w:val="24"/>
          <w:szCs w:val="24"/>
          <w:lang w:val="en-GB"/>
        </w:rPr>
      </w:pPr>
      <w:r w:rsidRPr="0081144A">
        <w:rPr>
          <w:rFonts w:ascii="Arial" w:hAnsi="Arial" w:cs="Arial"/>
          <w:sz w:val="24"/>
          <w:szCs w:val="24"/>
          <w:lang w:val="en-GB"/>
        </w:rPr>
        <w:lastRenderedPageBreak/>
        <w:t>All complaints received will be filed and kept confidential. For statistical purposes, cases will be anonymized and bundled to avoid identification of persons involved. It will be made known that grievences can be logged anonymously.</w:t>
      </w:r>
    </w:p>
    <w:p w14:paraId="0A76AEF0" w14:textId="77777777" w:rsidR="0014718F" w:rsidRPr="0081144A" w:rsidRDefault="0014718F" w:rsidP="00CE21EC">
      <w:pPr>
        <w:pStyle w:val="ListParagraph"/>
        <w:numPr>
          <w:ilvl w:val="0"/>
          <w:numId w:val="39"/>
        </w:numPr>
        <w:jc w:val="both"/>
        <w:rPr>
          <w:rFonts w:ascii="Arial" w:hAnsi="Arial" w:cs="Arial"/>
          <w:sz w:val="24"/>
          <w:szCs w:val="24"/>
          <w:lang w:val="en-GB"/>
        </w:rPr>
      </w:pPr>
      <w:r w:rsidRPr="0081144A">
        <w:rPr>
          <w:rFonts w:ascii="Arial" w:hAnsi="Arial" w:cs="Arial"/>
          <w:sz w:val="24"/>
          <w:szCs w:val="24"/>
          <w:lang w:val="en-GB"/>
        </w:rPr>
        <w:t>After reaching a solution to a case, the Grievance Counsellor as the case may be, will follow-up to ensure that the solutions are effective.</w:t>
      </w:r>
    </w:p>
    <w:p w14:paraId="0621EE27" w14:textId="77777777" w:rsidR="0014718F" w:rsidRPr="0081144A" w:rsidRDefault="0014718F" w:rsidP="00CE21EC">
      <w:pPr>
        <w:pStyle w:val="ListParagraph"/>
        <w:numPr>
          <w:ilvl w:val="0"/>
          <w:numId w:val="39"/>
        </w:numPr>
        <w:jc w:val="both"/>
        <w:rPr>
          <w:rFonts w:ascii="Arial" w:hAnsi="Arial" w:cs="Arial"/>
          <w:sz w:val="24"/>
          <w:szCs w:val="24"/>
          <w:lang w:val="en-GB"/>
        </w:rPr>
      </w:pPr>
      <w:r w:rsidRPr="0081144A">
        <w:rPr>
          <w:rFonts w:ascii="Arial" w:hAnsi="Arial" w:cs="Arial"/>
          <w:sz w:val="24"/>
          <w:szCs w:val="24"/>
          <w:lang w:val="en-GB"/>
        </w:rPr>
        <w:t>Criminal cases will be referred to the public prosecutor.</w:t>
      </w:r>
    </w:p>
    <w:p w14:paraId="5EBA1426" w14:textId="77777777" w:rsidR="0014718F" w:rsidRPr="0081144A" w:rsidRDefault="0014718F" w:rsidP="0014718F">
      <w:pPr>
        <w:pStyle w:val="ListParagraph"/>
        <w:ind w:left="360"/>
        <w:jc w:val="both"/>
        <w:rPr>
          <w:rFonts w:ascii="Arial" w:hAnsi="Arial" w:cs="Arial"/>
          <w:sz w:val="24"/>
          <w:szCs w:val="24"/>
          <w:lang w:val="en-GB"/>
        </w:rPr>
      </w:pPr>
    </w:p>
    <w:p w14:paraId="23A3E8AC" w14:textId="6D1978D8"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In order to overcome gender risks the Project will have a Code of Conduct for all project workers (direct and contracted), with explicit prohibitions on SEA and harassment, and a zero-tolerance enforcement mechanism including contract termination provisions. The Project’s grievance mechanism is structure</w:t>
      </w:r>
      <w:r w:rsidR="006D0B6A">
        <w:rPr>
          <w:rFonts w:ascii="Arial" w:hAnsi="Arial" w:cs="Arial"/>
          <w:sz w:val="24"/>
          <w:szCs w:val="24"/>
          <w:lang w:val="en-GB"/>
        </w:rPr>
        <w:t xml:space="preserve">d to be GBV-sensitive grievance – </w:t>
      </w:r>
      <w:r w:rsidRPr="0081144A">
        <w:rPr>
          <w:rFonts w:ascii="Arial" w:hAnsi="Arial" w:cs="Arial"/>
          <w:sz w:val="24"/>
          <w:szCs w:val="24"/>
          <w:lang w:val="en-GB"/>
        </w:rPr>
        <w:t xml:space="preserve"> confidential, accessible to women, with a documented referral pathway to local or regional support services.  The </w:t>
      </w:r>
      <w:r w:rsidR="006D0B6A">
        <w:rPr>
          <w:rFonts w:ascii="Arial" w:hAnsi="Arial" w:cs="Arial"/>
          <w:sz w:val="24"/>
          <w:szCs w:val="24"/>
          <w:lang w:val="en-GB"/>
        </w:rPr>
        <w:t>Contractor</w:t>
      </w:r>
      <w:r w:rsidR="00411470">
        <w:rPr>
          <w:rFonts w:ascii="Arial" w:hAnsi="Arial" w:cs="Arial"/>
          <w:sz w:val="24"/>
          <w:szCs w:val="24"/>
          <w:lang w:val="en-GB"/>
        </w:rPr>
        <w:t xml:space="preserve"> </w:t>
      </w:r>
      <w:r w:rsidRPr="0081144A">
        <w:rPr>
          <w:rFonts w:ascii="Arial" w:hAnsi="Arial" w:cs="Arial"/>
          <w:sz w:val="24"/>
          <w:szCs w:val="24"/>
          <w:lang w:val="en-GB"/>
        </w:rPr>
        <w:t xml:space="preserve">will </w:t>
      </w:r>
      <w:r w:rsidR="006D0B6A">
        <w:rPr>
          <w:rFonts w:ascii="Arial" w:hAnsi="Arial" w:cs="Arial"/>
          <w:sz w:val="24"/>
          <w:szCs w:val="24"/>
          <w:lang w:val="en-GB"/>
        </w:rPr>
        <w:t>hire</w:t>
      </w:r>
      <w:r w:rsidRPr="0081144A">
        <w:rPr>
          <w:rFonts w:ascii="Arial" w:hAnsi="Arial" w:cs="Arial"/>
          <w:sz w:val="24"/>
          <w:szCs w:val="24"/>
          <w:lang w:val="en-GB"/>
        </w:rPr>
        <w:t xml:space="preserve"> </w:t>
      </w:r>
      <w:r w:rsidR="006D0B6A">
        <w:rPr>
          <w:rFonts w:ascii="Arial" w:hAnsi="Arial" w:cs="Arial"/>
          <w:sz w:val="24"/>
          <w:szCs w:val="24"/>
          <w:lang w:val="en-GB"/>
        </w:rPr>
        <w:t>a female c</w:t>
      </w:r>
      <w:r w:rsidRPr="0081144A">
        <w:rPr>
          <w:rFonts w:ascii="Arial" w:hAnsi="Arial" w:cs="Arial"/>
          <w:sz w:val="24"/>
          <w:szCs w:val="24"/>
          <w:lang w:val="en-GB"/>
        </w:rPr>
        <w:t>ommunity liaison officer (</w:t>
      </w:r>
      <w:r w:rsidR="006D0B6A">
        <w:rPr>
          <w:rFonts w:ascii="Arial" w:hAnsi="Arial" w:cs="Arial"/>
          <w:sz w:val="24"/>
          <w:szCs w:val="24"/>
          <w:lang w:val="en-GB"/>
        </w:rPr>
        <w:t>CLO) that will engage with gender risks</w:t>
      </w:r>
      <w:r w:rsidRPr="0081144A">
        <w:rPr>
          <w:rFonts w:ascii="Arial" w:hAnsi="Arial" w:cs="Arial"/>
          <w:sz w:val="24"/>
          <w:szCs w:val="24"/>
          <w:lang w:val="en-GB"/>
        </w:rPr>
        <w:t>.</w:t>
      </w:r>
    </w:p>
    <w:p w14:paraId="6221D36B" w14:textId="77777777" w:rsidR="0014718F" w:rsidRPr="0081144A" w:rsidRDefault="0014718F" w:rsidP="0014718F">
      <w:pPr>
        <w:pStyle w:val="ListParagraph"/>
        <w:ind w:left="360"/>
        <w:jc w:val="both"/>
        <w:rPr>
          <w:rFonts w:ascii="Arial" w:hAnsi="Arial" w:cs="Arial"/>
          <w:sz w:val="24"/>
          <w:szCs w:val="24"/>
          <w:lang w:val="en-US"/>
        </w:rPr>
      </w:pPr>
    </w:p>
    <w:p w14:paraId="46B88DE8" w14:textId="77777777" w:rsidR="0014718F" w:rsidRPr="0081144A" w:rsidRDefault="0014718F" w:rsidP="00CE21EC">
      <w:pPr>
        <w:pStyle w:val="ListParagraph"/>
        <w:numPr>
          <w:ilvl w:val="1"/>
          <w:numId w:val="18"/>
        </w:numPr>
        <w:ind w:left="709"/>
        <w:jc w:val="both"/>
        <w:outlineLvl w:val="1"/>
        <w:rPr>
          <w:rFonts w:ascii="Arial" w:hAnsi="Arial" w:cs="Arial"/>
          <w:b/>
          <w:color w:val="244061" w:themeColor="accent1" w:themeShade="80"/>
          <w:sz w:val="24"/>
          <w:szCs w:val="24"/>
          <w:lang w:val="en-GB"/>
        </w:rPr>
      </w:pPr>
      <w:bookmarkStart w:id="37" w:name="_Toc188344790"/>
      <w:r w:rsidRPr="0081144A">
        <w:rPr>
          <w:rFonts w:ascii="Arial" w:hAnsi="Arial" w:cs="Arial"/>
          <w:b/>
          <w:color w:val="244061" w:themeColor="accent1" w:themeShade="80"/>
          <w:sz w:val="24"/>
          <w:szCs w:val="24"/>
          <w:lang w:val="en-GB"/>
        </w:rPr>
        <w:t>Grievance Logs</w:t>
      </w:r>
      <w:bookmarkEnd w:id="37"/>
    </w:p>
    <w:p w14:paraId="3128D58C"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As part of ESS10 Annex 1 par 2 requirement for maintenance of “Grievance Logs and Data Base”, the Azerenerji-PIU will maintain a grievance log as part of the SEP implementation, which will contain, at the minimum, the following information:</w:t>
      </w:r>
    </w:p>
    <w:p w14:paraId="069534A7" w14:textId="77777777" w:rsidR="0014718F" w:rsidRPr="0081144A" w:rsidRDefault="0014718F" w:rsidP="00CE21EC">
      <w:pPr>
        <w:pStyle w:val="ListParagraph"/>
        <w:numPr>
          <w:ilvl w:val="0"/>
          <w:numId w:val="39"/>
        </w:numPr>
        <w:jc w:val="both"/>
        <w:rPr>
          <w:rFonts w:ascii="Arial" w:hAnsi="Arial" w:cs="Arial"/>
          <w:sz w:val="24"/>
          <w:szCs w:val="24"/>
          <w:lang w:val="en-GB"/>
        </w:rPr>
      </w:pPr>
      <w:r w:rsidRPr="0081144A">
        <w:rPr>
          <w:rFonts w:ascii="Arial" w:hAnsi="Arial" w:cs="Arial"/>
          <w:sz w:val="24"/>
          <w:szCs w:val="24"/>
          <w:lang w:val="en-GB"/>
        </w:rPr>
        <w:t>Individual reference number;</w:t>
      </w:r>
    </w:p>
    <w:p w14:paraId="2511A783" w14:textId="77777777" w:rsidR="0014718F" w:rsidRPr="0081144A" w:rsidRDefault="0014718F" w:rsidP="00CE21EC">
      <w:pPr>
        <w:pStyle w:val="ListParagraph"/>
        <w:numPr>
          <w:ilvl w:val="0"/>
          <w:numId w:val="39"/>
        </w:numPr>
        <w:jc w:val="both"/>
        <w:rPr>
          <w:rFonts w:ascii="Arial" w:hAnsi="Arial" w:cs="Arial"/>
          <w:sz w:val="24"/>
          <w:szCs w:val="24"/>
          <w:lang w:val="en-GB"/>
        </w:rPr>
      </w:pPr>
      <w:r w:rsidRPr="0081144A">
        <w:rPr>
          <w:rFonts w:ascii="Arial" w:hAnsi="Arial" w:cs="Arial"/>
          <w:sz w:val="24"/>
          <w:szCs w:val="24"/>
          <w:lang w:val="en-GB"/>
        </w:rPr>
        <w:t>Name of the person submitting the complaint, question, or other feedback, address and/or contact information (unless the complaint has been submitted anonymously);</w:t>
      </w:r>
    </w:p>
    <w:p w14:paraId="315412F3" w14:textId="77777777" w:rsidR="0014718F" w:rsidRPr="0081144A" w:rsidRDefault="0014718F" w:rsidP="00CE21EC">
      <w:pPr>
        <w:pStyle w:val="ListParagraph"/>
        <w:numPr>
          <w:ilvl w:val="0"/>
          <w:numId w:val="39"/>
        </w:numPr>
        <w:jc w:val="both"/>
        <w:rPr>
          <w:rFonts w:ascii="Arial" w:hAnsi="Arial" w:cs="Arial"/>
          <w:sz w:val="24"/>
          <w:szCs w:val="24"/>
          <w:lang w:val="en-GB"/>
        </w:rPr>
      </w:pPr>
      <w:r w:rsidRPr="0081144A">
        <w:rPr>
          <w:rFonts w:ascii="Arial" w:hAnsi="Arial" w:cs="Arial"/>
          <w:sz w:val="24"/>
          <w:szCs w:val="24"/>
          <w:lang w:val="en-GB"/>
        </w:rPr>
        <w:t>Details of the complaint, feedback, or question/her location and details of his / her complaint;</w:t>
      </w:r>
    </w:p>
    <w:p w14:paraId="0167BD43" w14:textId="77777777" w:rsidR="0014718F" w:rsidRPr="0081144A" w:rsidRDefault="0014718F" w:rsidP="00CE21EC">
      <w:pPr>
        <w:pStyle w:val="ListParagraph"/>
        <w:numPr>
          <w:ilvl w:val="0"/>
          <w:numId w:val="39"/>
        </w:numPr>
        <w:jc w:val="both"/>
        <w:rPr>
          <w:rFonts w:ascii="Arial" w:hAnsi="Arial" w:cs="Arial"/>
          <w:sz w:val="24"/>
          <w:szCs w:val="24"/>
          <w:lang w:val="en-GB"/>
        </w:rPr>
      </w:pPr>
      <w:r w:rsidRPr="0081144A">
        <w:rPr>
          <w:rFonts w:ascii="Arial" w:hAnsi="Arial" w:cs="Arial"/>
          <w:sz w:val="24"/>
          <w:szCs w:val="24"/>
          <w:lang w:val="en-GB"/>
        </w:rPr>
        <w:t>Date of the complaint;</w:t>
      </w:r>
    </w:p>
    <w:p w14:paraId="03D463AC" w14:textId="77777777" w:rsidR="0014718F" w:rsidRPr="0081144A" w:rsidRDefault="0014718F" w:rsidP="00CE21EC">
      <w:pPr>
        <w:pStyle w:val="ListParagraph"/>
        <w:numPr>
          <w:ilvl w:val="0"/>
          <w:numId w:val="39"/>
        </w:numPr>
        <w:jc w:val="both"/>
        <w:rPr>
          <w:rFonts w:ascii="Arial" w:hAnsi="Arial" w:cs="Arial"/>
          <w:sz w:val="24"/>
          <w:szCs w:val="24"/>
          <w:lang w:val="en-GB"/>
        </w:rPr>
      </w:pPr>
      <w:r w:rsidRPr="0081144A">
        <w:rPr>
          <w:rFonts w:ascii="Arial" w:hAnsi="Arial" w:cs="Arial"/>
          <w:sz w:val="24"/>
          <w:szCs w:val="24"/>
          <w:lang w:val="en-GB"/>
        </w:rPr>
        <w:t>Name of person assigned to deal with the complaint (acknowledge to the complainant, investigate, propose resolutions, etc.);</w:t>
      </w:r>
    </w:p>
    <w:p w14:paraId="06007709" w14:textId="77777777" w:rsidR="0014718F" w:rsidRPr="0081144A" w:rsidRDefault="0014718F" w:rsidP="00CE21EC">
      <w:pPr>
        <w:pStyle w:val="ListParagraph"/>
        <w:numPr>
          <w:ilvl w:val="0"/>
          <w:numId w:val="39"/>
        </w:numPr>
        <w:jc w:val="both"/>
        <w:rPr>
          <w:rFonts w:ascii="Arial" w:hAnsi="Arial" w:cs="Arial"/>
          <w:sz w:val="24"/>
          <w:szCs w:val="24"/>
          <w:lang w:val="en-GB"/>
        </w:rPr>
      </w:pPr>
      <w:r w:rsidRPr="0081144A">
        <w:rPr>
          <w:rFonts w:ascii="Arial" w:hAnsi="Arial" w:cs="Arial"/>
          <w:sz w:val="24"/>
          <w:szCs w:val="24"/>
          <w:lang w:val="en-GB"/>
        </w:rPr>
        <w:t>Details of proposed resolution, including person(s) who will be responsible for authorizing and implementing any corrective actions that are part of the proposed resolution;</w:t>
      </w:r>
    </w:p>
    <w:p w14:paraId="5AE3400F" w14:textId="77777777" w:rsidR="0014718F" w:rsidRPr="0081144A" w:rsidRDefault="0014718F" w:rsidP="00CE21EC">
      <w:pPr>
        <w:pStyle w:val="ListParagraph"/>
        <w:numPr>
          <w:ilvl w:val="0"/>
          <w:numId w:val="39"/>
        </w:numPr>
        <w:jc w:val="both"/>
        <w:rPr>
          <w:rFonts w:ascii="Arial" w:hAnsi="Arial" w:cs="Arial"/>
          <w:sz w:val="24"/>
          <w:szCs w:val="24"/>
          <w:lang w:val="en-GB"/>
        </w:rPr>
      </w:pPr>
      <w:r w:rsidRPr="0081144A">
        <w:rPr>
          <w:rFonts w:ascii="Arial" w:hAnsi="Arial" w:cs="Arial"/>
          <w:sz w:val="24"/>
          <w:szCs w:val="24"/>
          <w:lang w:val="en-GB"/>
        </w:rPr>
        <w:t>Date when proposed resolution was communicated to the complainant (unless anonymous);</w:t>
      </w:r>
    </w:p>
    <w:p w14:paraId="5B1D6B52" w14:textId="77777777" w:rsidR="0014718F" w:rsidRPr="0081144A" w:rsidRDefault="0014718F" w:rsidP="00CE21EC">
      <w:pPr>
        <w:pStyle w:val="ListParagraph"/>
        <w:numPr>
          <w:ilvl w:val="0"/>
          <w:numId w:val="39"/>
        </w:numPr>
        <w:jc w:val="both"/>
        <w:rPr>
          <w:rFonts w:ascii="Arial" w:hAnsi="Arial" w:cs="Arial"/>
          <w:sz w:val="24"/>
          <w:szCs w:val="24"/>
          <w:lang w:val="en-GB"/>
        </w:rPr>
      </w:pPr>
      <w:r w:rsidRPr="0081144A">
        <w:rPr>
          <w:rFonts w:ascii="Arial" w:hAnsi="Arial" w:cs="Arial"/>
          <w:sz w:val="24"/>
          <w:szCs w:val="24"/>
          <w:lang w:val="en-GB"/>
        </w:rPr>
        <w:t>Date when the complainant acknowledged, in writing if possible, being informed of the proposed resolution;</w:t>
      </w:r>
    </w:p>
    <w:p w14:paraId="12AB186F" w14:textId="77777777" w:rsidR="0014718F" w:rsidRPr="0081144A" w:rsidRDefault="0014718F" w:rsidP="00CE21EC">
      <w:pPr>
        <w:pStyle w:val="ListParagraph"/>
        <w:numPr>
          <w:ilvl w:val="0"/>
          <w:numId w:val="39"/>
        </w:numPr>
        <w:jc w:val="both"/>
        <w:rPr>
          <w:rFonts w:ascii="Arial" w:hAnsi="Arial" w:cs="Arial"/>
          <w:sz w:val="24"/>
          <w:szCs w:val="24"/>
          <w:lang w:val="en-GB"/>
        </w:rPr>
      </w:pPr>
      <w:r w:rsidRPr="0081144A">
        <w:rPr>
          <w:rFonts w:ascii="Arial" w:hAnsi="Arial" w:cs="Arial"/>
          <w:sz w:val="24"/>
          <w:szCs w:val="24"/>
          <w:lang w:val="en-GB"/>
        </w:rPr>
        <w:t>Details of whether the complainant was satisfied with the resolution, and whether the complaint can be closed out; and</w:t>
      </w:r>
    </w:p>
    <w:p w14:paraId="48D52687" w14:textId="77777777" w:rsidR="0014718F" w:rsidRPr="0081144A" w:rsidRDefault="0014718F" w:rsidP="00CE21EC">
      <w:pPr>
        <w:pStyle w:val="ListParagraph"/>
        <w:numPr>
          <w:ilvl w:val="0"/>
          <w:numId w:val="39"/>
        </w:numPr>
        <w:jc w:val="both"/>
        <w:rPr>
          <w:rFonts w:ascii="Arial" w:hAnsi="Arial" w:cs="Arial"/>
          <w:sz w:val="24"/>
          <w:szCs w:val="24"/>
          <w:lang w:val="en-GB"/>
        </w:rPr>
      </w:pPr>
      <w:r w:rsidRPr="0081144A">
        <w:rPr>
          <w:rFonts w:ascii="Arial" w:hAnsi="Arial" w:cs="Arial"/>
          <w:sz w:val="24"/>
          <w:szCs w:val="24"/>
          <w:lang w:val="en-GB"/>
        </w:rPr>
        <w:t>Date when the resolution is implemented (if any).</w:t>
      </w:r>
    </w:p>
    <w:p w14:paraId="3433D878" w14:textId="77777777" w:rsidR="0014718F" w:rsidRPr="0081144A" w:rsidRDefault="0014718F" w:rsidP="0014718F">
      <w:pPr>
        <w:pStyle w:val="ListParagraph"/>
        <w:ind w:left="709"/>
        <w:jc w:val="both"/>
        <w:rPr>
          <w:rFonts w:ascii="Arial" w:hAnsi="Arial" w:cs="Arial"/>
          <w:b/>
          <w:color w:val="244061" w:themeColor="accent1" w:themeShade="80"/>
          <w:sz w:val="24"/>
          <w:szCs w:val="24"/>
          <w:lang w:val="en-GB"/>
        </w:rPr>
      </w:pPr>
    </w:p>
    <w:p w14:paraId="44043BC0" w14:textId="77777777" w:rsidR="0014718F" w:rsidRPr="0081144A" w:rsidRDefault="0014718F" w:rsidP="00CE21EC">
      <w:pPr>
        <w:pStyle w:val="ListParagraph"/>
        <w:numPr>
          <w:ilvl w:val="1"/>
          <w:numId w:val="18"/>
        </w:numPr>
        <w:ind w:left="709"/>
        <w:jc w:val="both"/>
        <w:outlineLvl w:val="1"/>
        <w:rPr>
          <w:rFonts w:ascii="Arial" w:hAnsi="Arial" w:cs="Arial"/>
          <w:b/>
          <w:color w:val="244061" w:themeColor="accent1" w:themeShade="80"/>
          <w:sz w:val="24"/>
          <w:szCs w:val="24"/>
          <w:lang w:val="en-GB"/>
        </w:rPr>
      </w:pPr>
      <w:bookmarkStart w:id="38" w:name="_Toc188344791"/>
      <w:r w:rsidRPr="0081144A">
        <w:rPr>
          <w:rFonts w:ascii="Arial" w:hAnsi="Arial" w:cs="Arial"/>
          <w:b/>
          <w:color w:val="244061" w:themeColor="accent1" w:themeShade="80"/>
          <w:sz w:val="24"/>
          <w:szCs w:val="24"/>
          <w:lang w:val="en-GB"/>
        </w:rPr>
        <w:t>Monitoring and Reporting on Grievances</w:t>
      </w:r>
      <w:bookmarkEnd w:id="38"/>
    </w:p>
    <w:p w14:paraId="71750B84"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Details of monitoring and reporting are described below section 10. Day-to-day implementation of the GRM and reporting to the World Bank will be the responsibility of the Azerenerji-PIU. To ensure management oversight of grievance handling, an internal audit review will be spearheaded by PIU management for monitoring the overall process, including verification that agreed resolutions are actually implemented.</w:t>
      </w:r>
    </w:p>
    <w:p w14:paraId="3247ADD5" w14:textId="77777777" w:rsidR="0014718F" w:rsidRPr="0081144A" w:rsidRDefault="0014718F" w:rsidP="00CE21EC">
      <w:pPr>
        <w:pStyle w:val="ListParagraph"/>
        <w:numPr>
          <w:ilvl w:val="1"/>
          <w:numId w:val="18"/>
        </w:numPr>
        <w:ind w:left="709"/>
        <w:jc w:val="both"/>
        <w:outlineLvl w:val="1"/>
        <w:rPr>
          <w:rFonts w:ascii="Arial" w:hAnsi="Arial" w:cs="Arial"/>
          <w:b/>
          <w:color w:val="244061" w:themeColor="accent1" w:themeShade="80"/>
          <w:sz w:val="24"/>
          <w:szCs w:val="24"/>
          <w:lang w:val="en-GB"/>
        </w:rPr>
      </w:pPr>
      <w:bookmarkStart w:id="39" w:name="_bookmark45"/>
      <w:bookmarkStart w:id="40" w:name="_Toc188344792"/>
      <w:bookmarkEnd w:id="39"/>
      <w:r w:rsidRPr="0081144A">
        <w:rPr>
          <w:rFonts w:ascii="Arial" w:hAnsi="Arial" w:cs="Arial"/>
          <w:b/>
          <w:color w:val="244061" w:themeColor="accent1" w:themeShade="80"/>
          <w:sz w:val="24"/>
          <w:szCs w:val="24"/>
          <w:lang w:val="en-GB"/>
        </w:rPr>
        <w:lastRenderedPageBreak/>
        <w:t>Central point of contact – PIU</w:t>
      </w:r>
      <w:bookmarkEnd w:id="40"/>
    </w:p>
    <w:p w14:paraId="02E486FF"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The point of contact regarding the stakeholder engagement program (to be provided and updated by Azerenerji-PIU):</w:t>
      </w:r>
    </w:p>
    <w:p w14:paraId="141B841C" w14:textId="77777777" w:rsidR="0014718F" w:rsidRPr="0081144A" w:rsidRDefault="0014718F" w:rsidP="0014718F">
      <w:pPr>
        <w:pStyle w:val="BodyText"/>
        <w:spacing w:before="11"/>
        <w:rPr>
          <w:rFonts w:ascii="Arial" w:hAnsi="Arial" w:cs="Arial"/>
          <w:sz w:val="21"/>
          <w:lang w:val="en-GB"/>
        </w:rPr>
      </w:pPr>
    </w:p>
    <w:tbl>
      <w:tblPr>
        <w:tblStyle w:val="TableNormal2"/>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5"/>
        <w:gridCol w:w="5387"/>
      </w:tblGrid>
      <w:tr w:rsidR="0014718F" w:rsidRPr="0081144A" w14:paraId="184FAE67" w14:textId="77777777" w:rsidTr="00D900F7">
        <w:trPr>
          <w:trHeight w:val="251"/>
        </w:trPr>
        <w:tc>
          <w:tcPr>
            <w:tcW w:w="2255" w:type="dxa"/>
          </w:tcPr>
          <w:p w14:paraId="7EA7E4BC" w14:textId="77777777" w:rsidR="0014718F" w:rsidRPr="0081144A" w:rsidRDefault="0014718F" w:rsidP="00D900F7">
            <w:pPr>
              <w:pStyle w:val="TableParagraph"/>
              <w:spacing w:line="232" w:lineRule="exact"/>
              <w:ind w:left="107"/>
              <w:rPr>
                <w:rFonts w:ascii="Arial" w:hAnsi="Arial" w:cs="Arial"/>
                <w:b/>
                <w:lang w:val="en-GB"/>
              </w:rPr>
            </w:pPr>
            <w:r w:rsidRPr="0081144A">
              <w:rPr>
                <w:rFonts w:ascii="Arial" w:hAnsi="Arial" w:cs="Arial"/>
                <w:b/>
                <w:lang w:val="en-GB"/>
              </w:rPr>
              <w:t>Description</w:t>
            </w:r>
          </w:p>
        </w:tc>
        <w:tc>
          <w:tcPr>
            <w:tcW w:w="5387" w:type="dxa"/>
          </w:tcPr>
          <w:p w14:paraId="09FF0AD8" w14:textId="77777777" w:rsidR="0014718F" w:rsidRPr="0081144A" w:rsidRDefault="0014718F" w:rsidP="00D900F7">
            <w:pPr>
              <w:pStyle w:val="TableParagraph"/>
              <w:spacing w:line="232" w:lineRule="exact"/>
              <w:ind w:left="105"/>
              <w:rPr>
                <w:rFonts w:ascii="Arial" w:hAnsi="Arial" w:cs="Arial"/>
                <w:b/>
                <w:lang w:val="en-GB"/>
              </w:rPr>
            </w:pPr>
            <w:r w:rsidRPr="0081144A">
              <w:rPr>
                <w:rFonts w:ascii="Arial" w:hAnsi="Arial" w:cs="Arial"/>
                <w:b/>
                <w:lang w:val="en-GB"/>
              </w:rPr>
              <w:t>Contact</w:t>
            </w:r>
            <w:r w:rsidRPr="0081144A">
              <w:rPr>
                <w:rFonts w:ascii="Arial" w:hAnsi="Arial" w:cs="Arial"/>
                <w:b/>
                <w:spacing w:val="-2"/>
                <w:lang w:val="en-GB"/>
              </w:rPr>
              <w:t xml:space="preserve"> </w:t>
            </w:r>
            <w:r w:rsidRPr="0081144A">
              <w:rPr>
                <w:rFonts w:ascii="Arial" w:hAnsi="Arial" w:cs="Arial"/>
                <w:b/>
                <w:lang w:val="en-GB"/>
              </w:rPr>
              <w:t>details</w:t>
            </w:r>
          </w:p>
        </w:tc>
      </w:tr>
      <w:tr w:rsidR="0014718F" w:rsidRPr="0081144A" w14:paraId="48B7A052" w14:textId="77777777" w:rsidTr="00D900F7">
        <w:trPr>
          <w:trHeight w:val="253"/>
        </w:trPr>
        <w:tc>
          <w:tcPr>
            <w:tcW w:w="2255" w:type="dxa"/>
          </w:tcPr>
          <w:p w14:paraId="43E26628" w14:textId="77777777" w:rsidR="0014718F" w:rsidRPr="0081144A" w:rsidRDefault="0014718F" w:rsidP="00D900F7">
            <w:pPr>
              <w:pStyle w:val="TableParagraph"/>
              <w:spacing w:before="2" w:line="232" w:lineRule="exact"/>
              <w:ind w:left="107"/>
              <w:rPr>
                <w:rFonts w:ascii="Arial" w:hAnsi="Arial" w:cs="Arial"/>
                <w:lang w:val="en-GB"/>
              </w:rPr>
            </w:pPr>
            <w:r w:rsidRPr="0081144A">
              <w:rPr>
                <w:rFonts w:ascii="Arial" w:hAnsi="Arial" w:cs="Arial"/>
                <w:lang w:val="en-GB"/>
              </w:rPr>
              <w:t xml:space="preserve">Name </w:t>
            </w:r>
          </w:p>
        </w:tc>
        <w:tc>
          <w:tcPr>
            <w:tcW w:w="5387" w:type="dxa"/>
          </w:tcPr>
          <w:p w14:paraId="5F75E3F9" w14:textId="77777777" w:rsidR="0014718F" w:rsidRPr="0081144A" w:rsidRDefault="0014718F" w:rsidP="00D900F7">
            <w:pPr>
              <w:pStyle w:val="TableParagraph"/>
              <w:spacing w:before="2" w:line="232" w:lineRule="exact"/>
              <w:ind w:left="107"/>
              <w:rPr>
                <w:rFonts w:ascii="Arial" w:hAnsi="Arial" w:cs="Arial"/>
                <w:lang w:val="en-GB"/>
              </w:rPr>
            </w:pPr>
            <w:r w:rsidRPr="0081144A">
              <w:rPr>
                <w:rFonts w:ascii="Arial" w:hAnsi="Arial" w:cs="Arial"/>
                <w:lang w:val="en-GB"/>
              </w:rPr>
              <w:t>Shahriyar Mammadov</w:t>
            </w:r>
          </w:p>
        </w:tc>
      </w:tr>
      <w:tr w:rsidR="0014718F" w:rsidRPr="001536C8" w14:paraId="0E8AAF74" w14:textId="77777777" w:rsidTr="00D900F7">
        <w:trPr>
          <w:trHeight w:val="254"/>
        </w:trPr>
        <w:tc>
          <w:tcPr>
            <w:tcW w:w="2255" w:type="dxa"/>
          </w:tcPr>
          <w:p w14:paraId="478E53F6" w14:textId="77777777" w:rsidR="0014718F" w:rsidRPr="0081144A" w:rsidRDefault="0014718F" w:rsidP="00D900F7">
            <w:pPr>
              <w:pStyle w:val="TableParagraph"/>
              <w:spacing w:line="234" w:lineRule="exact"/>
              <w:ind w:left="107"/>
              <w:rPr>
                <w:rFonts w:ascii="Arial" w:hAnsi="Arial" w:cs="Arial"/>
                <w:lang w:val="en-GB"/>
              </w:rPr>
            </w:pPr>
            <w:r w:rsidRPr="0081144A">
              <w:rPr>
                <w:rFonts w:ascii="Arial" w:hAnsi="Arial" w:cs="Arial"/>
                <w:lang w:val="en-GB"/>
              </w:rPr>
              <w:t>Address</w:t>
            </w:r>
          </w:p>
        </w:tc>
        <w:tc>
          <w:tcPr>
            <w:tcW w:w="5387" w:type="dxa"/>
          </w:tcPr>
          <w:p w14:paraId="3A37ECF8" w14:textId="77777777" w:rsidR="0014718F" w:rsidRPr="0081144A" w:rsidRDefault="0014718F" w:rsidP="00D900F7">
            <w:pPr>
              <w:pStyle w:val="TableParagraph"/>
              <w:spacing w:before="2" w:line="232" w:lineRule="exact"/>
              <w:ind w:left="107"/>
              <w:rPr>
                <w:rFonts w:ascii="Arial" w:hAnsi="Arial" w:cs="Arial"/>
                <w:lang w:val="en-GB"/>
              </w:rPr>
            </w:pPr>
            <w:r w:rsidRPr="0081144A">
              <w:rPr>
                <w:rFonts w:ascii="Arial" w:hAnsi="Arial" w:cs="Arial"/>
                <w:lang w:val="en-GB"/>
              </w:rPr>
              <w:t>Abdulkarim Alizade 10, Baku AZ1005, Azerbaijan</w:t>
            </w:r>
          </w:p>
        </w:tc>
      </w:tr>
      <w:tr w:rsidR="0014718F" w:rsidRPr="001536C8" w14:paraId="7DFDF482" w14:textId="77777777" w:rsidTr="00D900F7">
        <w:trPr>
          <w:trHeight w:val="252"/>
        </w:trPr>
        <w:tc>
          <w:tcPr>
            <w:tcW w:w="2255" w:type="dxa"/>
          </w:tcPr>
          <w:p w14:paraId="7979A1F2" w14:textId="77777777" w:rsidR="0014718F" w:rsidRPr="0081144A" w:rsidRDefault="0014718F" w:rsidP="00D900F7">
            <w:pPr>
              <w:pStyle w:val="TableParagraph"/>
              <w:spacing w:line="232" w:lineRule="exact"/>
              <w:ind w:left="107"/>
              <w:rPr>
                <w:rFonts w:ascii="Arial" w:hAnsi="Arial" w:cs="Arial"/>
                <w:lang w:val="en-GB"/>
              </w:rPr>
            </w:pPr>
            <w:r w:rsidRPr="0081144A">
              <w:rPr>
                <w:rFonts w:ascii="Arial" w:hAnsi="Arial" w:cs="Arial"/>
                <w:lang w:val="en-GB"/>
              </w:rPr>
              <w:t>Email</w:t>
            </w:r>
          </w:p>
        </w:tc>
        <w:tc>
          <w:tcPr>
            <w:tcW w:w="5387" w:type="dxa"/>
          </w:tcPr>
          <w:p w14:paraId="4A46B294" w14:textId="77777777" w:rsidR="0014718F" w:rsidRPr="0081144A" w:rsidRDefault="0014718F" w:rsidP="00D900F7">
            <w:pPr>
              <w:pStyle w:val="TableParagraph"/>
              <w:spacing w:before="2" w:line="232" w:lineRule="exact"/>
              <w:ind w:left="107"/>
              <w:rPr>
                <w:rFonts w:ascii="Arial" w:hAnsi="Arial" w:cs="Arial"/>
                <w:lang w:val="en-GB"/>
              </w:rPr>
            </w:pPr>
          </w:p>
          <w:p w14:paraId="153DC6BD" w14:textId="77777777" w:rsidR="0014718F" w:rsidRPr="0081144A" w:rsidRDefault="0014718F" w:rsidP="00D900F7">
            <w:pPr>
              <w:pStyle w:val="TableParagraph"/>
              <w:spacing w:before="2" w:line="232" w:lineRule="exact"/>
              <w:ind w:left="107"/>
              <w:rPr>
                <w:rFonts w:ascii="Arial" w:hAnsi="Arial" w:cs="Arial"/>
                <w:lang w:val="en-GB"/>
              </w:rPr>
            </w:pPr>
            <w:r w:rsidRPr="0081144A">
              <w:rPr>
                <w:rFonts w:ascii="Arial" w:hAnsi="Arial" w:cs="Arial"/>
                <w:lang w:val="en-GB"/>
              </w:rPr>
              <w:t>shahriyar.mammadov@azerenerji.gov.az</w:t>
            </w:r>
          </w:p>
        </w:tc>
      </w:tr>
      <w:tr w:rsidR="0014718F" w:rsidRPr="0081144A" w14:paraId="2037C92C" w14:textId="77777777" w:rsidTr="00D900F7">
        <w:trPr>
          <w:trHeight w:val="253"/>
        </w:trPr>
        <w:tc>
          <w:tcPr>
            <w:tcW w:w="2255" w:type="dxa"/>
          </w:tcPr>
          <w:p w14:paraId="129A13BE" w14:textId="77777777" w:rsidR="0014718F" w:rsidRPr="0081144A" w:rsidRDefault="0014718F" w:rsidP="00D900F7">
            <w:pPr>
              <w:pStyle w:val="TableParagraph"/>
              <w:spacing w:line="234" w:lineRule="exact"/>
              <w:ind w:left="107"/>
              <w:rPr>
                <w:rFonts w:ascii="Arial" w:hAnsi="Arial" w:cs="Arial"/>
                <w:lang w:val="en-GB"/>
              </w:rPr>
            </w:pPr>
            <w:r w:rsidRPr="0081144A">
              <w:rPr>
                <w:rFonts w:ascii="Arial" w:hAnsi="Arial" w:cs="Arial"/>
                <w:lang w:val="en-GB"/>
              </w:rPr>
              <w:t>Telephone</w:t>
            </w:r>
          </w:p>
        </w:tc>
        <w:tc>
          <w:tcPr>
            <w:tcW w:w="5387" w:type="dxa"/>
          </w:tcPr>
          <w:p w14:paraId="3BF424E2" w14:textId="77777777" w:rsidR="0014718F" w:rsidRPr="0081144A" w:rsidRDefault="0014718F" w:rsidP="00D900F7">
            <w:pPr>
              <w:pStyle w:val="TableParagraph"/>
              <w:spacing w:before="2" w:line="232" w:lineRule="exact"/>
              <w:ind w:left="107"/>
              <w:rPr>
                <w:rFonts w:ascii="Arial" w:hAnsi="Arial" w:cs="Arial"/>
                <w:lang w:val="en-GB"/>
              </w:rPr>
            </w:pPr>
            <w:r w:rsidRPr="0081144A">
              <w:rPr>
                <w:rFonts w:ascii="Arial" w:hAnsi="Arial" w:cs="Arial"/>
                <w:lang w:val="en-GB"/>
              </w:rPr>
              <w:t>+994 519448385</w:t>
            </w:r>
          </w:p>
        </w:tc>
      </w:tr>
    </w:tbl>
    <w:p w14:paraId="172D5303" w14:textId="77777777" w:rsidR="0014718F" w:rsidRPr="0081144A" w:rsidRDefault="0014718F" w:rsidP="0014718F">
      <w:pPr>
        <w:pStyle w:val="BodyText"/>
        <w:spacing w:before="10"/>
        <w:rPr>
          <w:rFonts w:ascii="Arial" w:hAnsi="Arial" w:cs="Arial"/>
          <w:sz w:val="21"/>
          <w:lang w:val="en-GB"/>
        </w:rPr>
      </w:pPr>
    </w:p>
    <w:p w14:paraId="40D64C24"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As part of ESS10 Annex 1 par 2, requirement for publicly advertising procedures, any information on the Project and future stakeholder engagement programs will available on the Azerenerji website and will be posted on information boards in the rayon’s Executive Power Building. Information can also be obtained from Azerenerji in Baku City. Recent monthly E&amp;S reports that document the implementation of the Stakeholder Engagement Plan may be disclosed on the Project website.</w:t>
      </w:r>
    </w:p>
    <w:p w14:paraId="7833E7CD" w14:textId="77777777" w:rsidR="0014718F" w:rsidRPr="0081144A" w:rsidRDefault="0014718F" w:rsidP="00CE21EC">
      <w:pPr>
        <w:pStyle w:val="ListParagraph"/>
        <w:numPr>
          <w:ilvl w:val="1"/>
          <w:numId w:val="18"/>
        </w:numPr>
        <w:ind w:left="709"/>
        <w:jc w:val="both"/>
        <w:outlineLvl w:val="1"/>
        <w:rPr>
          <w:rFonts w:ascii="Arial" w:hAnsi="Arial" w:cs="Arial"/>
          <w:b/>
          <w:color w:val="244061" w:themeColor="accent1" w:themeShade="80"/>
          <w:sz w:val="24"/>
          <w:szCs w:val="24"/>
          <w:lang w:val="en-GB"/>
        </w:rPr>
      </w:pPr>
      <w:bookmarkStart w:id="41" w:name="_Toc188344793"/>
      <w:r w:rsidRPr="0081144A">
        <w:rPr>
          <w:rFonts w:ascii="Arial" w:hAnsi="Arial" w:cs="Arial"/>
          <w:b/>
          <w:color w:val="244061" w:themeColor="accent1" w:themeShade="80"/>
          <w:sz w:val="24"/>
          <w:szCs w:val="24"/>
          <w:lang w:val="en-GB"/>
        </w:rPr>
        <w:t>World Bank Grievance Redress System</w:t>
      </w:r>
      <w:bookmarkEnd w:id="41"/>
    </w:p>
    <w:p w14:paraId="7A50A4CC"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Communities and individuals who believe that they are adversely affected by a World Bank supported project may submit complaints to existing project-level grievance redress mechanisms of the WB’s Grievance Redress Service (WBGRS). The GRS ensures that complaints received are promptly reviewed in order to address project-related concerns. Complaints may be submitted at any time after concerns have been brought directly to the World Bank’s attention, and Bank Management has been given an opportunity to respond. For information on how to submit complaints to the WBGRS, aggrieved persons or people with complaints may visit:</w:t>
      </w:r>
    </w:p>
    <w:p w14:paraId="02CF13BC"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https://projects.worldbank.org/en/projects-operations/products-andservices/grievance- redress-service.</w:t>
      </w:r>
    </w:p>
    <w:p w14:paraId="5D34BCE1"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 xml:space="preserve">For information on how to submit complaints to the World Bank Inspection Panel may be obtained at </w:t>
      </w:r>
      <w:hyperlink r:id="rId26">
        <w:r w:rsidRPr="0081144A">
          <w:rPr>
            <w:rFonts w:ascii="Arial" w:hAnsi="Arial" w:cs="Arial"/>
            <w:sz w:val="24"/>
            <w:szCs w:val="24"/>
            <w:lang w:val="en-GB"/>
          </w:rPr>
          <w:t>www.inspectionpanel.org</w:t>
        </w:r>
      </w:hyperlink>
      <w:r w:rsidRPr="0081144A">
        <w:rPr>
          <w:rFonts w:ascii="Arial" w:hAnsi="Arial" w:cs="Arial"/>
          <w:sz w:val="24"/>
          <w:szCs w:val="24"/>
          <w:lang w:val="en-GB"/>
        </w:rPr>
        <w:t>.</w:t>
      </w:r>
    </w:p>
    <w:p w14:paraId="4B3EFCAD" w14:textId="77777777" w:rsidR="0014718F" w:rsidRPr="0081144A" w:rsidRDefault="0014718F" w:rsidP="0014718F">
      <w:pPr>
        <w:rPr>
          <w:rFonts w:ascii="Arial" w:hAnsi="Arial" w:cs="Arial"/>
          <w:sz w:val="24"/>
          <w:szCs w:val="24"/>
          <w:lang w:val="en-GB"/>
        </w:rPr>
      </w:pPr>
      <w:r w:rsidRPr="0081144A">
        <w:rPr>
          <w:rFonts w:ascii="Arial" w:hAnsi="Arial" w:cs="Arial"/>
          <w:sz w:val="24"/>
          <w:szCs w:val="24"/>
          <w:lang w:val="en-GB"/>
        </w:rPr>
        <w:br w:type="page"/>
      </w:r>
    </w:p>
    <w:p w14:paraId="4A7049C5" w14:textId="77777777" w:rsidR="0014718F" w:rsidRPr="0081144A" w:rsidRDefault="0014718F" w:rsidP="00CE21EC">
      <w:pPr>
        <w:pStyle w:val="ListParagraph"/>
        <w:numPr>
          <w:ilvl w:val="0"/>
          <w:numId w:val="18"/>
        </w:numPr>
        <w:ind w:left="426" w:hanging="426"/>
        <w:jc w:val="both"/>
        <w:outlineLvl w:val="0"/>
        <w:rPr>
          <w:rFonts w:ascii="Arial" w:hAnsi="Arial" w:cs="Arial"/>
          <w:b/>
          <w:color w:val="244061" w:themeColor="accent1" w:themeShade="80"/>
          <w:sz w:val="24"/>
          <w:szCs w:val="24"/>
          <w:lang w:val="en-GB"/>
        </w:rPr>
      </w:pPr>
      <w:bookmarkStart w:id="42" w:name="_Toc188344794"/>
      <w:r w:rsidRPr="0081144A">
        <w:rPr>
          <w:rFonts w:ascii="Arial" w:hAnsi="Arial" w:cs="Arial"/>
          <w:b/>
          <w:color w:val="244061" w:themeColor="accent1" w:themeShade="80"/>
          <w:sz w:val="24"/>
          <w:szCs w:val="24"/>
          <w:lang w:val="en-GB"/>
        </w:rPr>
        <w:lastRenderedPageBreak/>
        <w:t>MONITORING AND REPORTING</w:t>
      </w:r>
      <w:bookmarkEnd w:id="42"/>
      <w:r w:rsidRPr="0081144A">
        <w:rPr>
          <w:rFonts w:ascii="Arial" w:hAnsi="Arial" w:cs="Arial"/>
          <w:b/>
          <w:color w:val="244061" w:themeColor="accent1" w:themeShade="80"/>
          <w:sz w:val="24"/>
          <w:szCs w:val="24"/>
          <w:lang w:val="en-GB"/>
        </w:rPr>
        <w:t xml:space="preserve"> </w:t>
      </w:r>
    </w:p>
    <w:p w14:paraId="50CAEB00"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The SEP will be updated upon major project changes and for project phases: ESIA, Construction, Operation and Decommissioning. Updates will provide brief summaries of issues, concerns and questions raised during the previous year, as well as information on any changes between planned activities and the activities and events actually held. As explained throughout the SEP, stakeholder engagement is an underlying process that informs the on-going environmental and social management processes. The SEP will regularly list environmental and social reports that have been prepared and disclosed to the public. This process will be overseen by the Azerenerjı-PIU’s SES.</w:t>
      </w:r>
    </w:p>
    <w:p w14:paraId="13A63013"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A structured Monitoring and Evaluation (M&amp;E) system has been established to track the implementation of the RAP and assess whether its objectives are achieved. Internal monitoring will be conducted by Azerenerji and the Contractor on a monthly basis, covering land acquisition progress, compensation payment status, LEP implementation, construction-related impacts, and GRM activity. To minimize the impact of construction, work will begin on unoccupied state-owned land; on privately owned plots, construction will be postponed until after the harvest, if possible, and minor route adjustments will be made. External monitoring will be conducted by an independent consultant on a semi-annual basis, covering socioeconomic outcome assessment, evaluation of livelihood restoration, and targeted monitoring of vulnerable group outcomes. An independent completion audit will be conducted at the conclusion of RAP implementation to verify whether all compensation obligations have been fulfilled and whether affected persons' livelihoods have been restored in conformity with ESS5.</w:t>
      </w:r>
    </w:p>
    <w:p w14:paraId="698F10E8" w14:textId="77777777" w:rsidR="0014718F" w:rsidRPr="0081144A" w:rsidRDefault="0014718F" w:rsidP="0014718F">
      <w:pPr>
        <w:jc w:val="both"/>
        <w:rPr>
          <w:rFonts w:ascii="Arial" w:hAnsi="Arial" w:cs="Arial"/>
          <w:sz w:val="24"/>
          <w:szCs w:val="24"/>
          <w:lang w:val="en-GB"/>
        </w:rPr>
      </w:pPr>
    </w:p>
    <w:p w14:paraId="3088837A" w14:textId="77777777" w:rsidR="0014718F" w:rsidRPr="0081144A" w:rsidRDefault="0014718F" w:rsidP="00CE21EC">
      <w:pPr>
        <w:pStyle w:val="ListParagraph"/>
        <w:numPr>
          <w:ilvl w:val="1"/>
          <w:numId w:val="18"/>
        </w:numPr>
        <w:ind w:left="567" w:hanging="567"/>
        <w:jc w:val="both"/>
        <w:outlineLvl w:val="1"/>
        <w:rPr>
          <w:rFonts w:ascii="Arial" w:hAnsi="Arial" w:cs="Arial"/>
          <w:b/>
          <w:color w:val="244061" w:themeColor="accent1" w:themeShade="80"/>
          <w:sz w:val="24"/>
          <w:szCs w:val="24"/>
          <w:lang w:val="en-GB"/>
        </w:rPr>
      </w:pPr>
      <w:r w:rsidRPr="0081144A">
        <w:rPr>
          <w:rFonts w:ascii="Arial" w:hAnsi="Arial" w:cs="Arial"/>
          <w:b/>
          <w:color w:val="244061" w:themeColor="accent1" w:themeShade="80"/>
          <w:sz w:val="24"/>
          <w:szCs w:val="24"/>
          <w:lang w:val="en-GB"/>
        </w:rPr>
        <w:t xml:space="preserve"> </w:t>
      </w:r>
      <w:bookmarkStart w:id="43" w:name="_Toc188344795"/>
      <w:r w:rsidRPr="0081144A">
        <w:rPr>
          <w:rFonts w:ascii="Arial" w:hAnsi="Arial" w:cs="Arial"/>
          <w:b/>
          <w:color w:val="244061" w:themeColor="accent1" w:themeShade="80"/>
          <w:sz w:val="24"/>
          <w:szCs w:val="24"/>
          <w:lang w:val="en-GB"/>
        </w:rPr>
        <w:t>Monitoring</w:t>
      </w:r>
      <w:bookmarkEnd w:id="43"/>
      <w:r w:rsidRPr="0081144A">
        <w:rPr>
          <w:rFonts w:ascii="Arial" w:hAnsi="Arial" w:cs="Arial"/>
          <w:b/>
          <w:color w:val="244061" w:themeColor="accent1" w:themeShade="80"/>
          <w:sz w:val="24"/>
          <w:szCs w:val="24"/>
          <w:lang w:val="en-GB"/>
        </w:rPr>
        <w:t xml:space="preserve"> </w:t>
      </w:r>
    </w:p>
    <w:p w14:paraId="0028A814" w14:textId="77777777" w:rsidR="0014718F" w:rsidRPr="0081144A" w:rsidRDefault="0014718F" w:rsidP="0014718F">
      <w:pPr>
        <w:spacing w:after="0" w:line="240" w:lineRule="auto"/>
        <w:jc w:val="thaiDistribute"/>
        <w:rPr>
          <w:rFonts w:ascii="Arial" w:hAnsi="Arial" w:cs="Arial"/>
          <w:sz w:val="24"/>
          <w:szCs w:val="24"/>
          <w:lang w:val="en-GB"/>
        </w:rPr>
      </w:pPr>
      <w:r w:rsidRPr="0081144A">
        <w:rPr>
          <w:rFonts w:ascii="Arial" w:hAnsi="Arial" w:cs="Arial"/>
          <w:sz w:val="24"/>
          <w:szCs w:val="24"/>
          <w:lang w:val="en-GB"/>
        </w:rPr>
        <w:t xml:space="preserve">The SEP will be monitored based on both qualitative reporting (based on progress reports) and quantitative reporting linked to results indicators on stakeholder engagement and grievance performance. </w:t>
      </w:r>
    </w:p>
    <w:p w14:paraId="32C4C90E" w14:textId="77777777" w:rsidR="0014718F" w:rsidRPr="0081144A" w:rsidRDefault="0014718F" w:rsidP="0014718F">
      <w:pPr>
        <w:spacing w:after="0" w:line="240" w:lineRule="auto"/>
        <w:jc w:val="thaiDistribute"/>
        <w:rPr>
          <w:rFonts w:ascii="Arial" w:hAnsi="Arial" w:cs="Arial"/>
          <w:sz w:val="24"/>
          <w:szCs w:val="24"/>
          <w:lang w:val="en-GB"/>
        </w:rPr>
      </w:pPr>
    </w:p>
    <w:p w14:paraId="4261E3FF" w14:textId="77777777" w:rsidR="0014718F" w:rsidRPr="0081144A" w:rsidRDefault="0014718F" w:rsidP="0014718F">
      <w:pPr>
        <w:spacing w:after="0" w:line="240" w:lineRule="auto"/>
        <w:jc w:val="thaiDistribute"/>
        <w:rPr>
          <w:rFonts w:ascii="Arial" w:hAnsi="Arial" w:cs="Arial"/>
          <w:sz w:val="24"/>
          <w:szCs w:val="24"/>
          <w:lang w:val="en-GB"/>
        </w:rPr>
      </w:pPr>
      <w:r w:rsidRPr="0081144A">
        <w:rPr>
          <w:rFonts w:ascii="Arial" w:hAnsi="Arial" w:cs="Arial"/>
          <w:sz w:val="24"/>
          <w:szCs w:val="24"/>
          <w:lang w:val="en-GB"/>
        </w:rPr>
        <w:t xml:space="preserve">SEP reporting will include the following: </w:t>
      </w:r>
    </w:p>
    <w:p w14:paraId="4074818F" w14:textId="77777777" w:rsidR="0014718F" w:rsidRPr="0081144A" w:rsidRDefault="0014718F" w:rsidP="0014718F">
      <w:pPr>
        <w:spacing w:after="0" w:line="240" w:lineRule="auto"/>
        <w:jc w:val="thaiDistribute"/>
        <w:rPr>
          <w:rFonts w:ascii="Arial" w:hAnsi="Arial" w:cs="Arial"/>
          <w:sz w:val="24"/>
          <w:szCs w:val="24"/>
          <w:lang w:val="en-GB"/>
        </w:rPr>
      </w:pPr>
    </w:p>
    <w:p w14:paraId="509B0F35" w14:textId="77777777" w:rsidR="0014718F" w:rsidRPr="0081144A" w:rsidRDefault="0014718F" w:rsidP="00CE21EC">
      <w:pPr>
        <w:pStyle w:val="ListParagraph"/>
        <w:numPr>
          <w:ilvl w:val="0"/>
          <w:numId w:val="28"/>
        </w:numPr>
        <w:spacing w:after="0" w:line="240" w:lineRule="auto"/>
        <w:jc w:val="thaiDistribute"/>
        <w:rPr>
          <w:rFonts w:ascii="Arial" w:hAnsi="Arial" w:cs="Arial"/>
          <w:sz w:val="24"/>
          <w:szCs w:val="24"/>
          <w:lang w:val="en-GB"/>
        </w:rPr>
      </w:pPr>
      <w:r w:rsidRPr="0081144A">
        <w:rPr>
          <w:rFonts w:ascii="Arial" w:hAnsi="Arial" w:cs="Arial"/>
          <w:sz w:val="24"/>
          <w:szCs w:val="24"/>
          <w:lang w:val="en-GB"/>
        </w:rPr>
        <w:t>Progress reporting on the ESS10-Stakeholder Engagement commitments under the Environmental and Social Commitment Plan (ESCP)</w:t>
      </w:r>
    </w:p>
    <w:p w14:paraId="67A3504C" w14:textId="77777777" w:rsidR="0014718F" w:rsidRPr="0081144A" w:rsidRDefault="0014718F" w:rsidP="00CE21EC">
      <w:pPr>
        <w:pStyle w:val="ListParagraph"/>
        <w:numPr>
          <w:ilvl w:val="0"/>
          <w:numId w:val="28"/>
        </w:numPr>
        <w:spacing w:after="0" w:line="240" w:lineRule="auto"/>
        <w:jc w:val="thaiDistribute"/>
        <w:rPr>
          <w:rFonts w:ascii="Arial" w:hAnsi="Arial" w:cs="Arial"/>
          <w:sz w:val="24"/>
          <w:szCs w:val="24"/>
          <w:lang w:val="en-GB"/>
        </w:rPr>
      </w:pPr>
      <w:r w:rsidRPr="0081144A">
        <w:rPr>
          <w:rFonts w:ascii="Arial" w:hAnsi="Arial" w:cs="Arial"/>
          <w:sz w:val="24"/>
          <w:szCs w:val="24"/>
          <w:lang w:val="en-GB"/>
        </w:rPr>
        <w:t>Cumulative qualitative reporting on the feedback received during SEP activities, in particular (a) issues that have been raised that can be addressed through changes in project scope and design, and reflected in the basic documentation such as the Project Appraisal Document, Environmental and Social Impact Assessment, Resettlement Action Plan, or SEA/SH Action Plan, if needed; (b) issues that have been raised and can be addressed during project implementation; (c) issues that have been raised that are beyond the scope of the project and are better addressed through alternative projects, programs or initiatives; and (d) issues that cannot be addressed by the project due to technical, jurisdictional or excessive cost-associated reasons. Minutes of meetings summarizing the views of the attendees can also be annexed to the monitoring reports.</w:t>
      </w:r>
    </w:p>
    <w:p w14:paraId="7F4C70F6" w14:textId="77777777" w:rsidR="0014718F" w:rsidRPr="0081144A" w:rsidRDefault="0014718F" w:rsidP="00CE21EC">
      <w:pPr>
        <w:pStyle w:val="ListParagraph"/>
        <w:numPr>
          <w:ilvl w:val="0"/>
          <w:numId w:val="28"/>
        </w:numPr>
        <w:spacing w:after="0" w:line="240" w:lineRule="auto"/>
        <w:jc w:val="thaiDistribute"/>
        <w:rPr>
          <w:rFonts w:ascii="Arial" w:hAnsi="Arial" w:cs="Arial"/>
          <w:sz w:val="24"/>
          <w:szCs w:val="24"/>
          <w:lang w:val="en-GB"/>
        </w:rPr>
      </w:pPr>
      <w:r w:rsidRPr="0081144A">
        <w:rPr>
          <w:rFonts w:ascii="Arial" w:hAnsi="Arial" w:cs="Arial"/>
          <w:sz w:val="24"/>
          <w:szCs w:val="24"/>
          <w:lang w:val="en-GB"/>
        </w:rPr>
        <w:t xml:space="preserve">Quantitative reporting based on the indicators included in the SEP. An illustrative set of indicators for monitoring and reporting is included in Appendix F. Monitoring and Reporting on the SEP will be conducted gathering information on GM, </w:t>
      </w:r>
      <w:r w:rsidRPr="0081144A">
        <w:rPr>
          <w:rFonts w:ascii="Arial" w:hAnsi="Arial" w:cs="Arial"/>
          <w:sz w:val="24"/>
          <w:szCs w:val="24"/>
          <w:lang w:val="en-GB"/>
        </w:rPr>
        <w:lastRenderedPageBreak/>
        <w:t>Stakeholder engagement impact on project design and implementation and Implementation effectiveness.</w:t>
      </w:r>
    </w:p>
    <w:p w14:paraId="32968926" w14:textId="77777777" w:rsidR="0014718F" w:rsidRPr="0081144A" w:rsidRDefault="0014718F" w:rsidP="0014718F">
      <w:pPr>
        <w:jc w:val="both"/>
        <w:rPr>
          <w:rFonts w:ascii="Arial" w:hAnsi="Arial" w:cs="Arial"/>
          <w:sz w:val="24"/>
          <w:szCs w:val="24"/>
          <w:lang w:val="en-US"/>
        </w:rPr>
      </w:pPr>
    </w:p>
    <w:p w14:paraId="54185357" w14:textId="77777777" w:rsidR="0014718F" w:rsidRPr="0081144A" w:rsidRDefault="0014718F" w:rsidP="0014718F">
      <w:pPr>
        <w:jc w:val="both"/>
        <w:rPr>
          <w:rFonts w:ascii="Arial" w:hAnsi="Arial" w:cs="Arial"/>
          <w:sz w:val="24"/>
          <w:szCs w:val="24"/>
          <w:lang w:val="en-US"/>
        </w:rPr>
      </w:pPr>
      <w:r w:rsidRPr="0081144A">
        <w:rPr>
          <w:rFonts w:ascii="Arial" w:hAnsi="Arial" w:cs="Arial"/>
          <w:sz w:val="24"/>
          <w:szCs w:val="24"/>
          <w:lang w:val="en-US"/>
        </w:rPr>
        <w:t>The effectiveness of the RAP GRM will be monitored regularly. Resolution processes and outcomes will be documented, and improvements will be implemented as needed. The overall objective is to address stakeholder concerns in a timely manner and to support a socially sustainable resettlement process.</w:t>
      </w:r>
    </w:p>
    <w:p w14:paraId="444216F5"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The correct implementation of this Plan is verified through internal inspections and audits to be carried out. The schedule, the frequency, the scope and objectives of the audit as well as the responsible internal auditors will comply to Azerenerjı’s internal audit policy.</w:t>
      </w:r>
    </w:p>
    <w:p w14:paraId="3677937D"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Internal auditing shall address:</w:t>
      </w:r>
    </w:p>
    <w:p w14:paraId="2461FE20" w14:textId="77777777" w:rsidR="0014718F" w:rsidRPr="0081144A" w:rsidRDefault="0014718F" w:rsidP="00CE21EC">
      <w:pPr>
        <w:pStyle w:val="ListParagraph"/>
        <w:numPr>
          <w:ilvl w:val="0"/>
          <w:numId w:val="24"/>
        </w:numPr>
        <w:ind w:left="360"/>
        <w:jc w:val="both"/>
        <w:rPr>
          <w:rFonts w:ascii="Arial" w:hAnsi="Arial" w:cs="Arial"/>
          <w:sz w:val="24"/>
          <w:szCs w:val="24"/>
          <w:lang w:val="en-GB"/>
        </w:rPr>
      </w:pPr>
      <w:r w:rsidRPr="0081144A">
        <w:rPr>
          <w:rFonts w:ascii="Arial" w:hAnsi="Arial" w:cs="Arial"/>
          <w:sz w:val="24"/>
          <w:szCs w:val="24"/>
          <w:lang w:val="en-GB"/>
        </w:rPr>
        <w:t>The correct implementation of this Plan;</w:t>
      </w:r>
    </w:p>
    <w:p w14:paraId="5E5ED1B0" w14:textId="77777777" w:rsidR="0014718F" w:rsidRPr="0081144A" w:rsidRDefault="0014718F" w:rsidP="00CE21EC">
      <w:pPr>
        <w:pStyle w:val="ListParagraph"/>
        <w:numPr>
          <w:ilvl w:val="0"/>
          <w:numId w:val="24"/>
        </w:numPr>
        <w:ind w:left="360"/>
        <w:jc w:val="both"/>
        <w:rPr>
          <w:rFonts w:ascii="Arial" w:hAnsi="Arial" w:cs="Arial"/>
          <w:sz w:val="24"/>
          <w:szCs w:val="24"/>
          <w:lang w:val="en-GB"/>
        </w:rPr>
      </w:pPr>
      <w:r w:rsidRPr="0081144A">
        <w:rPr>
          <w:rFonts w:ascii="Arial" w:hAnsi="Arial" w:cs="Arial"/>
          <w:sz w:val="24"/>
          <w:szCs w:val="24"/>
          <w:lang w:val="en-GB"/>
        </w:rPr>
        <w:t>The compliance to the frequency and to the planned schedule of activities indicated in the Plan;</w:t>
      </w:r>
    </w:p>
    <w:p w14:paraId="769F3263" w14:textId="77777777" w:rsidR="0014718F" w:rsidRPr="0081144A" w:rsidRDefault="0014718F" w:rsidP="00CE21EC">
      <w:pPr>
        <w:pStyle w:val="ListParagraph"/>
        <w:numPr>
          <w:ilvl w:val="0"/>
          <w:numId w:val="24"/>
        </w:numPr>
        <w:ind w:left="360"/>
        <w:jc w:val="both"/>
        <w:rPr>
          <w:rFonts w:ascii="Arial" w:hAnsi="Arial" w:cs="Arial"/>
          <w:sz w:val="24"/>
          <w:szCs w:val="24"/>
          <w:lang w:val="en-GB"/>
        </w:rPr>
      </w:pPr>
      <w:r w:rsidRPr="0081144A">
        <w:rPr>
          <w:rFonts w:ascii="Arial" w:hAnsi="Arial" w:cs="Arial"/>
          <w:sz w:val="24"/>
          <w:szCs w:val="24"/>
          <w:lang w:val="en-GB"/>
        </w:rPr>
        <w:t>Timely and effective reporting.</w:t>
      </w:r>
    </w:p>
    <w:p w14:paraId="545CFDEB"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During the inspections the audit team shall address in particular:</w:t>
      </w:r>
    </w:p>
    <w:p w14:paraId="0E860740" w14:textId="77777777" w:rsidR="0014718F" w:rsidRPr="0081144A" w:rsidRDefault="0014718F" w:rsidP="00CE21EC">
      <w:pPr>
        <w:pStyle w:val="ListParagraph"/>
        <w:numPr>
          <w:ilvl w:val="0"/>
          <w:numId w:val="25"/>
        </w:numPr>
        <w:ind w:left="360"/>
        <w:jc w:val="both"/>
        <w:rPr>
          <w:rFonts w:ascii="Arial" w:hAnsi="Arial" w:cs="Arial"/>
          <w:sz w:val="24"/>
          <w:szCs w:val="24"/>
          <w:lang w:val="en-GB"/>
        </w:rPr>
      </w:pPr>
      <w:r w:rsidRPr="0081144A">
        <w:rPr>
          <w:rFonts w:ascii="Arial" w:hAnsi="Arial" w:cs="Arial"/>
          <w:sz w:val="24"/>
          <w:szCs w:val="24"/>
          <w:lang w:val="en-GB"/>
        </w:rPr>
        <w:t>Review of Stakeholder Engagement Activities register to ensure that record is filled correctly;</w:t>
      </w:r>
    </w:p>
    <w:p w14:paraId="46D0E4C9" w14:textId="77777777" w:rsidR="0014718F" w:rsidRPr="0081144A" w:rsidRDefault="0014718F" w:rsidP="00CE21EC">
      <w:pPr>
        <w:pStyle w:val="ListParagraph"/>
        <w:numPr>
          <w:ilvl w:val="0"/>
          <w:numId w:val="25"/>
        </w:numPr>
        <w:ind w:left="360"/>
        <w:jc w:val="both"/>
        <w:rPr>
          <w:rFonts w:ascii="Arial" w:hAnsi="Arial" w:cs="Arial"/>
          <w:sz w:val="24"/>
          <w:szCs w:val="24"/>
          <w:lang w:val="en-GB"/>
        </w:rPr>
      </w:pPr>
      <w:r w:rsidRPr="0081144A">
        <w:rPr>
          <w:rFonts w:ascii="Arial" w:hAnsi="Arial" w:cs="Arial"/>
          <w:sz w:val="24"/>
          <w:szCs w:val="24"/>
          <w:lang w:val="en-GB"/>
        </w:rPr>
        <w:t>Review of Stakeholder Engagement Activity forms and dossiers to ensure that information and material is filed and registered correctly;</w:t>
      </w:r>
    </w:p>
    <w:p w14:paraId="56E5D83F" w14:textId="77777777" w:rsidR="0014718F" w:rsidRPr="0081144A" w:rsidRDefault="0014718F" w:rsidP="00CE21EC">
      <w:pPr>
        <w:pStyle w:val="ListParagraph"/>
        <w:numPr>
          <w:ilvl w:val="0"/>
          <w:numId w:val="25"/>
        </w:numPr>
        <w:ind w:left="360"/>
        <w:jc w:val="both"/>
        <w:rPr>
          <w:rFonts w:ascii="Arial" w:hAnsi="Arial" w:cs="Arial"/>
          <w:sz w:val="24"/>
          <w:szCs w:val="24"/>
          <w:lang w:val="en-GB"/>
        </w:rPr>
      </w:pPr>
      <w:r w:rsidRPr="0081144A">
        <w:rPr>
          <w:rFonts w:ascii="Arial" w:hAnsi="Arial" w:cs="Arial"/>
          <w:sz w:val="24"/>
          <w:szCs w:val="24"/>
          <w:lang w:val="en-GB"/>
        </w:rPr>
        <w:t>Review of Stakeholder Register to ensure that the list is continuously updated;</w:t>
      </w:r>
    </w:p>
    <w:p w14:paraId="4AA5D1F0" w14:textId="77777777" w:rsidR="0014718F" w:rsidRPr="0081144A" w:rsidRDefault="0014718F" w:rsidP="00CE21EC">
      <w:pPr>
        <w:pStyle w:val="ListParagraph"/>
        <w:numPr>
          <w:ilvl w:val="0"/>
          <w:numId w:val="25"/>
        </w:numPr>
        <w:ind w:left="360"/>
        <w:jc w:val="both"/>
        <w:rPr>
          <w:rFonts w:ascii="Arial" w:hAnsi="Arial" w:cs="Arial"/>
          <w:sz w:val="24"/>
          <w:szCs w:val="24"/>
          <w:lang w:val="en-GB"/>
        </w:rPr>
      </w:pPr>
      <w:r w:rsidRPr="0081144A">
        <w:rPr>
          <w:rFonts w:ascii="Arial" w:hAnsi="Arial" w:cs="Arial"/>
          <w:sz w:val="24"/>
          <w:szCs w:val="24"/>
          <w:lang w:val="en-GB"/>
        </w:rPr>
        <w:t>Review of periodic reports prepared by the SES to ensure that they are compiled correctly</w:t>
      </w:r>
    </w:p>
    <w:p w14:paraId="5673B0FD" w14:textId="77777777" w:rsidR="0014718F" w:rsidRPr="0081144A" w:rsidRDefault="0014718F" w:rsidP="00CE21EC">
      <w:pPr>
        <w:pStyle w:val="ListParagraph"/>
        <w:numPr>
          <w:ilvl w:val="0"/>
          <w:numId w:val="25"/>
        </w:numPr>
        <w:ind w:left="360"/>
        <w:jc w:val="both"/>
        <w:rPr>
          <w:rFonts w:ascii="Arial" w:hAnsi="Arial" w:cs="Arial"/>
          <w:sz w:val="24"/>
          <w:szCs w:val="24"/>
          <w:lang w:val="en-GB"/>
        </w:rPr>
      </w:pPr>
      <w:r w:rsidRPr="0081144A">
        <w:rPr>
          <w:rFonts w:ascii="Arial" w:hAnsi="Arial" w:cs="Arial"/>
          <w:sz w:val="24"/>
          <w:szCs w:val="24"/>
          <w:lang w:val="en-GB"/>
        </w:rPr>
        <w:t>Levels of stakeholder participation in activities and of stakeholder satisfaction based on the information presented in the “lessoned learned” section of the Stakeholder Engagement Activity form.</w:t>
      </w:r>
    </w:p>
    <w:p w14:paraId="2F59BAB8" w14:textId="77777777" w:rsidR="0014718F" w:rsidRPr="0081144A" w:rsidRDefault="0014718F" w:rsidP="00CE21EC">
      <w:pPr>
        <w:pStyle w:val="ListParagraph"/>
        <w:numPr>
          <w:ilvl w:val="0"/>
          <w:numId w:val="25"/>
        </w:numPr>
        <w:ind w:left="360"/>
        <w:jc w:val="both"/>
        <w:rPr>
          <w:rFonts w:ascii="Arial" w:hAnsi="Arial" w:cs="Arial"/>
          <w:sz w:val="24"/>
          <w:szCs w:val="24"/>
          <w:lang w:val="en-GB"/>
        </w:rPr>
      </w:pPr>
      <w:r w:rsidRPr="0081144A">
        <w:rPr>
          <w:rFonts w:ascii="Arial" w:hAnsi="Arial" w:cs="Arial"/>
          <w:sz w:val="24"/>
          <w:szCs w:val="24"/>
          <w:lang w:val="en-GB"/>
        </w:rPr>
        <w:t>Levels of satisfaction to the Grievance Mechanism effectiveness based on the information presented in the “lessoned learned” section of the Grievance Record form.</w:t>
      </w:r>
    </w:p>
    <w:p w14:paraId="205CF266"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Evidence and results of the inspection and audit activities have to be included in an audit reports. Azerenerjı’s Management will review results of inspections and audits and the progress of the Preventive/Corrective actions and takes additional appropriate actions if necessary, according to the internal audit system.</w:t>
      </w:r>
    </w:p>
    <w:p w14:paraId="28CBE675" w14:textId="77777777" w:rsidR="0014718F" w:rsidRPr="0081144A" w:rsidRDefault="0014718F" w:rsidP="00CE21EC">
      <w:pPr>
        <w:pStyle w:val="ListParagraph"/>
        <w:numPr>
          <w:ilvl w:val="1"/>
          <w:numId w:val="18"/>
        </w:numPr>
        <w:ind w:left="567" w:hanging="567"/>
        <w:jc w:val="both"/>
        <w:outlineLvl w:val="1"/>
        <w:rPr>
          <w:rFonts w:ascii="Arial" w:hAnsi="Arial" w:cs="Arial"/>
          <w:b/>
          <w:color w:val="244061" w:themeColor="accent1" w:themeShade="80"/>
          <w:sz w:val="24"/>
          <w:szCs w:val="24"/>
          <w:lang w:val="en-GB"/>
        </w:rPr>
      </w:pPr>
      <w:bookmarkStart w:id="44" w:name="_Toc188344796"/>
      <w:r w:rsidRPr="0081144A">
        <w:rPr>
          <w:rFonts w:ascii="Arial" w:hAnsi="Arial" w:cs="Arial"/>
          <w:b/>
          <w:color w:val="244061" w:themeColor="accent1" w:themeShade="80"/>
          <w:sz w:val="24"/>
          <w:szCs w:val="24"/>
          <w:lang w:val="en-GB"/>
        </w:rPr>
        <w:t>Reporting</w:t>
      </w:r>
      <w:bookmarkEnd w:id="44"/>
      <w:r w:rsidRPr="0081144A">
        <w:rPr>
          <w:rFonts w:ascii="Arial" w:hAnsi="Arial" w:cs="Arial"/>
          <w:b/>
          <w:color w:val="244061" w:themeColor="accent1" w:themeShade="80"/>
          <w:sz w:val="24"/>
          <w:szCs w:val="24"/>
          <w:lang w:val="en-GB"/>
        </w:rPr>
        <w:t xml:space="preserve"> </w:t>
      </w:r>
    </w:p>
    <w:p w14:paraId="3154E135"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The outcomes of stakeholder engagement will be regularly reported both internally and externally. Stakeholders will be kept informed as the project develops, including reporting on project environmental and social performance and implementation of the stakeholder engagement plan and GRM, and on the project’s overall implementation progress.</w:t>
      </w:r>
    </w:p>
    <w:p w14:paraId="20508BC4" w14:textId="77777777" w:rsidR="0014718F" w:rsidRPr="0081144A" w:rsidRDefault="0014718F" w:rsidP="00CE21EC">
      <w:pPr>
        <w:pStyle w:val="ListParagraph"/>
        <w:numPr>
          <w:ilvl w:val="2"/>
          <w:numId w:val="18"/>
        </w:numPr>
        <w:ind w:left="567" w:hanging="567"/>
        <w:jc w:val="both"/>
        <w:outlineLvl w:val="1"/>
        <w:rPr>
          <w:rFonts w:ascii="Arial" w:hAnsi="Arial" w:cs="Arial"/>
          <w:b/>
          <w:color w:val="244061" w:themeColor="accent1" w:themeShade="80"/>
          <w:sz w:val="24"/>
          <w:szCs w:val="24"/>
          <w:lang w:val="en-GB"/>
        </w:rPr>
      </w:pPr>
      <w:bookmarkStart w:id="45" w:name="_Toc188344797"/>
      <w:r w:rsidRPr="0081144A">
        <w:rPr>
          <w:rFonts w:ascii="Arial" w:hAnsi="Arial" w:cs="Arial"/>
          <w:b/>
          <w:color w:val="244061" w:themeColor="accent1" w:themeShade="80"/>
          <w:sz w:val="24"/>
          <w:szCs w:val="24"/>
          <w:lang w:val="en-GB"/>
        </w:rPr>
        <w:t>Internal reporting</w:t>
      </w:r>
      <w:bookmarkEnd w:id="45"/>
      <w:r w:rsidRPr="0081144A">
        <w:rPr>
          <w:rFonts w:ascii="Arial" w:hAnsi="Arial" w:cs="Arial"/>
          <w:b/>
          <w:color w:val="244061" w:themeColor="accent1" w:themeShade="80"/>
          <w:sz w:val="24"/>
          <w:szCs w:val="24"/>
          <w:lang w:val="en-GB"/>
        </w:rPr>
        <w:t xml:space="preserve"> </w:t>
      </w:r>
    </w:p>
    <w:p w14:paraId="4D0EAC0E"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lastRenderedPageBreak/>
        <w:t>With regards to internal reporting, the PIU’s SES is responsible for liaising with management on a regular and on an as-needed basis, to inform on general progress of the Plan implementation and to seek advice when needed.</w:t>
      </w:r>
    </w:p>
    <w:p w14:paraId="46EB645C"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In addition, the PIU’s SES will prepare formal periodic reports on a six monthly basis during the construction phase and at defined frequencies during the operation phase. Reports have to contain the following information:</w:t>
      </w:r>
    </w:p>
    <w:p w14:paraId="4F75FE01" w14:textId="77777777" w:rsidR="0014718F" w:rsidRPr="0081144A" w:rsidRDefault="0014718F" w:rsidP="00CE21EC">
      <w:pPr>
        <w:pStyle w:val="ListParagraph"/>
        <w:numPr>
          <w:ilvl w:val="0"/>
          <w:numId w:val="26"/>
        </w:numPr>
        <w:spacing w:after="0" w:line="240" w:lineRule="auto"/>
        <w:ind w:left="360"/>
        <w:jc w:val="both"/>
        <w:rPr>
          <w:rFonts w:ascii="Arial" w:hAnsi="Arial" w:cs="Arial"/>
          <w:sz w:val="24"/>
          <w:szCs w:val="24"/>
          <w:lang w:val="en-GB"/>
        </w:rPr>
      </w:pPr>
      <w:r w:rsidRPr="0081144A">
        <w:rPr>
          <w:rFonts w:ascii="Arial" w:hAnsi="Arial" w:cs="Arial"/>
          <w:sz w:val="24"/>
          <w:szCs w:val="24"/>
          <w:lang w:val="en-GB"/>
        </w:rPr>
        <w:t>Overall data on number and typology of activities performed;</w:t>
      </w:r>
    </w:p>
    <w:p w14:paraId="5FBE61A3" w14:textId="77777777" w:rsidR="0014718F" w:rsidRPr="0081144A" w:rsidRDefault="0014718F" w:rsidP="00CE21EC">
      <w:pPr>
        <w:pStyle w:val="ListParagraph"/>
        <w:numPr>
          <w:ilvl w:val="0"/>
          <w:numId w:val="26"/>
        </w:numPr>
        <w:spacing w:after="0" w:line="240" w:lineRule="auto"/>
        <w:ind w:left="360"/>
        <w:jc w:val="both"/>
        <w:rPr>
          <w:rFonts w:ascii="Arial" w:hAnsi="Arial" w:cs="Arial"/>
          <w:sz w:val="24"/>
          <w:szCs w:val="24"/>
          <w:lang w:val="en-GB"/>
        </w:rPr>
      </w:pPr>
      <w:r w:rsidRPr="0081144A">
        <w:rPr>
          <w:rFonts w:ascii="Arial" w:hAnsi="Arial" w:cs="Arial"/>
          <w:sz w:val="24"/>
          <w:szCs w:val="24"/>
          <w:lang w:val="en-GB"/>
        </w:rPr>
        <w:t>Attendance and feedback from Stakeholders (through surveys and questionnaries, interviews, feedback forms);</w:t>
      </w:r>
    </w:p>
    <w:p w14:paraId="1C8DB87B" w14:textId="77777777" w:rsidR="0014718F" w:rsidRPr="0081144A" w:rsidRDefault="0014718F" w:rsidP="00CE21EC">
      <w:pPr>
        <w:pStyle w:val="ListParagraph"/>
        <w:numPr>
          <w:ilvl w:val="0"/>
          <w:numId w:val="26"/>
        </w:numPr>
        <w:spacing w:after="0" w:line="240" w:lineRule="auto"/>
        <w:ind w:left="360"/>
        <w:jc w:val="both"/>
        <w:rPr>
          <w:rFonts w:ascii="Arial" w:hAnsi="Arial" w:cs="Arial"/>
          <w:sz w:val="24"/>
          <w:szCs w:val="24"/>
          <w:lang w:val="en-GB"/>
        </w:rPr>
      </w:pPr>
      <w:r w:rsidRPr="0081144A">
        <w:rPr>
          <w:rFonts w:ascii="Arial" w:hAnsi="Arial" w:cs="Arial"/>
          <w:sz w:val="24"/>
          <w:szCs w:val="24"/>
          <w:lang w:val="en-GB"/>
        </w:rPr>
        <w:t>Problems and critical issues emerged;</w:t>
      </w:r>
    </w:p>
    <w:p w14:paraId="69A57BE4" w14:textId="77777777" w:rsidR="0014718F" w:rsidRPr="0081144A" w:rsidRDefault="0014718F" w:rsidP="00CE21EC">
      <w:pPr>
        <w:pStyle w:val="ListParagraph"/>
        <w:numPr>
          <w:ilvl w:val="0"/>
          <w:numId w:val="26"/>
        </w:numPr>
        <w:spacing w:after="0" w:line="240" w:lineRule="auto"/>
        <w:ind w:left="360"/>
        <w:jc w:val="both"/>
        <w:rPr>
          <w:rFonts w:ascii="Arial" w:hAnsi="Arial" w:cs="Arial"/>
          <w:sz w:val="24"/>
          <w:szCs w:val="24"/>
          <w:lang w:val="en-GB"/>
        </w:rPr>
      </w:pPr>
      <w:r w:rsidRPr="0081144A">
        <w:rPr>
          <w:rFonts w:ascii="Arial" w:hAnsi="Arial" w:cs="Arial"/>
          <w:sz w:val="24"/>
          <w:szCs w:val="24"/>
          <w:lang w:val="en-GB"/>
        </w:rPr>
        <w:t>Status of Grievance Mechanism performance and critical issues emerged;</w:t>
      </w:r>
    </w:p>
    <w:p w14:paraId="5C35DA45" w14:textId="77777777" w:rsidR="0014718F" w:rsidRPr="0081144A" w:rsidRDefault="0014718F" w:rsidP="00CE21EC">
      <w:pPr>
        <w:pStyle w:val="ListParagraph"/>
        <w:numPr>
          <w:ilvl w:val="0"/>
          <w:numId w:val="26"/>
        </w:numPr>
        <w:spacing w:after="0" w:line="240" w:lineRule="auto"/>
        <w:ind w:left="360"/>
        <w:jc w:val="both"/>
        <w:rPr>
          <w:rFonts w:ascii="Arial" w:hAnsi="Arial" w:cs="Arial"/>
          <w:sz w:val="24"/>
          <w:szCs w:val="24"/>
          <w:lang w:val="en-GB"/>
        </w:rPr>
      </w:pPr>
      <w:r w:rsidRPr="0081144A">
        <w:rPr>
          <w:rFonts w:ascii="Arial" w:hAnsi="Arial" w:cs="Arial"/>
          <w:sz w:val="24"/>
          <w:szCs w:val="24"/>
          <w:lang w:val="en-GB"/>
        </w:rPr>
        <w:t>Corrective actions taken within the Plan and schedule;</w:t>
      </w:r>
    </w:p>
    <w:p w14:paraId="359F45CB" w14:textId="77777777" w:rsidR="0014718F" w:rsidRPr="0081144A" w:rsidRDefault="0014718F" w:rsidP="00CE21EC">
      <w:pPr>
        <w:pStyle w:val="ListParagraph"/>
        <w:numPr>
          <w:ilvl w:val="0"/>
          <w:numId w:val="26"/>
        </w:numPr>
        <w:spacing w:after="0" w:line="240" w:lineRule="auto"/>
        <w:ind w:left="360"/>
        <w:jc w:val="both"/>
        <w:rPr>
          <w:rFonts w:ascii="Arial" w:hAnsi="Arial" w:cs="Arial"/>
          <w:sz w:val="24"/>
          <w:szCs w:val="24"/>
          <w:lang w:val="en-GB"/>
        </w:rPr>
      </w:pPr>
      <w:r w:rsidRPr="0081144A">
        <w:rPr>
          <w:rFonts w:ascii="Arial" w:hAnsi="Arial" w:cs="Arial"/>
          <w:sz w:val="24"/>
          <w:szCs w:val="24"/>
          <w:lang w:val="en-GB"/>
        </w:rPr>
        <w:t>Decisions to be taken with the management;</w:t>
      </w:r>
    </w:p>
    <w:p w14:paraId="1D7FF8C0" w14:textId="77777777" w:rsidR="001A2B56" w:rsidRDefault="001A2B56" w:rsidP="0014718F">
      <w:pPr>
        <w:jc w:val="both"/>
        <w:rPr>
          <w:rFonts w:ascii="Arial" w:hAnsi="Arial" w:cs="Arial"/>
          <w:sz w:val="24"/>
          <w:szCs w:val="24"/>
          <w:lang w:val="en-GB"/>
        </w:rPr>
      </w:pPr>
    </w:p>
    <w:p w14:paraId="3A455563" w14:textId="3D05AB0D"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Reports will be presented during a six-monthly meeting to the Management and to any other staff deemed necessary.</w:t>
      </w:r>
    </w:p>
    <w:p w14:paraId="10E98C3D" w14:textId="77777777" w:rsidR="0014718F" w:rsidRPr="0081144A" w:rsidRDefault="0014718F" w:rsidP="00CE21EC">
      <w:pPr>
        <w:pStyle w:val="ListParagraph"/>
        <w:numPr>
          <w:ilvl w:val="2"/>
          <w:numId w:val="18"/>
        </w:numPr>
        <w:ind w:left="567" w:hanging="567"/>
        <w:jc w:val="both"/>
        <w:outlineLvl w:val="1"/>
        <w:rPr>
          <w:rFonts w:ascii="Arial" w:hAnsi="Arial" w:cs="Arial"/>
          <w:b/>
          <w:color w:val="244061" w:themeColor="accent1" w:themeShade="80"/>
          <w:sz w:val="24"/>
          <w:szCs w:val="24"/>
          <w:lang w:val="en-GB"/>
        </w:rPr>
      </w:pPr>
      <w:bookmarkStart w:id="46" w:name="_Toc188344798"/>
      <w:r w:rsidRPr="0081144A">
        <w:rPr>
          <w:rFonts w:ascii="Arial" w:hAnsi="Arial" w:cs="Arial"/>
          <w:b/>
          <w:color w:val="244061" w:themeColor="accent1" w:themeShade="80"/>
          <w:sz w:val="24"/>
          <w:szCs w:val="24"/>
          <w:lang w:val="en-GB"/>
        </w:rPr>
        <w:t>External reporting to stakeholders</w:t>
      </w:r>
      <w:bookmarkEnd w:id="46"/>
    </w:p>
    <w:p w14:paraId="6AB5A865"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 xml:space="preserve">Azerenerji-PIU will prepare quarterly and semi-annual summaries and internal reports on public grievances, enquiries, and related incidents, together with the status of implementation of associated corrective/preventative actions will be collated by responsible staff and referred to the project managers. </w:t>
      </w:r>
    </w:p>
    <w:p w14:paraId="560A1949"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Specific mechanisms to report back to the stakeholders include the following:</w:t>
      </w:r>
    </w:p>
    <w:p w14:paraId="5C78E341" w14:textId="77777777" w:rsidR="0014718F" w:rsidRPr="0081144A" w:rsidRDefault="0014718F" w:rsidP="00CE21EC">
      <w:pPr>
        <w:pStyle w:val="ListParagraph"/>
        <w:numPr>
          <w:ilvl w:val="0"/>
          <w:numId w:val="42"/>
        </w:numPr>
        <w:jc w:val="both"/>
        <w:rPr>
          <w:rFonts w:ascii="Arial" w:hAnsi="Arial" w:cs="Arial"/>
          <w:sz w:val="24"/>
          <w:szCs w:val="24"/>
          <w:lang w:val="en-GB"/>
        </w:rPr>
      </w:pPr>
      <w:r w:rsidRPr="0081144A">
        <w:rPr>
          <w:rFonts w:ascii="Arial" w:hAnsi="Arial" w:cs="Arial"/>
          <w:sz w:val="24"/>
          <w:szCs w:val="24"/>
          <w:lang w:val="en-GB"/>
        </w:rPr>
        <w:t>Written reports</w:t>
      </w:r>
    </w:p>
    <w:p w14:paraId="24B3175F" w14:textId="77777777" w:rsidR="0014718F" w:rsidRPr="0081144A" w:rsidRDefault="0014718F" w:rsidP="00CE21EC">
      <w:pPr>
        <w:pStyle w:val="ListParagraph"/>
        <w:numPr>
          <w:ilvl w:val="0"/>
          <w:numId w:val="42"/>
        </w:numPr>
        <w:jc w:val="both"/>
        <w:rPr>
          <w:rFonts w:ascii="Arial" w:hAnsi="Arial" w:cs="Arial"/>
          <w:sz w:val="24"/>
          <w:szCs w:val="24"/>
          <w:lang w:val="en-GB"/>
        </w:rPr>
      </w:pPr>
      <w:r w:rsidRPr="0081144A">
        <w:rPr>
          <w:rFonts w:ascii="Arial" w:hAnsi="Arial" w:cs="Arial"/>
          <w:sz w:val="24"/>
          <w:szCs w:val="24"/>
          <w:lang w:val="en-GB"/>
        </w:rPr>
        <w:t>Online social media</w:t>
      </w:r>
    </w:p>
    <w:p w14:paraId="05945A6D" w14:textId="77777777" w:rsidR="0014718F" w:rsidRPr="0081144A" w:rsidRDefault="0014718F" w:rsidP="00CE21EC">
      <w:pPr>
        <w:pStyle w:val="ListParagraph"/>
        <w:numPr>
          <w:ilvl w:val="0"/>
          <w:numId w:val="42"/>
        </w:numPr>
        <w:jc w:val="both"/>
        <w:rPr>
          <w:rFonts w:ascii="Arial" w:hAnsi="Arial" w:cs="Arial"/>
          <w:sz w:val="24"/>
          <w:szCs w:val="24"/>
          <w:lang w:val="en-GB"/>
        </w:rPr>
      </w:pPr>
      <w:r w:rsidRPr="0081144A">
        <w:rPr>
          <w:rFonts w:ascii="Arial" w:hAnsi="Arial" w:cs="Arial"/>
          <w:sz w:val="24"/>
          <w:szCs w:val="24"/>
          <w:lang w:val="en-GB"/>
        </w:rPr>
        <w:t>Community meetings</w:t>
      </w:r>
    </w:p>
    <w:p w14:paraId="275DC2F1" w14:textId="77777777" w:rsidR="0014718F" w:rsidRPr="0081144A" w:rsidRDefault="0014718F" w:rsidP="00CE21EC">
      <w:pPr>
        <w:pStyle w:val="ListParagraph"/>
        <w:numPr>
          <w:ilvl w:val="0"/>
          <w:numId w:val="42"/>
        </w:numPr>
        <w:jc w:val="both"/>
        <w:rPr>
          <w:rFonts w:ascii="Arial" w:hAnsi="Arial" w:cs="Arial"/>
          <w:sz w:val="24"/>
          <w:szCs w:val="24"/>
          <w:lang w:val="en-GB"/>
        </w:rPr>
      </w:pPr>
      <w:r w:rsidRPr="0081144A">
        <w:rPr>
          <w:rFonts w:ascii="Arial" w:hAnsi="Arial" w:cs="Arial"/>
          <w:sz w:val="24"/>
          <w:szCs w:val="24"/>
          <w:lang w:val="en-GB"/>
        </w:rPr>
        <w:t xml:space="preserve">Leaflets  </w:t>
      </w:r>
    </w:p>
    <w:p w14:paraId="530C6BFE"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This reporting back to the stakeholders will be on a quarterly basis during the first three years and then and semi-annual basis.</w:t>
      </w:r>
    </w:p>
    <w:p w14:paraId="1E97E450" w14:textId="77777777" w:rsidR="0014718F" w:rsidRPr="0081144A" w:rsidRDefault="0014718F" w:rsidP="0014718F">
      <w:pPr>
        <w:jc w:val="both"/>
        <w:rPr>
          <w:rFonts w:ascii="Arial" w:hAnsi="Arial" w:cs="Arial"/>
          <w:sz w:val="24"/>
          <w:szCs w:val="24"/>
          <w:lang w:val="en-GB"/>
        </w:rPr>
      </w:pPr>
    </w:p>
    <w:p w14:paraId="441EA043" w14:textId="77777777" w:rsidR="0014718F" w:rsidRPr="0081144A" w:rsidRDefault="0014718F" w:rsidP="00CE21EC">
      <w:pPr>
        <w:pStyle w:val="ListParagraph"/>
        <w:numPr>
          <w:ilvl w:val="2"/>
          <w:numId w:val="18"/>
        </w:numPr>
        <w:ind w:left="567" w:hanging="567"/>
        <w:jc w:val="both"/>
        <w:outlineLvl w:val="1"/>
        <w:rPr>
          <w:rFonts w:ascii="Arial" w:hAnsi="Arial" w:cs="Arial"/>
          <w:b/>
          <w:color w:val="244061" w:themeColor="accent1" w:themeShade="80"/>
          <w:sz w:val="24"/>
          <w:szCs w:val="24"/>
          <w:lang w:val="en-GB"/>
        </w:rPr>
      </w:pPr>
      <w:bookmarkStart w:id="47" w:name="_Toc188344799"/>
      <w:r w:rsidRPr="0081144A">
        <w:rPr>
          <w:rFonts w:ascii="Arial" w:hAnsi="Arial" w:cs="Arial"/>
          <w:b/>
          <w:color w:val="244061" w:themeColor="accent1" w:themeShade="80"/>
          <w:sz w:val="24"/>
          <w:szCs w:val="24"/>
          <w:lang w:val="en-GB"/>
        </w:rPr>
        <w:t>Disclosure of ESF documents</w:t>
      </w:r>
      <w:bookmarkEnd w:id="47"/>
      <w:r w:rsidRPr="0081144A">
        <w:rPr>
          <w:rFonts w:ascii="Arial" w:hAnsi="Arial" w:cs="Arial"/>
          <w:b/>
          <w:color w:val="244061" w:themeColor="accent1" w:themeShade="80"/>
          <w:sz w:val="24"/>
          <w:szCs w:val="24"/>
          <w:lang w:val="en-GB"/>
        </w:rPr>
        <w:t xml:space="preserve"> </w:t>
      </w:r>
    </w:p>
    <w:p w14:paraId="505F8AC5" w14:textId="77777777" w:rsidR="0014718F" w:rsidRPr="0081144A" w:rsidRDefault="0014718F" w:rsidP="0014718F">
      <w:pPr>
        <w:spacing w:after="0"/>
        <w:rPr>
          <w:rFonts w:ascii="Arial" w:hAnsi="Arial" w:cs="Arial"/>
          <w:sz w:val="24"/>
          <w:szCs w:val="24"/>
          <w:lang w:val="en-US"/>
        </w:rPr>
      </w:pPr>
      <w:r w:rsidRPr="0081144A">
        <w:rPr>
          <w:rFonts w:ascii="Arial" w:hAnsi="Arial" w:cs="Arial"/>
          <w:sz w:val="24"/>
          <w:szCs w:val="24"/>
          <w:lang w:val="en-US"/>
        </w:rPr>
        <w:t xml:space="preserve">ESF documents published on the official website (see below) in August 2024 and are subject to regular update upon the revisions made thereof.  </w:t>
      </w:r>
    </w:p>
    <w:p w14:paraId="7C5B8D51" w14:textId="77777777" w:rsidR="0014718F" w:rsidRPr="0081144A" w:rsidRDefault="0014718F" w:rsidP="0014718F">
      <w:pPr>
        <w:spacing w:after="0"/>
        <w:rPr>
          <w:rFonts w:ascii="Arial" w:hAnsi="Arial" w:cs="Arial"/>
          <w:sz w:val="24"/>
          <w:szCs w:val="24"/>
          <w:lang w:val="en-US"/>
        </w:rPr>
      </w:pPr>
    </w:p>
    <w:p w14:paraId="5F494FE4" w14:textId="77777777" w:rsidR="0014718F" w:rsidRPr="0081144A" w:rsidRDefault="0014718F" w:rsidP="0014718F">
      <w:pPr>
        <w:rPr>
          <w:rFonts w:ascii="Arial" w:hAnsi="Arial" w:cs="Arial"/>
          <w:sz w:val="24"/>
          <w:szCs w:val="24"/>
          <w:lang w:val="en-US"/>
        </w:rPr>
      </w:pPr>
      <w:r w:rsidRPr="0081144A">
        <w:rPr>
          <w:rFonts w:ascii="Arial" w:hAnsi="Arial" w:cs="Arial"/>
          <w:sz w:val="24"/>
          <w:szCs w:val="24"/>
          <w:lang w:val="en-US"/>
        </w:rPr>
        <w:t xml:space="preserve">The draft RAP published on the official website (see below) in April 2026, and is subject to regular update upon the revisions made thereof. </w:t>
      </w:r>
    </w:p>
    <w:p w14:paraId="5630B2BE" w14:textId="77777777" w:rsidR="0014718F" w:rsidRPr="0081144A" w:rsidRDefault="0014718F" w:rsidP="0014718F">
      <w:pPr>
        <w:spacing w:after="0"/>
        <w:rPr>
          <w:rFonts w:ascii="Arial" w:hAnsi="Arial" w:cs="Arial"/>
          <w:b/>
          <w:bCs/>
          <w:sz w:val="24"/>
          <w:szCs w:val="24"/>
          <w:lang w:val="en-US"/>
        </w:rPr>
      </w:pPr>
      <w:r w:rsidRPr="0081144A">
        <w:rPr>
          <w:rFonts w:ascii="Arial" w:hAnsi="Arial" w:cs="Arial"/>
          <w:sz w:val="24"/>
          <w:szCs w:val="24"/>
          <w:lang w:val="en-US"/>
        </w:rPr>
        <w:t xml:space="preserve"> </w:t>
      </w:r>
      <w:hyperlink r:id="rId27" w:history="1">
        <w:r w:rsidRPr="0081144A">
          <w:rPr>
            <w:rStyle w:val="Hyperlink"/>
            <w:rFonts w:ascii="Arial" w:hAnsi="Arial" w:cs="Arial"/>
            <w:b/>
            <w:bCs/>
            <w:sz w:val="24"/>
            <w:szCs w:val="24"/>
            <w:lang w:val="en-US"/>
          </w:rPr>
          <w:t>https://www.azerenerji.gov.az/azureproject</w:t>
        </w:r>
      </w:hyperlink>
    </w:p>
    <w:p w14:paraId="2545FA2B" w14:textId="77777777" w:rsidR="0014718F" w:rsidRPr="0081144A" w:rsidRDefault="0014718F" w:rsidP="0014718F">
      <w:pPr>
        <w:rPr>
          <w:rFonts w:ascii="Arial" w:hAnsi="Arial" w:cs="Arial"/>
          <w:lang w:val="en-US"/>
        </w:rPr>
      </w:pPr>
      <w:r w:rsidRPr="0081144A">
        <w:rPr>
          <w:rFonts w:ascii="Arial" w:hAnsi="Arial" w:cs="Arial"/>
          <w:sz w:val="24"/>
          <w:szCs w:val="24"/>
          <w:lang w:val="en-GB"/>
        </w:rPr>
        <w:br w:type="page"/>
      </w:r>
    </w:p>
    <w:p w14:paraId="3D735B54" w14:textId="77777777" w:rsidR="0014718F" w:rsidRPr="0081144A" w:rsidRDefault="0014718F" w:rsidP="0014718F">
      <w:pPr>
        <w:jc w:val="both"/>
        <w:rPr>
          <w:rFonts w:ascii="Arial" w:hAnsi="Arial" w:cs="Arial"/>
          <w:sz w:val="24"/>
          <w:szCs w:val="24"/>
          <w:lang w:val="en-GB"/>
        </w:rPr>
      </w:pPr>
    </w:p>
    <w:p w14:paraId="0D838C9F" w14:textId="77777777" w:rsidR="0014718F" w:rsidRPr="0081144A" w:rsidRDefault="0014718F" w:rsidP="00CE21EC">
      <w:pPr>
        <w:pStyle w:val="ListParagraph"/>
        <w:numPr>
          <w:ilvl w:val="0"/>
          <w:numId w:val="18"/>
        </w:numPr>
        <w:ind w:left="284" w:hanging="284"/>
        <w:jc w:val="both"/>
        <w:outlineLvl w:val="0"/>
        <w:rPr>
          <w:rFonts w:ascii="Arial" w:hAnsi="Arial" w:cs="Arial"/>
          <w:b/>
          <w:color w:val="244061" w:themeColor="accent1" w:themeShade="80"/>
          <w:sz w:val="24"/>
          <w:szCs w:val="24"/>
          <w:lang w:val="en-GB"/>
        </w:rPr>
      </w:pPr>
      <w:bookmarkStart w:id="48" w:name="_Toc188344800"/>
      <w:r w:rsidRPr="0081144A">
        <w:rPr>
          <w:rFonts w:ascii="Arial" w:hAnsi="Arial" w:cs="Arial"/>
          <w:b/>
          <w:color w:val="244061" w:themeColor="accent1" w:themeShade="80"/>
          <w:sz w:val="24"/>
          <w:szCs w:val="24"/>
          <w:lang w:val="en-GB"/>
        </w:rPr>
        <w:t>REFERENCES</w:t>
      </w:r>
      <w:bookmarkEnd w:id="48"/>
      <w:r w:rsidRPr="0081144A">
        <w:rPr>
          <w:rFonts w:ascii="Arial" w:hAnsi="Arial" w:cs="Arial"/>
          <w:b/>
          <w:color w:val="244061" w:themeColor="accent1" w:themeShade="80"/>
          <w:sz w:val="24"/>
          <w:szCs w:val="24"/>
          <w:lang w:val="en-GB"/>
        </w:rPr>
        <w:t xml:space="preserve"> </w:t>
      </w:r>
    </w:p>
    <w:p w14:paraId="0AB660D8" w14:textId="77777777" w:rsidR="0014718F" w:rsidRPr="0081144A" w:rsidRDefault="0014718F" w:rsidP="0014718F">
      <w:pPr>
        <w:jc w:val="both"/>
        <w:rPr>
          <w:rFonts w:ascii="Arial" w:hAnsi="Arial" w:cs="Arial"/>
          <w:sz w:val="24"/>
          <w:szCs w:val="24"/>
          <w:lang w:val="de-DE"/>
        </w:rPr>
      </w:pPr>
      <w:r w:rsidRPr="0081144A">
        <w:rPr>
          <w:rFonts w:ascii="Arial" w:hAnsi="Arial" w:cs="Arial"/>
          <w:sz w:val="24"/>
          <w:szCs w:val="24"/>
          <w:lang w:val="en-GB"/>
        </w:rPr>
        <w:t xml:space="preserve">WB, 2017. Environmental and Social Standards. </w:t>
      </w:r>
      <w:r w:rsidRPr="0081144A">
        <w:rPr>
          <w:rFonts w:ascii="Arial" w:hAnsi="Arial" w:cs="Arial"/>
          <w:sz w:val="24"/>
          <w:szCs w:val="24"/>
          <w:lang w:val="de-DE"/>
        </w:rPr>
        <w:t>Washington, D.C., USA.</w:t>
      </w:r>
    </w:p>
    <w:p w14:paraId="11ADF0F9"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de-DE"/>
        </w:rPr>
        <w:t xml:space="preserve">IFC, 2007. </w:t>
      </w:r>
      <w:r w:rsidRPr="0081144A">
        <w:rPr>
          <w:rFonts w:ascii="Arial" w:hAnsi="Arial" w:cs="Arial"/>
          <w:sz w:val="24"/>
          <w:szCs w:val="24"/>
          <w:lang w:val="en-GB"/>
        </w:rPr>
        <w:t>Stakeholder Engagement: A Good Practice Handbook for Companies Doing Business in Emerging Markets. Washington, D.C., USA.</w:t>
      </w:r>
    </w:p>
    <w:p w14:paraId="59024444"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IFC, 2012. Performance Standards on Environmental and Social Sustainability. Washington, D.C., USA.</w:t>
      </w:r>
    </w:p>
    <w:p w14:paraId="4701CD4E" w14:textId="77777777" w:rsidR="0014718F" w:rsidRPr="0081144A" w:rsidRDefault="0014718F" w:rsidP="0014718F">
      <w:pPr>
        <w:jc w:val="both"/>
        <w:rPr>
          <w:rFonts w:ascii="Arial" w:hAnsi="Arial" w:cs="Arial"/>
          <w:sz w:val="24"/>
          <w:szCs w:val="24"/>
          <w:lang w:val="en-GB"/>
        </w:rPr>
      </w:pPr>
    </w:p>
    <w:p w14:paraId="2B2DF2B1" w14:textId="77777777" w:rsidR="0014718F" w:rsidRPr="0081144A" w:rsidRDefault="0014718F" w:rsidP="0014718F">
      <w:pPr>
        <w:jc w:val="both"/>
        <w:rPr>
          <w:rFonts w:ascii="Arial" w:hAnsi="Arial" w:cs="Arial"/>
          <w:sz w:val="24"/>
          <w:szCs w:val="24"/>
          <w:lang w:val="en-GB"/>
        </w:rPr>
      </w:pPr>
    </w:p>
    <w:p w14:paraId="1CC44379" w14:textId="77777777" w:rsidR="0014718F" w:rsidRPr="0081144A" w:rsidRDefault="0014718F" w:rsidP="0014718F">
      <w:pPr>
        <w:rPr>
          <w:rFonts w:ascii="Arial" w:hAnsi="Arial" w:cs="Arial"/>
          <w:b/>
          <w:color w:val="00B050"/>
          <w:sz w:val="24"/>
          <w:szCs w:val="24"/>
          <w:lang w:val="en-GB"/>
        </w:rPr>
      </w:pPr>
      <w:r w:rsidRPr="0081144A">
        <w:rPr>
          <w:rFonts w:ascii="Arial" w:hAnsi="Arial" w:cs="Arial"/>
          <w:b/>
          <w:color w:val="00B050"/>
          <w:sz w:val="24"/>
          <w:szCs w:val="24"/>
          <w:lang w:val="en-GB"/>
        </w:rPr>
        <w:br w:type="page"/>
      </w:r>
    </w:p>
    <w:p w14:paraId="305D4443" w14:textId="77777777" w:rsidR="0014718F" w:rsidRPr="0081144A" w:rsidRDefault="0014718F" w:rsidP="0014718F">
      <w:pPr>
        <w:jc w:val="both"/>
        <w:rPr>
          <w:rFonts w:ascii="Arial" w:hAnsi="Arial" w:cs="Arial"/>
          <w:b/>
          <w:color w:val="00B050"/>
          <w:sz w:val="24"/>
          <w:szCs w:val="24"/>
          <w:lang w:val="en-GB"/>
        </w:rPr>
      </w:pPr>
      <w:r w:rsidRPr="0081144A">
        <w:rPr>
          <w:rFonts w:ascii="Arial" w:hAnsi="Arial" w:cs="Arial"/>
          <w:b/>
          <w:color w:val="00B050"/>
          <w:sz w:val="24"/>
          <w:szCs w:val="24"/>
          <w:lang w:val="en-GB"/>
        </w:rPr>
        <w:lastRenderedPageBreak/>
        <w:t>APPENDIX A</w:t>
      </w:r>
    </w:p>
    <w:p w14:paraId="051086E0" w14:textId="77777777" w:rsidR="0014718F" w:rsidRPr="0081144A" w:rsidRDefault="0014718F" w:rsidP="0014718F">
      <w:pPr>
        <w:jc w:val="both"/>
        <w:rPr>
          <w:rFonts w:ascii="Arial" w:hAnsi="Arial" w:cs="Arial"/>
          <w:b/>
          <w:color w:val="00B050"/>
          <w:sz w:val="24"/>
          <w:szCs w:val="24"/>
          <w:lang w:val="en-GB"/>
        </w:rPr>
      </w:pPr>
      <w:r w:rsidRPr="0081144A">
        <w:rPr>
          <w:rFonts w:ascii="Arial" w:hAnsi="Arial" w:cs="Arial"/>
          <w:b/>
          <w:color w:val="00B050"/>
          <w:sz w:val="24"/>
          <w:szCs w:val="24"/>
          <w:lang w:val="en-GB"/>
        </w:rPr>
        <w:t>Stakeholder Register</w:t>
      </w:r>
    </w:p>
    <w:tbl>
      <w:tblPr>
        <w:tblStyle w:val="TableNormal1"/>
        <w:tblW w:w="461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0"/>
        <w:gridCol w:w="3683"/>
      </w:tblGrid>
      <w:tr w:rsidR="0014718F" w:rsidRPr="0081144A" w14:paraId="0271C5AA" w14:textId="77777777" w:rsidTr="00D900F7">
        <w:trPr>
          <w:trHeight w:val="390"/>
          <w:tblHeader/>
        </w:trPr>
        <w:tc>
          <w:tcPr>
            <w:tcW w:w="2867" w:type="pct"/>
          </w:tcPr>
          <w:p w14:paraId="6612EC41" w14:textId="77777777" w:rsidR="0014718F" w:rsidRPr="0081144A" w:rsidRDefault="0014718F" w:rsidP="00D900F7">
            <w:pPr>
              <w:ind w:left="137" w:right="175"/>
              <w:jc w:val="center"/>
              <w:rPr>
                <w:rFonts w:ascii="Arial" w:hAnsi="Arial" w:cs="Arial"/>
                <w:b/>
                <w:i/>
                <w:lang w:val="en-GB"/>
              </w:rPr>
            </w:pPr>
            <w:r w:rsidRPr="0081144A">
              <w:rPr>
                <w:rFonts w:ascii="Arial" w:hAnsi="Arial" w:cs="Arial"/>
                <w:b/>
                <w:lang w:val="en-GB"/>
              </w:rPr>
              <w:t>Name</w:t>
            </w:r>
          </w:p>
        </w:tc>
        <w:tc>
          <w:tcPr>
            <w:tcW w:w="2133" w:type="pct"/>
          </w:tcPr>
          <w:p w14:paraId="7EFE723F" w14:textId="77777777" w:rsidR="0014718F" w:rsidRPr="0081144A" w:rsidRDefault="0014718F" w:rsidP="00D900F7">
            <w:pPr>
              <w:tabs>
                <w:tab w:val="left" w:pos="0"/>
              </w:tabs>
              <w:ind w:left="212"/>
              <w:jc w:val="center"/>
              <w:rPr>
                <w:rFonts w:ascii="Arial" w:hAnsi="Arial" w:cs="Arial"/>
                <w:b/>
                <w:i/>
                <w:lang w:val="en-GB"/>
              </w:rPr>
            </w:pPr>
            <w:r w:rsidRPr="0081144A">
              <w:rPr>
                <w:rFonts w:ascii="Arial" w:hAnsi="Arial" w:cs="Arial"/>
                <w:b/>
                <w:lang w:val="en-GB"/>
              </w:rPr>
              <w:t>Category</w:t>
            </w:r>
          </w:p>
        </w:tc>
      </w:tr>
      <w:tr w:rsidR="0014718F" w:rsidRPr="001536C8" w14:paraId="3C8A61F4" w14:textId="77777777" w:rsidTr="00D900F7">
        <w:trPr>
          <w:trHeight w:val="390"/>
        </w:trPr>
        <w:tc>
          <w:tcPr>
            <w:tcW w:w="5000" w:type="pct"/>
            <w:gridSpan w:val="2"/>
          </w:tcPr>
          <w:p w14:paraId="61B8B816" w14:textId="77777777" w:rsidR="0014718F" w:rsidRPr="0081144A" w:rsidRDefault="0014718F" w:rsidP="00D900F7">
            <w:pPr>
              <w:rPr>
                <w:rFonts w:ascii="Arial" w:hAnsi="Arial" w:cs="Arial"/>
                <w:b/>
                <w:sz w:val="24"/>
                <w:szCs w:val="24"/>
                <w:lang w:val="en-GB"/>
              </w:rPr>
            </w:pPr>
            <w:r w:rsidRPr="0081144A">
              <w:rPr>
                <w:rFonts w:ascii="Arial" w:hAnsi="Arial" w:cs="Arial"/>
                <w:sz w:val="24"/>
                <w:szCs w:val="24"/>
                <w:lang w:val="en-GB"/>
              </w:rPr>
              <w:t xml:space="preserve">  </w:t>
            </w:r>
            <w:r w:rsidRPr="0081144A">
              <w:rPr>
                <w:rFonts w:ascii="Arial" w:hAnsi="Arial" w:cs="Arial"/>
                <w:b/>
                <w:sz w:val="24"/>
                <w:szCs w:val="24"/>
                <w:lang w:val="en-GB"/>
              </w:rPr>
              <w:t>Project-Affected Parties for Component 1</w:t>
            </w:r>
          </w:p>
          <w:p w14:paraId="067B2014" w14:textId="77777777" w:rsidR="0014718F" w:rsidRPr="0081144A" w:rsidRDefault="0014718F" w:rsidP="00D900F7">
            <w:pPr>
              <w:ind w:left="137"/>
              <w:rPr>
                <w:rFonts w:ascii="Arial" w:hAnsi="Arial" w:cs="Arial"/>
                <w:b/>
                <w:lang w:val="en-GB"/>
              </w:rPr>
            </w:pPr>
          </w:p>
        </w:tc>
      </w:tr>
      <w:tr w:rsidR="0014718F" w:rsidRPr="0081144A" w14:paraId="4DA2E279" w14:textId="77777777" w:rsidTr="00D900F7">
        <w:trPr>
          <w:trHeight w:val="497"/>
        </w:trPr>
        <w:tc>
          <w:tcPr>
            <w:tcW w:w="2867" w:type="pct"/>
          </w:tcPr>
          <w:p w14:paraId="23DC9A72" w14:textId="77777777" w:rsidR="0014718F" w:rsidRPr="0081144A" w:rsidRDefault="0014718F" w:rsidP="00D900F7">
            <w:pPr>
              <w:ind w:left="137" w:right="175"/>
              <w:jc w:val="both"/>
              <w:rPr>
                <w:rFonts w:ascii="Arial" w:hAnsi="Arial" w:cs="Arial"/>
                <w:lang w:val="en-GB"/>
              </w:rPr>
            </w:pPr>
            <w:r w:rsidRPr="0081144A">
              <w:rPr>
                <w:rFonts w:ascii="Arial" w:hAnsi="Arial" w:cs="Arial"/>
                <w:lang w:val="en-GB"/>
              </w:rPr>
              <w:t>Property owners along the routes of OHLs</w:t>
            </w:r>
          </w:p>
        </w:tc>
        <w:tc>
          <w:tcPr>
            <w:tcW w:w="2133" w:type="pct"/>
          </w:tcPr>
          <w:p w14:paraId="611DC1DB" w14:textId="77777777" w:rsidR="0014718F" w:rsidRPr="0081144A" w:rsidRDefault="0014718F" w:rsidP="00D900F7">
            <w:pPr>
              <w:tabs>
                <w:tab w:val="left" w:pos="0"/>
              </w:tabs>
              <w:ind w:left="212"/>
              <w:jc w:val="both"/>
              <w:rPr>
                <w:rFonts w:ascii="Arial" w:hAnsi="Arial" w:cs="Arial"/>
                <w:lang w:val="en-GB"/>
              </w:rPr>
            </w:pPr>
            <w:r w:rsidRPr="0081144A">
              <w:rPr>
                <w:rFonts w:ascii="Arial" w:hAnsi="Arial" w:cs="Arial"/>
                <w:lang w:val="en-GB"/>
              </w:rPr>
              <w:t>Project</w:t>
            </w:r>
            <w:r w:rsidRPr="0081144A">
              <w:rPr>
                <w:rFonts w:ascii="Arial" w:hAnsi="Arial" w:cs="Arial"/>
                <w:spacing w:val="-2"/>
                <w:lang w:val="en-GB"/>
              </w:rPr>
              <w:t xml:space="preserve"> </w:t>
            </w:r>
            <w:r w:rsidRPr="0081144A">
              <w:rPr>
                <w:rFonts w:ascii="Arial" w:hAnsi="Arial" w:cs="Arial"/>
                <w:lang w:val="en-GB"/>
              </w:rPr>
              <w:t>Site</w:t>
            </w:r>
            <w:r w:rsidRPr="0081144A">
              <w:rPr>
                <w:rFonts w:ascii="Arial" w:hAnsi="Arial" w:cs="Arial"/>
                <w:spacing w:val="-2"/>
                <w:lang w:val="en-GB"/>
              </w:rPr>
              <w:t xml:space="preserve"> </w:t>
            </w:r>
            <w:r w:rsidRPr="0081144A">
              <w:rPr>
                <w:rFonts w:ascii="Arial" w:hAnsi="Arial" w:cs="Arial"/>
                <w:lang w:val="en-GB"/>
              </w:rPr>
              <w:t>Stakeholder</w:t>
            </w:r>
          </w:p>
        </w:tc>
      </w:tr>
      <w:tr w:rsidR="0014718F" w:rsidRPr="0081144A" w14:paraId="76B9DC3A" w14:textId="77777777" w:rsidTr="00D900F7">
        <w:trPr>
          <w:trHeight w:val="497"/>
        </w:trPr>
        <w:tc>
          <w:tcPr>
            <w:tcW w:w="2867" w:type="pct"/>
          </w:tcPr>
          <w:p w14:paraId="7CD715B8" w14:textId="77777777" w:rsidR="0014718F" w:rsidRPr="0081144A" w:rsidRDefault="0014718F" w:rsidP="00D900F7">
            <w:pPr>
              <w:ind w:left="137" w:right="175"/>
              <w:jc w:val="both"/>
              <w:rPr>
                <w:rFonts w:ascii="Arial" w:hAnsi="Arial" w:cs="Arial"/>
                <w:lang w:val="en-GB"/>
              </w:rPr>
            </w:pPr>
            <w:r w:rsidRPr="0081144A">
              <w:rPr>
                <w:rFonts w:ascii="Arial" w:hAnsi="Arial" w:cs="Arial"/>
                <w:lang w:val="en-GB"/>
              </w:rPr>
              <w:t>People residing in the project areas</w:t>
            </w:r>
          </w:p>
        </w:tc>
        <w:tc>
          <w:tcPr>
            <w:tcW w:w="2133" w:type="pct"/>
          </w:tcPr>
          <w:p w14:paraId="626924E9" w14:textId="77777777" w:rsidR="0014718F" w:rsidRPr="0081144A" w:rsidRDefault="0014718F" w:rsidP="00D900F7">
            <w:pPr>
              <w:tabs>
                <w:tab w:val="left" w:pos="0"/>
              </w:tabs>
              <w:ind w:left="212"/>
              <w:jc w:val="both"/>
              <w:rPr>
                <w:rFonts w:ascii="Arial" w:hAnsi="Arial" w:cs="Arial"/>
                <w:lang w:val="en-GB"/>
              </w:rPr>
            </w:pPr>
            <w:r w:rsidRPr="0081144A">
              <w:rPr>
                <w:rFonts w:ascii="Arial" w:hAnsi="Arial" w:cs="Arial"/>
                <w:lang w:val="en-GB"/>
              </w:rPr>
              <w:t>Project</w:t>
            </w:r>
            <w:r w:rsidRPr="0081144A">
              <w:rPr>
                <w:rFonts w:ascii="Arial" w:hAnsi="Arial" w:cs="Arial"/>
                <w:spacing w:val="-2"/>
                <w:lang w:val="en-GB"/>
              </w:rPr>
              <w:t xml:space="preserve"> </w:t>
            </w:r>
            <w:r w:rsidRPr="0081144A">
              <w:rPr>
                <w:rFonts w:ascii="Arial" w:hAnsi="Arial" w:cs="Arial"/>
                <w:lang w:val="en-GB"/>
              </w:rPr>
              <w:t>Site</w:t>
            </w:r>
            <w:r w:rsidRPr="0081144A">
              <w:rPr>
                <w:rFonts w:ascii="Arial" w:hAnsi="Arial" w:cs="Arial"/>
                <w:spacing w:val="-2"/>
                <w:lang w:val="en-GB"/>
              </w:rPr>
              <w:t xml:space="preserve"> </w:t>
            </w:r>
            <w:r w:rsidRPr="0081144A">
              <w:rPr>
                <w:rFonts w:ascii="Arial" w:hAnsi="Arial" w:cs="Arial"/>
                <w:lang w:val="en-GB"/>
              </w:rPr>
              <w:t>Stakeholder</w:t>
            </w:r>
          </w:p>
        </w:tc>
      </w:tr>
      <w:tr w:rsidR="0014718F" w:rsidRPr="0081144A" w14:paraId="3C0B0029" w14:textId="77777777" w:rsidTr="00D900F7">
        <w:trPr>
          <w:trHeight w:val="497"/>
        </w:trPr>
        <w:tc>
          <w:tcPr>
            <w:tcW w:w="2867" w:type="pct"/>
          </w:tcPr>
          <w:p w14:paraId="53429840" w14:textId="77777777" w:rsidR="0014718F" w:rsidRPr="0081144A" w:rsidRDefault="0014718F" w:rsidP="00D900F7">
            <w:pPr>
              <w:ind w:left="137" w:right="175"/>
              <w:jc w:val="both"/>
              <w:rPr>
                <w:rFonts w:ascii="Arial" w:hAnsi="Arial" w:cs="Arial"/>
                <w:lang w:val="en-GB"/>
              </w:rPr>
            </w:pPr>
            <w:r w:rsidRPr="0081144A">
              <w:rPr>
                <w:rFonts w:ascii="Arial" w:hAnsi="Arial" w:cs="Arial"/>
                <w:lang w:val="en-GB"/>
              </w:rPr>
              <w:t>Landowners -1114</w:t>
            </w:r>
          </w:p>
        </w:tc>
        <w:tc>
          <w:tcPr>
            <w:tcW w:w="2133" w:type="pct"/>
          </w:tcPr>
          <w:p w14:paraId="3CD7C0C4" w14:textId="77777777" w:rsidR="0014718F" w:rsidRPr="0081144A" w:rsidRDefault="0014718F" w:rsidP="00D900F7">
            <w:pPr>
              <w:tabs>
                <w:tab w:val="left" w:pos="0"/>
              </w:tabs>
              <w:ind w:left="212"/>
              <w:jc w:val="both"/>
              <w:rPr>
                <w:rFonts w:ascii="Arial" w:hAnsi="Arial" w:cs="Arial"/>
                <w:lang w:val="en-GB"/>
              </w:rPr>
            </w:pPr>
            <w:r w:rsidRPr="0081144A">
              <w:rPr>
                <w:rFonts w:ascii="Arial" w:hAnsi="Arial" w:cs="Arial"/>
                <w:lang w:val="en-GB"/>
              </w:rPr>
              <w:t>Project</w:t>
            </w:r>
            <w:r w:rsidRPr="0081144A">
              <w:rPr>
                <w:rFonts w:ascii="Arial" w:hAnsi="Arial" w:cs="Arial"/>
                <w:spacing w:val="-2"/>
                <w:lang w:val="en-GB"/>
              </w:rPr>
              <w:t xml:space="preserve"> </w:t>
            </w:r>
            <w:r w:rsidRPr="0081144A">
              <w:rPr>
                <w:rFonts w:ascii="Arial" w:hAnsi="Arial" w:cs="Arial"/>
                <w:lang w:val="en-GB"/>
              </w:rPr>
              <w:t>Site</w:t>
            </w:r>
            <w:r w:rsidRPr="0081144A">
              <w:rPr>
                <w:rFonts w:ascii="Arial" w:hAnsi="Arial" w:cs="Arial"/>
                <w:spacing w:val="-2"/>
                <w:lang w:val="en-GB"/>
              </w:rPr>
              <w:t xml:space="preserve"> </w:t>
            </w:r>
            <w:r w:rsidRPr="0081144A">
              <w:rPr>
                <w:rFonts w:ascii="Arial" w:hAnsi="Arial" w:cs="Arial"/>
                <w:lang w:val="en-GB"/>
              </w:rPr>
              <w:t>Stakeholder</w:t>
            </w:r>
          </w:p>
        </w:tc>
      </w:tr>
      <w:tr w:rsidR="0014718F" w:rsidRPr="0081144A" w14:paraId="16577415" w14:textId="77777777" w:rsidTr="00D900F7">
        <w:trPr>
          <w:trHeight w:val="497"/>
        </w:trPr>
        <w:tc>
          <w:tcPr>
            <w:tcW w:w="2867" w:type="pct"/>
          </w:tcPr>
          <w:p w14:paraId="0D120063" w14:textId="77777777" w:rsidR="0014718F" w:rsidRPr="0081144A" w:rsidRDefault="0014718F" w:rsidP="00D900F7">
            <w:pPr>
              <w:ind w:left="137" w:right="175"/>
              <w:jc w:val="both"/>
              <w:rPr>
                <w:rFonts w:ascii="Arial" w:hAnsi="Arial" w:cs="Arial"/>
                <w:lang w:val="en-GB"/>
              </w:rPr>
            </w:pPr>
            <w:r w:rsidRPr="0081144A">
              <w:rPr>
                <w:rFonts w:ascii="Arial" w:hAnsi="Arial" w:cs="Arial"/>
                <w:lang w:val="en-GB"/>
              </w:rPr>
              <w:t>Formal tenants -22</w:t>
            </w:r>
          </w:p>
        </w:tc>
        <w:tc>
          <w:tcPr>
            <w:tcW w:w="2133" w:type="pct"/>
          </w:tcPr>
          <w:p w14:paraId="06A58121" w14:textId="77777777" w:rsidR="0014718F" w:rsidRPr="0081144A" w:rsidRDefault="0014718F" w:rsidP="00D900F7">
            <w:pPr>
              <w:tabs>
                <w:tab w:val="left" w:pos="0"/>
              </w:tabs>
              <w:ind w:left="212"/>
              <w:jc w:val="both"/>
              <w:rPr>
                <w:rFonts w:ascii="Arial" w:hAnsi="Arial" w:cs="Arial"/>
                <w:lang w:val="en-GB"/>
              </w:rPr>
            </w:pPr>
            <w:r w:rsidRPr="0081144A">
              <w:rPr>
                <w:rFonts w:ascii="Arial" w:hAnsi="Arial" w:cs="Arial"/>
                <w:lang w:val="en-GB"/>
              </w:rPr>
              <w:t>Project</w:t>
            </w:r>
            <w:r w:rsidRPr="0081144A">
              <w:rPr>
                <w:rFonts w:ascii="Arial" w:hAnsi="Arial" w:cs="Arial"/>
                <w:spacing w:val="-2"/>
                <w:lang w:val="en-GB"/>
              </w:rPr>
              <w:t xml:space="preserve"> </w:t>
            </w:r>
            <w:r w:rsidRPr="0081144A">
              <w:rPr>
                <w:rFonts w:ascii="Arial" w:hAnsi="Arial" w:cs="Arial"/>
                <w:lang w:val="en-GB"/>
              </w:rPr>
              <w:t>Site</w:t>
            </w:r>
            <w:r w:rsidRPr="0081144A">
              <w:rPr>
                <w:rFonts w:ascii="Arial" w:hAnsi="Arial" w:cs="Arial"/>
                <w:spacing w:val="-2"/>
                <w:lang w:val="en-GB"/>
              </w:rPr>
              <w:t xml:space="preserve"> </w:t>
            </w:r>
            <w:r w:rsidRPr="0081144A">
              <w:rPr>
                <w:rFonts w:ascii="Arial" w:hAnsi="Arial" w:cs="Arial"/>
                <w:lang w:val="en-GB"/>
              </w:rPr>
              <w:t>Stakeholder</w:t>
            </w:r>
          </w:p>
        </w:tc>
      </w:tr>
      <w:tr w:rsidR="0014718F" w:rsidRPr="0081144A" w14:paraId="46A898FE" w14:textId="77777777" w:rsidTr="00D900F7">
        <w:trPr>
          <w:trHeight w:val="497"/>
        </w:trPr>
        <w:tc>
          <w:tcPr>
            <w:tcW w:w="2867" w:type="pct"/>
          </w:tcPr>
          <w:p w14:paraId="340CF9BC" w14:textId="77777777" w:rsidR="0014718F" w:rsidRPr="0081144A" w:rsidRDefault="0014718F" w:rsidP="00D900F7">
            <w:pPr>
              <w:ind w:left="137" w:right="175"/>
              <w:jc w:val="both"/>
              <w:rPr>
                <w:rFonts w:ascii="Arial" w:hAnsi="Arial" w:cs="Arial"/>
                <w:lang w:val="en-GB"/>
              </w:rPr>
            </w:pPr>
            <w:r w:rsidRPr="0081144A">
              <w:rPr>
                <w:rFonts w:ascii="Arial" w:hAnsi="Arial" w:cs="Arial"/>
                <w:lang w:val="en-GB"/>
              </w:rPr>
              <w:t>Businesses -11</w:t>
            </w:r>
          </w:p>
        </w:tc>
        <w:tc>
          <w:tcPr>
            <w:tcW w:w="2133" w:type="pct"/>
          </w:tcPr>
          <w:p w14:paraId="70D56C4C" w14:textId="77777777" w:rsidR="0014718F" w:rsidRPr="0081144A" w:rsidRDefault="0014718F" w:rsidP="00D900F7">
            <w:pPr>
              <w:tabs>
                <w:tab w:val="left" w:pos="0"/>
              </w:tabs>
              <w:ind w:left="212"/>
              <w:jc w:val="both"/>
              <w:rPr>
                <w:rFonts w:ascii="Arial" w:hAnsi="Arial" w:cs="Arial"/>
                <w:lang w:val="en-GB"/>
              </w:rPr>
            </w:pPr>
            <w:r w:rsidRPr="0081144A">
              <w:rPr>
                <w:rFonts w:ascii="Arial" w:hAnsi="Arial" w:cs="Arial"/>
                <w:lang w:val="en-GB"/>
              </w:rPr>
              <w:t>Project</w:t>
            </w:r>
            <w:r w:rsidRPr="0081144A">
              <w:rPr>
                <w:rFonts w:ascii="Arial" w:hAnsi="Arial" w:cs="Arial"/>
                <w:spacing w:val="-2"/>
                <w:lang w:val="en-GB"/>
              </w:rPr>
              <w:t xml:space="preserve"> </w:t>
            </w:r>
            <w:r w:rsidRPr="0081144A">
              <w:rPr>
                <w:rFonts w:ascii="Arial" w:hAnsi="Arial" w:cs="Arial"/>
                <w:lang w:val="en-GB"/>
              </w:rPr>
              <w:t>Site</w:t>
            </w:r>
            <w:r w:rsidRPr="0081144A">
              <w:rPr>
                <w:rFonts w:ascii="Arial" w:hAnsi="Arial" w:cs="Arial"/>
                <w:spacing w:val="-2"/>
                <w:lang w:val="en-GB"/>
              </w:rPr>
              <w:t xml:space="preserve"> </w:t>
            </w:r>
            <w:r w:rsidRPr="0081144A">
              <w:rPr>
                <w:rFonts w:ascii="Arial" w:hAnsi="Arial" w:cs="Arial"/>
                <w:lang w:val="en-GB"/>
              </w:rPr>
              <w:t>Stakeholder</w:t>
            </w:r>
          </w:p>
        </w:tc>
      </w:tr>
      <w:tr w:rsidR="0014718F" w:rsidRPr="0081144A" w14:paraId="40A25836" w14:textId="77777777" w:rsidTr="00D900F7">
        <w:trPr>
          <w:trHeight w:val="497"/>
        </w:trPr>
        <w:tc>
          <w:tcPr>
            <w:tcW w:w="2867" w:type="pct"/>
          </w:tcPr>
          <w:p w14:paraId="4D022C01" w14:textId="77777777" w:rsidR="0014718F" w:rsidRPr="0081144A" w:rsidRDefault="0014718F" w:rsidP="00D900F7">
            <w:pPr>
              <w:ind w:left="137" w:right="175"/>
              <w:jc w:val="both"/>
              <w:rPr>
                <w:rFonts w:ascii="Arial" w:hAnsi="Arial" w:cs="Arial"/>
                <w:lang w:val="en-GB"/>
              </w:rPr>
            </w:pPr>
            <w:r w:rsidRPr="0081144A">
              <w:rPr>
                <w:rFonts w:ascii="Arial" w:hAnsi="Arial" w:cs="Arial"/>
                <w:sz w:val="24"/>
                <w:szCs w:val="24"/>
              </w:rPr>
              <w:t>Private landowners and shareholders-1785</w:t>
            </w:r>
          </w:p>
        </w:tc>
        <w:tc>
          <w:tcPr>
            <w:tcW w:w="2133" w:type="pct"/>
          </w:tcPr>
          <w:p w14:paraId="675EF322" w14:textId="77777777" w:rsidR="0014718F" w:rsidRPr="0081144A" w:rsidRDefault="0014718F" w:rsidP="00D900F7">
            <w:pPr>
              <w:tabs>
                <w:tab w:val="left" w:pos="0"/>
              </w:tabs>
              <w:ind w:left="212"/>
              <w:jc w:val="both"/>
              <w:rPr>
                <w:rFonts w:ascii="Arial" w:hAnsi="Arial" w:cs="Arial"/>
                <w:lang w:val="en-GB"/>
              </w:rPr>
            </w:pPr>
            <w:r w:rsidRPr="0081144A">
              <w:rPr>
                <w:rFonts w:ascii="Arial" w:hAnsi="Arial" w:cs="Arial"/>
                <w:lang w:val="en-GB"/>
              </w:rPr>
              <w:t>Within the easement corridor</w:t>
            </w:r>
          </w:p>
        </w:tc>
      </w:tr>
      <w:tr w:rsidR="0014718F" w:rsidRPr="0081144A" w14:paraId="1AD35581" w14:textId="77777777" w:rsidTr="00D900F7">
        <w:trPr>
          <w:trHeight w:val="497"/>
        </w:trPr>
        <w:tc>
          <w:tcPr>
            <w:tcW w:w="2867" w:type="pct"/>
          </w:tcPr>
          <w:p w14:paraId="2F1EE8EF" w14:textId="77777777" w:rsidR="0014718F" w:rsidRPr="0081144A" w:rsidRDefault="0014718F" w:rsidP="00D900F7">
            <w:pPr>
              <w:ind w:left="137" w:right="175"/>
              <w:jc w:val="both"/>
              <w:rPr>
                <w:rFonts w:ascii="Arial" w:hAnsi="Arial" w:cs="Arial"/>
                <w:b/>
                <w:lang w:val="en-GB"/>
              </w:rPr>
            </w:pPr>
            <w:r w:rsidRPr="0081144A">
              <w:rPr>
                <w:rFonts w:ascii="Arial" w:hAnsi="Arial" w:cs="Arial"/>
                <w:b/>
                <w:lang w:val="en-GB"/>
              </w:rPr>
              <w:t>Municipality and village representatives of the following municipalities/villages:</w:t>
            </w:r>
          </w:p>
        </w:tc>
        <w:tc>
          <w:tcPr>
            <w:tcW w:w="2133" w:type="pct"/>
          </w:tcPr>
          <w:p w14:paraId="4FDAE015" w14:textId="77777777" w:rsidR="0014718F" w:rsidRPr="0081144A" w:rsidRDefault="0014718F" w:rsidP="00D900F7">
            <w:pPr>
              <w:tabs>
                <w:tab w:val="left" w:pos="0"/>
              </w:tabs>
              <w:ind w:left="212"/>
              <w:jc w:val="both"/>
              <w:rPr>
                <w:rFonts w:ascii="Arial" w:hAnsi="Arial" w:cs="Arial"/>
                <w:lang w:val="en-GB"/>
              </w:rPr>
            </w:pPr>
            <w:r w:rsidRPr="0081144A">
              <w:rPr>
                <w:rFonts w:ascii="Arial" w:hAnsi="Arial" w:cs="Arial"/>
                <w:lang w:val="en-GB"/>
              </w:rPr>
              <w:t>Project</w:t>
            </w:r>
            <w:r w:rsidRPr="0081144A">
              <w:rPr>
                <w:rFonts w:ascii="Arial" w:hAnsi="Arial" w:cs="Arial"/>
                <w:spacing w:val="-2"/>
                <w:lang w:val="en-GB"/>
              </w:rPr>
              <w:t xml:space="preserve"> </w:t>
            </w:r>
            <w:r w:rsidRPr="0081144A">
              <w:rPr>
                <w:rFonts w:ascii="Arial" w:hAnsi="Arial" w:cs="Arial"/>
                <w:lang w:val="en-GB"/>
              </w:rPr>
              <w:t>Site</w:t>
            </w:r>
            <w:r w:rsidRPr="0081144A">
              <w:rPr>
                <w:rFonts w:ascii="Arial" w:hAnsi="Arial" w:cs="Arial"/>
                <w:spacing w:val="-2"/>
                <w:lang w:val="en-GB"/>
              </w:rPr>
              <w:t xml:space="preserve"> </w:t>
            </w:r>
            <w:r w:rsidRPr="0081144A">
              <w:rPr>
                <w:rFonts w:ascii="Arial" w:hAnsi="Arial" w:cs="Arial"/>
                <w:lang w:val="en-GB"/>
              </w:rPr>
              <w:t>Stakeholder</w:t>
            </w:r>
          </w:p>
        </w:tc>
      </w:tr>
      <w:tr w:rsidR="0014718F" w:rsidRPr="0081144A" w14:paraId="18262DFB" w14:textId="77777777" w:rsidTr="00D900F7">
        <w:trPr>
          <w:trHeight w:val="497"/>
        </w:trPr>
        <w:tc>
          <w:tcPr>
            <w:tcW w:w="2867" w:type="pct"/>
          </w:tcPr>
          <w:p w14:paraId="38840177" w14:textId="77777777" w:rsidR="0014718F" w:rsidRPr="0081144A" w:rsidRDefault="0014718F" w:rsidP="00D900F7">
            <w:pPr>
              <w:ind w:left="137" w:right="175"/>
              <w:jc w:val="both"/>
              <w:rPr>
                <w:rFonts w:ascii="Arial" w:hAnsi="Arial" w:cs="Arial"/>
                <w:i/>
                <w:lang w:val="en-GB"/>
              </w:rPr>
            </w:pPr>
            <w:r w:rsidRPr="0081144A">
              <w:rPr>
                <w:rFonts w:ascii="Arial" w:hAnsi="Arial" w:cs="Arial"/>
                <w:lang w:val="en-GB"/>
              </w:rPr>
              <w:t>Navahi settlement (Hajigabul) administrative representative</w:t>
            </w:r>
          </w:p>
        </w:tc>
        <w:tc>
          <w:tcPr>
            <w:tcW w:w="2133" w:type="pct"/>
          </w:tcPr>
          <w:p w14:paraId="3B3916A3" w14:textId="77777777" w:rsidR="0014718F" w:rsidRPr="0081144A" w:rsidRDefault="0014718F" w:rsidP="00D900F7">
            <w:pPr>
              <w:tabs>
                <w:tab w:val="left" w:pos="0"/>
              </w:tabs>
              <w:ind w:left="212"/>
              <w:jc w:val="both"/>
              <w:rPr>
                <w:rFonts w:ascii="Arial" w:hAnsi="Arial" w:cs="Arial"/>
                <w:i/>
                <w:lang w:val="en-GB"/>
              </w:rPr>
            </w:pPr>
            <w:r w:rsidRPr="0081144A">
              <w:rPr>
                <w:rFonts w:ascii="Arial" w:hAnsi="Arial" w:cs="Arial"/>
                <w:lang w:val="en-GB"/>
              </w:rPr>
              <w:t>Project</w:t>
            </w:r>
            <w:r w:rsidRPr="0081144A">
              <w:rPr>
                <w:rFonts w:ascii="Arial" w:hAnsi="Arial" w:cs="Arial"/>
                <w:spacing w:val="-2"/>
                <w:lang w:val="en-GB"/>
              </w:rPr>
              <w:t xml:space="preserve"> </w:t>
            </w:r>
            <w:r w:rsidRPr="0081144A">
              <w:rPr>
                <w:rFonts w:ascii="Arial" w:hAnsi="Arial" w:cs="Arial"/>
                <w:lang w:val="en-GB"/>
              </w:rPr>
              <w:t>Site</w:t>
            </w:r>
            <w:r w:rsidRPr="0081144A">
              <w:rPr>
                <w:rFonts w:ascii="Arial" w:hAnsi="Arial" w:cs="Arial"/>
                <w:spacing w:val="-2"/>
                <w:lang w:val="en-GB"/>
              </w:rPr>
              <w:t xml:space="preserve"> </w:t>
            </w:r>
            <w:r w:rsidRPr="0081144A">
              <w:rPr>
                <w:rFonts w:ascii="Arial" w:hAnsi="Arial" w:cs="Arial"/>
                <w:lang w:val="en-GB"/>
              </w:rPr>
              <w:t>Stakeholder</w:t>
            </w:r>
          </w:p>
        </w:tc>
      </w:tr>
      <w:tr w:rsidR="0014718F" w:rsidRPr="0081144A" w14:paraId="4F99066C" w14:textId="77777777" w:rsidTr="00D900F7">
        <w:trPr>
          <w:trHeight w:val="497"/>
        </w:trPr>
        <w:tc>
          <w:tcPr>
            <w:tcW w:w="2867" w:type="pct"/>
          </w:tcPr>
          <w:p w14:paraId="0BBEA398" w14:textId="77777777" w:rsidR="0014718F" w:rsidRPr="0081144A" w:rsidRDefault="0014718F" w:rsidP="00D900F7">
            <w:pPr>
              <w:ind w:left="137" w:right="175"/>
              <w:jc w:val="both"/>
              <w:rPr>
                <w:rFonts w:ascii="Arial" w:hAnsi="Arial" w:cs="Arial"/>
                <w:i/>
                <w:lang w:val="en-GB"/>
              </w:rPr>
            </w:pPr>
            <w:r w:rsidRPr="0081144A">
              <w:rPr>
                <w:rFonts w:ascii="Arial" w:hAnsi="Arial" w:cs="Arial"/>
                <w:lang w:val="en-GB"/>
              </w:rPr>
              <w:t>Ranjbar village (Hajigabul) administrative representative</w:t>
            </w:r>
          </w:p>
        </w:tc>
        <w:tc>
          <w:tcPr>
            <w:tcW w:w="2133" w:type="pct"/>
          </w:tcPr>
          <w:p w14:paraId="2B96B48B" w14:textId="77777777" w:rsidR="0014718F" w:rsidRPr="0081144A" w:rsidRDefault="0014718F" w:rsidP="00D900F7">
            <w:pPr>
              <w:tabs>
                <w:tab w:val="left" w:pos="0"/>
              </w:tabs>
              <w:ind w:left="212"/>
              <w:jc w:val="both"/>
              <w:rPr>
                <w:rFonts w:ascii="Arial" w:hAnsi="Arial" w:cs="Arial"/>
                <w:i/>
                <w:lang w:val="en-GB"/>
              </w:rPr>
            </w:pPr>
            <w:r w:rsidRPr="0081144A">
              <w:rPr>
                <w:rFonts w:ascii="Arial" w:hAnsi="Arial" w:cs="Arial"/>
                <w:lang w:val="en-GB"/>
              </w:rPr>
              <w:t>Project</w:t>
            </w:r>
            <w:r w:rsidRPr="0081144A">
              <w:rPr>
                <w:rFonts w:ascii="Arial" w:hAnsi="Arial" w:cs="Arial"/>
                <w:spacing w:val="-2"/>
                <w:lang w:val="en-GB"/>
              </w:rPr>
              <w:t xml:space="preserve"> </w:t>
            </w:r>
            <w:r w:rsidRPr="0081144A">
              <w:rPr>
                <w:rFonts w:ascii="Arial" w:hAnsi="Arial" w:cs="Arial"/>
                <w:lang w:val="en-GB"/>
              </w:rPr>
              <w:t>Site</w:t>
            </w:r>
            <w:r w:rsidRPr="0081144A">
              <w:rPr>
                <w:rFonts w:ascii="Arial" w:hAnsi="Arial" w:cs="Arial"/>
                <w:spacing w:val="-2"/>
                <w:lang w:val="en-GB"/>
              </w:rPr>
              <w:t xml:space="preserve"> </w:t>
            </w:r>
            <w:r w:rsidRPr="0081144A">
              <w:rPr>
                <w:rFonts w:ascii="Arial" w:hAnsi="Arial" w:cs="Arial"/>
                <w:lang w:val="en-GB"/>
              </w:rPr>
              <w:t>Stakeholder</w:t>
            </w:r>
          </w:p>
        </w:tc>
      </w:tr>
      <w:tr w:rsidR="0014718F" w:rsidRPr="0081144A" w14:paraId="12F9F70B" w14:textId="77777777" w:rsidTr="00D900F7">
        <w:trPr>
          <w:trHeight w:val="497"/>
        </w:trPr>
        <w:tc>
          <w:tcPr>
            <w:tcW w:w="2867" w:type="pct"/>
          </w:tcPr>
          <w:p w14:paraId="3C98337A" w14:textId="77777777" w:rsidR="0014718F" w:rsidRPr="0081144A" w:rsidRDefault="0014718F" w:rsidP="00D900F7">
            <w:pPr>
              <w:ind w:left="137" w:right="175"/>
              <w:jc w:val="both"/>
              <w:rPr>
                <w:rFonts w:ascii="Arial" w:hAnsi="Arial" w:cs="Arial"/>
                <w:lang w:val="en-GB"/>
              </w:rPr>
            </w:pPr>
            <w:r w:rsidRPr="0081144A">
              <w:rPr>
                <w:rFonts w:ascii="Arial" w:hAnsi="Arial" w:cs="Arial"/>
                <w:lang w:val="en-GB"/>
              </w:rPr>
              <w:t>Gizilburun village (Hajigabul) administrative representative</w:t>
            </w:r>
          </w:p>
        </w:tc>
        <w:tc>
          <w:tcPr>
            <w:tcW w:w="2133" w:type="pct"/>
          </w:tcPr>
          <w:p w14:paraId="35FBABC8" w14:textId="77777777" w:rsidR="0014718F" w:rsidRPr="0081144A" w:rsidRDefault="0014718F" w:rsidP="00D900F7">
            <w:pPr>
              <w:tabs>
                <w:tab w:val="left" w:pos="0"/>
              </w:tabs>
              <w:ind w:left="212"/>
              <w:jc w:val="both"/>
              <w:rPr>
                <w:rFonts w:ascii="Arial" w:hAnsi="Arial" w:cs="Arial"/>
                <w:lang w:val="en-GB"/>
              </w:rPr>
            </w:pPr>
            <w:r w:rsidRPr="0081144A">
              <w:rPr>
                <w:rFonts w:ascii="Arial" w:hAnsi="Arial" w:cs="Arial"/>
                <w:lang w:val="en-GB"/>
              </w:rPr>
              <w:t>Project</w:t>
            </w:r>
            <w:r w:rsidRPr="0081144A">
              <w:rPr>
                <w:rFonts w:ascii="Arial" w:hAnsi="Arial" w:cs="Arial"/>
                <w:spacing w:val="-2"/>
                <w:lang w:val="en-GB"/>
              </w:rPr>
              <w:t xml:space="preserve"> </w:t>
            </w:r>
            <w:r w:rsidRPr="0081144A">
              <w:rPr>
                <w:rFonts w:ascii="Arial" w:hAnsi="Arial" w:cs="Arial"/>
                <w:lang w:val="en-GB"/>
              </w:rPr>
              <w:t>Site</w:t>
            </w:r>
            <w:r w:rsidRPr="0081144A">
              <w:rPr>
                <w:rFonts w:ascii="Arial" w:hAnsi="Arial" w:cs="Arial"/>
                <w:spacing w:val="-2"/>
                <w:lang w:val="en-GB"/>
              </w:rPr>
              <w:t xml:space="preserve"> </w:t>
            </w:r>
            <w:r w:rsidRPr="0081144A">
              <w:rPr>
                <w:rFonts w:ascii="Arial" w:hAnsi="Arial" w:cs="Arial"/>
                <w:lang w:val="en-GB"/>
              </w:rPr>
              <w:t>Stakeholder</w:t>
            </w:r>
          </w:p>
        </w:tc>
      </w:tr>
      <w:tr w:rsidR="0014718F" w:rsidRPr="0081144A" w14:paraId="6D765A15" w14:textId="77777777" w:rsidTr="00D900F7">
        <w:trPr>
          <w:trHeight w:val="497"/>
        </w:trPr>
        <w:tc>
          <w:tcPr>
            <w:tcW w:w="2867" w:type="pct"/>
          </w:tcPr>
          <w:p w14:paraId="1A871D3E" w14:textId="77777777" w:rsidR="0014718F" w:rsidRPr="0081144A" w:rsidRDefault="0014718F" w:rsidP="00D900F7">
            <w:pPr>
              <w:ind w:left="137" w:right="175"/>
              <w:jc w:val="both"/>
              <w:rPr>
                <w:rFonts w:ascii="Arial" w:hAnsi="Arial" w:cs="Arial"/>
                <w:i/>
                <w:lang w:val="en-GB"/>
              </w:rPr>
            </w:pPr>
            <w:r w:rsidRPr="0081144A">
              <w:rPr>
                <w:rFonts w:ascii="Arial" w:hAnsi="Arial" w:cs="Arial"/>
                <w:lang w:val="en-GB"/>
              </w:rPr>
              <w:t>Pirsaat village (Hajigabul) administrative representative</w:t>
            </w:r>
          </w:p>
        </w:tc>
        <w:tc>
          <w:tcPr>
            <w:tcW w:w="2133" w:type="pct"/>
          </w:tcPr>
          <w:p w14:paraId="4C79887F" w14:textId="77777777" w:rsidR="0014718F" w:rsidRPr="0081144A" w:rsidRDefault="0014718F" w:rsidP="00D900F7">
            <w:pPr>
              <w:tabs>
                <w:tab w:val="left" w:pos="0"/>
              </w:tabs>
              <w:ind w:left="212"/>
              <w:jc w:val="both"/>
              <w:rPr>
                <w:rFonts w:ascii="Arial" w:hAnsi="Arial" w:cs="Arial"/>
                <w:i/>
                <w:lang w:val="en-GB"/>
              </w:rPr>
            </w:pPr>
            <w:r w:rsidRPr="0081144A">
              <w:rPr>
                <w:rFonts w:ascii="Arial" w:hAnsi="Arial" w:cs="Arial"/>
                <w:lang w:val="en-GB"/>
              </w:rPr>
              <w:t>Project</w:t>
            </w:r>
            <w:r w:rsidRPr="0081144A">
              <w:rPr>
                <w:rFonts w:ascii="Arial" w:hAnsi="Arial" w:cs="Arial"/>
                <w:spacing w:val="-2"/>
                <w:lang w:val="en-GB"/>
              </w:rPr>
              <w:t xml:space="preserve"> </w:t>
            </w:r>
            <w:r w:rsidRPr="0081144A">
              <w:rPr>
                <w:rFonts w:ascii="Arial" w:hAnsi="Arial" w:cs="Arial"/>
                <w:lang w:val="en-GB"/>
              </w:rPr>
              <w:t>Site</w:t>
            </w:r>
            <w:r w:rsidRPr="0081144A">
              <w:rPr>
                <w:rFonts w:ascii="Arial" w:hAnsi="Arial" w:cs="Arial"/>
                <w:spacing w:val="-2"/>
                <w:lang w:val="en-GB"/>
              </w:rPr>
              <w:t xml:space="preserve"> </w:t>
            </w:r>
            <w:r w:rsidRPr="0081144A">
              <w:rPr>
                <w:rFonts w:ascii="Arial" w:hAnsi="Arial" w:cs="Arial"/>
                <w:lang w:val="en-GB"/>
              </w:rPr>
              <w:t>Stakeholder</w:t>
            </w:r>
          </w:p>
        </w:tc>
      </w:tr>
      <w:tr w:rsidR="0014718F" w:rsidRPr="0081144A" w14:paraId="59703906" w14:textId="77777777" w:rsidTr="00D900F7">
        <w:trPr>
          <w:trHeight w:val="500"/>
        </w:trPr>
        <w:tc>
          <w:tcPr>
            <w:tcW w:w="2867" w:type="pct"/>
          </w:tcPr>
          <w:p w14:paraId="706AD1AF" w14:textId="77777777" w:rsidR="0014718F" w:rsidRPr="0081144A" w:rsidRDefault="0014718F" w:rsidP="00D900F7">
            <w:pPr>
              <w:ind w:left="137" w:right="175"/>
              <w:jc w:val="both"/>
              <w:rPr>
                <w:rFonts w:ascii="Arial" w:hAnsi="Arial" w:cs="Arial"/>
                <w:i/>
                <w:lang w:val="en-GB"/>
              </w:rPr>
            </w:pPr>
            <w:r w:rsidRPr="0081144A">
              <w:rPr>
                <w:rFonts w:ascii="Arial" w:hAnsi="Arial" w:cs="Arial"/>
                <w:lang w:val="en-GB"/>
              </w:rPr>
              <w:t>Banka settlement (Neftchala) administrative representative</w:t>
            </w:r>
          </w:p>
        </w:tc>
        <w:tc>
          <w:tcPr>
            <w:tcW w:w="2133" w:type="pct"/>
          </w:tcPr>
          <w:p w14:paraId="4CFB22BB" w14:textId="77777777" w:rsidR="0014718F" w:rsidRPr="0081144A" w:rsidRDefault="0014718F" w:rsidP="00D900F7">
            <w:pPr>
              <w:tabs>
                <w:tab w:val="left" w:pos="0"/>
              </w:tabs>
              <w:ind w:left="212"/>
              <w:jc w:val="both"/>
              <w:rPr>
                <w:rFonts w:ascii="Arial" w:hAnsi="Arial" w:cs="Arial"/>
                <w:i/>
                <w:lang w:val="en-GB"/>
              </w:rPr>
            </w:pPr>
            <w:r w:rsidRPr="0081144A">
              <w:rPr>
                <w:rFonts w:ascii="Arial" w:hAnsi="Arial" w:cs="Arial"/>
                <w:lang w:val="en-GB"/>
              </w:rPr>
              <w:t>Project</w:t>
            </w:r>
            <w:r w:rsidRPr="0081144A">
              <w:rPr>
                <w:rFonts w:ascii="Arial" w:hAnsi="Arial" w:cs="Arial"/>
                <w:spacing w:val="-2"/>
                <w:lang w:val="en-GB"/>
              </w:rPr>
              <w:t xml:space="preserve"> </w:t>
            </w:r>
            <w:r w:rsidRPr="0081144A">
              <w:rPr>
                <w:rFonts w:ascii="Arial" w:hAnsi="Arial" w:cs="Arial"/>
                <w:lang w:val="en-GB"/>
              </w:rPr>
              <w:t>Site</w:t>
            </w:r>
            <w:r w:rsidRPr="0081144A">
              <w:rPr>
                <w:rFonts w:ascii="Arial" w:hAnsi="Arial" w:cs="Arial"/>
                <w:spacing w:val="-2"/>
                <w:lang w:val="en-GB"/>
              </w:rPr>
              <w:t xml:space="preserve"> </w:t>
            </w:r>
            <w:r w:rsidRPr="0081144A">
              <w:rPr>
                <w:rFonts w:ascii="Arial" w:hAnsi="Arial" w:cs="Arial"/>
                <w:lang w:val="en-GB"/>
              </w:rPr>
              <w:t>Stakeholder</w:t>
            </w:r>
          </w:p>
        </w:tc>
      </w:tr>
      <w:tr w:rsidR="0014718F" w:rsidRPr="0081144A" w14:paraId="07B7EA72" w14:textId="77777777" w:rsidTr="00D900F7">
        <w:trPr>
          <w:trHeight w:val="500"/>
        </w:trPr>
        <w:tc>
          <w:tcPr>
            <w:tcW w:w="2867" w:type="pct"/>
          </w:tcPr>
          <w:p w14:paraId="414873E5" w14:textId="77777777" w:rsidR="0014718F" w:rsidRPr="0081144A" w:rsidRDefault="0014718F" w:rsidP="00D900F7">
            <w:pPr>
              <w:ind w:left="137" w:right="175"/>
              <w:jc w:val="both"/>
              <w:rPr>
                <w:rFonts w:ascii="Arial" w:hAnsi="Arial" w:cs="Arial"/>
                <w:lang w:val="en-GB"/>
              </w:rPr>
            </w:pPr>
            <w:r w:rsidRPr="0081144A">
              <w:rPr>
                <w:rFonts w:ascii="Arial" w:hAnsi="Arial" w:cs="Arial"/>
                <w:lang w:val="en-GB"/>
              </w:rPr>
              <w:t>Shirvanli village (Neftchala) administrative representative</w:t>
            </w:r>
          </w:p>
        </w:tc>
        <w:tc>
          <w:tcPr>
            <w:tcW w:w="2133" w:type="pct"/>
          </w:tcPr>
          <w:p w14:paraId="1392F46E" w14:textId="77777777" w:rsidR="0014718F" w:rsidRPr="0081144A" w:rsidRDefault="0014718F" w:rsidP="00D900F7">
            <w:pPr>
              <w:tabs>
                <w:tab w:val="left" w:pos="0"/>
              </w:tabs>
              <w:ind w:left="212"/>
              <w:jc w:val="both"/>
              <w:rPr>
                <w:rFonts w:ascii="Arial" w:hAnsi="Arial" w:cs="Arial"/>
                <w:lang w:val="en-GB"/>
              </w:rPr>
            </w:pPr>
            <w:r w:rsidRPr="0081144A">
              <w:rPr>
                <w:rFonts w:ascii="Arial" w:hAnsi="Arial" w:cs="Arial"/>
                <w:lang w:val="en-GB"/>
              </w:rPr>
              <w:t>Project</w:t>
            </w:r>
            <w:r w:rsidRPr="0081144A">
              <w:rPr>
                <w:rFonts w:ascii="Arial" w:hAnsi="Arial" w:cs="Arial"/>
                <w:spacing w:val="-2"/>
                <w:lang w:val="en-GB"/>
              </w:rPr>
              <w:t xml:space="preserve"> </w:t>
            </w:r>
            <w:r w:rsidRPr="0081144A">
              <w:rPr>
                <w:rFonts w:ascii="Arial" w:hAnsi="Arial" w:cs="Arial"/>
                <w:lang w:val="en-GB"/>
              </w:rPr>
              <w:t>Site</w:t>
            </w:r>
            <w:r w:rsidRPr="0081144A">
              <w:rPr>
                <w:rFonts w:ascii="Arial" w:hAnsi="Arial" w:cs="Arial"/>
                <w:spacing w:val="-2"/>
                <w:lang w:val="en-GB"/>
              </w:rPr>
              <w:t xml:space="preserve"> </w:t>
            </w:r>
            <w:r w:rsidRPr="0081144A">
              <w:rPr>
                <w:rFonts w:ascii="Arial" w:hAnsi="Arial" w:cs="Arial"/>
                <w:lang w:val="en-GB"/>
              </w:rPr>
              <w:t>Stakeholder</w:t>
            </w:r>
          </w:p>
        </w:tc>
      </w:tr>
      <w:tr w:rsidR="0014718F" w:rsidRPr="0081144A" w14:paraId="13C80B0A" w14:textId="77777777" w:rsidTr="00D900F7">
        <w:trPr>
          <w:trHeight w:val="500"/>
        </w:trPr>
        <w:tc>
          <w:tcPr>
            <w:tcW w:w="2867" w:type="pct"/>
          </w:tcPr>
          <w:p w14:paraId="35A9B9A8" w14:textId="77777777" w:rsidR="0014718F" w:rsidRPr="0081144A" w:rsidRDefault="0014718F" w:rsidP="00D900F7">
            <w:pPr>
              <w:ind w:left="137" w:right="175"/>
              <w:jc w:val="both"/>
              <w:rPr>
                <w:rFonts w:ascii="Arial" w:hAnsi="Arial" w:cs="Arial"/>
                <w:i/>
                <w:lang w:val="en-GB"/>
              </w:rPr>
            </w:pPr>
            <w:r w:rsidRPr="0081144A">
              <w:rPr>
                <w:rFonts w:ascii="Arial" w:hAnsi="Arial" w:cs="Arial"/>
                <w:lang w:val="en-GB"/>
              </w:rPr>
              <w:t>Yukhari Nokhudlu (Salyan) village administrative representative</w:t>
            </w:r>
          </w:p>
        </w:tc>
        <w:tc>
          <w:tcPr>
            <w:tcW w:w="2133" w:type="pct"/>
          </w:tcPr>
          <w:p w14:paraId="4B443C3F" w14:textId="77777777" w:rsidR="0014718F" w:rsidRPr="0081144A" w:rsidRDefault="0014718F" w:rsidP="00D900F7">
            <w:pPr>
              <w:tabs>
                <w:tab w:val="left" w:pos="0"/>
              </w:tabs>
              <w:ind w:left="212"/>
              <w:jc w:val="both"/>
              <w:rPr>
                <w:rFonts w:ascii="Arial" w:hAnsi="Arial" w:cs="Arial"/>
                <w:i/>
                <w:lang w:val="en-GB"/>
              </w:rPr>
            </w:pPr>
            <w:r w:rsidRPr="0081144A">
              <w:rPr>
                <w:rFonts w:ascii="Arial" w:hAnsi="Arial" w:cs="Arial"/>
                <w:lang w:val="en-GB"/>
              </w:rPr>
              <w:t>Project</w:t>
            </w:r>
            <w:r w:rsidRPr="0081144A">
              <w:rPr>
                <w:rFonts w:ascii="Arial" w:hAnsi="Arial" w:cs="Arial"/>
                <w:spacing w:val="-2"/>
                <w:lang w:val="en-GB"/>
              </w:rPr>
              <w:t xml:space="preserve"> </w:t>
            </w:r>
            <w:r w:rsidRPr="0081144A">
              <w:rPr>
                <w:rFonts w:ascii="Arial" w:hAnsi="Arial" w:cs="Arial"/>
                <w:lang w:val="en-GB"/>
              </w:rPr>
              <w:t>Site</w:t>
            </w:r>
            <w:r w:rsidRPr="0081144A">
              <w:rPr>
                <w:rFonts w:ascii="Arial" w:hAnsi="Arial" w:cs="Arial"/>
                <w:spacing w:val="-2"/>
                <w:lang w:val="en-GB"/>
              </w:rPr>
              <w:t xml:space="preserve"> </w:t>
            </w:r>
            <w:r w:rsidRPr="0081144A">
              <w:rPr>
                <w:rFonts w:ascii="Arial" w:hAnsi="Arial" w:cs="Arial"/>
                <w:lang w:val="en-GB"/>
              </w:rPr>
              <w:t>Stakeholder</w:t>
            </w:r>
          </w:p>
        </w:tc>
      </w:tr>
      <w:tr w:rsidR="0014718F" w:rsidRPr="0081144A" w14:paraId="7BA41DAC" w14:textId="77777777" w:rsidTr="00D900F7">
        <w:trPr>
          <w:trHeight w:val="500"/>
        </w:trPr>
        <w:tc>
          <w:tcPr>
            <w:tcW w:w="2867" w:type="pct"/>
          </w:tcPr>
          <w:p w14:paraId="7C5C436A" w14:textId="77777777" w:rsidR="0014718F" w:rsidRPr="0081144A" w:rsidRDefault="0014718F" w:rsidP="00D900F7">
            <w:pPr>
              <w:ind w:left="137" w:right="175"/>
              <w:jc w:val="both"/>
              <w:rPr>
                <w:rFonts w:ascii="Arial" w:hAnsi="Arial" w:cs="Arial"/>
                <w:i/>
                <w:lang w:val="en-GB"/>
              </w:rPr>
            </w:pPr>
            <w:r w:rsidRPr="0081144A">
              <w:rPr>
                <w:rFonts w:ascii="Arial" w:hAnsi="Arial" w:cs="Arial"/>
                <w:lang w:val="en-GB"/>
              </w:rPr>
              <w:t>Salmanli village (Salyan) administrative representative</w:t>
            </w:r>
          </w:p>
        </w:tc>
        <w:tc>
          <w:tcPr>
            <w:tcW w:w="2133" w:type="pct"/>
          </w:tcPr>
          <w:p w14:paraId="7A932FF7" w14:textId="77777777" w:rsidR="0014718F" w:rsidRPr="0081144A" w:rsidRDefault="0014718F" w:rsidP="00D900F7">
            <w:pPr>
              <w:tabs>
                <w:tab w:val="left" w:pos="0"/>
              </w:tabs>
              <w:ind w:left="212"/>
              <w:jc w:val="both"/>
              <w:rPr>
                <w:rFonts w:ascii="Arial" w:hAnsi="Arial" w:cs="Arial"/>
                <w:i/>
                <w:lang w:val="en-GB"/>
              </w:rPr>
            </w:pPr>
            <w:r w:rsidRPr="0081144A">
              <w:rPr>
                <w:rFonts w:ascii="Arial" w:hAnsi="Arial" w:cs="Arial"/>
                <w:lang w:val="en-GB"/>
              </w:rPr>
              <w:t>Project</w:t>
            </w:r>
            <w:r w:rsidRPr="0081144A">
              <w:rPr>
                <w:rFonts w:ascii="Arial" w:hAnsi="Arial" w:cs="Arial"/>
                <w:spacing w:val="-2"/>
                <w:lang w:val="en-GB"/>
              </w:rPr>
              <w:t xml:space="preserve"> </w:t>
            </w:r>
            <w:r w:rsidRPr="0081144A">
              <w:rPr>
                <w:rFonts w:ascii="Arial" w:hAnsi="Arial" w:cs="Arial"/>
                <w:lang w:val="en-GB"/>
              </w:rPr>
              <w:t>Site</w:t>
            </w:r>
            <w:r w:rsidRPr="0081144A">
              <w:rPr>
                <w:rFonts w:ascii="Arial" w:hAnsi="Arial" w:cs="Arial"/>
                <w:spacing w:val="-2"/>
                <w:lang w:val="en-GB"/>
              </w:rPr>
              <w:t xml:space="preserve"> </w:t>
            </w:r>
            <w:r w:rsidRPr="0081144A">
              <w:rPr>
                <w:rFonts w:ascii="Arial" w:hAnsi="Arial" w:cs="Arial"/>
                <w:lang w:val="en-GB"/>
              </w:rPr>
              <w:t>Stakeholder</w:t>
            </w:r>
          </w:p>
        </w:tc>
      </w:tr>
      <w:tr w:rsidR="0014718F" w:rsidRPr="0081144A" w14:paraId="2466E248" w14:textId="77777777" w:rsidTr="00D900F7">
        <w:trPr>
          <w:trHeight w:val="500"/>
        </w:trPr>
        <w:tc>
          <w:tcPr>
            <w:tcW w:w="2867" w:type="pct"/>
          </w:tcPr>
          <w:p w14:paraId="621354EE" w14:textId="77777777" w:rsidR="0014718F" w:rsidRPr="0081144A" w:rsidRDefault="0014718F" w:rsidP="00D900F7">
            <w:pPr>
              <w:ind w:left="137" w:right="175"/>
              <w:jc w:val="both"/>
              <w:rPr>
                <w:rFonts w:ascii="Arial" w:hAnsi="Arial" w:cs="Arial"/>
                <w:i/>
                <w:lang w:val="en-GB"/>
              </w:rPr>
            </w:pPr>
            <w:r w:rsidRPr="0081144A">
              <w:rPr>
                <w:rFonts w:ascii="Arial" w:hAnsi="Arial" w:cs="Arial"/>
                <w:lang w:val="en-GB"/>
              </w:rPr>
              <w:t>Khurshud village (Salyan) administrative representative</w:t>
            </w:r>
          </w:p>
        </w:tc>
        <w:tc>
          <w:tcPr>
            <w:tcW w:w="2133" w:type="pct"/>
          </w:tcPr>
          <w:p w14:paraId="1AAE1BA2" w14:textId="77777777" w:rsidR="0014718F" w:rsidRPr="0081144A" w:rsidRDefault="0014718F" w:rsidP="00D900F7">
            <w:pPr>
              <w:tabs>
                <w:tab w:val="left" w:pos="0"/>
              </w:tabs>
              <w:ind w:left="212"/>
              <w:jc w:val="both"/>
              <w:rPr>
                <w:rFonts w:ascii="Arial" w:hAnsi="Arial" w:cs="Arial"/>
                <w:i/>
                <w:lang w:val="en-GB"/>
              </w:rPr>
            </w:pPr>
            <w:r w:rsidRPr="0081144A">
              <w:rPr>
                <w:rFonts w:ascii="Arial" w:hAnsi="Arial" w:cs="Arial"/>
                <w:lang w:val="en-GB"/>
              </w:rPr>
              <w:t>Project</w:t>
            </w:r>
            <w:r w:rsidRPr="0081144A">
              <w:rPr>
                <w:rFonts w:ascii="Arial" w:hAnsi="Arial" w:cs="Arial"/>
                <w:spacing w:val="-2"/>
                <w:lang w:val="en-GB"/>
              </w:rPr>
              <w:t xml:space="preserve"> </w:t>
            </w:r>
            <w:r w:rsidRPr="0081144A">
              <w:rPr>
                <w:rFonts w:ascii="Arial" w:hAnsi="Arial" w:cs="Arial"/>
                <w:lang w:val="en-GB"/>
              </w:rPr>
              <w:t>Site</w:t>
            </w:r>
            <w:r w:rsidRPr="0081144A">
              <w:rPr>
                <w:rFonts w:ascii="Arial" w:hAnsi="Arial" w:cs="Arial"/>
                <w:spacing w:val="-2"/>
                <w:lang w:val="en-GB"/>
              </w:rPr>
              <w:t xml:space="preserve"> </w:t>
            </w:r>
            <w:r w:rsidRPr="0081144A">
              <w:rPr>
                <w:rFonts w:ascii="Arial" w:hAnsi="Arial" w:cs="Arial"/>
                <w:lang w:val="en-GB"/>
              </w:rPr>
              <w:t>Stakeholder</w:t>
            </w:r>
          </w:p>
        </w:tc>
      </w:tr>
      <w:tr w:rsidR="0014718F" w:rsidRPr="0081144A" w14:paraId="03F91DC4" w14:textId="77777777" w:rsidTr="00D900F7">
        <w:trPr>
          <w:trHeight w:val="500"/>
        </w:trPr>
        <w:tc>
          <w:tcPr>
            <w:tcW w:w="2867" w:type="pct"/>
          </w:tcPr>
          <w:p w14:paraId="1A03A220" w14:textId="77777777" w:rsidR="0014718F" w:rsidRPr="0081144A" w:rsidRDefault="0014718F" w:rsidP="00D900F7">
            <w:pPr>
              <w:ind w:left="137" w:right="175"/>
              <w:jc w:val="both"/>
              <w:rPr>
                <w:rFonts w:ascii="Arial" w:hAnsi="Arial" w:cs="Arial"/>
                <w:i/>
                <w:lang w:val="en-GB"/>
              </w:rPr>
            </w:pPr>
            <w:r w:rsidRPr="0081144A">
              <w:rPr>
                <w:rFonts w:ascii="Arial" w:hAnsi="Arial" w:cs="Arial"/>
                <w:lang w:val="en-GB"/>
              </w:rPr>
              <w:t>Chukhanli village (Salyan) administrative representative</w:t>
            </w:r>
          </w:p>
        </w:tc>
        <w:tc>
          <w:tcPr>
            <w:tcW w:w="2133" w:type="pct"/>
          </w:tcPr>
          <w:p w14:paraId="186F616C" w14:textId="77777777" w:rsidR="0014718F" w:rsidRPr="0081144A" w:rsidRDefault="0014718F" w:rsidP="00D900F7">
            <w:pPr>
              <w:tabs>
                <w:tab w:val="left" w:pos="0"/>
              </w:tabs>
              <w:ind w:left="212"/>
              <w:jc w:val="both"/>
              <w:rPr>
                <w:rFonts w:ascii="Arial" w:hAnsi="Arial" w:cs="Arial"/>
                <w:i/>
                <w:lang w:val="en-GB"/>
              </w:rPr>
            </w:pPr>
            <w:r w:rsidRPr="0081144A">
              <w:rPr>
                <w:rFonts w:ascii="Arial" w:hAnsi="Arial" w:cs="Arial"/>
                <w:lang w:val="en-GB"/>
              </w:rPr>
              <w:t>Project</w:t>
            </w:r>
            <w:r w:rsidRPr="0081144A">
              <w:rPr>
                <w:rFonts w:ascii="Arial" w:hAnsi="Arial" w:cs="Arial"/>
                <w:spacing w:val="-2"/>
                <w:lang w:val="en-GB"/>
              </w:rPr>
              <w:t xml:space="preserve"> </w:t>
            </w:r>
            <w:r w:rsidRPr="0081144A">
              <w:rPr>
                <w:rFonts w:ascii="Arial" w:hAnsi="Arial" w:cs="Arial"/>
                <w:lang w:val="en-GB"/>
              </w:rPr>
              <w:t>Site</w:t>
            </w:r>
            <w:r w:rsidRPr="0081144A">
              <w:rPr>
                <w:rFonts w:ascii="Arial" w:hAnsi="Arial" w:cs="Arial"/>
                <w:spacing w:val="-2"/>
                <w:lang w:val="en-GB"/>
              </w:rPr>
              <w:t xml:space="preserve"> </w:t>
            </w:r>
            <w:r w:rsidRPr="0081144A">
              <w:rPr>
                <w:rFonts w:ascii="Arial" w:hAnsi="Arial" w:cs="Arial"/>
                <w:lang w:val="en-GB"/>
              </w:rPr>
              <w:t>Stakeholder</w:t>
            </w:r>
          </w:p>
        </w:tc>
      </w:tr>
      <w:tr w:rsidR="0014718F" w:rsidRPr="0081144A" w14:paraId="6012E4E2" w14:textId="77777777" w:rsidTr="00D900F7">
        <w:trPr>
          <w:trHeight w:val="500"/>
        </w:trPr>
        <w:tc>
          <w:tcPr>
            <w:tcW w:w="2867" w:type="pct"/>
          </w:tcPr>
          <w:p w14:paraId="06F79E28" w14:textId="77777777" w:rsidR="0014718F" w:rsidRPr="0081144A" w:rsidRDefault="0014718F" w:rsidP="00D900F7">
            <w:pPr>
              <w:ind w:left="137" w:right="175"/>
              <w:jc w:val="both"/>
              <w:rPr>
                <w:rFonts w:ascii="Arial" w:hAnsi="Arial" w:cs="Arial"/>
                <w:i/>
                <w:lang w:val="en-GB"/>
              </w:rPr>
            </w:pPr>
            <w:r w:rsidRPr="0081144A">
              <w:rPr>
                <w:rFonts w:ascii="Arial" w:hAnsi="Arial" w:cs="Arial"/>
                <w:lang w:val="en-GB"/>
              </w:rPr>
              <w:t>Abadkand village (Salyan) administrative representative</w:t>
            </w:r>
          </w:p>
        </w:tc>
        <w:tc>
          <w:tcPr>
            <w:tcW w:w="2133" w:type="pct"/>
          </w:tcPr>
          <w:p w14:paraId="647B0F9D" w14:textId="77777777" w:rsidR="0014718F" w:rsidRPr="0081144A" w:rsidRDefault="0014718F" w:rsidP="00D900F7">
            <w:pPr>
              <w:tabs>
                <w:tab w:val="left" w:pos="0"/>
              </w:tabs>
              <w:ind w:left="212"/>
              <w:jc w:val="both"/>
              <w:rPr>
                <w:rFonts w:ascii="Arial" w:hAnsi="Arial" w:cs="Arial"/>
                <w:i/>
                <w:lang w:val="en-GB"/>
              </w:rPr>
            </w:pPr>
            <w:r w:rsidRPr="0081144A">
              <w:rPr>
                <w:rFonts w:ascii="Arial" w:hAnsi="Arial" w:cs="Arial"/>
                <w:lang w:val="en-GB"/>
              </w:rPr>
              <w:t>Project</w:t>
            </w:r>
            <w:r w:rsidRPr="0081144A">
              <w:rPr>
                <w:rFonts w:ascii="Arial" w:hAnsi="Arial" w:cs="Arial"/>
                <w:spacing w:val="-2"/>
                <w:lang w:val="en-GB"/>
              </w:rPr>
              <w:t xml:space="preserve"> </w:t>
            </w:r>
            <w:r w:rsidRPr="0081144A">
              <w:rPr>
                <w:rFonts w:ascii="Arial" w:hAnsi="Arial" w:cs="Arial"/>
                <w:lang w:val="en-GB"/>
              </w:rPr>
              <w:t>Site</w:t>
            </w:r>
            <w:r w:rsidRPr="0081144A">
              <w:rPr>
                <w:rFonts w:ascii="Arial" w:hAnsi="Arial" w:cs="Arial"/>
                <w:spacing w:val="-2"/>
                <w:lang w:val="en-GB"/>
              </w:rPr>
              <w:t xml:space="preserve"> </w:t>
            </w:r>
            <w:r w:rsidRPr="0081144A">
              <w:rPr>
                <w:rFonts w:ascii="Arial" w:hAnsi="Arial" w:cs="Arial"/>
                <w:lang w:val="en-GB"/>
              </w:rPr>
              <w:t>Stakeholder</w:t>
            </w:r>
          </w:p>
        </w:tc>
      </w:tr>
      <w:tr w:rsidR="0014718F" w:rsidRPr="0081144A" w14:paraId="7A5D7D00" w14:textId="77777777" w:rsidTr="00D900F7">
        <w:trPr>
          <w:trHeight w:val="500"/>
        </w:trPr>
        <w:tc>
          <w:tcPr>
            <w:tcW w:w="2867" w:type="pct"/>
          </w:tcPr>
          <w:p w14:paraId="4FE38CB0" w14:textId="77777777" w:rsidR="0014718F" w:rsidRPr="0081144A" w:rsidRDefault="0014718F" w:rsidP="00D900F7">
            <w:pPr>
              <w:ind w:left="137" w:right="175"/>
              <w:jc w:val="both"/>
              <w:rPr>
                <w:rFonts w:ascii="Arial" w:hAnsi="Arial" w:cs="Arial"/>
                <w:i/>
                <w:lang w:val="en-GB"/>
              </w:rPr>
            </w:pPr>
            <w:r w:rsidRPr="0081144A">
              <w:rPr>
                <w:rFonts w:ascii="Arial" w:hAnsi="Arial" w:cs="Arial"/>
                <w:lang w:val="en-GB"/>
              </w:rPr>
              <w:t>Khalaj village (Salyan) administrative representative</w:t>
            </w:r>
          </w:p>
        </w:tc>
        <w:tc>
          <w:tcPr>
            <w:tcW w:w="2133" w:type="pct"/>
          </w:tcPr>
          <w:p w14:paraId="67992CED" w14:textId="77777777" w:rsidR="0014718F" w:rsidRPr="0081144A" w:rsidRDefault="0014718F" w:rsidP="00D900F7">
            <w:pPr>
              <w:tabs>
                <w:tab w:val="left" w:pos="0"/>
              </w:tabs>
              <w:ind w:left="212"/>
              <w:jc w:val="both"/>
              <w:rPr>
                <w:rFonts w:ascii="Arial" w:hAnsi="Arial" w:cs="Arial"/>
                <w:i/>
                <w:lang w:val="en-GB"/>
              </w:rPr>
            </w:pPr>
            <w:r w:rsidRPr="0081144A">
              <w:rPr>
                <w:rFonts w:ascii="Arial" w:hAnsi="Arial" w:cs="Arial"/>
                <w:lang w:val="en-GB"/>
              </w:rPr>
              <w:t>Project</w:t>
            </w:r>
            <w:r w:rsidRPr="0081144A">
              <w:rPr>
                <w:rFonts w:ascii="Arial" w:hAnsi="Arial" w:cs="Arial"/>
                <w:spacing w:val="-2"/>
                <w:lang w:val="en-GB"/>
              </w:rPr>
              <w:t xml:space="preserve"> </w:t>
            </w:r>
            <w:r w:rsidRPr="0081144A">
              <w:rPr>
                <w:rFonts w:ascii="Arial" w:hAnsi="Arial" w:cs="Arial"/>
                <w:lang w:val="en-GB"/>
              </w:rPr>
              <w:t>Site</w:t>
            </w:r>
            <w:r w:rsidRPr="0081144A">
              <w:rPr>
                <w:rFonts w:ascii="Arial" w:hAnsi="Arial" w:cs="Arial"/>
                <w:spacing w:val="-2"/>
                <w:lang w:val="en-GB"/>
              </w:rPr>
              <w:t xml:space="preserve"> </w:t>
            </w:r>
            <w:r w:rsidRPr="0081144A">
              <w:rPr>
                <w:rFonts w:ascii="Arial" w:hAnsi="Arial" w:cs="Arial"/>
                <w:lang w:val="en-GB"/>
              </w:rPr>
              <w:t>Stakeholder</w:t>
            </w:r>
          </w:p>
        </w:tc>
      </w:tr>
      <w:tr w:rsidR="0014718F" w:rsidRPr="0081144A" w14:paraId="109BDC00" w14:textId="77777777" w:rsidTr="00D900F7">
        <w:trPr>
          <w:trHeight w:val="500"/>
        </w:trPr>
        <w:tc>
          <w:tcPr>
            <w:tcW w:w="2867" w:type="pct"/>
          </w:tcPr>
          <w:p w14:paraId="6F916155" w14:textId="77777777" w:rsidR="0014718F" w:rsidRPr="0081144A" w:rsidRDefault="0014718F" w:rsidP="00D900F7">
            <w:pPr>
              <w:ind w:left="137" w:right="175"/>
              <w:jc w:val="both"/>
              <w:rPr>
                <w:rFonts w:ascii="Arial" w:hAnsi="Arial" w:cs="Arial"/>
                <w:lang w:val="en-GB"/>
              </w:rPr>
            </w:pPr>
            <w:r w:rsidRPr="0081144A">
              <w:rPr>
                <w:rFonts w:ascii="Arial" w:hAnsi="Arial" w:cs="Arial"/>
                <w:lang w:val="en-GB"/>
              </w:rPr>
              <w:t>Shakarli village (Salyan) administrative representative</w:t>
            </w:r>
          </w:p>
        </w:tc>
        <w:tc>
          <w:tcPr>
            <w:tcW w:w="2133" w:type="pct"/>
          </w:tcPr>
          <w:p w14:paraId="374FEF4B" w14:textId="77777777" w:rsidR="0014718F" w:rsidRPr="0081144A" w:rsidRDefault="0014718F" w:rsidP="00D900F7">
            <w:pPr>
              <w:tabs>
                <w:tab w:val="left" w:pos="0"/>
              </w:tabs>
              <w:ind w:left="212"/>
              <w:jc w:val="both"/>
              <w:rPr>
                <w:rFonts w:ascii="Arial" w:hAnsi="Arial" w:cs="Arial"/>
                <w:lang w:val="en-GB"/>
              </w:rPr>
            </w:pPr>
            <w:r w:rsidRPr="0081144A">
              <w:rPr>
                <w:rFonts w:ascii="Arial" w:hAnsi="Arial" w:cs="Arial"/>
                <w:lang w:val="en-GB"/>
              </w:rPr>
              <w:t>Project</w:t>
            </w:r>
            <w:r w:rsidRPr="0081144A">
              <w:rPr>
                <w:rFonts w:ascii="Arial" w:hAnsi="Arial" w:cs="Arial"/>
                <w:spacing w:val="-2"/>
                <w:lang w:val="en-GB"/>
              </w:rPr>
              <w:t xml:space="preserve"> </w:t>
            </w:r>
            <w:r w:rsidRPr="0081144A">
              <w:rPr>
                <w:rFonts w:ascii="Arial" w:hAnsi="Arial" w:cs="Arial"/>
                <w:lang w:val="en-GB"/>
              </w:rPr>
              <w:t>Site</w:t>
            </w:r>
            <w:r w:rsidRPr="0081144A">
              <w:rPr>
                <w:rFonts w:ascii="Arial" w:hAnsi="Arial" w:cs="Arial"/>
                <w:spacing w:val="-2"/>
                <w:lang w:val="en-GB"/>
              </w:rPr>
              <w:t xml:space="preserve"> </w:t>
            </w:r>
            <w:r w:rsidRPr="0081144A">
              <w:rPr>
                <w:rFonts w:ascii="Arial" w:hAnsi="Arial" w:cs="Arial"/>
                <w:lang w:val="en-GB"/>
              </w:rPr>
              <w:t>Stakeholder</w:t>
            </w:r>
          </w:p>
        </w:tc>
      </w:tr>
      <w:tr w:rsidR="0014718F" w:rsidRPr="0081144A" w14:paraId="043117EA" w14:textId="77777777" w:rsidTr="00D900F7">
        <w:trPr>
          <w:trHeight w:val="500"/>
        </w:trPr>
        <w:tc>
          <w:tcPr>
            <w:tcW w:w="2867" w:type="pct"/>
          </w:tcPr>
          <w:p w14:paraId="4653B7FA" w14:textId="77777777" w:rsidR="0014718F" w:rsidRPr="0081144A" w:rsidRDefault="0014718F" w:rsidP="00D900F7">
            <w:pPr>
              <w:ind w:left="137" w:right="175"/>
              <w:jc w:val="both"/>
              <w:rPr>
                <w:rFonts w:ascii="Arial" w:hAnsi="Arial" w:cs="Arial"/>
                <w:lang w:val="en-GB"/>
              </w:rPr>
            </w:pPr>
            <w:r w:rsidRPr="0081144A">
              <w:rPr>
                <w:rFonts w:ascii="Arial" w:hAnsi="Arial" w:cs="Arial"/>
                <w:lang w:val="en-GB"/>
              </w:rPr>
              <w:t>Yenikand village (Salyan) administrative representative</w:t>
            </w:r>
          </w:p>
        </w:tc>
        <w:tc>
          <w:tcPr>
            <w:tcW w:w="2133" w:type="pct"/>
          </w:tcPr>
          <w:p w14:paraId="14C5D2B5" w14:textId="77777777" w:rsidR="0014718F" w:rsidRPr="0081144A" w:rsidRDefault="0014718F" w:rsidP="00D900F7">
            <w:pPr>
              <w:tabs>
                <w:tab w:val="left" w:pos="0"/>
              </w:tabs>
              <w:ind w:left="212"/>
              <w:jc w:val="both"/>
              <w:rPr>
                <w:rFonts w:ascii="Arial" w:hAnsi="Arial" w:cs="Arial"/>
                <w:lang w:val="en-GB"/>
              </w:rPr>
            </w:pPr>
            <w:r w:rsidRPr="0081144A">
              <w:rPr>
                <w:rFonts w:ascii="Arial" w:hAnsi="Arial" w:cs="Arial"/>
                <w:lang w:val="en-GB"/>
              </w:rPr>
              <w:t>Project</w:t>
            </w:r>
            <w:r w:rsidRPr="0081144A">
              <w:rPr>
                <w:rFonts w:ascii="Arial" w:hAnsi="Arial" w:cs="Arial"/>
                <w:spacing w:val="-2"/>
                <w:lang w:val="en-GB"/>
              </w:rPr>
              <w:t xml:space="preserve"> </w:t>
            </w:r>
            <w:r w:rsidRPr="0081144A">
              <w:rPr>
                <w:rFonts w:ascii="Arial" w:hAnsi="Arial" w:cs="Arial"/>
                <w:lang w:val="en-GB"/>
              </w:rPr>
              <w:t>Site</w:t>
            </w:r>
            <w:r w:rsidRPr="0081144A">
              <w:rPr>
                <w:rFonts w:ascii="Arial" w:hAnsi="Arial" w:cs="Arial"/>
                <w:spacing w:val="-2"/>
                <w:lang w:val="en-GB"/>
              </w:rPr>
              <w:t xml:space="preserve"> </w:t>
            </w:r>
            <w:r w:rsidRPr="0081144A">
              <w:rPr>
                <w:rFonts w:ascii="Arial" w:hAnsi="Arial" w:cs="Arial"/>
                <w:lang w:val="en-GB"/>
              </w:rPr>
              <w:t>Stakeholder</w:t>
            </w:r>
          </w:p>
        </w:tc>
      </w:tr>
      <w:tr w:rsidR="0014718F" w:rsidRPr="0081144A" w14:paraId="3B6FA75B" w14:textId="77777777" w:rsidTr="00D900F7">
        <w:trPr>
          <w:trHeight w:val="500"/>
        </w:trPr>
        <w:tc>
          <w:tcPr>
            <w:tcW w:w="2867" w:type="pct"/>
          </w:tcPr>
          <w:p w14:paraId="6A6F1B49" w14:textId="77777777" w:rsidR="0014718F" w:rsidRPr="0081144A" w:rsidRDefault="0014718F" w:rsidP="00D900F7">
            <w:pPr>
              <w:ind w:left="137" w:right="175"/>
              <w:jc w:val="both"/>
              <w:rPr>
                <w:rFonts w:ascii="Arial" w:hAnsi="Arial" w:cs="Arial"/>
                <w:i/>
                <w:lang w:val="en-GB"/>
              </w:rPr>
            </w:pPr>
            <w:r w:rsidRPr="0081144A">
              <w:rPr>
                <w:rFonts w:ascii="Arial" w:hAnsi="Arial" w:cs="Arial"/>
                <w:lang w:val="en-GB"/>
              </w:rPr>
              <w:t>Goylar village (Aghsu) administrative representative</w:t>
            </w:r>
          </w:p>
        </w:tc>
        <w:tc>
          <w:tcPr>
            <w:tcW w:w="2133" w:type="pct"/>
          </w:tcPr>
          <w:p w14:paraId="4376B0F6" w14:textId="77777777" w:rsidR="0014718F" w:rsidRPr="0081144A" w:rsidRDefault="0014718F" w:rsidP="00D900F7">
            <w:pPr>
              <w:tabs>
                <w:tab w:val="left" w:pos="0"/>
              </w:tabs>
              <w:ind w:left="212"/>
              <w:jc w:val="both"/>
              <w:rPr>
                <w:rFonts w:ascii="Arial" w:hAnsi="Arial" w:cs="Arial"/>
                <w:i/>
                <w:lang w:val="en-GB"/>
              </w:rPr>
            </w:pPr>
            <w:r w:rsidRPr="0081144A">
              <w:rPr>
                <w:rFonts w:ascii="Arial" w:hAnsi="Arial" w:cs="Arial"/>
                <w:lang w:val="en-GB"/>
              </w:rPr>
              <w:t>Project</w:t>
            </w:r>
            <w:r w:rsidRPr="0081144A">
              <w:rPr>
                <w:rFonts w:ascii="Arial" w:hAnsi="Arial" w:cs="Arial"/>
                <w:spacing w:val="-2"/>
                <w:lang w:val="en-GB"/>
              </w:rPr>
              <w:t xml:space="preserve"> </w:t>
            </w:r>
            <w:r w:rsidRPr="0081144A">
              <w:rPr>
                <w:rFonts w:ascii="Arial" w:hAnsi="Arial" w:cs="Arial"/>
                <w:lang w:val="en-GB"/>
              </w:rPr>
              <w:t>Site</w:t>
            </w:r>
            <w:r w:rsidRPr="0081144A">
              <w:rPr>
                <w:rFonts w:ascii="Arial" w:hAnsi="Arial" w:cs="Arial"/>
                <w:spacing w:val="-2"/>
                <w:lang w:val="en-GB"/>
              </w:rPr>
              <w:t xml:space="preserve"> </w:t>
            </w:r>
            <w:r w:rsidRPr="0081144A">
              <w:rPr>
                <w:rFonts w:ascii="Arial" w:hAnsi="Arial" w:cs="Arial"/>
                <w:lang w:val="en-GB"/>
              </w:rPr>
              <w:t>Stakeholder</w:t>
            </w:r>
          </w:p>
        </w:tc>
      </w:tr>
      <w:tr w:rsidR="0014718F" w:rsidRPr="0081144A" w14:paraId="0D44880B" w14:textId="77777777" w:rsidTr="00D900F7">
        <w:trPr>
          <w:trHeight w:val="500"/>
        </w:trPr>
        <w:tc>
          <w:tcPr>
            <w:tcW w:w="2867" w:type="pct"/>
          </w:tcPr>
          <w:p w14:paraId="45742DAB" w14:textId="77777777" w:rsidR="0014718F" w:rsidRPr="0081144A" w:rsidRDefault="0014718F" w:rsidP="00D900F7">
            <w:pPr>
              <w:ind w:left="137" w:right="175"/>
              <w:jc w:val="both"/>
              <w:rPr>
                <w:rFonts w:ascii="Arial" w:hAnsi="Arial" w:cs="Arial"/>
                <w:i/>
                <w:lang w:val="fr-FR"/>
              </w:rPr>
            </w:pPr>
            <w:r w:rsidRPr="0081144A">
              <w:rPr>
                <w:rFonts w:ascii="Arial" w:hAnsi="Arial" w:cs="Arial"/>
                <w:lang w:val="fr-FR"/>
              </w:rPr>
              <w:t>Langabiz village (Aghsu) administrative representative</w:t>
            </w:r>
          </w:p>
        </w:tc>
        <w:tc>
          <w:tcPr>
            <w:tcW w:w="2133" w:type="pct"/>
          </w:tcPr>
          <w:p w14:paraId="1508CA45" w14:textId="77777777" w:rsidR="0014718F" w:rsidRPr="0081144A" w:rsidRDefault="0014718F" w:rsidP="00D900F7">
            <w:pPr>
              <w:tabs>
                <w:tab w:val="left" w:pos="0"/>
              </w:tabs>
              <w:ind w:left="212"/>
              <w:jc w:val="both"/>
              <w:rPr>
                <w:rFonts w:ascii="Arial" w:hAnsi="Arial" w:cs="Arial"/>
                <w:i/>
                <w:lang w:val="en-GB"/>
              </w:rPr>
            </w:pPr>
            <w:r w:rsidRPr="0081144A">
              <w:rPr>
                <w:rFonts w:ascii="Arial" w:hAnsi="Arial" w:cs="Arial"/>
                <w:lang w:val="en-GB"/>
              </w:rPr>
              <w:t>Project</w:t>
            </w:r>
            <w:r w:rsidRPr="0081144A">
              <w:rPr>
                <w:rFonts w:ascii="Arial" w:hAnsi="Arial" w:cs="Arial"/>
                <w:spacing w:val="-2"/>
                <w:lang w:val="en-GB"/>
              </w:rPr>
              <w:t xml:space="preserve"> </w:t>
            </w:r>
            <w:r w:rsidRPr="0081144A">
              <w:rPr>
                <w:rFonts w:ascii="Arial" w:hAnsi="Arial" w:cs="Arial"/>
                <w:lang w:val="en-GB"/>
              </w:rPr>
              <w:t>Site</w:t>
            </w:r>
            <w:r w:rsidRPr="0081144A">
              <w:rPr>
                <w:rFonts w:ascii="Arial" w:hAnsi="Arial" w:cs="Arial"/>
                <w:spacing w:val="-2"/>
                <w:lang w:val="en-GB"/>
              </w:rPr>
              <w:t xml:space="preserve"> </w:t>
            </w:r>
            <w:r w:rsidRPr="0081144A">
              <w:rPr>
                <w:rFonts w:ascii="Arial" w:hAnsi="Arial" w:cs="Arial"/>
                <w:lang w:val="en-GB"/>
              </w:rPr>
              <w:t>Stakeholder</w:t>
            </w:r>
          </w:p>
        </w:tc>
      </w:tr>
      <w:tr w:rsidR="0014718F" w:rsidRPr="0081144A" w14:paraId="4247ECBB" w14:textId="77777777" w:rsidTr="00D900F7">
        <w:trPr>
          <w:trHeight w:val="500"/>
        </w:trPr>
        <w:tc>
          <w:tcPr>
            <w:tcW w:w="2867" w:type="pct"/>
          </w:tcPr>
          <w:p w14:paraId="1923D2B5" w14:textId="77777777" w:rsidR="0014718F" w:rsidRPr="0081144A" w:rsidRDefault="0014718F" w:rsidP="00D900F7">
            <w:pPr>
              <w:ind w:left="137" w:right="175"/>
              <w:jc w:val="both"/>
              <w:rPr>
                <w:rFonts w:ascii="Arial" w:hAnsi="Arial" w:cs="Arial"/>
                <w:i/>
                <w:lang w:val="en-GB"/>
              </w:rPr>
            </w:pPr>
            <w:r w:rsidRPr="0081144A">
              <w:rPr>
                <w:rFonts w:ascii="Arial" w:hAnsi="Arial" w:cs="Arial"/>
                <w:lang w:val="en-GB"/>
              </w:rPr>
              <w:t>Bico village (Aghsu) administrative representative</w:t>
            </w:r>
          </w:p>
        </w:tc>
        <w:tc>
          <w:tcPr>
            <w:tcW w:w="2133" w:type="pct"/>
          </w:tcPr>
          <w:p w14:paraId="0E5732E3" w14:textId="77777777" w:rsidR="0014718F" w:rsidRPr="0081144A" w:rsidRDefault="0014718F" w:rsidP="00D900F7">
            <w:pPr>
              <w:tabs>
                <w:tab w:val="left" w:pos="0"/>
              </w:tabs>
              <w:ind w:left="212"/>
              <w:jc w:val="both"/>
              <w:rPr>
                <w:rFonts w:ascii="Arial" w:hAnsi="Arial" w:cs="Arial"/>
                <w:i/>
                <w:lang w:val="en-GB"/>
              </w:rPr>
            </w:pPr>
            <w:r w:rsidRPr="0081144A">
              <w:rPr>
                <w:rFonts w:ascii="Arial" w:hAnsi="Arial" w:cs="Arial"/>
                <w:lang w:val="en-GB"/>
              </w:rPr>
              <w:t>Project</w:t>
            </w:r>
            <w:r w:rsidRPr="0081144A">
              <w:rPr>
                <w:rFonts w:ascii="Arial" w:hAnsi="Arial" w:cs="Arial"/>
                <w:spacing w:val="-2"/>
                <w:lang w:val="en-GB"/>
              </w:rPr>
              <w:t xml:space="preserve"> </w:t>
            </w:r>
            <w:r w:rsidRPr="0081144A">
              <w:rPr>
                <w:rFonts w:ascii="Arial" w:hAnsi="Arial" w:cs="Arial"/>
                <w:lang w:val="en-GB"/>
              </w:rPr>
              <w:t>Site</w:t>
            </w:r>
            <w:r w:rsidRPr="0081144A">
              <w:rPr>
                <w:rFonts w:ascii="Arial" w:hAnsi="Arial" w:cs="Arial"/>
                <w:spacing w:val="-2"/>
                <w:lang w:val="en-GB"/>
              </w:rPr>
              <w:t xml:space="preserve"> </w:t>
            </w:r>
            <w:r w:rsidRPr="0081144A">
              <w:rPr>
                <w:rFonts w:ascii="Arial" w:hAnsi="Arial" w:cs="Arial"/>
                <w:lang w:val="en-GB"/>
              </w:rPr>
              <w:t>Stakeholder</w:t>
            </w:r>
          </w:p>
        </w:tc>
      </w:tr>
      <w:tr w:rsidR="0014718F" w:rsidRPr="0081144A" w14:paraId="2AA90A82" w14:textId="77777777" w:rsidTr="00D900F7">
        <w:trPr>
          <w:trHeight w:val="500"/>
        </w:trPr>
        <w:tc>
          <w:tcPr>
            <w:tcW w:w="2867" w:type="pct"/>
          </w:tcPr>
          <w:p w14:paraId="5C519999" w14:textId="77777777" w:rsidR="0014718F" w:rsidRPr="0081144A" w:rsidRDefault="0014718F" w:rsidP="00D900F7">
            <w:pPr>
              <w:ind w:left="137" w:right="175"/>
              <w:jc w:val="both"/>
              <w:rPr>
                <w:rFonts w:ascii="Arial" w:hAnsi="Arial" w:cs="Arial"/>
                <w:i/>
                <w:lang w:val="fr-FR"/>
              </w:rPr>
            </w:pPr>
            <w:r w:rsidRPr="0081144A">
              <w:rPr>
                <w:rFonts w:ascii="Arial" w:hAnsi="Arial" w:cs="Arial"/>
                <w:lang w:val="fr-FR"/>
              </w:rPr>
              <w:lastRenderedPageBreak/>
              <w:t>Garagoyunlu village (Aghsu) administrative representative</w:t>
            </w:r>
          </w:p>
        </w:tc>
        <w:tc>
          <w:tcPr>
            <w:tcW w:w="2133" w:type="pct"/>
          </w:tcPr>
          <w:p w14:paraId="417E705A" w14:textId="77777777" w:rsidR="0014718F" w:rsidRPr="0081144A" w:rsidRDefault="0014718F" w:rsidP="00D900F7">
            <w:pPr>
              <w:tabs>
                <w:tab w:val="left" w:pos="0"/>
              </w:tabs>
              <w:ind w:left="212"/>
              <w:jc w:val="both"/>
              <w:rPr>
                <w:rFonts w:ascii="Arial" w:hAnsi="Arial" w:cs="Arial"/>
                <w:i/>
                <w:lang w:val="en-GB"/>
              </w:rPr>
            </w:pPr>
            <w:r w:rsidRPr="0081144A">
              <w:rPr>
                <w:rFonts w:ascii="Arial" w:hAnsi="Arial" w:cs="Arial"/>
                <w:lang w:val="en-GB"/>
              </w:rPr>
              <w:t>Project</w:t>
            </w:r>
            <w:r w:rsidRPr="0081144A">
              <w:rPr>
                <w:rFonts w:ascii="Arial" w:hAnsi="Arial" w:cs="Arial"/>
                <w:spacing w:val="-2"/>
                <w:lang w:val="en-GB"/>
              </w:rPr>
              <w:t xml:space="preserve"> </w:t>
            </w:r>
            <w:r w:rsidRPr="0081144A">
              <w:rPr>
                <w:rFonts w:ascii="Arial" w:hAnsi="Arial" w:cs="Arial"/>
                <w:lang w:val="en-GB"/>
              </w:rPr>
              <w:t>Site</w:t>
            </w:r>
            <w:r w:rsidRPr="0081144A">
              <w:rPr>
                <w:rFonts w:ascii="Arial" w:hAnsi="Arial" w:cs="Arial"/>
                <w:spacing w:val="-2"/>
                <w:lang w:val="en-GB"/>
              </w:rPr>
              <w:t xml:space="preserve"> </w:t>
            </w:r>
            <w:r w:rsidRPr="0081144A">
              <w:rPr>
                <w:rFonts w:ascii="Arial" w:hAnsi="Arial" w:cs="Arial"/>
                <w:lang w:val="en-GB"/>
              </w:rPr>
              <w:t>Stakeholder</w:t>
            </w:r>
          </w:p>
        </w:tc>
      </w:tr>
      <w:tr w:rsidR="0014718F" w:rsidRPr="0081144A" w14:paraId="364CFF06" w14:textId="77777777" w:rsidTr="00D900F7">
        <w:trPr>
          <w:trHeight w:val="500"/>
        </w:trPr>
        <w:tc>
          <w:tcPr>
            <w:tcW w:w="2867" w:type="pct"/>
          </w:tcPr>
          <w:p w14:paraId="3204E097" w14:textId="77777777" w:rsidR="0014718F" w:rsidRPr="0081144A" w:rsidRDefault="0014718F" w:rsidP="00D900F7">
            <w:pPr>
              <w:ind w:left="137" w:right="175"/>
              <w:jc w:val="both"/>
              <w:rPr>
                <w:rFonts w:ascii="Arial" w:hAnsi="Arial" w:cs="Arial"/>
                <w:i/>
                <w:lang w:val="fr-FR"/>
              </w:rPr>
            </w:pPr>
            <w:r w:rsidRPr="0081144A">
              <w:rPr>
                <w:rFonts w:ascii="Arial" w:hAnsi="Arial" w:cs="Arial"/>
                <w:lang w:val="fr-FR"/>
              </w:rPr>
              <w:t>Gubakhalilli village (İsmayilli) administrative representative</w:t>
            </w:r>
          </w:p>
        </w:tc>
        <w:tc>
          <w:tcPr>
            <w:tcW w:w="2133" w:type="pct"/>
          </w:tcPr>
          <w:p w14:paraId="0028BFA6" w14:textId="77777777" w:rsidR="0014718F" w:rsidRPr="0081144A" w:rsidRDefault="0014718F" w:rsidP="00D900F7">
            <w:pPr>
              <w:tabs>
                <w:tab w:val="left" w:pos="0"/>
              </w:tabs>
              <w:ind w:left="212"/>
              <w:jc w:val="both"/>
              <w:rPr>
                <w:rFonts w:ascii="Arial" w:hAnsi="Arial" w:cs="Arial"/>
                <w:i/>
                <w:lang w:val="en-GB"/>
              </w:rPr>
            </w:pPr>
            <w:r w:rsidRPr="0081144A">
              <w:rPr>
                <w:rFonts w:ascii="Arial" w:hAnsi="Arial" w:cs="Arial"/>
                <w:lang w:val="en-GB"/>
              </w:rPr>
              <w:t>Project</w:t>
            </w:r>
            <w:r w:rsidRPr="0081144A">
              <w:rPr>
                <w:rFonts w:ascii="Arial" w:hAnsi="Arial" w:cs="Arial"/>
                <w:spacing w:val="-2"/>
                <w:lang w:val="en-GB"/>
              </w:rPr>
              <w:t xml:space="preserve"> </w:t>
            </w:r>
            <w:r w:rsidRPr="0081144A">
              <w:rPr>
                <w:rFonts w:ascii="Arial" w:hAnsi="Arial" w:cs="Arial"/>
                <w:lang w:val="en-GB"/>
              </w:rPr>
              <w:t>Site</w:t>
            </w:r>
            <w:r w:rsidRPr="0081144A">
              <w:rPr>
                <w:rFonts w:ascii="Arial" w:hAnsi="Arial" w:cs="Arial"/>
                <w:spacing w:val="-2"/>
                <w:lang w:val="en-GB"/>
              </w:rPr>
              <w:t xml:space="preserve"> </w:t>
            </w:r>
            <w:r w:rsidRPr="0081144A">
              <w:rPr>
                <w:rFonts w:ascii="Arial" w:hAnsi="Arial" w:cs="Arial"/>
                <w:lang w:val="en-GB"/>
              </w:rPr>
              <w:t>Stakeholder</w:t>
            </w:r>
          </w:p>
        </w:tc>
      </w:tr>
      <w:tr w:rsidR="0014718F" w:rsidRPr="0081144A" w14:paraId="3A44AAFB" w14:textId="77777777" w:rsidTr="00D900F7">
        <w:trPr>
          <w:trHeight w:val="500"/>
        </w:trPr>
        <w:tc>
          <w:tcPr>
            <w:tcW w:w="2867" w:type="pct"/>
          </w:tcPr>
          <w:p w14:paraId="42E05A1B" w14:textId="77777777" w:rsidR="0014718F" w:rsidRPr="0081144A" w:rsidRDefault="0014718F" w:rsidP="00D900F7">
            <w:pPr>
              <w:ind w:left="137" w:right="175"/>
              <w:jc w:val="both"/>
              <w:rPr>
                <w:rFonts w:ascii="Arial" w:hAnsi="Arial" w:cs="Arial"/>
                <w:i/>
                <w:lang w:val="en-GB"/>
              </w:rPr>
            </w:pPr>
            <w:r w:rsidRPr="0081144A">
              <w:rPr>
                <w:rFonts w:ascii="Arial" w:hAnsi="Arial" w:cs="Arial"/>
                <w:lang w:val="en-GB"/>
              </w:rPr>
              <w:t>Garamaryam village (Goychay) administrative representative</w:t>
            </w:r>
          </w:p>
        </w:tc>
        <w:tc>
          <w:tcPr>
            <w:tcW w:w="2133" w:type="pct"/>
          </w:tcPr>
          <w:p w14:paraId="33ED8644" w14:textId="77777777" w:rsidR="0014718F" w:rsidRPr="0081144A" w:rsidRDefault="0014718F" w:rsidP="00D900F7">
            <w:pPr>
              <w:tabs>
                <w:tab w:val="left" w:pos="0"/>
              </w:tabs>
              <w:ind w:left="212"/>
              <w:jc w:val="both"/>
              <w:rPr>
                <w:rFonts w:ascii="Arial" w:hAnsi="Arial" w:cs="Arial"/>
                <w:i/>
                <w:lang w:val="en-GB"/>
              </w:rPr>
            </w:pPr>
            <w:r w:rsidRPr="0081144A">
              <w:rPr>
                <w:rFonts w:ascii="Arial" w:hAnsi="Arial" w:cs="Arial"/>
                <w:lang w:val="en-GB"/>
              </w:rPr>
              <w:t>Project</w:t>
            </w:r>
            <w:r w:rsidRPr="0081144A">
              <w:rPr>
                <w:rFonts w:ascii="Arial" w:hAnsi="Arial" w:cs="Arial"/>
                <w:spacing w:val="-2"/>
                <w:lang w:val="en-GB"/>
              </w:rPr>
              <w:t xml:space="preserve"> </w:t>
            </w:r>
            <w:r w:rsidRPr="0081144A">
              <w:rPr>
                <w:rFonts w:ascii="Arial" w:hAnsi="Arial" w:cs="Arial"/>
                <w:lang w:val="en-GB"/>
              </w:rPr>
              <w:t>Site</w:t>
            </w:r>
            <w:r w:rsidRPr="0081144A">
              <w:rPr>
                <w:rFonts w:ascii="Arial" w:hAnsi="Arial" w:cs="Arial"/>
                <w:spacing w:val="-2"/>
                <w:lang w:val="en-GB"/>
              </w:rPr>
              <w:t xml:space="preserve"> </w:t>
            </w:r>
            <w:r w:rsidRPr="0081144A">
              <w:rPr>
                <w:rFonts w:ascii="Arial" w:hAnsi="Arial" w:cs="Arial"/>
                <w:lang w:val="en-GB"/>
              </w:rPr>
              <w:t>Stakeholder</w:t>
            </w:r>
          </w:p>
        </w:tc>
      </w:tr>
      <w:tr w:rsidR="0014718F" w:rsidRPr="0081144A" w14:paraId="734DB99D" w14:textId="77777777" w:rsidTr="00D900F7">
        <w:trPr>
          <w:trHeight w:val="500"/>
        </w:trPr>
        <w:tc>
          <w:tcPr>
            <w:tcW w:w="2867" w:type="pct"/>
          </w:tcPr>
          <w:p w14:paraId="77603593" w14:textId="77777777" w:rsidR="0014718F" w:rsidRPr="0081144A" w:rsidRDefault="0014718F" w:rsidP="00D900F7">
            <w:pPr>
              <w:ind w:left="137" w:right="175"/>
              <w:jc w:val="both"/>
              <w:rPr>
                <w:rFonts w:ascii="Arial" w:hAnsi="Arial" w:cs="Arial"/>
                <w:i/>
                <w:lang w:val="en-GB"/>
              </w:rPr>
            </w:pPr>
            <w:r w:rsidRPr="0081144A">
              <w:rPr>
                <w:rFonts w:ascii="Arial" w:hAnsi="Arial" w:cs="Arial"/>
                <w:lang w:val="en-GB"/>
              </w:rPr>
              <w:t>Garabaggal village (Goychay) administrative representative</w:t>
            </w:r>
          </w:p>
        </w:tc>
        <w:tc>
          <w:tcPr>
            <w:tcW w:w="2133" w:type="pct"/>
          </w:tcPr>
          <w:p w14:paraId="40F432CD" w14:textId="77777777" w:rsidR="0014718F" w:rsidRPr="0081144A" w:rsidRDefault="0014718F" w:rsidP="00D900F7">
            <w:pPr>
              <w:tabs>
                <w:tab w:val="left" w:pos="0"/>
              </w:tabs>
              <w:ind w:left="212"/>
              <w:jc w:val="both"/>
              <w:rPr>
                <w:rFonts w:ascii="Arial" w:hAnsi="Arial" w:cs="Arial"/>
                <w:i/>
                <w:lang w:val="en-GB"/>
              </w:rPr>
            </w:pPr>
            <w:r w:rsidRPr="0081144A">
              <w:rPr>
                <w:rFonts w:ascii="Arial" w:hAnsi="Arial" w:cs="Arial"/>
                <w:lang w:val="en-GB"/>
              </w:rPr>
              <w:t>Project</w:t>
            </w:r>
            <w:r w:rsidRPr="0081144A">
              <w:rPr>
                <w:rFonts w:ascii="Arial" w:hAnsi="Arial" w:cs="Arial"/>
                <w:spacing w:val="-2"/>
                <w:lang w:val="en-GB"/>
              </w:rPr>
              <w:t xml:space="preserve"> </w:t>
            </w:r>
            <w:r w:rsidRPr="0081144A">
              <w:rPr>
                <w:rFonts w:ascii="Arial" w:hAnsi="Arial" w:cs="Arial"/>
                <w:lang w:val="en-GB"/>
              </w:rPr>
              <w:t>Site</w:t>
            </w:r>
            <w:r w:rsidRPr="0081144A">
              <w:rPr>
                <w:rFonts w:ascii="Arial" w:hAnsi="Arial" w:cs="Arial"/>
                <w:spacing w:val="-2"/>
                <w:lang w:val="en-GB"/>
              </w:rPr>
              <w:t xml:space="preserve"> </w:t>
            </w:r>
            <w:r w:rsidRPr="0081144A">
              <w:rPr>
                <w:rFonts w:ascii="Arial" w:hAnsi="Arial" w:cs="Arial"/>
                <w:lang w:val="en-GB"/>
              </w:rPr>
              <w:t>Stakeholder</w:t>
            </w:r>
          </w:p>
        </w:tc>
      </w:tr>
      <w:tr w:rsidR="0014718F" w:rsidRPr="0081144A" w14:paraId="510AE19B" w14:textId="77777777" w:rsidTr="00D900F7">
        <w:trPr>
          <w:trHeight w:val="500"/>
        </w:trPr>
        <w:tc>
          <w:tcPr>
            <w:tcW w:w="2867" w:type="pct"/>
          </w:tcPr>
          <w:p w14:paraId="07D69F65" w14:textId="77777777" w:rsidR="0014718F" w:rsidRPr="0081144A" w:rsidRDefault="0014718F" w:rsidP="00D900F7">
            <w:pPr>
              <w:ind w:left="137" w:right="175"/>
              <w:jc w:val="both"/>
              <w:rPr>
                <w:rFonts w:ascii="Arial" w:hAnsi="Arial" w:cs="Arial"/>
                <w:i/>
                <w:lang w:val="en-GB"/>
              </w:rPr>
            </w:pPr>
            <w:r w:rsidRPr="0081144A">
              <w:rPr>
                <w:rFonts w:ascii="Arial" w:hAnsi="Arial" w:cs="Arial"/>
                <w:lang w:val="en-GB"/>
              </w:rPr>
              <w:t>Mirzahuseynli village (Goychay) administrative representative</w:t>
            </w:r>
          </w:p>
        </w:tc>
        <w:tc>
          <w:tcPr>
            <w:tcW w:w="2133" w:type="pct"/>
          </w:tcPr>
          <w:p w14:paraId="4FAD93C6" w14:textId="77777777" w:rsidR="0014718F" w:rsidRPr="0081144A" w:rsidRDefault="0014718F" w:rsidP="00D900F7">
            <w:pPr>
              <w:tabs>
                <w:tab w:val="left" w:pos="0"/>
              </w:tabs>
              <w:ind w:left="212"/>
              <w:jc w:val="both"/>
              <w:rPr>
                <w:rFonts w:ascii="Arial" w:hAnsi="Arial" w:cs="Arial"/>
                <w:i/>
                <w:lang w:val="en-GB"/>
              </w:rPr>
            </w:pPr>
            <w:r w:rsidRPr="0081144A">
              <w:rPr>
                <w:rFonts w:ascii="Arial" w:hAnsi="Arial" w:cs="Arial"/>
                <w:lang w:val="en-GB"/>
              </w:rPr>
              <w:t>Project</w:t>
            </w:r>
            <w:r w:rsidRPr="0081144A">
              <w:rPr>
                <w:rFonts w:ascii="Arial" w:hAnsi="Arial" w:cs="Arial"/>
                <w:spacing w:val="-2"/>
                <w:lang w:val="en-GB"/>
              </w:rPr>
              <w:t xml:space="preserve"> </w:t>
            </w:r>
            <w:r w:rsidRPr="0081144A">
              <w:rPr>
                <w:rFonts w:ascii="Arial" w:hAnsi="Arial" w:cs="Arial"/>
                <w:lang w:val="en-GB"/>
              </w:rPr>
              <w:t>Site</w:t>
            </w:r>
            <w:r w:rsidRPr="0081144A">
              <w:rPr>
                <w:rFonts w:ascii="Arial" w:hAnsi="Arial" w:cs="Arial"/>
                <w:spacing w:val="-2"/>
                <w:lang w:val="en-GB"/>
              </w:rPr>
              <w:t xml:space="preserve"> </w:t>
            </w:r>
            <w:r w:rsidRPr="0081144A">
              <w:rPr>
                <w:rFonts w:ascii="Arial" w:hAnsi="Arial" w:cs="Arial"/>
                <w:lang w:val="en-GB"/>
              </w:rPr>
              <w:t>Stakeholder</w:t>
            </w:r>
          </w:p>
        </w:tc>
      </w:tr>
      <w:tr w:rsidR="0014718F" w:rsidRPr="0081144A" w14:paraId="6B52153C" w14:textId="77777777" w:rsidTr="00D900F7">
        <w:trPr>
          <w:trHeight w:val="500"/>
        </w:trPr>
        <w:tc>
          <w:tcPr>
            <w:tcW w:w="2867" w:type="pct"/>
          </w:tcPr>
          <w:p w14:paraId="297DC682" w14:textId="77777777" w:rsidR="0014718F" w:rsidRPr="0081144A" w:rsidRDefault="0014718F" w:rsidP="00D900F7">
            <w:pPr>
              <w:ind w:left="137" w:right="175"/>
              <w:jc w:val="both"/>
              <w:rPr>
                <w:rFonts w:ascii="Arial" w:hAnsi="Arial" w:cs="Arial"/>
                <w:i/>
                <w:lang w:val="en-GB"/>
              </w:rPr>
            </w:pPr>
            <w:r w:rsidRPr="0081144A">
              <w:rPr>
                <w:rFonts w:ascii="Arial" w:hAnsi="Arial" w:cs="Arial"/>
                <w:lang w:val="en-GB"/>
              </w:rPr>
              <w:t>Arak village (Goychay) administrative representative</w:t>
            </w:r>
          </w:p>
        </w:tc>
        <w:tc>
          <w:tcPr>
            <w:tcW w:w="2133" w:type="pct"/>
          </w:tcPr>
          <w:p w14:paraId="593542D7" w14:textId="77777777" w:rsidR="0014718F" w:rsidRPr="0081144A" w:rsidRDefault="0014718F" w:rsidP="00D900F7">
            <w:pPr>
              <w:tabs>
                <w:tab w:val="left" w:pos="0"/>
              </w:tabs>
              <w:ind w:left="212"/>
              <w:jc w:val="both"/>
              <w:rPr>
                <w:rFonts w:ascii="Arial" w:hAnsi="Arial" w:cs="Arial"/>
                <w:i/>
                <w:lang w:val="en-GB"/>
              </w:rPr>
            </w:pPr>
            <w:r w:rsidRPr="0081144A">
              <w:rPr>
                <w:rFonts w:ascii="Arial" w:hAnsi="Arial" w:cs="Arial"/>
                <w:lang w:val="en-GB"/>
              </w:rPr>
              <w:t>Project</w:t>
            </w:r>
            <w:r w:rsidRPr="0081144A">
              <w:rPr>
                <w:rFonts w:ascii="Arial" w:hAnsi="Arial" w:cs="Arial"/>
                <w:spacing w:val="-2"/>
                <w:lang w:val="en-GB"/>
              </w:rPr>
              <w:t xml:space="preserve"> </w:t>
            </w:r>
            <w:r w:rsidRPr="0081144A">
              <w:rPr>
                <w:rFonts w:ascii="Arial" w:hAnsi="Arial" w:cs="Arial"/>
                <w:lang w:val="en-GB"/>
              </w:rPr>
              <w:t>Site</w:t>
            </w:r>
            <w:r w:rsidRPr="0081144A">
              <w:rPr>
                <w:rFonts w:ascii="Arial" w:hAnsi="Arial" w:cs="Arial"/>
                <w:spacing w:val="-2"/>
                <w:lang w:val="en-GB"/>
              </w:rPr>
              <w:t xml:space="preserve"> </w:t>
            </w:r>
            <w:r w:rsidRPr="0081144A">
              <w:rPr>
                <w:rFonts w:ascii="Arial" w:hAnsi="Arial" w:cs="Arial"/>
                <w:lang w:val="en-GB"/>
              </w:rPr>
              <w:t>Stakeholder</w:t>
            </w:r>
          </w:p>
        </w:tc>
      </w:tr>
      <w:tr w:rsidR="0014718F" w:rsidRPr="0081144A" w14:paraId="518F2036" w14:textId="77777777" w:rsidTr="00D900F7">
        <w:trPr>
          <w:trHeight w:val="500"/>
        </w:trPr>
        <w:tc>
          <w:tcPr>
            <w:tcW w:w="2867" w:type="pct"/>
          </w:tcPr>
          <w:p w14:paraId="4705848D" w14:textId="77777777" w:rsidR="0014718F" w:rsidRPr="0081144A" w:rsidRDefault="0014718F" w:rsidP="00D900F7">
            <w:pPr>
              <w:ind w:left="137" w:right="175"/>
              <w:jc w:val="both"/>
              <w:rPr>
                <w:rFonts w:ascii="Arial" w:hAnsi="Arial" w:cs="Arial"/>
                <w:i/>
                <w:lang w:val="en-GB"/>
              </w:rPr>
            </w:pPr>
            <w:r w:rsidRPr="0081144A">
              <w:rPr>
                <w:rFonts w:ascii="Arial" w:hAnsi="Arial" w:cs="Arial"/>
                <w:lang w:val="en-GB"/>
              </w:rPr>
              <w:t>Hushun village (Goychay) administrative representative</w:t>
            </w:r>
          </w:p>
        </w:tc>
        <w:tc>
          <w:tcPr>
            <w:tcW w:w="2133" w:type="pct"/>
          </w:tcPr>
          <w:p w14:paraId="39BAE279" w14:textId="77777777" w:rsidR="0014718F" w:rsidRPr="0081144A" w:rsidRDefault="0014718F" w:rsidP="00D900F7">
            <w:pPr>
              <w:tabs>
                <w:tab w:val="left" w:pos="0"/>
              </w:tabs>
              <w:ind w:left="212"/>
              <w:jc w:val="both"/>
              <w:rPr>
                <w:rFonts w:ascii="Arial" w:hAnsi="Arial" w:cs="Arial"/>
                <w:i/>
                <w:lang w:val="en-GB"/>
              </w:rPr>
            </w:pPr>
            <w:r w:rsidRPr="0081144A">
              <w:rPr>
                <w:rFonts w:ascii="Arial" w:hAnsi="Arial" w:cs="Arial"/>
                <w:lang w:val="en-GB"/>
              </w:rPr>
              <w:t>Project</w:t>
            </w:r>
            <w:r w:rsidRPr="0081144A">
              <w:rPr>
                <w:rFonts w:ascii="Arial" w:hAnsi="Arial" w:cs="Arial"/>
                <w:spacing w:val="-2"/>
                <w:lang w:val="en-GB"/>
              </w:rPr>
              <w:t xml:space="preserve"> </w:t>
            </w:r>
            <w:r w:rsidRPr="0081144A">
              <w:rPr>
                <w:rFonts w:ascii="Arial" w:hAnsi="Arial" w:cs="Arial"/>
                <w:lang w:val="en-GB"/>
              </w:rPr>
              <w:t>Site</w:t>
            </w:r>
            <w:r w:rsidRPr="0081144A">
              <w:rPr>
                <w:rFonts w:ascii="Arial" w:hAnsi="Arial" w:cs="Arial"/>
                <w:spacing w:val="-2"/>
                <w:lang w:val="en-GB"/>
              </w:rPr>
              <w:t xml:space="preserve"> </w:t>
            </w:r>
            <w:r w:rsidRPr="0081144A">
              <w:rPr>
                <w:rFonts w:ascii="Arial" w:hAnsi="Arial" w:cs="Arial"/>
                <w:lang w:val="en-GB"/>
              </w:rPr>
              <w:t>Stakeholder</w:t>
            </w:r>
          </w:p>
        </w:tc>
      </w:tr>
      <w:tr w:rsidR="0014718F" w:rsidRPr="0081144A" w14:paraId="089394C6" w14:textId="77777777" w:rsidTr="00D900F7">
        <w:trPr>
          <w:trHeight w:val="500"/>
        </w:trPr>
        <w:tc>
          <w:tcPr>
            <w:tcW w:w="2867" w:type="pct"/>
          </w:tcPr>
          <w:p w14:paraId="7AD392CD" w14:textId="77777777" w:rsidR="0014718F" w:rsidRPr="0081144A" w:rsidRDefault="0014718F" w:rsidP="00D900F7">
            <w:pPr>
              <w:ind w:left="137" w:right="175"/>
              <w:jc w:val="both"/>
              <w:rPr>
                <w:rFonts w:ascii="Arial" w:hAnsi="Arial" w:cs="Arial"/>
                <w:i/>
                <w:lang w:val="en-GB"/>
              </w:rPr>
            </w:pPr>
            <w:r w:rsidRPr="0081144A">
              <w:rPr>
                <w:rFonts w:ascii="Arial" w:hAnsi="Arial" w:cs="Arial"/>
                <w:lang w:val="en-GB"/>
              </w:rPr>
              <w:t>Yukhari Aghjayazi village (Agdash) administrative representative</w:t>
            </w:r>
          </w:p>
        </w:tc>
        <w:tc>
          <w:tcPr>
            <w:tcW w:w="2133" w:type="pct"/>
          </w:tcPr>
          <w:p w14:paraId="21B3C4DA" w14:textId="77777777" w:rsidR="0014718F" w:rsidRPr="0081144A" w:rsidRDefault="0014718F" w:rsidP="00D900F7">
            <w:pPr>
              <w:tabs>
                <w:tab w:val="left" w:pos="0"/>
              </w:tabs>
              <w:ind w:left="212"/>
              <w:jc w:val="both"/>
              <w:rPr>
                <w:rFonts w:ascii="Arial" w:hAnsi="Arial" w:cs="Arial"/>
                <w:i/>
                <w:lang w:val="en-GB"/>
              </w:rPr>
            </w:pPr>
            <w:r w:rsidRPr="0081144A">
              <w:rPr>
                <w:rFonts w:ascii="Arial" w:hAnsi="Arial" w:cs="Arial"/>
                <w:lang w:val="en-GB"/>
              </w:rPr>
              <w:t>Project</w:t>
            </w:r>
            <w:r w:rsidRPr="0081144A">
              <w:rPr>
                <w:rFonts w:ascii="Arial" w:hAnsi="Arial" w:cs="Arial"/>
                <w:spacing w:val="-2"/>
                <w:lang w:val="en-GB"/>
              </w:rPr>
              <w:t xml:space="preserve"> </w:t>
            </w:r>
            <w:r w:rsidRPr="0081144A">
              <w:rPr>
                <w:rFonts w:ascii="Arial" w:hAnsi="Arial" w:cs="Arial"/>
                <w:lang w:val="en-GB"/>
              </w:rPr>
              <w:t>Site</w:t>
            </w:r>
            <w:r w:rsidRPr="0081144A">
              <w:rPr>
                <w:rFonts w:ascii="Arial" w:hAnsi="Arial" w:cs="Arial"/>
                <w:spacing w:val="-2"/>
                <w:lang w:val="en-GB"/>
              </w:rPr>
              <w:t xml:space="preserve"> </w:t>
            </w:r>
            <w:r w:rsidRPr="0081144A">
              <w:rPr>
                <w:rFonts w:ascii="Arial" w:hAnsi="Arial" w:cs="Arial"/>
                <w:lang w:val="en-GB"/>
              </w:rPr>
              <w:t>Stakeholder</w:t>
            </w:r>
          </w:p>
        </w:tc>
      </w:tr>
      <w:tr w:rsidR="0014718F" w:rsidRPr="0081144A" w14:paraId="1BC23EA4" w14:textId="77777777" w:rsidTr="00D900F7">
        <w:trPr>
          <w:trHeight w:val="500"/>
        </w:trPr>
        <w:tc>
          <w:tcPr>
            <w:tcW w:w="2867" w:type="pct"/>
          </w:tcPr>
          <w:p w14:paraId="20BF1E8A" w14:textId="77777777" w:rsidR="0014718F" w:rsidRPr="0081144A" w:rsidRDefault="0014718F" w:rsidP="00D900F7">
            <w:pPr>
              <w:ind w:left="137" w:right="175"/>
              <w:jc w:val="both"/>
              <w:rPr>
                <w:rFonts w:ascii="Arial" w:hAnsi="Arial" w:cs="Arial"/>
                <w:i/>
                <w:lang w:val="en-GB"/>
              </w:rPr>
            </w:pPr>
            <w:r w:rsidRPr="0081144A">
              <w:rPr>
                <w:rFonts w:ascii="Arial" w:hAnsi="Arial" w:cs="Arial"/>
                <w:lang w:val="en-GB"/>
              </w:rPr>
              <w:t>Goshagovag village (Aghdash) administrative representative</w:t>
            </w:r>
          </w:p>
        </w:tc>
        <w:tc>
          <w:tcPr>
            <w:tcW w:w="2133" w:type="pct"/>
          </w:tcPr>
          <w:p w14:paraId="5F0346DC" w14:textId="77777777" w:rsidR="0014718F" w:rsidRPr="0081144A" w:rsidRDefault="0014718F" w:rsidP="00D900F7">
            <w:pPr>
              <w:tabs>
                <w:tab w:val="left" w:pos="0"/>
              </w:tabs>
              <w:ind w:left="212"/>
              <w:jc w:val="both"/>
              <w:rPr>
                <w:rFonts w:ascii="Arial" w:hAnsi="Arial" w:cs="Arial"/>
                <w:i/>
                <w:lang w:val="en-GB"/>
              </w:rPr>
            </w:pPr>
            <w:r w:rsidRPr="0081144A">
              <w:rPr>
                <w:rFonts w:ascii="Arial" w:hAnsi="Arial" w:cs="Arial"/>
                <w:lang w:val="en-GB"/>
              </w:rPr>
              <w:t>Project</w:t>
            </w:r>
            <w:r w:rsidRPr="0081144A">
              <w:rPr>
                <w:rFonts w:ascii="Arial" w:hAnsi="Arial" w:cs="Arial"/>
                <w:spacing w:val="-2"/>
                <w:lang w:val="en-GB"/>
              </w:rPr>
              <w:t xml:space="preserve"> </w:t>
            </w:r>
            <w:r w:rsidRPr="0081144A">
              <w:rPr>
                <w:rFonts w:ascii="Arial" w:hAnsi="Arial" w:cs="Arial"/>
                <w:lang w:val="en-GB"/>
              </w:rPr>
              <w:t>Site</w:t>
            </w:r>
            <w:r w:rsidRPr="0081144A">
              <w:rPr>
                <w:rFonts w:ascii="Arial" w:hAnsi="Arial" w:cs="Arial"/>
                <w:spacing w:val="-2"/>
                <w:lang w:val="en-GB"/>
              </w:rPr>
              <w:t xml:space="preserve"> </w:t>
            </w:r>
            <w:r w:rsidRPr="0081144A">
              <w:rPr>
                <w:rFonts w:ascii="Arial" w:hAnsi="Arial" w:cs="Arial"/>
                <w:lang w:val="en-GB"/>
              </w:rPr>
              <w:t>Stakeholder</w:t>
            </w:r>
          </w:p>
        </w:tc>
      </w:tr>
      <w:tr w:rsidR="0014718F" w:rsidRPr="0081144A" w14:paraId="23091F5F" w14:textId="77777777" w:rsidTr="00D900F7">
        <w:trPr>
          <w:trHeight w:val="500"/>
        </w:trPr>
        <w:tc>
          <w:tcPr>
            <w:tcW w:w="2867" w:type="pct"/>
          </w:tcPr>
          <w:p w14:paraId="05E9CF75" w14:textId="77777777" w:rsidR="0014718F" w:rsidRPr="0081144A" w:rsidRDefault="0014718F" w:rsidP="00D900F7">
            <w:pPr>
              <w:ind w:left="137" w:right="175"/>
              <w:jc w:val="both"/>
              <w:rPr>
                <w:rFonts w:ascii="Arial" w:hAnsi="Arial" w:cs="Arial"/>
                <w:i/>
                <w:lang w:val="en-GB"/>
              </w:rPr>
            </w:pPr>
            <w:r w:rsidRPr="0081144A">
              <w:rPr>
                <w:rFonts w:ascii="Arial" w:hAnsi="Arial" w:cs="Arial"/>
                <w:lang w:val="en-GB"/>
              </w:rPr>
              <w:t>Arabojagi village (Aghdash) administrative representative</w:t>
            </w:r>
          </w:p>
        </w:tc>
        <w:tc>
          <w:tcPr>
            <w:tcW w:w="2133" w:type="pct"/>
          </w:tcPr>
          <w:p w14:paraId="75C85F9E" w14:textId="77777777" w:rsidR="0014718F" w:rsidRPr="0081144A" w:rsidRDefault="0014718F" w:rsidP="00D900F7">
            <w:pPr>
              <w:tabs>
                <w:tab w:val="left" w:pos="0"/>
              </w:tabs>
              <w:ind w:left="212"/>
              <w:jc w:val="both"/>
              <w:rPr>
                <w:rFonts w:ascii="Arial" w:hAnsi="Arial" w:cs="Arial"/>
                <w:i/>
                <w:lang w:val="en-GB"/>
              </w:rPr>
            </w:pPr>
            <w:r w:rsidRPr="0081144A">
              <w:rPr>
                <w:rFonts w:ascii="Arial" w:hAnsi="Arial" w:cs="Arial"/>
                <w:lang w:val="en-GB"/>
              </w:rPr>
              <w:t>Project</w:t>
            </w:r>
            <w:r w:rsidRPr="0081144A">
              <w:rPr>
                <w:rFonts w:ascii="Arial" w:hAnsi="Arial" w:cs="Arial"/>
                <w:spacing w:val="-2"/>
                <w:lang w:val="en-GB"/>
              </w:rPr>
              <w:t xml:space="preserve"> </w:t>
            </w:r>
            <w:r w:rsidRPr="0081144A">
              <w:rPr>
                <w:rFonts w:ascii="Arial" w:hAnsi="Arial" w:cs="Arial"/>
                <w:lang w:val="en-GB"/>
              </w:rPr>
              <w:t>Site</w:t>
            </w:r>
            <w:r w:rsidRPr="0081144A">
              <w:rPr>
                <w:rFonts w:ascii="Arial" w:hAnsi="Arial" w:cs="Arial"/>
                <w:spacing w:val="-2"/>
                <w:lang w:val="en-GB"/>
              </w:rPr>
              <w:t xml:space="preserve"> </w:t>
            </w:r>
            <w:r w:rsidRPr="0081144A">
              <w:rPr>
                <w:rFonts w:ascii="Arial" w:hAnsi="Arial" w:cs="Arial"/>
                <w:lang w:val="en-GB"/>
              </w:rPr>
              <w:t>Stakeholder</w:t>
            </w:r>
          </w:p>
        </w:tc>
      </w:tr>
      <w:tr w:rsidR="0014718F" w:rsidRPr="0081144A" w14:paraId="71F7D9DC" w14:textId="77777777" w:rsidTr="00D900F7">
        <w:trPr>
          <w:trHeight w:val="500"/>
        </w:trPr>
        <w:tc>
          <w:tcPr>
            <w:tcW w:w="2867" w:type="pct"/>
          </w:tcPr>
          <w:p w14:paraId="30053370" w14:textId="77777777" w:rsidR="0014718F" w:rsidRPr="0081144A" w:rsidRDefault="0014718F" w:rsidP="00D900F7">
            <w:pPr>
              <w:ind w:left="137" w:right="175"/>
              <w:jc w:val="both"/>
              <w:rPr>
                <w:rFonts w:ascii="Arial" w:hAnsi="Arial" w:cs="Arial"/>
                <w:i/>
                <w:lang w:val="en-GB"/>
              </w:rPr>
            </w:pPr>
            <w:r w:rsidRPr="0081144A">
              <w:rPr>
                <w:rFonts w:ascii="Arial" w:hAnsi="Arial" w:cs="Arial"/>
                <w:lang w:val="en-GB"/>
              </w:rPr>
              <w:t>Arash village (Yevlakh) administrative representative</w:t>
            </w:r>
          </w:p>
        </w:tc>
        <w:tc>
          <w:tcPr>
            <w:tcW w:w="2133" w:type="pct"/>
          </w:tcPr>
          <w:p w14:paraId="529324CE" w14:textId="77777777" w:rsidR="0014718F" w:rsidRPr="0081144A" w:rsidRDefault="0014718F" w:rsidP="00D900F7">
            <w:pPr>
              <w:tabs>
                <w:tab w:val="left" w:pos="0"/>
              </w:tabs>
              <w:ind w:left="212"/>
              <w:jc w:val="both"/>
              <w:rPr>
                <w:rFonts w:ascii="Arial" w:hAnsi="Arial" w:cs="Arial"/>
                <w:i/>
                <w:lang w:val="en-GB"/>
              </w:rPr>
            </w:pPr>
            <w:r w:rsidRPr="0081144A">
              <w:rPr>
                <w:rFonts w:ascii="Arial" w:hAnsi="Arial" w:cs="Arial"/>
                <w:lang w:val="en-GB"/>
              </w:rPr>
              <w:t>Project</w:t>
            </w:r>
            <w:r w:rsidRPr="0081144A">
              <w:rPr>
                <w:rFonts w:ascii="Arial" w:hAnsi="Arial" w:cs="Arial"/>
                <w:spacing w:val="-2"/>
                <w:lang w:val="en-GB"/>
              </w:rPr>
              <w:t xml:space="preserve"> </w:t>
            </w:r>
            <w:r w:rsidRPr="0081144A">
              <w:rPr>
                <w:rFonts w:ascii="Arial" w:hAnsi="Arial" w:cs="Arial"/>
                <w:lang w:val="en-GB"/>
              </w:rPr>
              <w:t>Site</w:t>
            </w:r>
            <w:r w:rsidRPr="0081144A">
              <w:rPr>
                <w:rFonts w:ascii="Arial" w:hAnsi="Arial" w:cs="Arial"/>
                <w:spacing w:val="-2"/>
                <w:lang w:val="en-GB"/>
              </w:rPr>
              <w:t xml:space="preserve"> </w:t>
            </w:r>
            <w:r w:rsidRPr="0081144A">
              <w:rPr>
                <w:rFonts w:ascii="Arial" w:hAnsi="Arial" w:cs="Arial"/>
                <w:lang w:val="en-GB"/>
              </w:rPr>
              <w:t>Stakeholder</w:t>
            </w:r>
          </w:p>
        </w:tc>
      </w:tr>
      <w:tr w:rsidR="0014718F" w:rsidRPr="0081144A" w14:paraId="3AFF4668" w14:textId="77777777" w:rsidTr="00D900F7">
        <w:trPr>
          <w:trHeight w:val="500"/>
        </w:trPr>
        <w:tc>
          <w:tcPr>
            <w:tcW w:w="2867" w:type="pct"/>
          </w:tcPr>
          <w:p w14:paraId="4C6DC3C2" w14:textId="77777777" w:rsidR="0014718F" w:rsidRPr="0081144A" w:rsidRDefault="0014718F" w:rsidP="00D900F7">
            <w:pPr>
              <w:ind w:left="137" w:right="175"/>
              <w:jc w:val="both"/>
              <w:rPr>
                <w:rFonts w:ascii="Arial" w:hAnsi="Arial" w:cs="Arial"/>
                <w:i/>
                <w:lang w:val="en-GB"/>
              </w:rPr>
            </w:pPr>
            <w:r w:rsidRPr="0081144A">
              <w:rPr>
                <w:rFonts w:ascii="Arial" w:hAnsi="Arial" w:cs="Arial"/>
                <w:lang w:val="en-GB"/>
              </w:rPr>
              <w:t>Aksham village (Yevlakh) administrative representative</w:t>
            </w:r>
          </w:p>
        </w:tc>
        <w:tc>
          <w:tcPr>
            <w:tcW w:w="2133" w:type="pct"/>
          </w:tcPr>
          <w:p w14:paraId="29FBC69D" w14:textId="77777777" w:rsidR="0014718F" w:rsidRPr="0081144A" w:rsidRDefault="0014718F" w:rsidP="00D900F7">
            <w:pPr>
              <w:tabs>
                <w:tab w:val="left" w:pos="0"/>
              </w:tabs>
              <w:ind w:left="212"/>
              <w:jc w:val="both"/>
              <w:rPr>
                <w:rFonts w:ascii="Arial" w:hAnsi="Arial" w:cs="Arial"/>
                <w:i/>
                <w:lang w:val="en-GB"/>
              </w:rPr>
            </w:pPr>
            <w:r w:rsidRPr="0081144A">
              <w:rPr>
                <w:rFonts w:ascii="Arial" w:hAnsi="Arial" w:cs="Arial"/>
                <w:lang w:val="en-GB"/>
              </w:rPr>
              <w:t>Project</w:t>
            </w:r>
            <w:r w:rsidRPr="0081144A">
              <w:rPr>
                <w:rFonts w:ascii="Arial" w:hAnsi="Arial" w:cs="Arial"/>
                <w:spacing w:val="-2"/>
                <w:lang w:val="en-GB"/>
              </w:rPr>
              <w:t xml:space="preserve"> </w:t>
            </w:r>
            <w:r w:rsidRPr="0081144A">
              <w:rPr>
                <w:rFonts w:ascii="Arial" w:hAnsi="Arial" w:cs="Arial"/>
                <w:lang w:val="en-GB"/>
              </w:rPr>
              <w:t>Site</w:t>
            </w:r>
            <w:r w:rsidRPr="0081144A">
              <w:rPr>
                <w:rFonts w:ascii="Arial" w:hAnsi="Arial" w:cs="Arial"/>
                <w:spacing w:val="-2"/>
                <w:lang w:val="en-GB"/>
              </w:rPr>
              <w:t xml:space="preserve"> </w:t>
            </w:r>
            <w:r w:rsidRPr="0081144A">
              <w:rPr>
                <w:rFonts w:ascii="Arial" w:hAnsi="Arial" w:cs="Arial"/>
                <w:lang w:val="en-GB"/>
              </w:rPr>
              <w:t>Stakeholder</w:t>
            </w:r>
          </w:p>
        </w:tc>
      </w:tr>
      <w:tr w:rsidR="0014718F" w:rsidRPr="0081144A" w14:paraId="00B95F11" w14:textId="77777777" w:rsidTr="00D900F7">
        <w:trPr>
          <w:trHeight w:val="500"/>
        </w:trPr>
        <w:tc>
          <w:tcPr>
            <w:tcW w:w="2867" w:type="pct"/>
          </w:tcPr>
          <w:p w14:paraId="6E3CE7A8" w14:textId="77777777" w:rsidR="0014718F" w:rsidRPr="0081144A" w:rsidRDefault="0014718F" w:rsidP="00D900F7">
            <w:pPr>
              <w:ind w:left="137" w:right="175"/>
              <w:jc w:val="both"/>
              <w:rPr>
                <w:rFonts w:ascii="Arial" w:hAnsi="Arial" w:cs="Arial"/>
                <w:i/>
                <w:lang w:val="en-GB"/>
              </w:rPr>
            </w:pPr>
            <w:r w:rsidRPr="0081144A">
              <w:rPr>
                <w:rFonts w:ascii="Arial" w:hAnsi="Arial" w:cs="Arial"/>
                <w:lang w:val="en-GB"/>
              </w:rPr>
              <w:t>Gulovsha village (Yevlakh) administrative representative</w:t>
            </w:r>
          </w:p>
        </w:tc>
        <w:tc>
          <w:tcPr>
            <w:tcW w:w="2133" w:type="pct"/>
          </w:tcPr>
          <w:p w14:paraId="31901D1B" w14:textId="77777777" w:rsidR="0014718F" w:rsidRPr="0081144A" w:rsidRDefault="0014718F" w:rsidP="00D900F7">
            <w:pPr>
              <w:tabs>
                <w:tab w:val="left" w:pos="0"/>
              </w:tabs>
              <w:ind w:left="212"/>
              <w:jc w:val="both"/>
              <w:rPr>
                <w:rFonts w:ascii="Arial" w:hAnsi="Arial" w:cs="Arial"/>
                <w:i/>
                <w:lang w:val="en-GB"/>
              </w:rPr>
            </w:pPr>
            <w:r w:rsidRPr="0081144A">
              <w:rPr>
                <w:rFonts w:ascii="Arial" w:hAnsi="Arial" w:cs="Arial"/>
                <w:lang w:val="en-GB"/>
              </w:rPr>
              <w:t>Project</w:t>
            </w:r>
            <w:r w:rsidRPr="0081144A">
              <w:rPr>
                <w:rFonts w:ascii="Arial" w:hAnsi="Arial" w:cs="Arial"/>
                <w:spacing w:val="-2"/>
                <w:lang w:val="en-GB"/>
              </w:rPr>
              <w:t xml:space="preserve"> </w:t>
            </w:r>
            <w:r w:rsidRPr="0081144A">
              <w:rPr>
                <w:rFonts w:ascii="Arial" w:hAnsi="Arial" w:cs="Arial"/>
                <w:lang w:val="en-GB"/>
              </w:rPr>
              <w:t>Site</w:t>
            </w:r>
            <w:r w:rsidRPr="0081144A">
              <w:rPr>
                <w:rFonts w:ascii="Arial" w:hAnsi="Arial" w:cs="Arial"/>
                <w:spacing w:val="-2"/>
                <w:lang w:val="en-GB"/>
              </w:rPr>
              <w:t xml:space="preserve"> </w:t>
            </w:r>
            <w:r w:rsidRPr="0081144A">
              <w:rPr>
                <w:rFonts w:ascii="Arial" w:hAnsi="Arial" w:cs="Arial"/>
                <w:lang w:val="en-GB"/>
              </w:rPr>
              <w:t>Stakeholder</w:t>
            </w:r>
          </w:p>
        </w:tc>
      </w:tr>
      <w:tr w:rsidR="0014718F" w:rsidRPr="0081144A" w14:paraId="050EF623" w14:textId="77777777" w:rsidTr="00D900F7">
        <w:trPr>
          <w:trHeight w:val="500"/>
        </w:trPr>
        <w:tc>
          <w:tcPr>
            <w:tcW w:w="2867" w:type="pct"/>
          </w:tcPr>
          <w:p w14:paraId="6280C2E0" w14:textId="77777777" w:rsidR="0014718F" w:rsidRPr="0081144A" w:rsidRDefault="0014718F" w:rsidP="00D900F7">
            <w:pPr>
              <w:ind w:left="137" w:right="175"/>
              <w:jc w:val="both"/>
              <w:rPr>
                <w:rFonts w:ascii="Arial" w:hAnsi="Arial" w:cs="Arial"/>
                <w:lang w:val="en-GB"/>
              </w:rPr>
            </w:pPr>
            <w:r w:rsidRPr="0081144A">
              <w:rPr>
                <w:rFonts w:ascii="Arial" w:hAnsi="Arial" w:cs="Arial"/>
                <w:lang w:val="en-GB"/>
              </w:rPr>
              <w:t>Havarli village (Yevlakh) administrative representative</w:t>
            </w:r>
          </w:p>
        </w:tc>
        <w:tc>
          <w:tcPr>
            <w:tcW w:w="2133" w:type="pct"/>
          </w:tcPr>
          <w:p w14:paraId="00C0F1F5" w14:textId="77777777" w:rsidR="0014718F" w:rsidRPr="0081144A" w:rsidRDefault="0014718F" w:rsidP="00D900F7">
            <w:pPr>
              <w:tabs>
                <w:tab w:val="left" w:pos="0"/>
              </w:tabs>
              <w:ind w:left="212"/>
              <w:jc w:val="both"/>
              <w:rPr>
                <w:rFonts w:ascii="Arial" w:hAnsi="Arial" w:cs="Arial"/>
                <w:lang w:val="en-GB"/>
              </w:rPr>
            </w:pPr>
            <w:r w:rsidRPr="0081144A">
              <w:rPr>
                <w:rFonts w:ascii="Arial" w:hAnsi="Arial" w:cs="Arial"/>
                <w:lang w:val="en-GB"/>
              </w:rPr>
              <w:t>Project</w:t>
            </w:r>
            <w:r w:rsidRPr="0081144A">
              <w:rPr>
                <w:rFonts w:ascii="Arial" w:hAnsi="Arial" w:cs="Arial"/>
                <w:spacing w:val="-2"/>
                <w:lang w:val="en-GB"/>
              </w:rPr>
              <w:t xml:space="preserve"> </w:t>
            </w:r>
            <w:r w:rsidRPr="0081144A">
              <w:rPr>
                <w:rFonts w:ascii="Arial" w:hAnsi="Arial" w:cs="Arial"/>
                <w:lang w:val="en-GB"/>
              </w:rPr>
              <w:t>Site</w:t>
            </w:r>
            <w:r w:rsidRPr="0081144A">
              <w:rPr>
                <w:rFonts w:ascii="Arial" w:hAnsi="Arial" w:cs="Arial"/>
                <w:spacing w:val="-2"/>
                <w:lang w:val="en-GB"/>
              </w:rPr>
              <w:t xml:space="preserve"> </w:t>
            </w:r>
            <w:r w:rsidRPr="0081144A">
              <w:rPr>
                <w:rFonts w:ascii="Arial" w:hAnsi="Arial" w:cs="Arial"/>
                <w:lang w:val="en-GB"/>
              </w:rPr>
              <w:t>Stakeholder</w:t>
            </w:r>
          </w:p>
        </w:tc>
      </w:tr>
      <w:tr w:rsidR="0014718F" w:rsidRPr="0081144A" w14:paraId="258C937F" w14:textId="77777777" w:rsidTr="00D900F7">
        <w:trPr>
          <w:trHeight w:val="500"/>
        </w:trPr>
        <w:tc>
          <w:tcPr>
            <w:tcW w:w="2867" w:type="pct"/>
          </w:tcPr>
          <w:p w14:paraId="2A053DB0" w14:textId="77777777" w:rsidR="0014718F" w:rsidRPr="0081144A" w:rsidRDefault="0014718F" w:rsidP="00D900F7">
            <w:pPr>
              <w:ind w:left="137" w:right="175"/>
              <w:jc w:val="both"/>
              <w:rPr>
                <w:rFonts w:ascii="Arial" w:hAnsi="Arial" w:cs="Arial"/>
                <w:lang w:val="en-GB"/>
              </w:rPr>
            </w:pPr>
            <w:r w:rsidRPr="0081144A">
              <w:rPr>
                <w:rFonts w:ascii="Arial" w:hAnsi="Arial" w:cs="Arial"/>
                <w:lang w:val="en-GB"/>
              </w:rPr>
              <w:t>Hajiselli village (Yevlakh) administrative representative</w:t>
            </w:r>
          </w:p>
        </w:tc>
        <w:tc>
          <w:tcPr>
            <w:tcW w:w="2133" w:type="pct"/>
          </w:tcPr>
          <w:p w14:paraId="261C44EA" w14:textId="77777777" w:rsidR="0014718F" w:rsidRPr="0081144A" w:rsidRDefault="0014718F" w:rsidP="00D900F7">
            <w:pPr>
              <w:tabs>
                <w:tab w:val="left" w:pos="0"/>
              </w:tabs>
              <w:ind w:left="212"/>
              <w:jc w:val="both"/>
              <w:rPr>
                <w:rFonts w:ascii="Arial" w:hAnsi="Arial" w:cs="Arial"/>
                <w:lang w:val="en-GB"/>
              </w:rPr>
            </w:pPr>
            <w:r w:rsidRPr="0081144A">
              <w:rPr>
                <w:rFonts w:ascii="Arial" w:hAnsi="Arial" w:cs="Arial"/>
                <w:lang w:val="en-GB"/>
              </w:rPr>
              <w:t>Project</w:t>
            </w:r>
            <w:r w:rsidRPr="0081144A">
              <w:rPr>
                <w:rFonts w:ascii="Arial" w:hAnsi="Arial" w:cs="Arial"/>
                <w:spacing w:val="-2"/>
                <w:lang w:val="en-GB"/>
              </w:rPr>
              <w:t xml:space="preserve"> </w:t>
            </w:r>
            <w:r w:rsidRPr="0081144A">
              <w:rPr>
                <w:rFonts w:ascii="Arial" w:hAnsi="Arial" w:cs="Arial"/>
                <w:lang w:val="en-GB"/>
              </w:rPr>
              <w:t>Site</w:t>
            </w:r>
            <w:r w:rsidRPr="0081144A">
              <w:rPr>
                <w:rFonts w:ascii="Arial" w:hAnsi="Arial" w:cs="Arial"/>
                <w:spacing w:val="-2"/>
                <w:lang w:val="en-GB"/>
              </w:rPr>
              <w:t xml:space="preserve"> </w:t>
            </w:r>
            <w:r w:rsidRPr="0081144A">
              <w:rPr>
                <w:rFonts w:ascii="Arial" w:hAnsi="Arial" w:cs="Arial"/>
                <w:lang w:val="en-GB"/>
              </w:rPr>
              <w:t>Stakeholder</w:t>
            </w:r>
          </w:p>
        </w:tc>
      </w:tr>
      <w:tr w:rsidR="0014718F" w:rsidRPr="0081144A" w14:paraId="5337671E" w14:textId="77777777" w:rsidTr="00D900F7">
        <w:trPr>
          <w:trHeight w:val="500"/>
        </w:trPr>
        <w:tc>
          <w:tcPr>
            <w:tcW w:w="2867" w:type="pct"/>
          </w:tcPr>
          <w:p w14:paraId="1D034019" w14:textId="77777777" w:rsidR="0014718F" w:rsidRPr="0081144A" w:rsidRDefault="0014718F" w:rsidP="00D900F7">
            <w:pPr>
              <w:ind w:left="137" w:right="175"/>
              <w:jc w:val="both"/>
              <w:rPr>
                <w:rFonts w:ascii="Arial" w:hAnsi="Arial" w:cs="Arial"/>
                <w:lang w:val="en-GB"/>
              </w:rPr>
            </w:pPr>
            <w:r w:rsidRPr="0081144A">
              <w:rPr>
                <w:rFonts w:ascii="Arial" w:hAnsi="Arial" w:cs="Arial"/>
                <w:lang w:val="en-GB"/>
              </w:rPr>
              <w:t>Salahli village (Yevlakh) administrative representative</w:t>
            </w:r>
          </w:p>
        </w:tc>
        <w:tc>
          <w:tcPr>
            <w:tcW w:w="2133" w:type="pct"/>
          </w:tcPr>
          <w:p w14:paraId="20BECFD2" w14:textId="77777777" w:rsidR="0014718F" w:rsidRPr="0081144A" w:rsidRDefault="0014718F" w:rsidP="00D900F7">
            <w:pPr>
              <w:tabs>
                <w:tab w:val="left" w:pos="0"/>
              </w:tabs>
              <w:ind w:left="212"/>
              <w:jc w:val="both"/>
              <w:rPr>
                <w:rFonts w:ascii="Arial" w:hAnsi="Arial" w:cs="Arial"/>
                <w:lang w:val="en-GB"/>
              </w:rPr>
            </w:pPr>
            <w:r w:rsidRPr="0081144A">
              <w:rPr>
                <w:rFonts w:ascii="Arial" w:hAnsi="Arial" w:cs="Arial"/>
                <w:lang w:val="en-GB"/>
              </w:rPr>
              <w:t>Project</w:t>
            </w:r>
            <w:r w:rsidRPr="0081144A">
              <w:rPr>
                <w:rFonts w:ascii="Arial" w:hAnsi="Arial" w:cs="Arial"/>
                <w:spacing w:val="-2"/>
                <w:lang w:val="en-GB"/>
              </w:rPr>
              <w:t xml:space="preserve"> </w:t>
            </w:r>
            <w:r w:rsidRPr="0081144A">
              <w:rPr>
                <w:rFonts w:ascii="Arial" w:hAnsi="Arial" w:cs="Arial"/>
                <w:lang w:val="en-GB"/>
              </w:rPr>
              <w:t>Site</w:t>
            </w:r>
            <w:r w:rsidRPr="0081144A">
              <w:rPr>
                <w:rFonts w:ascii="Arial" w:hAnsi="Arial" w:cs="Arial"/>
                <w:spacing w:val="-2"/>
                <w:lang w:val="en-GB"/>
              </w:rPr>
              <w:t xml:space="preserve"> </w:t>
            </w:r>
            <w:r w:rsidRPr="0081144A">
              <w:rPr>
                <w:rFonts w:ascii="Arial" w:hAnsi="Arial" w:cs="Arial"/>
                <w:lang w:val="en-GB"/>
              </w:rPr>
              <w:t>Stakeholder</w:t>
            </w:r>
          </w:p>
        </w:tc>
      </w:tr>
      <w:tr w:rsidR="0014718F" w:rsidRPr="0081144A" w14:paraId="3392B41A" w14:textId="77777777" w:rsidTr="00D900F7">
        <w:trPr>
          <w:trHeight w:val="500"/>
        </w:trPr>
        <w:tc>
          <w:tcPr>
            <w:tcW w:w="2867" w:type="pct"/>
          </w:tcPr>
          <w:p w14:paraId="0F7BD875" w14:textId="77777777" w:rsidR="0014718F" w:rsidRPr="0081144A" w:rsidRDefault="0014718F" w:rsidP="00D900F7">
            <w:pPr>
              <w:ind w:left="137" w:right="175"/>
              <w:jc w:val="both"/>
              <w:rPr>
                <w:rFonts w:ascii="Arial" w:hAnsi="Arial" w:cs="Arial"/>
                <w:lang w:val="en-GB"/>
              </w:rPr>
            </w:pPr>
            <w:r w:rsidRPr="0081144A">
              <w:rPr>
                <w:rFonts w:ascii="Arial" w:hAnsi="Arial" w:cs="Arial"/>
                <w:lang w:val="en-GB"/>
              </w:rPr>
              <w:t>Huruushagi village (Yevlakh) administrative representative</w:t>
            </w:r>
          </w:p>
        </w:tc>
        <w:tc>
          <w:tcPr>
            <w:tcW w:w="2133" w:type="pct"/>
          </w:tcPr>
          <w:p w14:paraId="1D2BC78A" w14:textId="77777777" w:rsidR="0014718F" w:rsidRPr="0081144A" w:rsidRDefault="0014718F" w:rsidP="00D900F7">
            <w:pPr>
              <w:tabs>
                <w:tab w:val="left" w:pos="0"/>
              </w:tabs>
              <w:ind w:left="212"/>
              <w:jc w:val="both"/>
              <w:rPr>
                <w:rFonts w:ascii="Arial" w:hAnsi="Arial" w:cs="Arial"/>
                <w:lang w:val="en-GB"/>
              </w:rPr>
            </w:pPr>
            <w:r w:rsidRPr="0081144A">
              <w:rPr>
                <w:rFonts w:ascii="Arial" w:hAnsi="Arial" w:cs="Arial"/>
                <w:lang w:val="en-GB"/>
              </w:rPr>
              <w:t>Project</w:t>
            </w:r>
            <w:r w:rsidRPr="0081144A">
              <w:rPr>
                <w:rFonts w:ascii="Arial" w:hAnsi="Arial" w:cs="Arial"/>
                <w:spacing w:val="-2"/>
                <w:lang w:val="en-GB"/>
              </w:rPr>
              <w:t xml:space="preserve"> </w:t>
            </w:r>
            <w:r w:rsidRPr="0081144A">
              <w:rPr>
                <w:rFonts w:ascii="Arial" w:hAnsi="Arial" w:cs="Arial"/>
                <w:lang w:val="en-GB"/>
              </w:rPr>
              <w:t>Site</w:t>
            </w:r>
            <w:r w:rsidRPr="0081144A">
              <w:rPr>
                <w:rFonts w:ascii="Arial" w:hAnsi="Arial" w:cs="Arial"/>
                <w:spacing w:val="-2"/>
                <w:lang w:val="en-GB"/>
              </w:rPr>
              <w:t xml:space="preserve"> </w:t>
            </w:r>
            <w:r w:rsidRPr="0081144A">
              <w:rPr>
                <w:rFonts w:ascii="Arial" w:hAnsi="Arial" w:cs="Arial"/>
                <w:lang w:val="en-GB"/>
              </w:rPr>
              <w:t>Stakeholder</w:t>
            </w:r>
          </w:p>
        </w:tc>
      </w:tr>
      <w:tr w:rsidR="0014718F" w:rsidRPr="0081144A" w14:paraId="4D47CEEC" w14:textId="77777777" w:rsidTr="00D900F7">
        <w:trPr>
          <w:trHeight w:val="500"/>
        </w:trPr>
        <w:tc>
          <w:tcPr>
            <w:tcW w:w="2867" w:type="pct"/>
          </w:tcPr>
          <w:p w14:paraId="1E14216A" w14:textId="77777777" w:rsidR="0014718F" w:rsidRPr="0081144A" w:rsidRDefault="0014718F" w:rsidP="00D900F7">
            <w:pPr>
              <w:ind w:left="137" w:right="175"/>
              <w:jc w:val="both"/>
              <w:rPr>
                <w:rFonts w:ascii="Arial" w:hAnsi="Arial" w:cs="Arial"/>
                <w:lang w:val="en-GB"/>
              </w:rPr>
            </w:pPr>
            <w:r w:rsidRPr="0081144A">
              <w:rPr>
                <w:rFonts w:ascii="Arial" w:hAnsi="Arial" w:cs="Arial"/>
                <w:lang w:val="en-GB"/>
              </w:rPr>
              <w:t>Tanrigulular village (Yevlakh) administrative representative</w:t>
            </w:r>
          </w:p>
        </w:tc>
        <w:tc>
          <w:tcPr>
            <w:tcW w:w="2133" w:type="pct"/>
          </w:tcPr>
          <w:p w14:paraId="05529C6E" w14:textId="77777777" w:rsidR="0014718F" w:rsidRPr="0081144A" w:rsidRDefault="0014718F" w:rsidP="00D900F7">
            <w:pPr>
              <w:tabs>
                <w:tab w:val="left" w:pos="0"/>
              </w:tabs>
              <w:ind w:left="212"/>
              <w:jc w:val="both"/>
              <w:rPr>
                <w:rFonts w:ascii="Arial" w:hAnsi="Arial" w:cs="Arial"/>
                <w:lang w:val="en-GB"/>
              </w:rPr>
            </w:pPr>
            <w:r w:rsidRPr="0081144A">
              <w:rPr>
                <w:rFonts w:ascii="Arial" w:hAnsi="Arial" w:cs="Arial"/>
                <w:lang w:val="en-GB"/>
              </w:rPr>
              <w:t>Project</w:t>
            </w:r>
            <w:r w:rsidRPr="0081144A">
              <w:rPr>
                <w:rFonts w:ascii="Arial" w:hAnsi="Arial" w:cs="Arial"/>
                <w:spacing w:val="-2"/>
                <w:lang w:val="en-GB"/>
              </w:rPr>
              <w:t xml:space="preserve"> </w:t>
            </w:r>
            <w:r w:rsidRPr="0081144A">
              <w:rPr>
                <w:rFonts w:ascii="Arial" w:hAnsi="Arial" w:cs="Arial"/>
                <w:lang w:val="en-GB"/>
              </w:rPr>
              <w:t>Site</w:t>
            </w:r>
            <w:r w:rsidRPr="0081144A">
              <w:rPr>
                <w:rFonts w:ascii="Arial" w:hAnsi="Arial" w:cs="Arial"/>
                <w:spacing w:val="-2"/>
                <w:lang w:val="en-GB"/>
              </w:rPr>
              <w:t xml:space="preserve"> </w:t>
            </w:r>
            <w:r w:rsidRPr="0081144A">
              <w:rPr>
                <w:rFonts w:ascii="Arial" w:hAnsi="Arial" w:cs="Arial"/>
                <w:lang w:val="en-GB"/>
              </w:rPr>
              <w:t>Stakeholder</w:t>
            </w:r>
          </w:p>
        </w:tc>
      </w:tr>
      <w:tr w:rsidR="0014718F" w:rsidRPr="0081144A" w14:paraId="728BB2EC" w14:textId="77777777" w:rsidTr="00D900F7">
        <w:trPr>
          <w:trHeight w:val="500"/>
        </w:trPr>
        <w:tc>
          <w:tcPr>
            <w:tcW w:w="2867" w:type="pct"/>
          </w:tcPr>
          <w:p w14:paraId="56DA1EF5" w14:textId="77777777" w:rsidR="0014718F" w:rsidRPr="0081144A" w:rsidRDefault="0014718F" w:rsidP="00D900F7">
            <w:pPr>
              <w:ind w:left="137" w:right="175"/>
              <w:jc w:val="both"/>
              <w:rPr>
                <w:rFonts w:ascii="Arial" w:hAnsi="Arial" w:cs="Arial"/>
                <w:lang w:val="en-GB"/>
              </w:rPr>
            </w:pPr>
            <w:r w:rsidRPr="0081144A">
              <w:rPr>
                <w:rFonts w:ascii="Arial" w:hAnsi="Arial" w:cs="Arial"/>
                <w:lang w:val="en-GB"/>
              </w:rPr>
              <w:t>Boshchali village (Yevlakh) administrative representative</w:t>
            </w:r>
          </w:p>
        </w:tc>
        <w:tc>
          <w:tcPr>
            <w:tcW w:w="2133" w:type="pct"/>
          </w:tcPr>
          <w:p w14:paraId="08E27413" w14:textId="77777777" w:rsidR="0014718F" w:rsidRPr="0081144A" w:rsidRDefault="0014718F" w:rsidP="00D900F7">
            <w:pPr>
              <w:tabs>
                <w:tab w:val="left" w:pos="0"/>
              </w:tabs>
              <w:ind w:left="212"/>
              <w:jc w:val="both"/>
              <w:rPr>
                <w:rFonts w:ascii="Arial" w:hAnsi="Arial" w:cs="Arial"/>
                <w:lang w:val="en-GB"/>
              </w:rPr>
            </w:pPr>
            <w:r w:rsidRPr="0081144A">
              <w:rPr>
                <w:rFonts w:ascii="Arial" w:hAnsi="Arial" w:cs="Arial"/>
                <w:lang w:val="en-GB"/>
              </w:rPr>
              <w:t>Project</w:t>
            </w:r>
            <w:r w:rsidRPr="0081144A">
              <w:rPr>
                <w:rFonts w:ascii="Arial" w:hAnsi="Arial" w:cs="Arial"/>
                <w:spacing w:val="-2"/>
                <w:lang w:val="en-GB"/>
              </w:rPr>
              <w:t xml:space="preserve"> </w:t>
            </w:r>
            <w:r w:rsidRPr="0081144A">
              <w:rPr>
                <w:rFonts w:ascii="Arial" w:hAnsi="Arial" w:cs="Arial"/>
                <w:lang w:val="en-GB"/>
              </w:rPr>
              <w:t>Site</w:t>
            </w:r>
            <w:r w:rsidRPr="0081144A">
              <w:rPr>
                <w:rFonts w:ascii="Arial" w:hAnsi="Arial" w:cs="Arial"/>
                <w:spacing w:val="-2"/>
                <w:lang w:val="en-GB"/>
              </w:rPr>
              <w:t xml:space="preserve"> </w:t>
            </w:r>
            <w:r w:rsidRPr="0081144A">
              <w:rPr>
                <w:rFonts w:ascii="Arial" w:hAnsi="Arial" w:cs="Arial"/>
                <w:lang w:val="en-GB"/>
              </w:rPr>
              <w:t>Stakeholder</w:t>
            </w:r>
          </w:p>
        </w:tc>
      </w:tr>
      <w:tr w:rsidR="0014718F" w:rsidRPr="0081144A" w14:paraId="0E55CF4F" w14:textId="77777777" w:rsidTr="00D900F7">
        <w:trPr>
          <w:trHeight w:val="500"/>
        </w:trPr>
        <w:tc>
          <w:tcPr>
            <w:tcW w:w="2867" w:type="pct"/>
          </w:tcPr>
          <w:p w14:paraId="745C0683" w14:textId="77777777" w:rsidR="0014718F" w:rsidRPr="0081144A" w:rsidRDefault="0014718F" w:rsidP="00D900F7">
            <w:pPr>
              <w:ind w:left="137" w:right="175"/>
              <w:jc w:val="both"/>
              <w:rPr>
                <w:rFonts w:ascii="Arial" w:hAnsi="Arial" w:cs="Arial"/>
                <w:sz w:val="24"/>
                <w:szCs w:val="24"/>
                <w:lang w:val="en-GB"/>
              </w:rPr>
            </w:pPr>
            <w:r w:rsidRPr="0081144A">
              <w:rPr>
                <w:rFonts w:ascii="Arial" w:hAnsi="Arial" w:cs="Arial"/>
                <w:sz w:val="24"/>
                <w:szCs w:val="24"/>
                <w:lang w:val="en-GB"/>
              </w:rPr>
              <w:t>Businesses located in the project area who may be positively or negatively affected by the project</w:t>
            </w:r>
          </w:p>
          <w:p w14:paraId="0972B652" w14:textId="77777777" w:rsidR="0014718F" w:rsidRPr="0081144A" w:rsidRDefault="0014718F" w:rsidP="00D900F7">
            <w:pPr>
              <w:ind w:left="137" w:right="175"/>
              <w:jc w:val="both"/>
              <w:rPr>
                <w:rFonts w:ascii="Arial" w:hAnsi="Arial" w:cs="Arial"/>
                <w:lang w:val="en-GB"/>
              </w:rPr>
            </w:pPr>
          </w:p>
        </w:tc>
        <w:tc>
          <w:tcPr>
            <w:tcW w:w="2133" w:type="pct"/>
          </w:tcPr>
          <w:p w14:paraId="10C91C78" w14:textId="77777777" w:rsidR="0014718F" w:rsidRPr="0081144A" w:rsidRDefault="0014718F" w:rsidP="00D900F7">
            <w:pPr>
              <w:tabs>
                <w:tab w:val="left" w:pos="0"/>
              </w:tabs>
              <w:ind w:left="212"/>
              <w:jc w:val="both"/>
              <w:rPr>
                <w:rFonts w:ascii="Arial" w:hAnsi="Arial" w:cs="Arial"/>
                <w:lang w:val="en-GB"/>
              </w:rPr>
            </w:pPr>
            <w:r w:rsidRPr="0081144A">
              <w:rPr>
                <w:rFonts w:ascii="Arial" w:hAnsi="Arial" w:cs="Arial"/>
                <w:lang w:val="en-GB"/>
              </w:rPr>
              <w:t>Project</w:t>
            </w:r>
            <w:r w:rsidRPr="0081144A">
              <w:rPr>
                <w:rFonts w:ascii="Arial" w:hAnsi="Arial" w:cs="Arial"/>
                <w:spacing w:val="-2"/>
                <w:lang w:val="en-GB"/>
              </w:rPr>
              <w:t xml:space="preserve"> </w:t>
            </w:r>
            <w:r w:rsidRPr="0081144A">
              <w:rPr>
                <w:rFonts w:ascii="Arial" w:hAnsi="Arial" w:cs="Arial"/>
                <w:lang w:val="en-GB"/>
              </w:rPr>
              <w:t>Site</w:t>
            </w:r>
            <w:r w:rsidRPr="0081144A">
              <w:rPr>
                <w:rFonts w:ascii="Arial" w:hAnsi="Arial" w:cs="Arial"/>
                <w:spacing w:val="-2"/>
                <w:lang w:val="en-GB"/>
              </w:rPr>
              <w:t xml:space="preserve"> </w:t>
            </w:r>
            <w:r w:rsidRPr="0081144A">
              <w:rPr>
                <w:rFonts w:ascii="Arial" w:hAnsi="Arial" w:cs="Arial"/>
                <w:lang w:val="en-GB"/>
              </w:rPr>
              <w:t>Stakeholder</w:t>
            </w:r>
          </w:p>
        </w:tc>
      </w:tr>
      <w:tr w:rsidR="0014718F" w:rsidRPr="001536C8" w14:paraId="2538E72D" w14:textId="77777777" w:rsidTr="00D900F7">
        <w:trPr>
          <w:trHeight w:val="497"/>
        </w:trPr>
        <w:tc>
          <w:tcPr>
            <w:tcW w:w="5000" w:type="pct"/>
            <w:gridSpan w:val="2"/>
          </w:tcPr>
          <w:p w14:paraId="0CFEC785" w14:textId="77777777" w:rsidR="0014718F" w:rsidRPr="0081144A" w:rsidRDefault="0014718F" w:rsidP="00D900F7">
            <w:pPr>
              <w:rPr>
                <w:rFonts w:ascii="Arial" w:hAnsi="Arial" w:cs="Arial"/>
                <w:b/>
                <w:sz w:val="24"/>
                <w:szCs w:val="24"/>
                <w:lang w:val="en-GB"/>
              </w:rPr>
            </w:pPr>
            <w:r w:rsidRPr="0081144A">
              <w:rPr>
                <w:rFonts w:ascii="Arial" w:hAnsi="Arial" w:cs="Arial"/>
                <w:b/>
                <w:sz w:val="24"/>
                <w:szCs w:val="24"/>
                <w:lang w:val="en-GB"/>
              </w:rPr>
              <w:t>Other Interested Parties for AZURE Project</w:t>
            </w:r>
          </w:p>
        </w:tc>
      </w:tr>
      <w:tr w:rsidR="0014718F" w:rsidRPr="001536C8" w14:paraId="413DF45C" w14:textId="77777777" w:rsidTr="00D900F7">
        <w:trPr>
          <w:trHeight w:val="497"/>
        </w:trPr>
        <w:tc>
          <w:tcPr>
            <w:tcW w:w="2867" w:type="pct"/>
          </w:tcPr>
          <w:p w14:paraId="1309631F" w14:textId="77777777" w:rsidR="0014718F" w:rsidRPr="0081144A" w:rsidRDefault="0014718F" w:rsidP="00D900F7">
            <w:pPr>
              <w:ind w:left="137" w:right="175"/>
              <w:jc w:val="both"/>
              <w:rPr>
                <w:rFonts w:ascii="Arial" w:hAnsi="Arial" w:cs="Arial"/>
                <w:i/>
                <w:lang w:val="en-GB"/>
              </w:rPr>
            </w:pPr>
            <w:r w:rsidRPr="0081144A">
              <w:rPr>
                <w:rFonts w:ascii="Arial" w:hAnsi="Arial" w:cs="Arial"/>
                <w:lang w:val="en-GB"/>
              </w:rPr>
              <w:t>Executive power representative of the Hajigabul region</w:t>
            </w:r>
          </w:p>
        </w:tc>
        <w:tc>
          <w:tcPr>
            <w:tcW w:w="2133" w:type="pct"/>
          </w:tcPr>
          <w:p w14:paraId="6A2C5175" w14:textId="77777777" w:rsidR="0014718F" w:rsidRPr="0081144A" w:rsidRDefault="0014718F" w:rsidP="00D900F7">
            <w:pPr>
              <w:tabs>
                <w:tab w:val="left" w:pos="0"/>
              </w:tabs>
              <w:ind w:left="212" w:right="135"/>
              <w:jc w:val="both"/>
              <w:rPr>
                <w:rFonts w:ascii="Arial" w:hAnsi="Arial" w:cs="Arial"/>
                <w:i/>
                <w:lang w:val="en-GB"/>
              </w:rPr>
            </w:pPr>
            <w:r w:rsidRPr="0081144A">
              <w:rPr>
                <w:rFonts w:ascii="Arial" w:hAnsi="Arial" w:cs="Arial"/>
                <w:lang w:val="en-GB"/>
              </w:rPr>
              <w:t>Governmental authorities at local level</w:t>
            </w:r>
          </w:p>
        </w:tc>
      </w:tr>
      <w:tr w:rsidR="0014718F" w:rsidRPr="001536C8" w14:paraId="4929CC7D" w14:textId="77777777" w:rsidTr="00D900F7">
        <w:trPr>
          <w:trHeight w:val="497"/>
        </w:trPr>
        <w:tc>
          <w:tcPr>
            <w:tcW w:w="2867" w:type="pct"/>
          </w:tcPr>
          <w:p w14:paraId="00D434C2" w14:textId="77777777" w:rsidR="0014718F" w:rsidRPr="0081144A" w:rsidRDefault="0014718F" w:rsidP="00D900F7">
            <w:pPr>
              <w:ind w:left="137" w:right="175"/>
              <w:jc w:val="both"/>
              <w:rPr>
                <w:rFonts w:ascii="Arial" w:hAnsi="Arial" w:cs="Arial"/>
                <w:i/>
                <w:lang w:val="en-GB"/>
              </w:rPr>
            </w:pPr>
            <w:r w:rsidRPr="0081144A">
              <w:rPr>
                <w:rFonts w:ascii="Arial" w:hAnsi="Arial" w:cs="Arial"/>
                <w:lang w:val="en-GB"/>
              </w:rPr>
              <w:t>Executive power representative of the Bilasuvar region</w:t>
            </w:r>
          </w:p>
        </w:tc>
        <w:tc>
          <w:tcPr>
            <w:tcW w:w="2133" w:type="pct"/>
          </w:tcPr>
          <w:p w14:paraId="67F8A6F4" w14:textId="77777777" w:rsidR="0014718F" w:rsidRPr="0081144A" w:rsidRDefault="0014718F" w:rsidP="00D900F7">
            <w:pPr>
              <w:tabs>
                <w:tab w:val="left" w:pos="0"/>
              </w:tabs>
              <w:ind w:left="212" w:right="135"/>
              <w:jc w:val="both"/>
              <w:rPr>
                <w:rFonts w:ascii="Arial" w:hAnsi="Arial" w:cs="Arial"/>
                <w:i/>
                <w:lang w:val="en-GB"/>
              </w:rPr>
            </w:pPr>
            <w:r w:rsidRPr="0081144A">
              <w:rPr>
                <w:rFonts w:ascii="Arial" w:hAnsi="Arial" w:cs="Arial"/>
                <w:lang w:val="en-GB"/>
              </w:rPr>
              <w:t>Governmental authorities at local level</w:t>
            </w:r>
          </w:p>
        </w:tc>
      </w:tr>
      <w:tr w:rsidR="0014718F" w:rsidRPr="001536C8" w14:paraId="062BDD6B" w14:textId="77777777" w:rsidTr="00D900F7">
        <w:trPr>
          <w:trHeight w:val="497"/>
        </w:trPr>
        <w:tc>
          <w:tcPr>
            <w:tcW w:w="2867" w:type="pct"/>
          </w:tcPr>
          <w:p w14:paraId="6396A14A" w14:textId="77777777" w:rsidR="0014718F" w:rsidRPr="0081144A" w:rsidRDefault="0014718F" w:rsidP="00D900F7">
            <w:pPr>
              <w:ind w:left="137" w:right="175"/>
              <w:jc w:val="both"/>
              <w:rPr>
                <w:rFonts w:ascii="Arial" w:hAnsi="Arial" w:cs="Arial"/>
                <w:i/>
                <w:lang w:val="en-GB"/>
              </w:rPr>
            </w:pPr>
            <w:r w:rsidRPr="0081144A">
              <w:rPr>
                <w:rFonts w:ascii="Arial" w:hAnsi="Arial" w:cs="Arial"/>
                <w:lang w:val="en-GB"/>
              </w:rPr>
              <w:t>Executive power representative of the Neftchala rayon region</w:t>
            </w:r>
          </w:p>
        </w:tc>
        <w:tc>
          <w:tcPr>
            <w:tcW w:w="2133" w:type="pct"/>
          </w:tcPr>
          <w:p w14:paraId="24B67178" w14:textId="77777777" w:rsidR="0014718F" w:rsidRPr="0081144A" w:rsidRDefault="0014718F" w:rsidP="00D900F7">
            <w:pPr>
              <w:tabs>
                <w:tab w:val="left" w:pos="0"/>
              </w:tabs>
              <w:ind w:left="212" w:right="135"/>
              <w:jc w:val="both"/>
              <w:rPr>
                <w:rFonts w:ascii="Arial" w:hAnsi="Arial" w:cs="Arial"/>
                <w:i/>
                <w:lang w:val="en-GB"/>
              </w:rPr>
            </w:pPr>
            <w:r w:rsidRPr="0081144A">
              <w:rPr>
                <w:rFonts w:ascii="Arial" w:hAnsi="Arial" w:cs="Arial"/>
                <w:lang w:val="en-GB"/>
              </w:rPr>
              <w:t>Governmental authorities at local level</w:t>
            </w:r>
          </w:p>
        </w:tc>
      </w:tr>
      <w:tr w:rsidR="0014718F" w:rsidRPr="001536C8" w14:paraId="3673622F" w14:textId="77777777" w:rsidTr="00D900F7">
        <w:trPr>
          <w:trHeight w:val="497"/>
        </w:trPr>
        <w:tc>
          <w:tcPr>
            <w:tcW w:w="2867" w:type="pct"/>
          </w:tcPr>
          <w:p w14:paraId="5BD9F6A9" w14:textId="77777777" w:rsidR="0014718F" w:rsidRPr="0081144A" w:rsidRDefault="0014718F" w:rsidP="00D900F7">
            <w:pPr>
              <w:ind w:left="137" w:right="175"/>
              <w:jc w:val="both"/>
              <w:rPr>
                <w:rFonts w:ascii="Arial" w:hAnsi="Arial" w:cs="Arial"/>
                <w:i/>
                <w:lang w:val="en-GB"/>
              </w:rPr>
            </w:pPr>
            <w:r w:rsidRPr="0081144A">
              <w:rPr>
                <w:rFonts w:ascii="Arial" w:hAnsi="Arial" w:cs="Arial"/>
                <w:lang w:val="en-GB"/>
              </w:rPr>
              <w:t>Executive power representative of the Salyan rayon region</w:t>
            </w:r>
          </w:p>
        </w:tc>
        <w:tc>
          <w:tcPr>
            <w:tcW w:w="2133" w:type="pct"/>
          </w:tcPr>
          <w:p w14:paraId="53D8925A" w14:textId="77777777" w:rsidR="0014718F" w:rsidRPr="0081144A" w:rsidRDefault="0014718F" w:rsidP="00D900F7">
            <w:pPr>
              <w:tabs>
                <w:tab w:val="left" w:pos="0"/>
              </w:tabs>
              <w:ind w:left="212" w:right="135"/>
              <w:jc w:val="both"/>
              <w:rPr>
                <w:rFonts w:ascii="Arial" w:hAnsi="Arial" w:cs="Arial"/>
                <w:i/>
                <w:lang w:val="en-GB"/>
              </w:rPr>
            </w:pPr>
            <w:r w:rsidRPr="0081144A">
              <w:rPr>
                <w:rFonts w:ascii="Arial" w:hAnsi="Arial" w:cs="Arial"/>
                <w:lang w:val="en-GB"/>
              </w:rPr>
              <w:t>Governmental authorities at local level</w:t>
            </w:r>
          </w:p>
        </w:tc>
      </w:tr>
      <w:tr w:rsidR="0014718F" w:rsidRPr="001536C8" w14:paraId="4F530ABC" w14:textId="77777777" w:rsidTr="00D900F7">
        <w:trPr>
          <w:trHeight w:val="497"/>
        </w:trPr>
        <w:tc>
          <w:tcPr>
            <w:tcW w:w="2867" w:type="pct"/>
          </w:tcPr>
          <w:p w14:paraId="038A769A" w14:textId="77777777" w:rsidR="0014718F" w:rsidRPr="0081144A" w:rsidRDefault="0014718F" w:rsidP="00D900F7">
            <w:pPr>
              <w:ind w:left="137" w:right="175"/>
              <w:jc w:val="both"/>
              <w:rPr>
                <w:rFonts w:ascii="Arial" w:hAnsi="Arial" w:cs="Arial"/>
                <w:i/>
                <w:lang w:val="en-GB"/>
              </w:rPr>
            </w:pPr>
            <w:r w:rsidRPr="0081144A">
              <w:rPr>
                <w:rFonts w:ascii="Arial" w:hAnsi="Arial" w:cs="Arial"/>
                <w:lang w:val="en-GB"/>
              </w:rPr>
              <w:t>Executive power representative of the Aghsu region</w:t>
            </w:r>
          </w:p>
        </w:tc>
        <w:tc>
          <w:tcPr>
            <w:tcW w:w="2133" w:type="pct"/>
          </w:tcPr>
          <w:p w14:paraId="71F49708" w14:textId="77777777" w:rsidR="0014718F" w:rsidRPr="0081144A" w:rsidRDefault="0014718F" w:rsidP="00D900F7">
            <w:pPr>
              <w:tabs>
                <w:tab w:val="left" w:pos="0"/>
              </w:tabs>
              <w:ind w:left="212" w:right="135"/>
              <w:jc w:val="both"/>
              <w:rPr>
                <w:rFonts w:ascii="Arial" w:hAnsi="Arial" w:cs="Arial"/>
                <w:i/>
                <w:lang w:val="en-GB"/>
              </w:rPr>
            </w:pPr>
            <w:r w:rsidRPr="0081144A">
              <w:rPr>
                <w:rFonts w:ascii="Arial" w:hAnsi="Arial" w:cs="Arial"/>
                <w:lang w:val="en-GB"/>
              </w:rPr>
              <w:t>Governmental authorities at local level</w:t>
            </w:r>
          </w:p>
        </w:tc>
      </w:tr>
      <w:tr w:rsidR="0014718F" w:rsidRPr="001536C8" w14:paraId="7F091CCD" w14:textId="77777777" w:rsidTr="00D900F7">
        <w:trPr>
          <w:trHeight w:val="497"/>
        </w:trPr>
        <w:tc>
          <w:tcPr>
            <w:tcW w:w="2867" w:type="pct"/>
          </w:tcPr>
          <w:p w14:paraId="3FCFBFD0" w14:textId="77777777" w:rsidR="0014718F" w:rsidRPr="0081144A" w:rsidRDefault="0014718F" w:rsidP="00D900F7">
            <w:pPr>
              <w:ind w:left="137" w:right="175"/>
              <w:jc w:val="both"/>
              <w:rPr>
                <w:rFonts w:ascii="Arial" w:hAnsi="Arial" w:cs="Arial"/>
                <w:i/>
                <w:lang w:val="en-GB"/>
              </w:rPr>
            </w:pPr>
            <w:r w:rsidRPr="0081144A">
              <w:rPr>
                <w:rFonts w:ascii="Arial" w:hAnsi="Arial" w:cs="Arial"/>
                <w:lang w:val="en-GB"/>
              </w:rPr>
              <w:lastRenderedPageBreak/>
              <w:t>Executive power representative of the Yevlakh region</w:t>
            </w:r>
          </w:p>
        </w:tc>
        <w:tc>
          <w:tcPr>
            <w:tcW w:w="2133" w:type="pct"/>
          </w:tcPr>
          <w:p w14:paraId="1FFE6F86" w14:textId="77777777" w:rsidR="0014718F" w:rsidRPr="0081144A" w:rsidRDefault="0014718F" w:rsidP="00D900F7">
            <w:pPr>
              <w:tabs>
                <w:tab w:val="left" w:pos="0"/>
              </w:tabs>
              <w:ind w:left="212" w:right="135"/>
              <w:jc w:val="both"/>
              <w:rPr>
                <w:rFonts w:ascii="Arial" w:hAnsi="Arial" w:cs="Arial"/>
                <w:i/>
                <w:lang w:val="en-GB"/>
              </w:rPr>
            </w:pPr>
            <w:r w:rsidRPr="0081144A">
              <w:rPr>
                <w:rFonts w:ascii="Arial" w:hAnsi="Arial" w:cs="Arial"/>
                <w:lang w:val="en-GB"/>
              </w:rPr>
              <w:t>Governmental authorities at local level</w:t>
            </w:r>
          </w:p>
        </w:tc>
      </w:tr>
      <w:tr w:rsidR="0014718F" w:rsidRPr="001536C8" w14:paraId="7918E7D7" w14:textId="77777777" w:rsidTr="00D900F7">
        <w:trPr>
          <w:trHeight w:val="497"/>
        </w:trPr>
        <w:tc>
          <w:tcPr>
            <w:tcW w:w="2867" w:type="pct"/>
          </w:tcPr>
          <w:p w14:paraId="1BA2DC5C" w14:textId="77777777" w:rsidR="0014718F" w:rsidRPr="0081144A" w:rsidRDefault="0014718F" w:rsidP="00D900F7">
            <w:pPr>
              <w:ind w:left="137" w:right="175"/>
              <w:jc w:val="both"/>
              <w:rPr>
                <w:rFonts w:ascii="Arial" w:hAnsi="Arial" w:cs="Arial"/>
                <w:i/>
                <w:lang w:val="en-GB"/>
              </w:rPr>
            </w:pPr>
            <w:r w:rsidRPr="0081144A">
              <w:rPr>
                <w:rFonts w:ascii="Arial" w:hAnsi="Arial" w:cs="Arial"/>
                <w:lang w:val="en-GB"/>
              </w:rPr>
              <w:t>Executive power representative of the Mingachevir city</w:t>
            </w:r>
          </w:p>
        </w:tc>
        <w:tc>
          <w:tcPr>
            <w:tcW w:w="2133" w:type="pct"/>
          </w:tcPr>
          <w:p w14:paraId="51EC80E0" w14:textId="77777777" w:rsidR="0014718F" w:rsidRPr="0081144A" w:rsidRDefault="0014718F" w:rsidP="00D900F7">
            <w:pPr>
              <w:tabs>
                <w:tab w:val="left" w:pos="0"/>
              </w:tabs>
              <w:ind w:left="212" w:right="135"/>
              <w:jc w:val="both"/>
              <w:rPr>
                <w:rFonts w:ascii="Arial" w:hAnsi="Arial" w:cs="Arial"/>
                <w:i/>
                <w:lang w:val="en-GB"/>
              </w:rPr>
            </w:pPr>
            <w:r w:rsidRPr="0081144A">
              <w:rPr>
                <w:rFonts w:ascii="Arial" w:hAnsi="Arial" w:cs="Arial"/>
                <w:lang w:val="en-GB"/>
              </w:rPr>
              <w:t>Governmental authorities at local level</w:t>
            </w:r>
          </w:p>
        </w:tc>
      </w:tr>
      <w:tr w:rsidR="0014718F" w:rsidRPr="001536C8" w14:paraId="095A926D" w14:textId="77777777" w:rsidTr="00D900F7">
        <w:trPr>
          <w:trHeight w:val="497"/>
        </w:trPr>
        <w:tc>
          <w:tcPr>
            <w:tcW w:w="2867" w:type="pct"/>
          </w:tcPr>
          <w:p w14:paraId="4B831479" w14:textId="77777777" w:rsidR="0014718F" w:rsidRPr="0081144A" w:rsidRDefault="0014718F" w:rsidP="00D900F7">
            <w:pPr>
              <w:ind w:left="137" w:right="175"/>
              <w:jc w:val="both"/>
              <w:rPr>
                <w:rFonts w:ascii="Arial" w:hAnsi="Arial" w:cs="Arial"/>
                <w:i/>
                <w:lang w:val="en-GB"/>
              </w:rPr>
            </w:pPr>
            <w:r w:rsidRPr="0081144A">
              <w:rPr>
                <w:rFonts w:ascii="Arial" w:hAnsi="Arial" w:cs="Arial"/>
                <w:lang w:val="en-GB"/>
              </w:rPr>
              <w:t>Executive power representative of the Aghdash rayon (region)</w:t>
            </w:r>
          </w:p>
        </w:tc>
        <w:tc>
          <w:tcPr>
            <w:tcW w:w="2133" w:type="pct"/>
          </w:tcPr>
          <w:p w14:paraId="7EB5390D" w14:textId="77777777" w:rsidR="0014718F" w:rsidRPr="0081144A" w:rsidRDefault="0014718F" w:rsidP="00D900F7">
            <w:pPr>
              <w:tabs>
                <w:tab w:val="left" w:pos="0"/>
              </w:tabs>
              <w:ind w:left="212" w:right="135"/>
              <w:jc w:val="both"/>
              <w:rPr>
                <w:rFonts w:ascii="Arial" w:hAnsi="Arial" w:cs="Arial"/>
                <w:i/>
                <w:lang w:val="en-GB"/>
              </w:rPr>
            </w:pPr>
            <w:r w:rsidRPr="0081144A">
              <w:rPr>
                <w:rFonts w:ascii="Arial" w:hAnsi="Arial" w:cs="Arial"/>
                <w:lang w:val="en-GB"/>
              </w:rPr>
              <w:t>Governmental authorities at local level</w:t>
            </w:r>
          </w:p>
        </w:tc>
      </w:tr>
      <w:tr w:rsidR="0014718F" w:rsidRPr="001536C8" w14:paraId="29ECC130" w14:textId="77777777" w:rsidTr="00D900F7">
        <w:trPr>
          <w:trHeight w:val="497"/>
        </w:trPr>
        <w:tc>
          <w:tcPr>
            <w:tcW w:w="2867" w:type="pct"/>
          </w:tcPr>
          <w:p w14:paraId="72B005E2" w14:textId="77777777" w:rsidR="0014718F" w:rsidRPr="0081144A" w:rsidRDefault="0014718F" w:rsidP="00D900F7">
            <w:pPr>
              <w:ind w:left="137" w:right="175"/>
              <w:jc w:val="both"/>
              <w:rPr>
                <w:rFonts w:ascii="Arial" w:hAnsi="Arial" w:cs="Arial"/>
                <w:i/>
                <w:lang w:val="en-GB"/>
              </w:rPr>
            </w:pPr>
            <w:r w:rsidRPr="0081144A">
              <w:rPr>
                <w:rFonts w:ascii="Arial" w:hAnsi="Arial" w:cs="Arial"/>
                <w:lang w:val="en-GB"/>
              </w:rPr>
              <w:t>Executive power representative of the Goychay region</w:t>
            </w:r>
          </w:p>
        </w:tc>
        <w:tc>
          <w:tcPr>
            <w:tcW w:w="2133" w:type="pct"/>
          </w:tcPr>
          <w:p w14:paraId="65DEA855" w14:textId="77777777" w:rsidR="0014718F" w:rsidRPr="0081144A" w:rsidRDefault="0014718F" w:rsidP="00D900F7">
            <w:pPr>
              <w:tabs>
                <w:tab w:val="left" w:pos="0"/>
              </w:tabs>
              <w:ind w:left="212" w:right="135"/>
              <w:jc w:val="both"/>
              <w:rPr>
                <w:rFonts w:ascii="Arial" w:hAnsi="Arial" w:cs="Arial"/>
                <w:i/>
                <w:lang w:val="en-GB"/>
              </w:rPr>
            </w:pPr>
            <w:r w:rsidRPr="0081144A">
              <w:rPr>
                <w:rFonts w:ascii="Arial" w:hAnsi="Arial" w:cs="Arial"/>
                <w:lang w:val="en-GB"/>
              </w:rPr>
              <w:t>Governmental authorities at local level</w:t>
            </w:r>
          </w:p>
        </w:tc>
      </w:tr>
      <w:tr w:rsidR="0014718F" w:rsidRPr="001536C8" w14:paraId="6294328A" w14:textId="77777777" w:rsidTr="00D900F7">
        <w:trPr>
          <w:trHeight w:val="497"/>
        </w:trPr>
        <w:tc>
          <w:tcPr>
            <w:tcW w:w="2867" w:type="pct"/>
          </w:tcPr>
          <w:p w14:paraId="7ABC0F06" w14:textId="77777777" w:rsidR="0014718F" w:rsidRPr="0081144A" w:rsidRDefault="0014718F" w:rsidP="00D900F7">
            <w:pPr>
              <w:ind w:left="137" w:right="175"/>
              <w:jc w:val="both"/>
              <w:rPr>
                <w:rFonts w:ascii="Arial" w:hAnsi="Arial" w:cs="Arial"/>
                <w:i/>
                <w:lang w:val="en-GB"/>
              </w:rPr>
            </w:pPr>
            <w:r w:rsidRPr="0081144A">
              <w:rPr>
                <w:rFonts w:ascii="Arial" w:hAnsi="Arial" w:cs="Arial"/>
                <w:lang w:val="en-GB"/>
              </w:rPr>
              <w:t>Executive power representative of the Gobustan region</w:t>
            </w:r>
          </w:p>
        </w:tc>
        <w:tc>
          <w:tcPr>
            <w:tcW w:w="2133" w:type="pct"/>
          </w:tcPr>
          <w:p w14:paraId="1B99490D" w14:textId="77777777" w:rsidR="0014718F" w:rsidRPr="0081144A" w:rsidRDefault="0014718F" w:rsidP="00D900F7">
            <w:pPr>
              <w:tabs>
                <w:tab w:val="left" w:pos="0"/>
              </w:tabs>
              <w:ind w:left="212" w:right="135"/>
              <w:jc w:val="both"/>
              <w:rPr>
                <w:rFonts w:ascii="Arial" w:hAnsi="Arial" w:cs="Arial"/>
                <w:i/>
                <w:lang w:val="en-GB"/>
              </w:rPr>
            </w:pPr>
            <w:r w:rsidRPr="0081144A">
              <w:rPr>
                <w:rFonts w:ascii="Arial" w:hAnsi="Arial" w:cs="Arial"/>
                <w:lang w:val="en-GB"/>
              </w:rPr>
              <w:t>Governmental authorities at local level</w:t>
            </w:r>
          </w:p>
        </w:tc>
      </w:tr>
      <w:tr w:rsidR="0014718F" w:rsidRPr="001536C8" w14:paraId="47119F78" w14:textId="77777777" w:rsidTr="00D900F7">
        <w:trPr>
          <w:trHeight w:val="497"/>
        </w:trPr>
        <w:tc>
          <w:tcPr>
            <w:tcW w:w="2867" w:type="pct"/>
          </w:tcPr>
          <w:p w14:paraId="6A63C886" w14:textId="77777777" w:rsidR="0014718F" w:rsidRPr="0081144A" w:rsidRDefault="0014718F" w:rsidP="00D900F7">
            <w:pPr>
              <w:ind w:left="137" w:right="175"/>
              <w:jc w:val="both"/>
              <w:rPr>
                <w:rFonts w:ascii="Arial" w:hAnsi="Arial" w:cs="Arial"/>
                <w:lang w:val="en-GB"/>
              </w:rPr>
            </w:pPr>
            <w:r w:rsidRPr="0081144A">
              <w:rPr>
                <w:rFonts w:ascii="Arial" w:hAnsi="Arial" w:cs="Arial"/>
                <w:lang w:val="en-GB"/>
              </w:rPr>
              <w:t>Executive power representative of the Absheron region</w:t>
            </w:r>
          </w:p>
        </w:tc>
        <w:tc>
          <w:tcPr>
            <w:tcW w:w="2133" w:type="pct"/>
          </w:tcPr>
          <w:p w14:paraId="1110A834" w14:textId="77777777" w:rsidR="0014718F" w:rsidRPr="0081144A" w:rsidRDefault="0014718F" w:rsidP="00D900F7">
            <w:pPr>
              <w:tabs>
                <w:tab w:val="left" w:pos="0"/>
              </w:tabs>
              <w:ind w:left="212" w:right="135"/>
              <w:jc w:val="both"/>
              <w:rPr>
                <w:rFonts w:ascii="Arial" w:hAnsi="Arial" w:cs="Arial"/>
                <w:lang w:val="en-GB"/>
              </w:rPr>
            </w:pPr>
            <w:r w:rsidRPr="0081144A">
              <w:rPr>
                <w:rFonts w:ascii="Arial" w:hAnsi="Arial" w:cs="Arial"/>
                <w:lang w:val="en-GB"/>
              </w:rPr>
              <w:t>Governmental authorities at local level</w:t>
            </w:r>
          </w:p>
        </w:tc>
      </w:tr>
      <w:tr w:rsidR="0014718F" w:rsidRPr="001536C8" w14:paraId="62D53F5C" w14:textId="77777777" w:rsidTr="00D900F7">
        <w:trPr>
          <w:trHeight w:val="497"/>
        </w:trPr>
        <w:tc>
          <w:tcPr>
            <w:tcW w:w="2867" w:type="pct"/>
          </w:tcPr>
          <w:p w14:paraId="0A1F8A80" w14:textId="77777777" w:rsidR="0014718F" w:rsidRPr="0081144A" w:rsidRDefault="0014718F" w:rsidP="00D900F7">
            <w:pPr>
              <w:ind w:left="137" w:right="175"/>
              <w:jc w:val="both"/>
              <w:rPr>
                <w:rFonts w:ascii="Arial" w:hAnsi="Arial" w:cs="Arial"/>
                <w:lang w:val="en-GB"/>
              </w:rPr>
            </w:pPr>
            <w:r w:rsidRPr="0081144A">
              <w:rPr>
                <w:rFonts w:ascii="Arial" w:hAnsi="Arial" w:cs="Arial"/>
                <w:lang w:val="en-GB"/>
              </w:rPr>
              <w:t>Executive power representative of the Garadagh region</w:t>
            </w:r>
          </w:p>
        </w:tc>
        <w:tc>
          <w:tcPr>
            <w:tcW w:w="2133" w:type="pct"/>
          </w:tcPr>
          <w:p w14:paraId="7711040C" w14:textId="77777777" w:rsidR="0014718F" w:rsidRPr="0081144A" w:rsidRDefault="0014718F" w:rsidP="00D900F7">
            <w:pPr>
              <w:tabs>
                <w:tab w:val="left" w:pos="0"/>
              </w:tabs>
              <w:ind w:left="212" w:right="135"/>
              <w:jc w:val="both"/>
              <w:rPr>
                <w:rFonts w:ascii="Arial" w:hAnsi="Arial" w:cs="Arial"/>
                <w:lang w:val="en-GB"/>
              </w:rPr>
            </w:pPr>
            <w:r w:rsidRPr="0081144A">
              <w:rPr>
                <w:rFonts w:ascii="Arial" w:hAnsi="Arial" w:cs="Arial"/>
                <w:lang w:val="en-GB"/>
              </w:rPr>
              <w:t>Governmental authorities at local level</w:t>
            </w:r>
          </w:p>
        </w:tc>
      </w:tr>
      <w:tr w:rsidR="0014718F" w:rsidRPr="001536C8" w14:paraId="0EF96510" w14:textId="77777777" w:rsidTr="00D900F7">
        <w:trPr>
          <w:trHeight w:val="217"/>
        </w:trPr>
        <w:tc>
          <w:tcPr>
            <w:tcW w:w="2867" w:type="pct"/>
          </w:tcPr>
          <w:p w14:paraId="29ECA821" w14:textId="77777777" w:rsidR="0014718F" w:rsidRPr="0081144A" w:rsidRDefault="0014718F" w:rsidP="00D900F7">
            <w:pPr>
              <w:ind w:left="137" w:right="175"/>
              <w:jc w:val="both"/>
              <w:rPr>
                <w:rFonts w:ascii="Arial" w:hAnsi="Arial" w:cs="Arial"/>
                <w:lang w:val="en-GB"/>
              </w:rPr>
            </w:pPr>
            <w:r w:rsidRPr="0081144A">
              <w:rPr>
                <w:rFonts w:ascii="Arial" w:hAnsi="Arial" w:cs="Arial"/>
                <w:lang w:val="en-GB"/>
              </w:rPr>
              <w:t>Ministry of Energy</w:t>
            </w:r>
          </w:p>
        </w:tc>
        <w:tc>
          <w:tcPr>
            <w:tcW w:w="2133" w:type="pct"/>
          </w:tcPr>
          <w:p w14:paraId="76FACF8E" w14:textId="77777777" w:rsidR="0014718F" w:rsidRPr="0081144A" w:rsidRDefault="0014718F" w:rsidP="00D900F7">
            <w:pPr>
              <w:tabs>
                <w:tab w:val="left" w:pos="0"/>
              </w:tabs>
              <w:ind w:left="212" w:right="135"/>
              <w:jc w:val="both"/>
              <w:rPr>
                <w:rFonts w:ascii="Arial" w:hAnsi="Arial" w:cs="Arial"/>
                <w:lang w:val="en-GB"/>
              </w:rPr>
            </w:pPr>
            <w:r w:rsidRPr="0081144A">
              <w:rPr>
                <w:rFonts w:ascii="Arial" w:hAnsi="Arial" w:cs="Arial"/>
                <w:lang w:val="en-GB"/>
              </w:rPr>
              <w:t>Governmental authorities at local level</w:t>
            </w:r>
          </w:p>
        </w:tc>
      </w:tr>
      <w:tr w:rsidR="0014718F" w:rsidRPr="001536C8" w14:paraId="674C00A2" w14:textId="77777777" w:rsidTr="00D900F7">
        <w:trPr>
          <w:trHeight w:val="270"/>
        </w:trPr>
        <w:tc>
          <w:tcPr>
            <w:tcW w:w="2867" w:type="pct"/>
          </w:tcPr>
          <w:p w14:paraId="10A6CEA3" w14:textId="77777777" w:rsidR="0014718F" w:rsidRPr="0081144A" w:rsidRDefault="0014718F" w:rsidP="00D900F7">
            <w:pPr>
              <w:ind w:left="137" w:right="175"/>
              <w:jc w:val="both"/>
              <w:rPr>
                <w:rFonts w:ascii="Arial" w:hAnsi="Arial" w:cs="Arial"/>
                <w:i/>
                <w:lang w:val="en-GB"/>
              </w:rPr>
            </w:pPr>
            <w:r w:rsidRPr="0081144A">
              <w:rPr>
                <w:rFonts w:ascii="Arial" w:hAnsi="Arial" w:cs="Arial"/>
                <w:lang w:val="en-GB"/>
              </w:rPr>
              <w:t>Azerbaijan Railways JSC</w:t>
            </w:r>
          </w:p>
        </w:tc>
        <w:tc>
          <w:tcPr>
            <w:tcW w:w="2133" w:type="pct"/>
          </w:tcPr>
          <w:p w14:paraId="6A52030D" w14:textId="77777777" w:rsidR="0014718F" w:rsidRPr="0081144A" w:rsidRDefault="0014718F" w:rsidP="00D900F7">
            <w:pPr>
              <w:tabs>
                <w:tab w:val="left" w:pos="0"/>
              </w:tabs>
              <w:ind w:left="212" w:right="135"/>
              <w:jc w:val="both"/>
              <w:rPr>
                <w:rFonts w:ascii="Arial" w:hAnsi="Arial" w:cs="Arial"/>
                <w:i/>
                <w:lang w:val="en-GB"/>
              </w:rPr>
            </w:pPr>
            <w:r w:rsidRPr="0081144A">
              <w:rPr>
                <w:rFonts w:ascii="Arial" w:hAnsi="Arial" w:cs="Arial"/>
                <w:lang w:val="en-GB"/>
              </w:rPr>
              <w:t>Governmental authorities at local level</w:t>
            </w:r>
          </w:p>
        </w:tc>
      </w:tr>
      <w:tr w:rsidR="0014718F" w:rsidRPr="001536C8" w14:paraId="73CABC15" w14:textId="77777777" w:rsidTr="00D900F7">
        <w:trPr>
          <w:trHeight w:val="236"/>
        </w:trPr>
        <w:tc>
          <w:tcPr>
            <w:tcW w:w="2867" w:type="pct"/>
          </w:tcPr>
          <w:p w14:paraId="69C12ACE" w14:textId="77777777" w:rsidR="0014718F" w:rsidRPr="0081144A" w:rsidRDefault="0014718F" w:rsidP="00D900F7">
            <w:pPr>
              <w:ind w:left="137" w:right="175"/>
              <w:jc w:val="both"/>
              <w:rPr>
                <w:rFonts w:ascii="Arial" w:hAnsi="Arial" w:cs="Arial"/>
                <w:i/>
                <w:lang w:val="en-GB"/>
              </w:rPr>
            </w:pPr>
            <w:r w:rsidRPr="0081144A">
              <w:rPr>
                <w:rFonts w:ascii="Arial" w:hAnsi="Arial" w:cs="Arial"/>
                <w:lang w:val="en-GB"/>
              </w:rPr>
              <w:t>Health providers</w:t>
            </w:r>
          </w:p>
        </w:tc>
        <w:tc>
          <w:tcPr>
            <w:tcW w:w="2133" w:type="pct"/>
          </w:tcPr>
          <w:p w14:paraId="32940684" w14:textId="77777777" w:rsidR="0014718F" w:rsidRPr="0081144A" w:rsidRDefault="0014718F" w:rsidP="00D900F7">
            <w:pPr>
              <w:tabs>
                <w:tab w:val="left" w:pos="0"/>
              </w:tabs>
              <w:ind w:left="212" w:right="135"/>
              <w:jc w:val="both"/>
              <w:rPr>
                <w:rFonts w:ascii="Arial" w:hAnsi="Arial" w:cs="Arial"/>
                <w:i/>
                <w:lang w:val="en-GB"/>
              </w:rPr>
            </w:pPr>
            <w:r w:rsidRPr="0081144A">
              <w:rPr>
                <w:rFonts w:ascii="Arial" w:hAnsi="Arial" w:cs="Arial"/>
                <w:lang w:val="en-GB"/>
              </w:rPr>
              <w:t>Governmental authorities at local level</w:t>
            </w:r>
          </w:p>
        </w:tc>
      </w:tr>
      <w:tr w:rsidR="0014718F" w:rsidRPr="001536C8" w14:paraId="70675D1B" w14:textId="77777777" w:rsidTr="00D900F7">
        <w:trPr>
          <w:trHeight w:val="286"/>
        </w:trPr>
        <w:tc>
          <w:tcPr>
            <w:tcW w:w="2867" w:type="pct"/>
          </w:tcPr>
          <w:p w14:paraId="439E726E" w14:textId="77777777" w:rsidR="0014718F" w:rsidRPr="0081144A" w:rsidRDefault="0014718F" w:rsidP="00D900F7">
            <w:pPr>
              <w:ind w:left="137" w:right="175"/>
              <w:jc w:val="both"/>
              <w:rPr>
                <w:rFonts w:ascii="Arial" w:hAnsi="Arial" w:cs="Arial"/>
                <w:i/>
                <w:lang w:val="en-GB"/>
              </w:rPr>
            </w:pPr>
            <w:r w:rsidRPr="0081144A">
              <w:rPr>
                <w:rFonts w:ascii="Arial" w:hAnsi="Arial" w:cs="Arial"/>
                <w:lang w:val="en-GB"/>
              </w:rPr>
              <w:t>School representatives</w:t>
            </w:r>
          </w:p>
        </w:tc>
        <w:tc>
          <w:tcPr>
            <w:tcW w:w="2133" w:type="pct"/>
          </w:tcPr>
          <w:p w14:paraId="3098C918" w14:textId="77777777" w:rsidR="0014718F" w:rsidRPr="0081144A" w:rsidRDefault="0014718F" w:rsidP="00D900F7">
            <w:pPr>
              <w:tabs>
                <w:tab w:val="left" w:pos="0"/>
              </w:tabs>
              <w:ind w:left="212" w:right="135"/>
              <w:jc w:val="both"/>
              <w:rPr>
                <w:rFonts w:ascii="Arial" w:hAnsi="Arial" w:cs="Arial"/>
                <w:i/>
                <w:lang w:val="en-GB"/>
              </w:rPr>
            </w:pPr>
            <w:r w:rsidRPr="0081144A">
              <w:rPr>
                <w:rFonts w:ascii="Arial" w:hAnsi="Arial" w:cs="Arial"/>
                <w:lang w:val="en-GB"/>
              </w:rPr>
              <w:t>Governmental authorities at local level</w:t>
            </w:r>
          </w:p>
        </w:tc>
      </w:tr>
      <w:tr w:rsidR="0014718F" w:rsidRPr="001536C8" w14:paraId="103F91B1" w14:textId="77777777" w:rsidTr="00D900F7">
        <w:trPr>
          <w:trHeight w:val="497"/>
        </w:trPr>
        <w:tc>
          <w:tcPr>
            <w:tcW w:w="2867" w:type="pct"/>
          </w:tcPr>
          <w:p w14:paraId="486BC846" w14:textId="77777777" w:rsidR="0014718F" w:rsidRPr="0081144A" w:rsidRDefault="0014718F" w:rsidP="00D900F7">
            <w:pPr>
              <w:ind w:left="137" w:right="175"/>
              <w:jc w:val="both"/>
              <w:rPr>
                <w:rFonts w:ascii="Arial" w:hAnsi="Arial" w:cs="Arial"/>
                <w:i/>
                <w:lang w:val="en-GB"/>
              </w:rPr>
            </w:pPr>
            <w:r w:rsidRPr="0081144A">
              <w:rPr>
                <w:rFonts w:ascii="Arial" w:hAnsi="Arial" w:cs="Arial"/>
                <w:lang w:val="en-GB"/>
              </w:rPr>
              <w:t>SEEA of Ministry of Ecology and Natural Resources</w:t>
            </w:r>
          </w:p>
        </w:tc>
        <w:tc>
          <w:tcPr>
            <w:tcW w:w="2133" w:type="pct"/>
          </w:tcPr>
          <w:p w14:paraId="69EEFBD2" w14:textId="77777777" w:rsidR="0014718F" w:rsidRPr="0081144A" w:rsidRDefault="0014718F" w:rsidP="00D900F7">
            <w:pPr>
              <w:tabs>
                <w:tab w:val="left" w:pos="0"/>
              </w:tabs>
              <w:ind w:left="212" w:right="135"/>
              <w:jc w:val="both"/>
              <w:rPr>
                <w:rFonts w:ascii="Arial" w:hAnsi="Arial" w:cs="Arial"/>
                <w:i/>
                <w:lang w:val="en-GB"/>
              </w:rPr>
            </w:pPr>
            <w:r w:rsidRPr="0081144A">
              <w:rPr>
                <w:rFonts w:ascii="Arial" w:hAnsi="Arial" w:cs="Arial"/>
                <w:lang w:val="en-GB"/>
              </w:rPr>
              <w:t>Governmental authorities at national level</w:t>
            </w:r>
          </w:p>
        </w:tc>
      </w:tr>
      <w:tr w:rsidR="0014718F" w:rsidRPr="001536C8" w14:paraId="1760C635" w14:textId="77777777" w:rsidTr="00D900F7">
        <w:trPr>
          <w:trHeight w:val="594"/>
        </w:trPr>
        <w:tc>
          <w:tcPr>
            <w:tcW w:w="2867" w:type="pct"/>
          </w:tcPr>
          <w:p w14:paraId="71C4E414" w14:textId="77777777" w:rsidR="0014718F" w:rsidRPr="0081144A" w:rsidRDefault="0014718F" w:rsidP="00D900F7">
            <w:pPr>
              <w:ind w:left="137" w:right="175"/>
              <w:jc w:val="both"/>
              <w:rPr>
                <w:rFonts w:ascii="Arial" w:hAnsi="Arial" w:cs="Arial"/>
                <w:i/>
                <w:lang w:val="en-GB"/>
              </w:rPr>
            </w:pPr>
            <w:r w:rsidRPr="0081144A">
              <w:rPr>
                <w:rFonts w:ascii="Arial" w:hAnsi="Arial" w:cs="Arial"/>
                <w:lang w:val="en-GB"/>
              </w:rPr>
              <w:t>Ministry of Digital Development and Transport</w:t>
            </w:r>
          </w:p>
        </w:tc>
        <w:tc>
          <w:tcPr>
            <w:tcW w:w="2133" w:type="pct"/>
          </w:tcPr>
          <w:p w14:paraId="296EB69F" w14:textId="77777777" w:rsidR="0014718F" w:rsidRPr="0081144A" w:rsidRDefault="0014718F" w:rsidP="00D900F7">
            <w:pPr>
              <w:tabs>
                <w:tab w:val="left" w:pos="0"/>
              </w:tabs>
              <w:ind w:left="212" w:right="135"/>
              <w:jc w:val="both"/>
              <w:rPr>
                <w:rFonts w:ascii="Arial" w:hAnsi="Arial" w:cs="Arial"/>
                <w:i/>
                <w:lang w:val="en-GB"/>
              </w:rPr>
            </w:pPr>
            <w:r w:rsidRPr="0081144A">
              <w:rPr>
                <w:rFonts w:ascii="Arial" w:hAnsi="Arial" w:cs="Arial"/>
                <w:lang w:val="en-GB"/>
              </w:rPr>
              <w:t>Governmental authorities at national level</w:t>
            </w:r>
          </w:p>
        </w:tc>
      </w:tr>
      <w:tr w:rsidR="0014718F" w:rsidRPr="001536C8" w14:paraId="0498F716" w14:textId="77777777" w:rsidTr="00D900F7">
        <w:trPr>
          <w:trHeight w:val="246"/>
        </w:trPr>
        <w:tc>
          <w:tcPr>
            <w:tcW w:w="2867" w:type="pct"/>
          </w:tcPr>
          <w:p w14:paraId="76A0ADED" w14:textId="77777777" w:rsidR="0014718F" w:rsidRPr="0081144A" w:rsidRDefault="0014718F" w:rsidP="00D900F7">
            <w:pPr>
              <w:ind w:left="137" w:right="175"/>
              <w:jc w:val="both"/>
              <w:rPr>
                <w:rFonts w:ascii="Arial" w:hAnsi="Arial" w:cs="Arial"/>
                <w:i/>
                <w:lang w:val="en-GB"/>
              </w:rPr>
            </w:pPr>
            <w:r w:rsidRPr="0081144A">
              <w:rPr>
                <w:rFonts w:ascii="Arial" w:hAnsi="Arial" w:cs="Arial"/>
                <w:lang w:val="en-GB"/>
              </w:rPr>
              <w:t>Ministry of Culture</w:t>
            </w:r>
          </w:p>
        </w:tc>
        <w:tc>
          <w:tcPr>
            <w:tcW w:w="2133" w:type="pct"/>
          </w:tcPr>
          <w:p w14:paraId="0D3D52AA" w14:textId="77777777" w:rsidR="0014718F" w:rsidRPr="0081144A" w:rsidRDefault="0014718F" w:rsidP="00D900F7">
            <w:pPr>
              <w:tabs>
                <w:tab w:val="left" w:pos="0"/>
              </w:tabs>
              <w:ind w:left="212" w:right="135"/>
              <w:jc w:val="both"/>
              <w:rPr>
                <w:rFonts w:ascii="Arial" w:hAnsi="Arial" w:cs="Arial"/>
                <w:i/>
                <w:lang w:val="en-GB"/>
              </w:rPr>
            </w:pPr>
            <w:r w:rsidRPr="0081144A">
              <w:rPr>
                <w:rFonts w:ascii="Arial" w:hAnsi="Arial" w:cs="Arial"/>
                <w:lang w:val="en-GB"/>
              </w:rPr>
              <w:t>Governmental authorities at national level</w:t>
            </w:r>
          </w:p>
        </w:tc>
      </w:tr>
      <w:tr w:rsidR="0014718F" w:rsidRPr="001536C8" w14:paraId="7E2C4F70" w14:textId="77777777" w:rsidTr="00D900F7">
        <w:trPr>
          <w:trHeight w:val="591"/>
        </w:trPr>
        <w:tc>
          <w:tcPr>
            <w:tcW w:w="2867" w:type="pct"/>
          </w:tcPr>
          <w:p w14:paraId="7B4BCAB9" w14:textId="77777777" w:rsidR="0014718F" w:rsidRPr="0081144A" w:rsidRDefault="0014718F" w:rsidP="00D900F7">
            <w:pPr>
              <w:ind w:left="137" w:right="175"/>
              <w:jc w:val="both"/>
              <w:rPr>
                <w:rFonts w:ascii="Arial" w:hAnsi="Arial" w:cs="Arial"/>
                <w:i/>
                <w:lang w:val="en-GB"/>
              </w:rPr>
            </w:pPr>
            <w:r w:rsidRPr="0081144A">
              <w:rPr>
                <w:rFonts w:ascii="Arial" w:hAnsi="Arial" w:cs="Arial"/>
                <w:lang w:val="en-GB"/>
              </w:rPr>
              <w:t>State Tourism Agency of the Republic of Azerbaijan</w:t>
            </w:r>
          </w:p>
        </w:tc>
        <w:tc>
          <w:tcPr>
            <w:tcW w:w="2133" w:type="pct"/>
          </w:tcPr>
          <w:p w14:paraId="25AD2334" w14:textId="77777777" w:rsidR="0014718F" w:rsidRPr="0081144A" w:rsidRDefault="0014718F" w:rsidP="00D900F7">
            <w:pPr>
              <w:tabs>
                <w:tab w:val="left" w:pos="0"/>
              </w:tabs>
              <w:ind w:left="212" w:right="135"/>
              <w:jc w:val="both"/>
              <w:rPr>
                <w:rFonts w:ascii="Arial" w:hAnsi="Arial" w:cs="Arial"/>
                <w:i/>
                <w:lang w:val="en-GB"/>
              </w:rPr>
            </w:pPr>
            <w:r w:rsidRPr="0081144A">
              <w:rPr>
                <w:rFonts w:ascii="Arial" w:hAnsi="Arial" w:cs="Arial"/>
                <w:lang w:val="en-GB"/>
              </w:rPr>
              <w:t>Governmental authorities at national level</w:t>
            </w:r>
          </w:p>
        </w:tc>
      </w:tr>
      <w:tr w:rsidR="0014718F" w:rsidRPr="001536C8" w14:paraId="36F87CBE" w14:textId="77777777" w:rsidTr="00D900F7">
        <w:trPr>
          <w:trHeight w:val="500"/>
        </w:trPr>
        <w:tc>
          <w:tcPr>
            <w:tcW w:w="2867" w:type="pct"/>
          </w:tcPr>
          <w:p w14:paraId="04F07BD2" w14:textId="77777777" w:rsidR="0014718F" w:rsidRPr="0081144A" w:rsidRDefault="0014718F" w:rsidP="00D900F7">
            <w:pPr>
              <w:ind w:left="137" w:right="175"/>
              <w:jc w:val="both"/>
              <w:rPr>
                <w:rFonts w:ascii="Arial" w:hAnsi="Arial" w:cs="Arial"/>
                <w:i/>
                <w:lang w:val="en-GB"/>
              </w:rPr>
            </w:pPr>
            <w:r w:rsidRPr="0081144A">
              <w:rPr>
                <w:rFonts w:ascii="Arial" w:hAnsi="Arial" w:cs="Arial"/>
                <w:lang w:val="en-GB"/>
              </w:rPr>
              <w:t>Center of Hygiene and Epidemiology</w:t>
            </w:r>
          </w:p>
        </w:tc>
        <w:tc>
          <w:tcPr>
            <w:tcW w:w="2133" w:type="pct"/>
          </w:tcPr>
          <w:p w14:paraId="18CACBC8" w14:textId="77777777" w:rsidR="0014718F" w:rsidRPr="0081144A" w:rsidRDefault="0014718F" w:rsidP="00D900F7">
            <w:pPr>
              <w:tabs>
                <w:tab w:val="left" w:pos="0"/>
              </w:tabs>
              <w:ind w:left="212" w:right="135"/>
              <w:jc w:val="both"/>
              <w:rPr>
                <w:rFonts w:ascii="Arial" w:hAnsi="Arial" w:cs="Arial"/>
                <w:i/>
                <w:lang w:val="en-GB"/>
              </w:rPr>
            </w:pPr>
            <w:r w:rsidRPr="0081144A">
              <w:rPr>
                <w:rFonts w:ascii="Arial" w:hAnsi="Arial" w:cs="Arial"/>
                <w:lang w:val="en-GB"/>
              </w:rPr>
              <w:t>Governmental authorities at local level</w:t>
            </w:r>
          </w:p>
        </w:tc>
      </w:tr>
      <w:tr w:rsidR="0014718F" w:rsidRPr="001536C8" w14:paraId="68CD82EA" w14:textId="77777777" w:rsidTr="00D900F7">
        <w:trPr>
          <w:trHeight w:val="293"/>
        </w:trPr>
        <w:tc>
          <w:tcPr>
            <w:tcW w:w="2867" w:type="pct"/>
          </w:tcPr>
          <w:p w14:paraId="75D64AA1" w14:textId="77777777" w:rsidR="0014718F" w:rsidRPr="0081144A" w:rsidRDefault="0014718F" w:rsidP="00D900F7">
            <w:pPr>
              <w:ind w:left="137" w:right="175"/>
              <w:jc w:val="both"/>
              <w:rPr>
                <w:rFonts w:ascii="Arial" w:hAnsi="Arial" w:cs="Arial"/>
                <w:lang w:val="en-GB"/>
              </w:rPr>
            </w:pPr>
            <w:r w:rsidRPr="0081144A">
              <w:rPr>
                <w:rFonts w:ascii="Arial" w:hAnsi="Arial" w:cs="Arial"/>
                <w:lang w:val="en-GB"/>
              </w:rPr>
              <w:t>Masdar Azerbaijan</w:t>
            </w:r>
          </w:p>
        </w:tc>
        <w:tc>
          <w:tcPr>
            <w:tcW w:w="2133" w:type="pct"/>
          </w:tcPr>
          <w:p w14:paraId="38F9F8E0" w14:textId="77777777" w:rsidR="0014718F" w:rsidRPr="0081144A" w:rsidRDefault="0014718F" w:rsidP="00D900F7">
            <w:pPr>
              <w:tabs>
                <w:tab w:val="left" w:pos="0"/>
              </w:tabs>
              <w:ind w:left="212" w:right="135"/>
              <w:jc w:val="both"/>
              <w:rPr>
                <w:rFonts w:ascii="Arial" w:hAnsi="Arial" w:cs="Arial"/>
                <w:lang w:val="en-GB"/>
              </w:rPr>
            </w:pPr>
            <w:r w:rsidRPr="0081144A">
              <w:rPr>
                <w:rFonts w:ascii="Arial" w:hAnsi="Arial" w:cs="Arial"/>
                <w:lang w:val="en-GB"/>
              </w:rPr>
              <w:t>Private sector representatives at local level</w:t>
            </w:r>
          </w:p>
        </w:tc>
      </w:tr>
      <w:tr w:rsidR="0014718F" w:rsidRPr="0081144A" w14:paraId="1DD782DE" w14:textId="77777777" w:rsidTr="00D900F7">
        <w:trPr>
          <w:trHeight w:val="270"/>
        </w:trPr>
        <w:tc>
          <w:tcPr>
            <w:tcW w:w="2867" w:type="pct"/>
          </w:tcPr>
          <w:p w14:paraId="2F24272C" w14:textId="77777777" w:rsidR="0014718F" w:rsidRPr="0081144A" w:rsidRDefault="0014718F" w:rsidP="00D900F7">
            <w:pPr>
              <w:ind w:left="137" w:right="175"/>
              <w:jc w:val="both"/>
              <w:rPr>
                <w:rFonts w:ascii="Arial" w:hAnsi="Arial" w:cs="Arial"/>
                <w:lang w:val="en-GB"/>
              </w:rPr>
            </w:pPr>
            <w:r w:rsidRPr="0081144A">
              <w:rPr>
                <w:rFonts w:ascii="Arial" w:hAnsi="Arial" w:cs="Arial"/>
                <w:lang w:val="en-GB"/>
              </w:rPr>
              <w:t>AZERENERJI personnel</w:t>
            </w:r>
          </w:p>
        </w:tc>
        <w:tc>
          <w:tcPr>
            <w:tcW w:w="2133" w:type="pct"/>
          </w:tcPr>
          <w:p w14:paraId="18FF867F" w14:textId="77777777" w:rsidR="0014718F" w:rsidRPr="0081144A" w:rsidRDefault="0014718F" w:rsidP="00D900F7">
            <w:pPr>
              <w:tabs>
                <w:tab w:val="left" w:pos="0"/>
              </w:tabs>
              <w:ind w:left="212"/>
              <w:jc w:val="both"/>
              <w:rPr>
                <w:rFonts w:ascii="Arial" w:hAnsi="Arial" w:cs="Arial"/>
                <w:lang w:val="en-GB"/>
              </w:rPr>
            </w:pPr>
            <w:r w:rsidRPr="0081144A">
              <w:rPr>
                <w:rFonts w:ascii="Arial" w:hAnsi="Arial" w:cs="Arial"/>
                <w:lang w:val="en-GB"/>
              </w:rPr>
              <w:t>Project Personnel</w:t>
            </w:r>
          </w:p>
        </w:tc>
      </w:tr>
      <w:tr w:rsidR="0014718F" w:rsidRPr="0081144A" w14:paraId="75C18825" w14:textId="77777777" w:rsidTr="00D900F7">
        <w:trPr>
          <w:trHeight w:val="270"/>
        </w:trPr>
        <w:tc>
          <w:tcPr>
            <w:tcW w:w="2867" w:type="pct"/>
          </w:tcPr>
          <w:p w14:paraId="6FC4321F" w14:textId="77777777" w:rsidR="0014718F" w:rsidRPr="0081144A" w:rsidRDefault="0014718F" w:rsidP="00D900F7">
            <w:pPr>
              <w:ind w:left="137" w:right="175"/>
              <w:jc w:val="both"/>
              <w:rPr>
                <w:rFonts w:ascii="Arial" w:hAnsi="Arial" w:cs="Arial"/>
                <w:i/>
                <w:lang w:val="en-GB"/>
              </w:rPr>
            </w:pPr>
            <w:r w:rsidRPr="0081144A">
              <w:rPr>
                <w:rFonts w:ascii="Arial" w:hAnsi="Arial" w:cs="Arial"/>
                <w:lang w:val="en-GB"/>
              </w:rPr>
              <w:t>NGOs, Trade Unions and etc</w:t>
            </w:r>
          </w:p>
        </w:tc>
        <w:tc>
          <w:tcPr>
            <w:tcW w:w="2133" w:type="pct"/>
          </w:tcPr>
          <w:p w14:paraId="54C3C74C" w14:textId="77777777" w:rsidR="0014718F" w:rsidRPr="0081144A" w:rsidRDefault="0014718F" w:rsidP="00D900F7">
            <w:pPr>
              <w:tabs>
                <w:tab w:val="left" w:pos="0"/>
              </w:tabs>
              <w:ind w:left="212"/>
              <w:jc w:val="both"/>
              <w:rPr>
                <w:rFonts w:ascii="Arial" w:hAnsi="Arial" w:cs="Arial"/>
                <w:i/>
                <w:lang w:val="en-GB"/>
              </w:rPr>
            </w:pPr>
            <w:r w:rsidRPr="0081144A">
              <w:rPr>
                <w:rFonts w:ascii="Arial" w:hAnsi="Arial" w:cs="Arial"/>
                <w:lang w:val="en-GB"/>
              </w:rPr>
              <w:t>NGO</w:t>
            </w:r>
          </w:p>
        </w:tc>
      </w:tr>
      <w:tr w:rsidR="0014718F" w:rsidRPr="0081144A" w14:paraId="232C3CC7" w14:textId="77777777" w:rsidTr="00D900F7">
        <w:trPr>
          <w:trHeight w:val="270"/>
        </w:trPr>
        <w:tc>
          <w:tcPr>
            <w:tcW w:w="2867" w:type="pct"/>
          </w:tcPr>
          <w:p w14:paraId="1C90F5F8" w14:textId="77777777" w:rsidR="0014718F" w:rsidRPr="0081144A" w:rsidRDefault="0014718F" w:rsidP="00D900F7">
            <w:pPr>
              <w:ind w:left="137" w:right="175"/>
              <w:jc w:val="both"/>
              <w:rPr>
                <w:rFonts w:ascii="Arial" w:hAnsi="Arial" w:cs="Arial"/>
                <w:i/>
                <w:lang w:val="en-GB"/>
              </w:rPr>
            </w:pPr>
            <w:r w:rsidRPr="0081144A">
              <w:rPr>
                <w:rFonts w:ascii="Arial" w:hAnsi="Arial" w:cs="Arial"/>
                <w:lang w:val="en-GB"/>
              </w:rPr>
              <w:t>Media representatives</w:t>
            </w:r>
          </w:p>
        </w:tc>
        <w:tc>
          <w:tcPr>
            <w:tcW w:w="2133" w:type="pct"/>
          </w:tcPr>
          <w:p w14:paraId="0038EEC2" w14:textId="77777777" w:rsidR="0014718F" w:rsidRPr="0081144A" w:rsidRDefault="0014718F" w:rsidP="00D900F7">
            <w:pPr>
              <w:tabs>
                <w:tab w:val="left" w:pos="0"/>
              </w:tabs>
              <w:ind w:left="212"/>
              <w:jc w:val="both"/>
              <w:rPr>
                <w:rFonts w:ascii="Arial" w:hAnsi="Arial" w:cs="Arial"/>
                <w:i/>
                <w:lang w:val="en-GB"/>
              </w:rPr>
            </w:pPr>
            <w:r w:rsidRPr="0081144A">
              <w:rPr>
                <w:rFonts w:ascii="Arial" w:hAnsi="Arial" w:cs="Arial"/>
                <w:lang w:val="en-GB"/>
              </w:rPr>
              <w:t>Media</w:t>
            </w:r>
          </w:p>
        </w:tc>
      </w:tr>
      <w:tr w:rsidR="0014718F" w:rsidRPr="001536C8" w14:paraId="57E55EA2" w14:textId="77777777" w:rsidTr="00D900F7">
        <w:trPr>
          <w:trHeight w:val="270"/>
        </w:trPr>
        <w:tc>
          <w:tcPr>
            <w:tcW w:w="5000" w:type="pct"/>
            <w:gridSpan w:val="2"/>
          </w:tcPr>
          <w:p w14:paraId="73246FE3" w14:textId="77777777" w:rsidR="0014718F" w:rsidRPr="0081144A" w:rsidRDefault="0014718F" w:rsidP="00D900F7">
            <w:pPr>
              <w:tabs>
                <w:tab w:val="left" w:pos="0"/>
              </w:tabs>
              <w:ind w:left="212"/>
              <w:jc w:val="both"/>
              <w:rPr>
                <w:rFonts w:ascii="Arial" w:hAnsi="Arial" w:cs="Arial"/>
                <w:lang w:val="en-GB"/>
              </w:rPr>
            </w:pPr>
            <w:r w:rsidRPr="0081144A">
              <w:rPr>
                <w:rFonts w:ascii="Arial" w:hAnsi="Arial" w:cs="Arial"/>
                <w:b/>
                <w:sz w:val="24"/>
                <w:szCs w:val="24"/>
                <w:lang w:val="en-GB"/>
              </w:rPr>
              <w:t>Project-Affected Parties for Component 2 &amp; 3</w:t>
            </w:r>
          </w:p>
        </w:tc>
      </w:tr>
      <w:tr w:rsidR="0014718F" w:rsidRPr="0081144A" w14:paraId="32CFACCC" w14:textId="77777777" w:rsidTr="00D900F7">
        <w:trPr>
          <w:trHeight w:val="270"/>
        </w:trPr>
        <w:tc>
          <w:tcPr>
            <w:tcW w:w="2867" w:type="pct"/>
          </w:tcPr>
          <w:p w14:paraId="156C60C5" w14:textId="77777777" w:rsidR="0014718F" w:rsidRPr="0081144A" w:rsidRDefault="0014718F" w:rsidP="00D900F7">
            <w:pPr>
              <w:ind w:left="137" w:right="175"/>
              <w:jc w:val="both"/>
              <w:rPr>
                <w:rFonts w:ascii="Arial" w:hAnsi="Arial" w:cs="Arial"/>
                <w:lang w:val="en-GB"/>
              </w:rPr>
            </w:pPr>
            <w:r w:rsidRPr="0081144A">
              <w:rPr>
                <w:rFonts w:ascii="Arial" w:hAnsi="Arial" w:cs="Arial"/>
                <w:lang w:val="en-GB"/>
              </w:rPr>
              <w:t>AZERENERJI personnel</w:t>
            </w:r>
          </w:p>
        </w:tc>
        <w:tc>
          <w:tcPr>
            <w:tcW w:w="2133" w:type="pct"/>
          </w:tcPr>
          <w:p w14:paraId="79C918F7" w14:textId="77777777" w:rsidR="0014718F" w:rsidRPr="0081144A" w:rsidRDefault="0014718F" w:rsidP="00D900F7">
            <w:pPr>
              <w:tabs>
                <w:tab w:val="left" w:pos="0"/>
              </w:tabs>
              <w:ind w:left="212"/>
              <w:jc w:val="both"/>
              <w:rPr>
                <w:rFonts w:ascii="Arial" w:hAnsi="Arial" w:cs="Arial"/>
                <w:lang w:val="en-GB"/>
              </w:rPr>
            </w:pPr>
            <w:r w:rsidRPr="0081144A">
              <w:rPr>
                <w:rFonts w:ascii="Arial" w:hAnsi="Arial" w:cs="Arial"/>
                <w:lang w:val="en-GB"/>
              </w:rPr>
              <w:t>Project Personnel</w:t>
            </w:r>
          </w:p>
        </w:tc>
      </w:tr>
      <w:tr w:rsidR="0014718F" w:rsidRPr="0081144A" w14:paraId="0D1AC034" w14:textId="77777777" w:rsidTr="00D900F7">
        <w:trPr>
          <w:trHeight w:val="270"/>
        </w:trPr>
        <w:tc>
          <w:tcPr>
            <w:tcW w:w="2867" w:type="pct"/>
          </w:tcPr>
          <w:p w14:paraId="6424EBB1" w14:textId="77777777" w:rsidR="0014718F" w:rsidRPr="0081144A" w:rsidRDefault="0014718F" w:rsidP="00D900F7">
            <w:pPr>
              <w:ind w:left="137" w:right="175"/>
              <w:jc w:val="both"/>
              <w:rPr>
                <w:rFonts w:ascii="Arial" w:hAnsi="Arial" w:cs="Arial"/>
                <w:lang w:val="en-GB"/>
              </w:rPr>
            </w:pPr>
            <w:r w:rsidRPr="0081144A">
              <w:rPr>
                <w:rFonts w:ascii="Arial" w:hAnsi="Arial" w:cs="Arial"/>
                <w:lang w:val="en-GB"/>
              </w:rPr>
              <w:t>Consulting companies</w:t>
            </w:r>
          </w:p>
        </w:tc>
        <w:tc>
          <w:tcPr>
            <w:tcW w:w="2133" w:type="pct"/>
          </w:tcPr>
          <w:p w14:paraId="7772E07B" w14:textId="77777777" w:rsidR="0014718F" w:rsidRPr="0081144A" w:rsidRDefault="0014718F" w:rsidP="00D900F7">
            <w:pPr>
              <w:tabs>
                <w:tab w:val="left" w:pos="0"/>
              </w:tabs>
              <w:ind w:left="212"/>
              <w:jc w:val="both"/>
              <w:rPr>
                <w:rFonts w:ascii="Arial" w:hAnsi="Arial" w:cs="Arial"/>
                <w:lang w:val="en-GB"/>
              </w:rPr>
            </w:pPr>
            <w:r w:rsidRPr="0081144A">
              <w:rPr>
                <w:rFonts w:ascii="Arial" w:hAnsi="Arial" w:cs="Arial"/>
                <w:lang w:val="en-GB"/>
              </w:rPr>
              <w:t>Project Personnel</w:t>
            </w:r>
          </w:p>
        </w:tc>
      </w:tr>
      <w:tr w:rsidR="0014718F" w:rsidRPr="001536C8" w14:paraId="47156168" w14:textId="77777777" w:rsidTr="00D900F7">
        <w:trPr>
          <w:trHeight w:val="270"/>
        </w:trPr>
        <w:tc>
          <w:tcPr>
            <w:tcW w:w="5000" w:type="pct"/>
            <w:gridSpan w:val="2"/>
          </w:tcPr>
          <w:p w14:paraId="564C458F" w14:textId="77777777" w:rsidR="0014718F" w:rsidRPr="0081144A" w:rsidRDefault="0014718F" w:rsidP="00D900F7">
            <w:pPr>
              <w:tabs>
                <w:tab w:val="left" w:pos="0"/>
              </w:tabs>
              <w:ind w:left="212"/>
              <w:jc w:val="both"/>
              <w:rPr>
                <w:rFonts w:ascii="Arial" w:hAnsi="Arial" w:cs="Arial"/>
                <w:lang w:val="en-GB"/>
              </w:rPr>
            </w:pPr>
            <w:r w:rsidRPr="0081144A">
              <w:rPr>
                <w:rFonts w:ascii="Arial" w:hAnsi="Arial" w:cs="Arial"/>
                <w:b/>
                <w:sz w:val="24"/>
                <w:szCs w:val="24"/>
                <w:lang w:val="en-GB"/>
              </w:rPr>
              <w:t>Other Interested Parties for Component 2 &amp; 3</w:t>
            </w:r>
          </w:p>
        </w:tc>
      </w:tr>
      <w:tr w:rsidR="0014718F" w:rsidRPr="001536C8" w14:paraId="08BBCEDE" w14:textId="77777777" w:rsidTr="00D900F7">
        <w:trPr>
          <w:trHeight w:val="270"/>
        </w:trPr>
        <w:tc>
          <w:tcPr>
            <w:tcW w:w="2867" w:type="pct"/>
          </w:tcPr>
          <w:p w14:paraId="1A46A02F" w14:textId="77777777" w:rsidR="0014718F" w:rsidRPr="0081144A" w:rsidRDefault="0014718F" w:rsidP="00D900F7">
            <w:pPr>
              <w:ind w:left="137" w:right="175"/>
              <w:jc w:val="both"/>
              <w:rPr>
                <w:rFonts w:ascii="Arial" w:hAnsi="Arial" w:cs="Arial"/>
                <w:lang w:val="en-GB"/>
              </w:rPr>
            </w:pPr>
            <w:r w:rsidRPr="0081144A">
              <w:rPr>
                <w:rFonts w:ascii="Arial" w:hAnsi="Arial" w:cs="Arial"/>
                <w:lang w:val="en-GB"/>
              </w:rPr>
              <w:t>Ministry of Energy</w:t>
            </w:r>
          </w:p>
        </w:tc>
        <w:tc>
          <w:tcPr>
            <w:tcW w:w="2133" w:type="pct"/>
          </w:tcPr>
          <w:p w14:paraId="227BF6E7" w14:textId="77777777" w:rsidR="0014718F" w:rsidRPr="0081144A" w:rsidRDefault="0014718F" w:rsidP="00D900F7">
            <w:pPr>
              <w:tabs>
                <w:tab w:val="left" w:pos="0"/>
              </w:tabs>
              <w:ind w:left="212" w:right="135"/>
              <w:jc w:val="both"/>
              <w:rPr>
                <w:rFonts w:ascii="Arial" w:hAnsi="Arial" w:cs="Arial"/>
                <w:lang w:val="en-GB"/>
              </w:rPr>
            </w:pPr>
            <w:r w:rsidRPr="0081144A">
              <w:rPr>
                <w:rFonts w:ascii="Arial" w:hAnsi="Arial" w:cs="Arial"/>
                <w:lang w:val="en-GB"/>
              </w:rPr>
              <w:t>Governmental authorities at local level</w:t>
            </w:r>
          </w:p>
        </w:tc>
      </w:tr>
      <w:tr w:rsidR="0014718F" w:rsidRPr="001536C8" w14:paraId="585125BC" w14:textId="77777777" w:rsidTr="00D900F7">
        <w:trPr>
          <w:trHeight w:val="270"/>
        </w:trPr>
        <w:tc>
          <w:tcPr>
            <w:tcW w:w="2867" w:type="pct"/>
          </w:tcPr>
          <w:p w14:paraId="27FBD10C" w14:textId="77777777" w:rsidR="0014718F" w:rsidRPr="0081144A" w:rsidRDefault="0014718F" w:rsidP="00D900F7">
            <w:pPr>
              <w:ind w:left="137" w:right="175"/>
              <w:jc w:val="both"/>
              <w:rPr>
                <w:rFonts w:ascii="Arial" w:hAnsi="Arial" w:cs="Arial"/>
                <w:lang w:val="en-GB"/>
              </w:rPr>
            </w:pPr>
            <w:r w:rsidRPr="0081144A">
              <w:rPr>
                <w:rFonts w:ascii="Arial" w:hAnsi="Arial" w:cs="Arial"/>
                <w:lang w:val="en-GB"/>
              </w:rPr>
              <w:t>Ministry of Emergency Cases</w:t>
            </w:r>
          </w:p>
        </w:tc>
        <w:tc>
          <w:tcPr>
            <w:tcW w:w="2133" w:type="pct"/>
          </w:tcPr>
          <w:p w14:paraId="028F8E42" w14:textId="77777777" w:rsidR="0014718F" w:rsidRPr="0081144A" w:rsidRDefault="0014718F" w:rsidP="00D900F7">
            <w:pPr>
              <w:tabs>
                <w:tab w:val="left" w:pos="0"/>
              </w:tabs>
              <w:ind w:left="212" w:right="135"/>
              <w:jc w:val="both"/>
              <w:rPr>
                <w:rFonts w:ascii="Arial" w:hAnsi="Arial" w:cs="Arial"/>
                <w:lang w:val="en-GB"/>
              </w:rPr>
            </w:pPr>
            <w:r w:rsidRPr="0081144A">
              <w:rPr>
                <w:rFonts w:ascii="Arial" w:hAnsi="Arial" w:cs="Arial"/>
                <w:lang w:val="en-GB"/>
              </w:rPr>
              <w:t>Governmental authorities at local level</w:t>
            </w:r>
          </w:p>
        </w:tc>
      </w:tr>
    </w:tbl>
    <w:p w14:paraId="3C217A23" w14:textId="77777777" w:rsidR="0014718F" w:rsidRPr="0081144A" w:rsidRDefault="0014718F" w:rsidP="0014718F">
      <w:pPr>
        <w:jc w:val="both"/>
        <w:rPr>
          <w:rFonts w:ascii="Arial" w:hAnsi="Arial" w:cs="Arial"/>
          <w:b/>
          <w:color w:val="00B050"/>
          <w:sz w:val="24"/>
          <w:szCs w:val="24"/>
          <w:lang w:val="en-GB"/>
        </w:rPr>
      </w:pPr>
    </w:p>
    <w:p w14:paraId="6B575D37" w14:textId="77777777" w:rsidR="0014718F" w:rsidRPr="0081144A" w:rsidRDefault="0014718F" w:rsidP="0014718F">
      <w:pPr>
        <w:rPr>
          <w:rFonts w:ascii="Arial" w:hAnsi="Arial" w:cs="Arial"/>
          <w:b/>
          <w:color w:val="00B050"/>
          <w:sz w:val="24"/>
          <w:szCs w:val="24"/>
          <w:lang w:val="en-GB"/>
        </w:rPr>
      </w:pPr>
      <w:r w:rsidRPr="0081144A">
        <w:rPr>
          <w:rFonts w:ascii="Arial" w:hAnsi="Arial" w:cs="Arial"/>
          <w:b/>
          <w:color w:val="00B050"/>
          <w:sz w:val="24"/>
          <w:szCs w:val="24"/>
          <w:lang w:val="en-GB"/>
        </w:rPr>
        <w:br w:type="page"/>
      </w:r>
    </w:p>
    <w:p w14:paraId="119FF248" w14:textId="77777777" w:rsidR="0014718F" w:rsidRPr="0081144A" w:rsidRDefault="0014718F" w:rsidP="0014718F">
      <w:pPr>
        <w:jc w:val="both"/>
        <w:rPr>
          <w:rFonts w:ascii="Arial" w:hAnsi="Arial" w:cs="Arial"/>
          <w:b/>
          <w:color w:val="00B050"/>
          <w:sz w:val="24"/>
          <w:szCs w:val="24"/>
          <w:lang w:val="en-GB"/>
        </w:rPr>
      </w:pPr>
      <w:r w:rsidRPr="0081144A">
        <w:rPr>
          <w:rFonts w:ascii="Arial" w:hAnsi="Arial" w:cs="Arial"/>
          <w:b/>
          <w:color w:val="00B050"/>
          <w:sz w:val="24"/>
          <w:szCs w:val="24"/>
          <w:lang w:val="en-GB"/>
        </w:rPr>
        <w:lastRenderedPageBreak/>
        <w:t>APPENDIX B Stakeholder Engagement Activities Register Templates</w:t>
      </w:r>
    </w:p>
    <w:p w14:paraId="401E6BD4" w14:textId="77777777" w:rsidR="0014718F" w:rsidRPr="0081144A" w:rsidRDefault="0014718F" w:rsidP="0014718F">
      <w:pPr>
        <w:jc w:val="both"/>
        <w:rPr>
          <w:rFonts w:ascii="Arial" w:hAnsi="Arial" w:cs="Arial"/>
          <w:sz w:val="24"/>
          <w:szCs w:val="24"/>
          <w:lang w:val="en-GB"/>
        </w:rPr>
      </w:pPr>
      <w:r w:rsidRPr="0081144A">
        <w:rPr>
          <w:rFonts w:ascii="Arial" w:hAnsi="Arial" w:cs="Arial"/>
          <w:sz w:val="24"/>
          <w:szCs w:val="24"/>
          <w:lang w:val="en-GB"/>
        </w:rPr>
        <w:t>Example of Stakeholder Engagement Activities Register</w:t>
      </w:r>
    </w:p>
    <w:tbl>
      <w:tblPr>
        <w:tblStyle w:val="TableGrid"/>
        <w:tblW w:w="0" w:type="auto"/>
        <w:tblLook w:val="04A0" w:firstRow="1" w:lastRow="0" w:firstColumn="1" w:lastColumn="0" w:noHBand="0" w:noVBand="1"/>
      </w:tblPr>
      <w:tblGrid>
        <w:gridCol w:w="704"/>
        <w:gridCol w:w="1985"/>
        <w:gridCol w:w="1559"/>
        <w:gridCol w:w="1701"/>
        <w:gridCol w:w="3396"/>
      </w:tblGrid>
      <w:tr w:rsidR="0014718F" w:rsidRPr="0081144A" w14:paraId="2CD77F77" w14:textId="77777777" w:rsidTr="00D900F7">
        <w:tc>
          <w:tcPr>
            <w:tcW w:w="704" w:type="dxa"/>
            <w:shd w:val="clear" w:color="auto" w:fill="F2DBDB" w:themeFill="accent2" w:themeFillTint="33"/>
          </w:tcPr>
          <w:p w14:paraId="6A1B7C47" w14:textId="77777777" w:rsidR="0014718F" w:rsidRPr="0081144A" w:rsidRDefault="0014718F" w:rsidP="00D900F7">
            <w:pPr>
              <w:jc w:val="both"/>
              <w:rPr>
                <w:rFonts w:ascii="Arial" w:hAnsi="Arial" w:cs="Arial"/>
                <w:b/>
                <w:sz w:val="24"/>
                <w:szCs w:val="24"/>
                <w:lang w:val="en-GB"/>
              </w:rPr>
            </w:pPr>
            <w:r w:rsidRPr="0081144A">
              <w:rPr>
                <w:rFonts w:ascii="Arial" w:hAnsi="Arial" w:cs="Arial"/>
                <w:b/>
                <w:sz w:val="24"/>
                <w:szCs w:val="24"/>
                <w:lang w:val="en-GB"/>
              </w:rPr>
              <w:t>ID</w:t>
            </w:r>
          </w:p>
        </w:tc>
        <w:tc>
          <w:tcPr>
            <w:tcW w:w="1985" w:type="dxa"/>
            <w:shd w:val="clear" w:color="auto" w:fill="F2DBDB" w:themeFill="accent2" w:themeFillTint="33"/>
          </w:tcPr>
          <w:p w14:paraId="3B7BAEF2" w14:textId="77777777" w:rsidR="0014718F" w:rsidRPr="0081144A" w:rsidRDefault="0014718F" w:rsidP="00D900F7">
            <w:pPr>
              <w:jc w:val="both"/>
              <w:rPr>
                <w:rFonts w:ascii="Arial" w:hAnsi="Arial" w:cs="Arial"/>
                <w:b/>
                <w:sz w:val="24"/>
                <w:szCs w:val="24"/>
                <w:lang w:val="en-GB"/>
              </w:rPr>
            </w:pPr>
            <w:r w:rsidRPr="0081144A">
              <w:rPr>
                <w:rFonts w:ascii="Arial" w:hAnsi="Arial" w:cs="Arial"/>
                <w:b/>
                <w:sz w:val="24"/>
                <w:szCs w:val="24"/>
                <w:lang w:val="en-GB"/>
              </w:rPr>
              <w:t>Typology</w:t>
            </w:r>
          </w:p>
        </w:tc>
        <w:tc>
          <w:tcPr>
            <w:tcW w:w="1559" w:type="dxa"/>
            <w:shd w:val="clear" w:color="auto" w:fill="F2DBDB" w:themeFill="accent2" w:themeFillTint="33"/>
          </w:tcPr>
          <w:p w14:paraId="12F35D1F" w14:textId="77777777" w:rsidR="0014718F" w:rsidRPr="0081144A" w:rsidRDefault="0014718F" w:rsidP="00D900F7">
            <w:pPr>
              <w:jc w:val="both"/>
              <w:rPr>
                <w:rFonts w:ascii="Arial" w:hAnsi="Arial" w:cs="Arial"/>
                <w:b/>
                <w:sz w:val="24"/>
                <w:szCs w:val="24"/>
                <w:lang w:val="en-GB"/>
              </w:rPr>
            </w:pPr>
            <w:r w:rsidRPr="0081144A">
              <w:rPr>
                <w:rFonts w:ascii="Arial" w:hAnsi="Arial" w:cs="Arial"/>
                <w:b/>
                <w:sz w:val="24"/>
                <w:szCs w:val="24"/>
                <w:lang w:val="en-GB"/>
              </w:rPr>
              <w:t>Date</w:t>
            </w:r>
          </w:p>
        </w:tc>
        <w:tc>
          <w:tcPr>
            <w:tcW w:w="1701" w:type="dxa"/>
            <w:shd w:val="clear" w:color="auto" w:fill="F2DBDB" w:themeFill="accent2" w:themeFillTint="33"/>
          </w:tcPr>
          <w:p w14:paraId="1D48349F" w14:textId="77777777" w:rsidR="0014718F" w:rsidRPr="0081144A" w:rsidRDefault="0014718F" w:rsidP="00D900F7">
            <w:pPr>
              <w:jc w:val="both"/>
              <w:rPr>
                <w:rFonts w:ascii="Arial" w:hAnsi="Arial" w:cs="Arial"/>
                <w:b/>
                <w:sz w:val="24"/>
                <w:szCs w:val="24"/>
                <w:lang w:val="en-GB"/>
              </w:rPr>
            </w:pPr>
            <w:r w:rsidRPr="0081144A">
              <w:rPr>
                <w:rFonts w:ascii="Arial" w:hAnsi="Arial" w:cs="Arial"/>
                <w:b/>
                <w:sz w:val="24"/>
                <w:szCs w:val="24"/>
                <w:lang w:val="en-GB"/>
              </w:rPr>
              <w:t>Location</w:t>
            </w:r>
          </w:p>
        </w:tc>
        <w:tc>
          <w:tcPr>
            <w:tcW w:w="3396" w:type="dxa"/>
            <w:shd w:val="clear" w:color="auto" w:fill="F2DBDB" w:themeFill="accent2" w:themeFillTint="33"/>
          </w:tcPr>
          <w:p w14:paraId="761780BD" w14:textId="77777777" w:rsidR="0014718F" w:rsidRPr="0081144A" w:rsidRDefault="0014718F" w:rsidP="00D900F7">
            <w:pPr>
              <w:jc w:val="both"/>
              <w:rPr>
                <w:rFonts w:ascii="Arial" w:hAnsi="Arial" w:cs="Arial"/>
                <w:b/>
                <w:sz w:val="24"/>
                <w:szCs w:val="24"/>
                <w:lang w:val="en-GB"/>
              </w:rPr>
            </w:pPr>
            <w:r w:rsidRPr="0081144A">
              <w:rPr>
                <w:rFonts w:ascii="Arial" w:hAnsi="Arial" w:cs="Arial"/>
                <w:b/>
                <w:sz w:val="24"/>
                <w:szCs w:val="24"/>
                <w:lang w:val="en-GB"/>
              </w:rPr>
              <w:t>Title of the meeting</w:t>
            </w:r>
          </w:p>
          <w:p w14:paraId="7EB2CFB6" w14:textId="77777777" w:rsidR="0014718F" w:rsidRPr="0081144A" w:rsidRDefault="0014718F" w:rsidP="00D900F7">
            <w:pPr>
              <w:jc w:val="both"/>
              <w:rPr>
                <w:rFonts w:ascii="Arial" w:hAnsi="Arial" w:cs="Arial"/>
                <w:b/>
                <w:sz w:val="24"/>
                <w:szCs w:val="24"/>
                <w:lang w:val="en-GB"/>
              </w:rPr>
            </w:pPr>
          </w:p>
        </w:tc>
      </w:tr>
      <w:tr w:rsidR="0014718F" w:rsidRPr="0081144A" w14:paraId="341650D4" w14:textId="77777777" w:rsidTr="00D900F7">
        <w:tc>
          <w:tcPr>
            <w:tcW w:w="704" w:type="dxa"/>
          </w:tcPr>
          <w:p w14:paraId="6241C5EE" w14:textId="77777777" w:rsidR="0014718F" w:rsidRPr="0081144A" w:rsidRDefault="0014718F" w:rsidP="00D900F7">
            <w:pPr>
              <w:jc w:val="both"/>
              <w:rPr>
                <w:rFonts w:ascii="Arial" w:hAnsi="Arial" w:cs="Arial"/>
                <w:sz w:val="24"/>
                <w:szCs w:val="24"/>
                <w:lang w:val="en-GB"/>
              </w:rPr>
            </w:pPr>
            <w:r w:rsidRPr="0081144A">
              <w:rPr>
                <w:rFonts w:ascii="Arial" w:hAnsi="Arial" w:cs="Arial"/>
                <w:sz w:val="24"/>
                <w:szCs w:val="24"/>
                <w:lang w:val="en-GB"/>
              </w:rPr>
              <w:t>1</w:t>
            </w:r>
          </w:p>
        </w:tc>
        <w:tc>
          <w:tcPr>
            <w:tcW w:w="1985" w:type="dxa"/>
          </w:tcPr>
          <w:p w14:paraId="1053232A" w14:textId="77777777" w:rsidR="0014718F" w:rsidRPr="0081144A" w:rsidRDefault="0014718F" w:rsidP="00D900F7">
            <w:pPr>
              <w:jc w:val="both"/>
              <w:rPr>
                <w:rFonts w:ascii="Arial" w:hAnsi="Arial" w:cs="Arial"/>
                <w:sz w:val="24"/>
                <w:szCs w:val="24"/>
                <w:lang w:val="en-GB"/>
              </w:rPr>
            </w:pPr>
            <w:r w:rsidRPr="0081144A">
              <w:rPr>
                <w:rFonts w:ascii="Arial" w:hAnsi="Arial" w:cs="Arial"/>
                <w:sz w:val="24"/>
                <w:szCs w:val="24"/>
                <w:lang w:val="en-GB"/>
              </w:rPr>
              <w:t>Public meeting</w:t>
            </w:r>
          </w:p>
        </w:tc>
        <w:tc>
          <w:tcPr>
            <w:tcW w:w="1559" w:type="dxa"/>
          </w:tcPr>
          <w:p w14:paraId="6078C4B8" w14:textId="77777777" w:rsidR="0014718F" w:rsidRPr="0081144A" w:rsidRDefault="0014718F" w:rsidP="00D900F7">
            <w:pPr>
              <w:jc w:val="both"/>
              <w:rPr>
                <w:rFonts w:ascii="Arial" w:hAnsi="Arial" w:cs="Arial"/>
                <w:sz w:val="24"/>
                <w:szCs w:val="24"/>
                <w:lang w:val="en-GB"/>
              </w:rPr>
            </w:pPr>
          </w:p>
        </w:tc>
        <w:tc>
          <w:tcPr>
            <w:tcW w:w="1701" w:type="dxa"/>
          </w:tcPr>
          <w:p w14:paraId="141FA51B" w14:textId="77777777" w:rsidR="0014718F" w:rsidRPr="0081144A" w:rsidRDefault="0014718F" w:rsidP="00D900F7">
            <w:pPr>
              <w:jc w:val="both"/>
              <w:rPr>
                <w:rFonts w:ascii="Arial" w:hAnsi="Arial" w:cs="Arial"/>
                <w:sz w:val="24"/>
                <w:szCs w:val="24"/>
                <w:lang w:val="en-GB"/>
              </w:rPr>
            </w:pPr>
          </w:p>
        </w:tc>
        <w:tc>
          <w:tcPr>
            <w:tcW w:w="3396" w:type="dxa"/>
          </w:tcPr>
          <w:p w14:paraId="1D0DC39E" w14:textId="77777777" w:rsidR="0014718F" w:rsidRPr="0081144A" w:rsidRDefault="0014718F" w:rsidP="00D900F7">
            <w:pPr>
              <w:jc w:val="both"/>
              <w:rPr>
                <w:rFonts w:ascii="Arial" w:hAnsi="Arial" w:cs="Arial"/>
                <w:sz w:val="24"/>
                <w:szCs w:val="24"/>
                <w:lang w:val="en-GB"/>
              </w:rPr>
            </w:pPr>
          </w:p>
        </w:tc>
      </w:tr>
      <w:tr w:rsidR="0014718F" w:rsidRPr="0081144A" w14:paraId="70C2708D" w14:textId="77777777" w:rsidTr="00D900F7">
        <w:tc>
          <w:tcPr>
            <w:tcW w:w="704" w:type="dxa"/>
          </w:tcPr>
          <w:p w14:paraId="572792FB" w14:textId="77777777" w:rsidR="0014718F" w:rsidRPr="0081144A" w:rsidRDefault="0014718F" w:rsidP="00D900F7">
            <w:pPr>
              <w:jc w:val="both"/>
              <w:rPr>
                <w:rFonts w:ascii="Arial" w:hAnsi="Arial" w:cs="Arial"/>
                <w:sz w:val="24"/>
                <w:szCs w:val="24"/>
                <w:lang w:val="en-GB"/>
              </w:rPr>
            </w:pPr>
            <w:r w:rsidRPr="0081144A">
              <w:rPr>
                <w:rFonts w:ascii="Arial" w:hAnsi="Arial" w:cs="Arial"/>
                <w:sz w:val="24"/>
                <w:szCs w:val="24"/>
                <w:lang w:val="en-GB"/>
              </w:rPr>
              <w:t>2</w:t>
            </w:r>
          </w:p>
        </w:tc>
        <w:tc>
          <w:tcPr>
            <w:tcW w:w="1985" w:type="dxa"/>
          </w:tcPr>
          <w:p w14:paraId="243E8957" w14:textId="77777777" w:rsidR="0014718F" w:rsidRPr="0081144A" w:rsidRDefault="0014718F" w:rsidP="00D900F7">
            <w:pPr>
              <w:rPr>
                <w:rFonts w:ascii="Arial" w:hAnsi="Arial" w:cs="Arial"/>
                <w:lang w:val="en-GB"/>
              </w:rPr>
            </w:pPr>
            <w:r w:rsidRPr="0081144A">
              <w:rPr>
                <w:rFonts w:ascii="Arial" w:hAnsi="Arial" w:cs="Arial"/>
                <w:sz w:val="24"/>
                <w:szCs w:val="24"/>
                <w:lang w:val="en-GB"/>
              </w:rPr>
              <w:t>Public meeting</w:t>
            </w:r>
          </w:p>
        </w:tc>
        <w:tc>
          <w:tcPr>
            <w:tcW w:w="1559" w:type="dxa"/>
          </w:tcPr>
          <w:p w14:paraId="0E27A680" w14:textId="77777777" w:rsidR="0014718F" w:rsidRPr="0081144A" w:rsidRDefault="0014718F" w:rsidP="00D900F7">
            <w:pPr>
              <w:jc w:val="both"/>
              <w:rPr>
                <w:rFonts w:ascii="Arial" w:hAnsi="Arial" w:cs="Arial"/>
                <w:sz w:val="24"/>
                <w:szCs w:val="24"/>
                <w:lang w:val="en-GB"/>
              </w:rPr>
            </w:pPr>
          </w:p>
        </w:tc>
        <w:tc>
          <w:tcPr>
            <w:tcW w:w="1701" w:type="dxa"/>
          </w:tcPr>
          <w:p w14:paraId="222B3273" w14:textId="77777777" w:rsidR="0014718F" w:rsidRPr="0081144A" w:rsidRDefault="0014718F" w:rsidP="00D900F7">
            <w:pPr>
              <w:jc w:val="both"/>
              <w:rPr>
                <w:rFonts w:ascii="Arial" w:hAnsi="Arial" w:cs="Arial"/>
                <w:sz w:val="24"/>
                <w:szCs w:val="24"/>
                <w:lang w:val="en-GB"/>
              </w:rPr>
            </w:pPr>
          </w:p>
        </w:tc>
        <w:tc>
          <w:tcPr>
            <w:tcW w:w="3396" w:type="dxa"/>
          </w:tcPr>
          <w:p w14:paraId="6E3B3739" w14:textId="77777777" w:rsidR="0014718F" w:rsidRPr="0081144A" w:rsidRDefault="0014718F" w:rsidP="00D900F7">
            <w:pPr>
              <w:jc w:val="both"/>
              <w:rPr>
                <w:rFonts w:ascii="Arial" w:hAnsi="Arial" w:cs="Arial"/>
                <w:sz w:val="24"/>
                <w:szCs w:val="24"/>
                <w:lang w:val="en-GB"/>
              </w:rPr>
            </w:pPr>
          </w:p>
        </w:tc>
      </w:tr>
      <w:tr w:rsidR="0014718F" w:rsidRPr="0081144A" w14:paraId="0E51ED1C" w14:textId="77777777" w:rsidTr="00D900F7">
        <w:tc>
          <w:tcPr>
            <w:tcW w:w="704" w:type="dxa"/>
          </w:tcPr>
          <w:p w14:paraId="6E64D252" w14:textId="77777777" w:rsidR="0014718F" w:rsidRPr="0081144A" w:rsidRDefault="0014718F" w:rsidP="00D900F7">
            <w:pPr>
              <w:jc w:val="both"/>
              <w:rPr>
                <w:rFonts w:ascii="Arial" w:hAnsi="Arial" w:cs="Arial"/>
                <w:sz w:val="24"/>
                <w:szCs w:val="24"/>
                <w:lang w:val="en-GB"/>
              </w:rPr>
            </w:pPr>
            <w:r w:rsidRPr="0081144A">
              <w:rPr>
                <w:rFonts w:ascii="Arial" w:hAnsi="Arial" w:cs="Arial"/>
                <w:sz w:val="24"/>
                <w:szCs w:val="24"/>
                <w:lang w:val="en-GB"/>
              </w:rPr>
              <w:t>3</w:t>
            </w:r>
          </w:p>
        </w:tc>
        <w:tc>
          <w:tcPr>
            <w:tcW w:w="1985" w:type="dxa"/>
          </w:tcPr>
          <w:p w14:paraId="2CE592CB" w14:textId="77777777" w:rsidR="0014718F" w:rsidRPr="0081144A" w:rsidRDefault="0014718F" w:rsidP="00D900F7">
            <w:pPr>
              <w:rPr>
                <w:rFonts w:ascii="Arial" w:hAnsi="Arial" w:cs="Arial"/>
                <w:lang w:val="en-GB"/>
              </w:rPr>
            </w:pPr>
            <w:r w:rsidRPr="0081144A">
              <w:rPr>
                <w:rFonts w:ascii="Arial" w:hAnsi="Arial" w:cs="Arial"/>
                <w:sz w:val="24"/>
                <w:szCs w:val="24"/>
                <w:lang w:val="en-GB"/>
              </w:rPr>
              <w:t>Public meeting</w:t>
            </w:r>
          </w:p>
        </w:tc>
        <w:tc>
          <w:tcPr>
            <w:tcW w:w="1559" w:type="dxa"/>
          </w:tcPr>
          <w:p w14:paraId="7E3D4B16" w14:textId="77777777" w:rsidR="0014718F" w:rsidRPr="0081144A" w:rsidRDefault="0014718F" w:rsidP="00D900F7">
            <w:pPr>
              <w:jc w:val="both"/>
              <w:rPr>
                <w:rFonts w:ascii="Arial" w:hAnsi="Arial" w:cs="Arial"/>
                <w:sz w:val="24"/>
                <w:szCs w:val="24"/>
                <w:lang w:val="en-GB"/>
              </w:rPr>
            </w:pPr>
          </w:p>
        </w:tc>
        <w:tc>
          <w:tcPr>
            <w:tcW w:w="1701" w:type="dxa"/>
          </w:tcPr>
          <w:p w14:paraId="107686ED" w14:textId="77777777" w:rsidR="0014718F" w:rsidRPr="0081144A" w:rsidRDefault="0014718F" w:rsidP="00D900F7">
            <w:pPr>
              <w:jc w:val="both"/>
              <w:rPr>
                <w:rFonts w:ascii="Arial" w:hAnsi="Arial" w:cs="Arial"/>
                <w:sz w:val="24"/>
                <w:szCs w:val="24"/>
                <w:lang w:val="en-GB"/>
              </w:rPr>
            </w:pPr>
          </w:p>
        </w:tc>
        <w:tc>
          <w:tcPr>
            <w:tcW w:w="3396" w:type="dxa"/>
          </w:tcPr>
          <w:p w14:paraId="2E22F65C" w14:textId="77777777" w:rsidR="0014718F" w:rsidRPr="0081144A" w:rsidRDefault="0014718F" w:rsidP="00D900F7">
            <w:pPr>
              <w:jc w:val="both"/>
              <w:rPr>
                <w:rFonts w:ascii="Arial" w:hAnsi="Arial" w:cs="Arial"/>
                <w:sz w:val="24"/>
                <w:szCs w:val="24"/>
                <w:lang w:val="en-GB"/>
              </w:rPr>
            </w:pPr>
          </w:p>
        </w:tc>
      </w:tr>
      <w:tr w:rsidR="0014718F" w:rsidRPr="0081144A" w14:paraId="58231821" w14:textId="77777777" w:rsidTr="00D900F7">
        <w:tc>
          <w:tcPr>
            <w:tcW w:w="704" w:type="dxa"/>
          </w:tcPr>
          <w:p w14:paraId="7801FBCC" w14:textId="77777777" w:rsidR="0014718F" w:rsidRPr="0081144A" w:rsidRDefault="0014718F" w:rsidP="00D900F7">
            <w:pPr>
              <w:jc w:val="both"/>
              <w:rPr>
                <w:rFonts w:ascii="Arial" w:hAnsi="Arial" w:cs="Arial"/>
                <w:sz w:val="24"/>
                <w:szCs w:val="24"/>
                <w:lang w:val="en-GB"/>
              </w:rPr>
            </w:pPr>
            <w:r w:rsidRPr="0081144A">
              <w:rPr>
                <w:rFonts w:ascii="Arial" w:hAnsi="Arial" w:cs="Arial"/>
                <w:sz w:val="24"/>
                <w:szCs w:val="24"/>
                <w:lang w:val="en-GB"/>
              </w:rPr>
              <w:t>4</w:t>
            </w:r>
          </w:p>
        </w:tc>
        <w:tc>
          <w:tcPr>
            <w:tcW w:w="1985" w:type="dxa"/>
          </w:tcPr>
          <w:p w14:paraId="7F25BCE3" w14:textId="77777777" w:rsidR="0014718F" w:rsidRPr="0081144A" w:rsidRDefault="0014718F" w:rsidP="00D900F7">
            <w:pPr>
              <w:rPr>
                <w:rFonts w:ascii="Arial" w:hAnsi="Arial" w:cs="Arial"/>
                <w:lang w:val="en-GB"/>
              </w:rPr>
            </w:pPr>
            <w:r w:rsidRPr="0081144A">
              <w:rPr>
                <w:rFonts w:ascii="Arial" w:hAnsi="Arial" w:cs="Arial"/>
                <w:sz w:val="24"/>
                <w:szCs w:val="24"/>
                <w:lang w:val="en-GB"/>
              </w:rPr>
              <w:t>Public meeting</w:t>
            </w:r>
          </w:p>
        </w:tc>
        <w:tc>
          <w:tcPr>
            <w:tcW w:w="1559" w:type="dxa"/>
          </w:tcPr>
          <w:p w14:paraId="65CC535D" w14:textId="77777777" w:rsidR="0014718F" w:rsidRPr="0081144A" w:rsidRDefault="0014718F" w:rsidP="00D900F7">
            <w:pPr>
              <w:jc w:val="both"/>
              <w:rPr>
                <w:rFonts w:ascii="Arial" w:hAnsi="Arial" w:cs="Arial"/>
                <w:sz w:val="24"/>
                <w:szCs w:val="24"/>
                <w:lang w:val="en-GB"/>
              </w:rPr>
            </w:pPr>
          </w:p>
        </w:tc>
        <w:tc>
          <w:tcPr>
            <w:tcW w:w="1701" w:type="dxa"/>
          </w:tcPr>
          <w:p w14:paraId="6AA6FD36" w14:textId="77777777" w:rsidR="0014718F" w:rsidRPr="0081144A" w:rsidRDefault="0014718F" w:rsidP="00D900F7">
            <w:pPr>
              <w:jc w:val="both"/>
              <w:rPr>
                <w:rFonts w:ascii="Arial" w:hAnsi="Arial" w:cs="Arial"/>
                <w:sz w:val="24"/>
                <w:szCs w:val="24"/>
                <w:lang w:val="en-GB"/>
              </w:rPr>
            </w:pPr>
          </w:p>
        </w:tc>
        <w:tc>
          <w:tcPr>
            <w:tcW w:w="3396" w:type="dxa"/>
          </w:tcPr>
          <w:p w14:paraId="234CE612" w14:textId="77777777" w:rsidR="0014718F" w:rsidRPr="0081144A" w:rsidRDefault="0014718F" w:rsidP="00D900F7">
            <w:pPr>
              <w:jc w:val="both"/>
              <w:rPr>
                <w:rFonts w:ascii="Arial" w:hAnsi="Arial" w:cs="Arial"/>
                <w:sz w:val="24"/>
                <w:szCs w:val="24"/>
                <w:lang w:val="en-GB"/>
              </w:rPr>
            </w:pPr>
          </w:p>
        </w:tc>
      </w:tr>
      <w:tr w:rsidR="0014718F" w:rsidRPr="0081144A" w14:paraId="60A5E716" w14:textId="77777777" w:rsidTr="00D900F7">
        <w:tc>
          <w:tcPr>
            <w:tcW w:w="704" w:type="dxa"/>
          </w:tcPr>
          <w:p w14:paraId="556190CA" w14:textId="77777777" w:rsidR="0014718F" w:rsidRPr="0081144A" w:rsidRDefault="0014718F" w:rsidP="00D900F7">
            <w:pPr>
              <w:jc w:val="both"/>
              <w:rPr>
                <w:rFonts w:ascii="Arial" w:hAnsi="Arial" w:cs="Arial"/>
                <w:sz w:val="24"/>
                <w:szCs w:val="24"/>
                <w:lang w:val="en-GB"/>
              </w:rPr>
            </w:pPr>
            <w:r w:rsidRPr="0081144A">
              <w:rPr>
                <w:rFonts w:ascii="Arial" w:hAnsi="Arial" w:cs="Arial"/>
                <w:sz w:val="24"/>
                <w:szCs w:val="24"/>
                <w:lang w:val="en-GB"/>
              </w:rPr>
              <w:t>5</w:t>
            </w:r>
          </w:p>
        </w:tc>
        <w:tc>
          <w:tcPr>
            <w:tcW w:w="1985" w:type="dxa"/>
          </w:tcPr>
          <w:p w14:paraId="1AFC7751" w14:textId="77777777" w:rsidR="0014718F" w:rsidRPr="0081144A" w:rsidRDefault="0014718F" w:rsidP="00D900F7">
            <w:pPr>
              <w:rPr>
                <w:rFonts w:ascii="Arial" w:hAnsi="Arial" w:cs="Arial"/>
                <w:lang w:val="en-GB"/>
              </w:rPr>
            </w:pPr>
            <w:r w:rsidRPr="0081144A">
              <w:rPr>
                <w:rFonts w:ascii="Arial" w:hAnsi="Arial" w:cs="Arial"/>
                <w:sz w:val="24"/>
                <w:szCs w:val="24"/>
                <w:lang w:val="en-GB"/>
              </w:rPr>
              <w:t>Public meeting</w:t>
            </w:r>
          </w:p>
        </w:tc>
        <w:tc>
          <w:tcPr>
            <w:tcW w:w="1559" w:type="dxa"/>
          </w:tcPr>
          <w:p w14:paraId="627A2169" w14:textId="77777777" w:rsidR="0014718F" w:rsidRPr="0081144A" w:rsidRDefault="0014718F" w:rsidP="00D900F7">
            <w:pPr>
              <w:jc w:val="both"/>
              <w:rPr>
                <w:rFonts w:ascii="Arial" w:hAnsi="Arial" w:cs="Arial"/>
                <w:sz w:val="24"/>
                <w:szCs w:val="24"/>
                <w:lang w:val="en-GB"/>
              </w:rPr>
            </w:pPr>
          </w:p>
        </w:tc>
        <w:tc>
          <w:tcPr>
            <w:tcW w:w="1701" w:type="dxa"/>
          </w:tcPr>
          <w:p w14:paraId="0260A1D3" w14:textId="77777777" w:rsidR="0014718F" w:rsidRPr="0081144A" w:rsidRDefault="0014718F" w:rsidP="00D900F7">
            <w:pPr>
              <w:jc w:val="both"/>
              <w:rPr>
                <w:rFonts w:ascii="Arial" w:hAnsi="Arial" w:cs="Arial"/>
                <w:sz w:val="24"/>
                <w:szCs w:val="24"/>
                <w:lang w:val="en-GB"/>
              </w:rPr>
            </w:pPr>
          </w:p>
        </w:tc>
        <w:tc>
          <w:tcPr>
            <w:tcW w:w="3396" w:type="dxa"/>
          </w:tcPr>
          <w:p w14:paraId="502CC59D" w14:textId="77777777" w:rsidR="0014718F" w:rsidRPr="0081144A" w:rsidRDefault="0014718F" w:rsidP="00D900F7">
            <w:pPr>
              <w:jc w:val="both"/>
              <w:rPr>
                <w:rFonts w:ascii="Arial" w:hAnsi="Arial" w:cs="Arial"/>
                <w:sz w:val="24"/>
                <w:szCs w:val="24"/>
                <w:lang w:val="en-GB"/>
              </w:rPr>
            </w:pPr>
          </w:p>
        </w:tc>
      </w:tr>
    </w:tbl>
    <w:p w14:paraId="579F19AC" w14:textId="77777777" w:rsidR="0014718F" w:rsidRPr="0081144A" w:rsidRDefault="0014718F" w:rsidP="0014718F">
      <w:pPr>
        <w:jc w:val="both"/>
        <w:rPr>
          <w:rFonts w:ascii="Arial" w:hAnsi="Arial" w:cs="Arial"/>
          <w:sz w:val="24"/>
          <w:szCs w:val="24"/>
          <w:lang w:val="en-GB"/>
        </w:rPr>
      </w:pPr>
    </w:p>
    <w:p w14:paraId="0DA8BDCB" w14:textId="77777777" w:rsidR="0014718F" w:rsidRPr="0081144A" w:rsidRDefault="0014718F" w:rsidP="0014718F">
      <w:pPr>
        <w:jc w:val="both"/>
        <w:rPr>
          <w:rFonts w:ascii="Arial" w:hAnsi="Arial" w:cs="Arial"/>
          <w:sz w:val="24"/>
          <w:szCs w:val="24"/>
          <w:lang w:val="en-GB"/>
        </w:rPr>
      </w:pPr>
    </w:p>
    <w:p w14:paraId="1D85D436" w14:textId="77777777" w:rsidR="0014718F" w:rsidRPr="0081144A" w:rsidRDefault="0014718F" w:rsidP="0014718F">
      <w:pPr>
        <w:rPr>
          <w:rFonts w:ascii="Arial" w:hAnsi="Arial" w:cs="Arial"/>
          <w:b/>
          <w:sz w:val="24"/>
          <w:szCs w:val="24"/>
          <w:lang w:val="en-GB"/>
        </w:rPr>
      </w:pPr>
      <w:r w:rsidRPr="0081144A">
        <w:rPr>
          <w:rFonts w:ascii="Arial" w:hAnsi="Arial" w:cs="Arial"/>
          <w:b/>
          <w:sz w:val="24"/>
          <w:szCs w:val="24"/>
          <w:lang w:val="en-GB"/>
        </w:rPr>
        <w:br w:type="page"/>
      </w:r>
    </w:p>
    <w:p w14:paraId="322AEFB0" w14:textId="77777777" w:rsidR="0014718F" w:rsidRPr="0081144A" w:rsidRDefault="0014718F" w:rsidP="0014718F">
      <w:pPr>
        <w:jc w:val="both"/>
        <w:rPr>
          <w:rFonts w:ascii="Arial" w:hAnsi="Arial" w:cs="Arial"/>
          <w:b/>
          <w:color w:val="00B050"/>
          <w:sz w:val="24"/>
          <w:szCs w:val="24"/>
          <w:lang w:val="en-GB"/>
        </w:rPr>
      </w:pPr>
      <w:r w:rsidRPr="0081144A">
        <w:rPr>
          <w:rFonts w:ascii="Arial" w:hAnsi="Arial" w:cs="Arial"/>
          <w:b/>
          <w:color w:val="00B050"/>
          <w:sz w:val="24"/>
          <w:szCs w:val="24"/>
          <w:lang w:val="en-GB"/>
        </w:rPr>
        <w:lastRenderedPageBreak/>
        <w:t>APPENDIX C Example of Stakeholder Engagement Activity Form</w:t>
      </w:r>
    </w:p>
    <w:tbl>
      <w:tblPr>
        <w:tblStyle w:val="TableNormal1"/>
        <w:tblW w:w="96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224"/>
      </w:tblGrid>
      <w:tr w:rsidR="0014718F" w:rsidRPr="0081144A" w14:paraId="2E424F46" w14:textId="77777777" w:rsidTr="00D900F7">
        <w:trPr>
          <w:trHeight w:val="400"/>
        </w:trPr>
        <w:tc>
          <w:tcPr>
            <w:tcW w:w="2410" w:type="dxa"/>
          </w:tcPr>
          <w:p w14:paraId="343A0523" w14:textId="77777777" w:rsidR="0014718F" w:rsidRPr="0081144A" w:rsidRDefault="0014718F" w:rsidP="00D900F7">
            <w:pPr>
              <w:ind w:left="142"/>
              <w:jc w:val="both"/>
              <w:rPr>
                <w:rFonts w:ascii="Arial" w:hAnsi="Arial" w:cs="Arial"/>
                <w:sz w:val="24"/>
                <w:szCs w:val="24"/>
                <w:lang w:val="en-GB"/>
              </w:rPr>
            </w:pPr>
            <w:r w:rsidRPr="0081144A">
              <w:rPr>
                <w:rFonts w:ascii="Arial" w:hAnsi="Arial" w:cs="Arial"/>
                <w:sz w:val="24"/>
                <w:szCs w:val="24"/>
                <w:lang w:val="en-GB"/>
              </w:rPr>
              <w:t>Number:</w:t>
            </w:r>
          </w:p>
        </w:tc>
        <w:tc>
          <w:tcPr>
            <w:tcW w:w="7224" w:type="dxa"/>
          </w:tcPr>
          <w:p w14:paraId="30E3CD28" w14:textId="77777777" w:rsidR="0014718F" w:rsidRPr="0081144A" w:rsidRDefault="0014718F" w:rsidP="00D900F7">
            <w:pPr>
              <w:jc w:val="both"/>
              <w:rPr>
                <w:rFonts w:ascii="Arial" w:hAnsi="Arial" w:cs="Arial"/>
                <w:sz w:val="24"/>
                <w:szCs w:val="24"/>
                <w:lang w:val="en-GB"/>
              </w:rPr>
            </w:pPr>
          </w:p>
        </w:tc>
      </w:tr>
      <w:tr w:rsidR="0014718F" w:rsidRPr="0081144A" w14:paraId="35FF44C7" w14:textId="77777777" w:rsidTr="00D900F7">
        <w:trPr>
          <w:trHeight w:val="640"/>
        </w:trPr>
        <w:tc>
          <w:tcPr>
            <w:tcW w:w="2410" w:type="dxa"/>
          </w:tcPr>
          <w:p w14:paraId="40E7FECE" w14:textId="77777777" w:rsidR="0014718F" w:rsidRPr="0081144A" w:rsidRDefault="0014718F" w:rsidP="00D900F7">
            <w:pPr>
              <w:ind w:left="142" w:right="136"/>
              <w:jc w:val="both"/>
              <w:rPr>
                <w:rFonts w:ascii="Arial" w:hAnsi="Arial" w:cs="Arial"/>
                <w:sz w:val="24"/>
                <w:szCs w:val="24"/>
                <w:lang w:val="en-GB"/>
              </w:rPr>
            </w:pPr>
            <w:r w:rsidRPr="0081144A">
              <w:rPr>
                <w:rFonts w:ascii="Arial" w:hAnsi="Arial" w:cs="Arial"/>
                <w:sz w:val="24"/>
                <w:szCs w:val="24"/>
                <w:lang w:val="en-GB"/>
              </w:rPr>
              <w:t>Engagement Activity:</w:t>
            </w:r>
          </w:p>
        </w:tc>
        <w:tc>
          <w:tcPr>
            <w:tcW w:w="7224" w:type="dxa"/>
          </w:tcPr>
          <w:p w14:paraId="1F26FE87" w14:textId="77777777" w:rsidR="0014718F" w:rsidRPr="0081144A" w:rsidRDefault="0014718F" w:rsidP="00D900F7">
            <w:pPr>
              <w:jc w:val="both"/>
              <w:rPr>
                <w:rFonts w:ascii="Arial" w:hAnsi="Arial" w:cs="Arial"/>
                <w:sz w:val="24"/>
                <w:szCs w:val="24"/>
                <w:lang w:val="en-GB"/>
              </w:rPr>
            </w:pPr>
          </w:p>
        </w:tc>
      </w:tr>
      <w:tr w:rsidR="0014718F" w:rsidRPr="0081144A" w14:paraId="16802633" w14:textId="77777777" w:rsidTr="00D900F7">
        <w:trPr>
          <w:trHeight w:val="400"/>
        </w:trPr>
        <w:tc>
          <w:tcPr>
            <w:tcW w:w="2410" w:type="dxa"/>
          </w:tcPr>
          <w:p w14:paraId="1CFE67ED" w14:textId="77777777" w:rsidR="0014718F" w:rsidRPr="0081144A" w:rsidRDefault="0014718F" w:rsidP="00D900F7">
            <w:pPr>
              <w:ind w:left="142" w:right="136"/>
              <w:jc w:val="both"/>
              <w:rPr>
                <w:rFonts w:ascii="Arial" w:hAnsi="Arial" w:cs="Arial"/>
                <w:sz w:val="24"/>
                <w:szCs w:val="24"/>
                <w:lang w:val="en-GB"/>
              </w:rPr>
            </w:pPr>
            <w:r w:rsidRPr="0081144A">
              <w:rPr>
                <w:rFonts w:ascii="Arial" w:hAnsi="Arial" w:cs="Arial"/>
                <w:sz w:val="24"/>
                <w:szCs w:val="24"/>
                <w:lang w:val="en-GB"/>
              </w:rPr>
              <w:t>Location and Date:</w:t>
            </w:r>
          </w:p>
        </w:tc>
        <w:tc>
          <w:tcPr>
            <w:tcW w:w="7224" w:type="dxa"/>
          </w:tcPr>
          <w:p w14:paraId="66E5BC92" w14:textId="77777777" w:rsidR="0014718F" w:rsidRPr="0081144A" w:rsidRDefault="0014718F" w:rsidP="00D900F7">
            <w:pPr>
              <w:jc w:val="both"/>
              <w:rPr>
                <w:rFonts w:ascii="Arial" w:hAnsi="Arial" w:cs="Arial"/>
                <w:sz w:val="24"/>
                <w:szCs w:val="24"/>
                <w:lang w:val="en-GB"/>
              </w:rPr>
            </w:pPr>
          </w:p>
        </w:tc>
      </w:tr>
      <w:tr w:rsidR="0014718F" w:rsidRPr="001536C8" w14:paraId="1B45F6D5" w14:textId="77777777" w:rsidTr="00D900F7">
        <w:trPr>
          <w:trHeight w:val="398"/>
        </w:trPr>
        <w:tc>
          <w:tcPr>
            <w:tcW w:w="9634" w:type="dxa"/>
            <w:gridSpan w:val="2"/>
            <w:shd w:val="clear" w:color="auto" w:fill="D9D9D9"/>
          </w:tcPr>
          <w:p w14:paraId="4D46415A" w14:textId="77777777" w:rsidR="0014718F" w:rsidRPr="0081144A" w:rsidRDefault="0014718F" w:rsidP="00D900F7">
            <w:pPr>
              <w:jc w:val="both"/>
              <w:rPr>
                <w:rFonts w:ascii="Arial" w:hAnsi="Arial" w:cs="Arial"/>
                <w:sz w:val="24"/>
                <w:szCs w:val="24"/>
                <w:lang w:val="en-GB"/>
              </w:rPr>
            </w:pPr>
            <w:r w:rsidRPr="0081144A">
              <w:rPr>
                <w:rFonts w:ascii="Arial" w:hAnsi="Arial" w:cs="Arial"/>
                <w:sz w:val="24"/>
                <w:szCs w:val="24"/>
                <w:lang w:val="en-GB"/>
              </w:rPr>
              <w:t xml:space="preserve"> Description of the activity or event</w:t>
            </w:r>
          </w:p>
        </w:tc>
      </w:tr>
      <w:tr w:rsidR="0014718F" w:rsidRPr="0081144A" w14:paraId="3BD6CE33" w14:textId="77777777" w:rsidTr="00D900F7">
        <w:trPr>
          <w:trHeight w:val="621"/>
        </w:trPr>
        <w:tc>
          <w:tcPr>
            <w:tcW w:w="2410" w:type="dxa"/>
          </w:tcPr>
          <w:p w14:paraId="661B1AC0" w14:textId="77777777" w:rsidR="0014718F" w:rsidRPr="0081144A" w:rsidRDefault="0014718F" w:rsidP="00D900F7">
            <w:pPr>
              <w:ind w:left="142"/>
              <w:jc w:val="both"/>
              <w:rPr>
                <w:rFonts w:ascii="Arial" w:hAnsi="Arial" w:cs="Arial"/>
                <w:sz w:val="24"/>
                <w:szCs w:val="24"/>
                <w:lang w:val="en-GB"/>
              </w:rPr>
            </w:pPr>
            <w:r w:rsidRPr="0081144A">
              <w:rPr>
                <w:rFonts w:ascii="Arial" w:hAnsi="Arial" w:cs="Arial"/>
                <w:sz w:val="24"/>
                <w:szCs w:val="24"/>
                <w:lang w:val="en-GB"/>
              </w:rPr>
              <w:t>Project Phase:</w:t>
            </w:r>
          </w:p>
        </w:tc>
        <w:tc>
          <w:tcPr>
            <w:tcW w:w="7224" w:type="dxa"/>
          </w:tcPr>
          <w:p w14:paraId="38DE1BA1" w14:textId="77777777" w:rsidR="0014718F" w:rsidRPr="0081144A" w:rsidRDefault="0014718F" w:rsidP="00D900F7">
            <w:pPr>
              <w:jc w:val="both"/>
              <w:rPr>
                <w:rFonts w:ascii="Arial" w:hAnsi="Arial" w:cs="Arial"/>
                <w:sz w:val="24"/>
                <w:szCs w:val="24"/>
                <w:lang w:val="en-GB"/>
              </w:rPr>
            </w:pPr>
          </w:p>
        </w:tc>
      </w:tr>
      <w:tr w:rsidR="0014718F" w:rsidRPr="0081144A" w14:paraId="0545276D" w14:textId="77777777" w:rsidTr="00D900F7">
        <w:trPr>
          <w:trHeight w:val="623"/>
        </w:trPr>
        <w:tc>
          <w:tcPr>
            <w:tcW w:w="2410" w:type="dxa"/>
          </w:tcPr>
          <w:p w14:paraId="3AB144C8" w14:textId="77777777" w:rsidR="0014718F" w:rsidRPr="0081144A" w:rsidRDefault="0014718F" w:rsidP="00D900F7">
            <w:pPr>
              <w:ind w:left="142"/>
              <w:jc w:val="both"/>
              <w:rPr>
                <w:rFonts w:ascii="Arial" w:hAnsi="Arial" w:cs="Arial"/>
                <w:sz w:val="24"/>
                <w:szCs w:val="24"/>
                <w:lang w:val="en-GB"/>
              </w:rPr>
            </w:pPr>
            <w:r w:rsidRPr="0081144A">
              <w:rPr>
                <w:rFonts w:ascii="Arial" w:hAnsi="Arial" w:cs="Arial"/>
                <w:sz w:val="24"/>
                <w:szCs w:val="24"/>
                <w:lang w:val="en-GB"/>
              </w:rPr>
              <w:t>Typology:</w:t>
            </w:r>
          </w:p>
        </w:tc>
        <w:tc>
          <w:tcPr>
            <w:tcW w:w="7224" w:type="dxa"/>
          </w:tcPr>
          <w:p w14:paraId="3DA886B8" w14:textId="77777777" w:rsidR="0014718F" w:rsidRPr="0081144A" w:rsidRDefault="0014718F" w:rsidP="00D900F7">
            <w:pPr>
              <w:jc w:val="both"/>
              <w:rPr>
                <w:rFonts w:ascii="Arial" w:hAnsi="Arial" w:cs="Arial"/>
                <w:sz w:val="24"/>
                <w:szCs w:val="24"/>
                <w:lang w:val="en-GB"/>
              </w:rPr>
            </w:pPr>
          </w:p>
        </w:tc>
      </w:tr>
      <w:tr w:rsidR="0014718F" w:rsidRPr="0081144A" w14:paraId="5049BB7D" w14:textId="77777777" w:rsidTr="00D900F7">
        <w:trPr>
          <w:trHeight w:val="880"/>
        </w:trPr>
        <w:tc>
          <w:tcPr>
            <w:tcW w:w="2410" w:type="dxa"/>
          </w:tcPr>
          <w:p w14:paraId="49062743" w14:textId="77777777" w:rsidR="0014718F" w:rsidRPr="0081144A" w:rsidRDefault="0014718F" w:rsidP="00D900F7">
            <w:pPr>
              <w:ind w:left="142" w:right="136"/>
              <w:jc w:val="both"/>
              <w:rPr>
                <w:rFonts w:ascii="Arial" w:hAnsi="Arial" w:cs="Arial"/>
                <w:sz w:val="24"/>
                <w:szCs w:val="24"/>
                <w:lang w:val="en-GB"/>
              </w:rPr>
            </w:pPr>
            <w:r w:rsidRPr="0081144A">
              <w:rPr>
                <w:rFonts w:ascii="Arial" w:hAnsi="Arial" w:cs="Arial"/>
                <w:sz w:val="24"/>
                <w:szCs w:val="24"/>
                <w:lang w:val="en-GB"/>
              </w:rPr>
              <w:t>Announcements and communication:</w:t>
            </w:r>
          </w:p>
        </w:tc>
        <w:tc>
          <w:tcPr>
            <w:tcW w:w="7224" w:type="dxa"/>
          </w:tcPr>
          <w:p w14:paraId="0C1D04B1" w14:textId="77777777" w:rsidR="0014718F" w:rsidRPr="0081144A" w:rsidRDefault="0014718F" w:rsidP="00D900F7">
            <w:pPr>
              <w:jc w:val="both"/>
              <w:rPr>
                <w:rFonts w:ascii="Arial" w:hAnsi="Arial" w:cs="Arial"/>
                <w:sz w:val="24"/>
                <w:szCs w:val="24"/>
                <w:lang w:val="en-GB"/>
              </w:rPr>
            </w:pPr>
          </w:p>
        </w:tc>
      </w:tr>
      <w:tr w:rsidR="0014718F" w:rsidRPr="0081144A" w14:paraId="61F36D97" w14:textId="77777777" w:rsidTr="00D900F7">
        <w:trPr>
          <w:trHeight w:val="733"/>
        </w:trPr>
        <w:tc>
          <w:tcPr>
            <w:tcW w:w="2410" w:type="dxa"/>
          </w:tcPr>
          <w:p w14:paraId="37AA854D" w14:textId="77777777" w:rsidR="0014718F" w:rsidRPr="0081144A" w:rsidRDefault="0014718F" w:rsidP="00D900F7">
            <w:pPr>
              <w:ind w:left="142" w:right="136"/>
              <w:jc w:val="both"/>
              <w:rPr>
                <w:rFonts w:ascii="Arial" w:hAnsi="Arial" w:cs="Arial"/>
                <w:sz w:val="24"/>
                <w:szCs w:val="24"/>
                <w:lang w:val="en-GB"/>
              </w:rPr>
            </w:pPr>
            <w:r w:rsidRPr="0081144A">
              <w:rPr>
                <w:rFonts w:ascii="Arial" w:hAnsi="Arial" w:cs="Arial"/>
                <w:sz w:val="24"/>
                <w:szCs w:val="24"/>
                <w:lang w:val="en-GB"/>
              </w:rPr>
              <w:t>Minutes of Meeting reference:</w:t>
            </w:r>
          </w:p>
        </w:tc>
        <w:tc>
          <w:tcPr>
            <w:tcW w:w="7224" w:type="dxa"/>
          </w:tcPr>
          <w:p w14:paraId="23C89B1D" w14:textId="77777777" w:rsidR="0014718F" w:rsidRPr="0081144A" w:rsidRDefault="0014718F" w:rsidP="00D900F7">
            <w:pPr>
              <w:jc w:val="both"/>
              <w:rPr>
                <w:rFonts w:ascii="Arial" w:hAnsi="Arial" w:cs="Arial"/>
                <w:sz w:val="24"/>
                <w:szCs w:val="24"/>
                <w:lang w:val="en-GB"/>
              </w:rPr>
            </w:pPr>
          </w:p>
        </w:tc>
      </w:tr>
      <w:tr w:rsidR="0014718F" w:rsidRPr="0081144A" w14:paraId="328BCE1D" w14:textId="77777777" w:rsidTr="00D900F7">
        <w:trPr>
          <w:trHeight w:val="398"/>
        </w:trPr>
        <w:tc>
          <w:tcPr>
            <w:tcW w:w="9634" w:type="dxa"/>
            <w:gridSpan w:val="2"/>
            <w:shd w:val="clear" w:color="auto" w:fill="D9D9D9"/>
          </w:tcPr>
          <w:p w14:paraId="52C033B0" w14:textId="77777777" w:rsidR="0014718F" w:rsidRPr="0081144A" w:rsidRDefault="0014718F" w:rsidP="00D900F7">
            <w:pPr>
              <w:jc w:val="both"/>
              <w:rPr>
                <w:rFonts w:ascii="Arial" w:hAnsi="Arial" w:cs="Arial"/>
                <w:b/>
                <w:sz w:val="24"/>
                <w:szCs w:val="24"/>
                <w:lang w:val="en-GB"/>
              </w:rPr>
            </w:pPr>
            <w:r w:rsidRPr="0081144A">
              <w:rPr>
                <w:rFonts w:ascii="Arial" w:hAnsi="Arial" w:cs="Arial"/>
                <w:sz w:val="24"/>
                <w:szCs w:val="24"/>
                <w:lang w:val="en-GB"/>
              </w:rPr>
              <w:t xml:space="preserve">                                                                                           </w:t>
            </w:r>
            <w:r w:rsidRPr="0081144A">
              <w:rPr>
                <w:rFonts w:ascii="Arial" w:hAnsi="Arial" w:cs="Arial"/>
                <w:b/>
                <w:sz w:val="24"/>
                <w:szCs w:val="24"/>
                <w:lang w:val="en-GB"/>
              </w:rPr>
              <w:t>Attendees Stakeholders</w:t>
            </w:r>
          </w:p>
        </w:tc>
      </w:tr>
      <w:tr w:rsidR="0014718F" w:rsidRPr="0081144A" w14:paraId="175074A9" w14:textId="77777777" w:rsidTr="00D900F7">
        <w:trPr>
          <w:trHeight w:val="1200"/>
        </w:trPr>
        <w:tc>
          <w:tcPr>
            <w:tcW w:w="9634" w:type="dxa"/>
            <w:gridSpan w:val="2"/>
          </w:tcPr>
          <w:p w14:paraId="386F0CF2" w14:textId="77777777" w:rsidR="0014718F" w:rsidRPr="0081144A" w:rsidRDefault="0014718F" w:rsidP="00D900F7">
            <w:pPr>
              <w:jc w:val="both"/>
              <w:rPr>
                <w:rFonts w:ascii="Arial" w:hAnsi="Arial" w:cs="Arial"/>
                <w:sz w:val="24"/>
                <w:szCs w:val="24"/>
                <w:lang w:val="en-GB"/>
              </w:rPr>
            </w:pPr>
          </w:p>
        </w:tc>
      </w:tr>
      <w:tr w:rsidR="0014718F" w:rsidRPr="0081144A" w14:paraId="5F3281D8" w14:textId="77777777" w:rsidTr="00D900F7">
        <w:trPr>
          <w:trHeight w:val="400"/>
        </w:trPr>
        <w:tc>
          <w:tcPr>
            <w:tcW w:w="9634" w:type="dxa"/>
            <w:gridSpan w:val="2"/>
            <w:shd w:val="clear" w:color="auto" w:fill="D9D9D9"/>
          </w:tcPr>
          <w:p w14:paraId="04983B95" w14:textId="77777777" w:rsidR="0014718F" w:rsidRPr="0081144A" w:rsidRDefault="0014718F" w:rsidP="00D900F7">
            <w:pPr>
              <w:jc w:val="both"/>
              <w:rPr>
                <w:rFonts w:ascii="Arial" w:hAnsi="Arial" w:cs="Arial"/>
                <w:b/>
                <w:sz w:val="24"/>
                <w:szCs w:val="24"/>
                <w:lang w:val="en-GB"/>
              </w:rPr>
            </w:pPr>
            <w:r w:rsidRPr="0081144A">
              <w:rPr>
                <w:rFonts w:ascii="Arial" w:hAnsi="Arial" w:cs="Arial"/>
                <w:sz w:val="24"/>
                <w:szCs w:val="24"/>
                <w:lang w:val="en-GB"/>
              </w:rPr>
              <w:t xml:space="preserve">                                                                                           </w:t>
            </w:r>
            <w:r w:rsidRPr="0081144A">
              <w:rPr>
                <w:rFonts w:ascii="Arial" w:hAnsi="Arial" w:cs="Arial"/>
                <w:b/>
                <w:sz w:val="24"/>
                <w:szCs w:val="24"/>
                <w:lang w:val="en-GB"/>
              </w:rPr>
              <w:t>Attendees AZERENERJI</w:t>
            </w:r>
          </w:p>
        </w:tc>
      </w:tr>
      <w:tr w:rsidR="0014718F" w:rsidRPr="0081144A" w14:paraId="77EB272B" w14:textId="77777777" w:rsidTr="00D900F7">
        <w:trPr>
          <w:trHeight w:val="1199"/>
        </w:trPr>
        <w:tc>
          <w:tcPr>
            <w:tcW w:w="9634" w:type="dxa"/>
            <w:gridSpan w:val="2"/>
          </w:tcPr>
          <w:p w14:paraId="2FAC1695" w14:textId="77777777" w:rsidR="0014718F" w:rsidRPr="0081144A" w:rsidRDefault="0014718F" w:rsidP="00D900F7">
            <w:pPr>
              <w:jc w:val="both"/>
              <w:rPr>
                <w:rFonts w:ascii="Arial" w:hAnsi="Arial" w:cs="Arial"/>
                <w:sz w:val="24"/>
                <w:szCs w:val="24"/>
                <w:lang w:val="en-GB"/>
              </w:rPr>
            </w:pPr>
          </w:p>
        </w:tc>
      </w:tr>
      <w:tr w:rsidR="0014718F" w:rsidRPr="0081144A" w14:paraId="315DB1BE" w14:textId="77777777" w:rsidTr="00D900F7">
        <w:trPr>
          <w:trHeight w:val="400"/>
        </w:trPr>
        <w:tc>
          <w:tcPr>
            <w:tcW w:w="9634" w:type="dxa"/>
            <w:gridSpan w:val="2"/>
            <w:shd w:val="clear" w:color="auto" w:fill="D9D9D9"/>
          </w:tcPr>
          <w:p w14:paraId="134AA30C" w14:textId="77777777" w:rsidR="0014718F" w:rsidRPr="0081144A" w:rsidRDefault="0014718F" w:rsidP="00D900F7">
            <w:pPr>
              <w:jc w:val="center"/>
              <w:rPr>
                <w:rFonts w:ascii="Arial" w:hAnsi="Arial" w:cs="Arial"/>
                <w:b/>
                <w:sz w:val="24"/>
                <w:szCs w:val="24"/>
                <w:lang w:val="en-GB"/>
              </w:rPr>
            </w:pPr>
            <w:r w:rsidRPr="0081144A">
              <w:rPr>
                <w:rFonts w:ascii="Arial" w:hAnsi="Arial" w:cs="Arial"/>
                <w:sz w:val="24"/>
                <w:szCs w:val="24"/>
                <w:lang w:val="en-GB"/>
              </w:rPr>
              <w:t xml:space="preserve">                                                                 </w:t>
            </w:r>
            <w:r w:rsidRPr="0081144A">
              <w:rPr>
                <w:rFonts w:ascii="Arial" w:hAnsi="Arial" w:cs="Arial"/>
                <w:b/>
                <w:sz w:val="24"/>
                <w:szCs w:val="24"/>
                <w:lang w:val="en-GB"/>
              </w:rPr>
              <w:t>Activity Details</w:t>
            </w:r>
          </w:p>
        </w:tc>
      </w:tr>
      <w:tr w:rsidR="0014718F" w:rsidRPr="0081144A" w14:paraId="5DF5B011" w14:textId="77777777" w:rsidTr="00D900F7">
        <w:trPr>
          <w:trHeight w:val="1999"/>
        </w:trPr>
        <w:tc>
          <w:tcPr>
            <w:tcW w:w="2410" w:type="dxa"/>
          </w:tcPr>
          <w:p w14:paraId="72788A35" w14:textId="77777777" w:rsidR="0014718F" w:rsidRPr="0081144A" w:rsidRDefault="0014718F" w:rsidP="00D900F7">
            <w:pPr>
              <w:jc w:val="both"/>
              <w:rPr>
                <w:rFonts w:ascii="Arial" w:hAnsi="Arial" w:cs="Arial"/>
                <w:sz w:val="24"/>
                <w:szCs w:val="24"/>
                <w:lang w:val="en-GB"/>
              </w:rPr>
            </w:pPr>
            <w:r w:rsidRPr="0081144A">
              <w:rPr>
                <w:rFonts w:ascii="Arial" w:hAnsi="Arial" w:cs="Arial"/>
                <w:sz w:val="24"/>
                <w:szCs w:val="24"/>
                <w:lang w:val="en-GB"/>
              </w:rPr>
              <w:t xml:space="preserve"> Agenda:</w:t>
            </w:r>
          </w:p>
        </w:tc>
        <w:tc>
          <w:tcPr>
            <w:tcW w:w="7224" w:type="dxa"/>
          </w:tcPr>
          <w:p w14:paraId="155AF856" w14:textId="77777777" w:rsidR="0014718F" w:rsidRPr="0081144A" w:rsidRDefault="0014718F" w:rsidP="00D900F7">
            <w:pPr>
              <w:jc w:val="both"/>
              <w:rPr>
                <w:rFonts w:ascii="Arial" w:hAnsi="Arial" w:cs="Arial"/>
                <w:sz w:val="24"/>
                <w:szCs w:val="24"/>
                <w:lang w:val="en-GB"/>
              </w:rPr>
            </w:pPr>
          </w:p>
        </w:tc>
      </w:tr>
      <w:tr w:rsidR="0014718F" w:rsidRPr="0081144A" w14:paraId="797F08D7" w14:textId="77777777" w:rsidTr="00D900F7">
        <w:trPr>
          <w:trHeight w:val="1600"/>
        </w:trPr>
        <w:tc>
          <w:tcPr>
            <w:tcW w:w="2410" w:type="dxa"/>
          </w:tcPr>
          <w:p w14:paraId="35705830" w14:textId="77777777" w:rsidR="0014718F" w:rsidRPr="0081144A" w:rsidRDefault="0014718F" w:rsidP="00D900F7">
            <w:pPr>
              <w:ind w:left="142" w:right="136"/>
              <w:jc w:val="both"/>
              <w:rPr>
                <w:rFonts w:ascii="Arial" w:hAnsi="Arial" w:cs="Arial"/>
                <w:sz w:val="24"/>
                <w:szCs w:val="24"/>
                <w:lang w:val="en-GB"/>
              </w:rPr>
            </w:pPr>
            <w:r w:rsidRPr="0081144A">
              <w:rPr>
                <w:rFonts w:ascii="Arial" w:hAnsi="Arial" w:cs="Arial"/>
                <w:sz w:val="24"/>
                <w:szCs w:val="24"/>
                <w:lang w:val="en-GB"/>
              </w:rPr>
              <w:t>Presentation material used:</w:t>
            </w:r>
          </w:p>
        </w:tc>
        <w:tc>
          <w:tcPr>
            <w:tcW w:w="7224" w:type="dxa"/>
          </w:tcPr>
          <w:p w14:paraId="31F40560" w14:textId="77777777" w:rsidR="0014718F" w:rsidRPr="0081144A" w:rsidRDefault="0014718F" w:rsidP="00D900F7">
            <w:pPr>
              <w:jc w:val="both"/>
              <w:rPr>
                <w:rFonts w:ascii="Arial" w:hAnsi="Arial" w:cs="Arial"/>
                <w:sz w:val="24"/>
                <w:szCs w:val="24"/>
                <w:lang w:val="en-GB"/>
              </w:rPr>
            </w:pPr>
          </w:p>
        </w:tc>
      </w:tr>
      <w:tr w:rsidR="0014718F" w:rsidRPr="0081144A" w14:paraId="10C55EB6" w14:textId="77777777" w:rsidTr="00D900F7">
        <w:trPr>
          <w:trHeight w:val="400"/>
        </w:trPr>
        <w:tc>
          <w:tcPr>
            <w:tcW w:w="2410" w:type="dxa"/>
          </w:tcPr>
          <w:p w14:paraId="19831F90" w14:textId="77777777" w:rsidR="0014718F" w:rsidRPr="0081144A" w:rsidRDefault="0014718F" w:rsidP="00D900F7">
            <w:pPr>
              <w:jc w:val="both"/>
              <w:rPr>
                <w:rFonts w:ascii="Arial" w:hAnsi="Arial" w:cs="Arial"/>
                <w:sz w:val="24"/>
                <w:szCs w:val="24"/>
                <w:lang w:val="en-GB"/>
              </w:rPr>
            </w:pPr>
            <w:r w:rsidRPr="0081144A">
              <w:rPr>
                <w:rFonts w:ascii="Arial" w:hAnsi="Arial" w:cs="Arial"/>
                <w:sz w:val="24"/>
                <w:szCs w:val="24"/>
                <w:lang w:val="en-GB"/>
              </w:rPr>
              <w:t xml:space="preserve"> Discussion points:</w:t>
            </w:r>
          </w:p>
        </w:tc>
        <w:tc>
          <w:tcPr>
            <w:tcW w:w="7224" w:type="dxa"/>
          </w:tcPr>
          <w:p w14:paraId="565E89BD" w14:textId="77777777" w:rsidR="0014718F" w:rsidRPr="0081144A" w:rsidRDefault="0014718F" w:rsidP="00D900F7">
            <w:pPr>
              <w:jc w:val="both"/>
              <w:rPr>
                <w:rFonts w:ascii="Arial" w:hAnsi="Arial" w:cs="Arial"/>
                <w:sz w:val="24"/>
                <w:szCs w:val="24"/>
                <w:lang w:val="en-GB"/>
              </w:rPr>
            </w:pPr>
          </w:p>
          <w:p w14:paraId="03D6FADF" w14:textId="77777777" w:rsidR="0014718F" w:rsidRPr="0081144A" w:rsidRDefault="0014718F" w:rsidP="00D900F7">
            <w:pPr>
              <w:jc w:val="both"/>
              <w:rPr>
                <w:rFonts w:ascii="Arial" w:hAnsi="Arial" w:cs="Arial"/>
                <w:sz w:val="24"/>
                <w:szCs w:val="24"/>
                <w:lang w:val="en-GB"/>
              </w:rPr>
            </w:pPr>
          </w:p>
          <w:p w14:paraId="6962DD01" w14:textId="77777777" w:rsidR="0014718F" w:rsidRPr="0081144A" w:rsidRDefault="0014718F" w:rsidP="00D900F7">
            <w:pPr>
              <w:jc w:val="both"/>
              <w:rPr>
                <w:rFonts w:ascii="Arial" w:hAnsi="Arial" w:cs="Arial"/>
                <w:sz w:val="24"/>
                <w:szCs w:val="24"/>
                <w:lang w:val="en-GB"/>
              </w:rPr>
            </w:pPr>
          </w:p>
        </w:tc>
      </w:tr>
      <w:tr w:rsidR="0014718F" w:rsidRPr="001536C8" w14:paraId="65BFEC4B" w14:textId="77777777" w:rsidTr="00D900F7">
        <w:trPr>
          <w:trHeight w:val="1201"/>
        </w:trPr>
        <w:tc>
          <w:tcPr>
            <w:tcW w:w="2410" w:type="dxa"/>
          </w:tcPr>
          <w:p w14:paraId="7ECF1C71" w14:textId="77777777" w:rsidR="0014718F" w:rsidRPr="0081144A" w:rsidRDefault="0014718F" w:rsidP="00D900F7">
            <w:pPr>
              <w:pStyle w:val="TableParagraph"/>
              <w:spacing w:before="6"/>
              <w:ind w:left="141"/>
              <w:rPr>
                <w:rFonts w:ascii="Arial" w:hAnsi="Arial" w:cs="Arial"/>
                <w:b/>
                <w:sz w:val="20"/>
                <w:lang w:val="en-GB"/>
              </w:rPr>
            </w:pPr>
            <w:r w:rsidRPr="0081144A">
              <w:rPr>
                <w:rFonts w:ascii="Arial" w:hAnsi="Arial" w:cs="Arial"/>
                <w:b/>
                <w:sz w:val="20"/>
                <w:lang w:val="en-GB"/>
              </w:rPr>
              <w:lastRenderedPageBreak/>
              <w:t>Outcomes:</w:t>
            </w:r>
          </w:p>
          <w:p w14:paraId="6A832152" w14:textId="77777777" w:rsidR="0014718F" w:rsidRPr="0081144A" w:rsidRDefault="0014718F" w:rsidP="00D900F7">
            <w:pPr>
              <w:pStyle w:val="TableParagraph"/>
              <w:spacing w:before="6"/>
              <w:ind w:left="141"/>
              <w:rPr>
                <w:rFonts w:ascii="Arial" w:hAnsi="Arial" w:cs="Arial"/>
                <w:b/>
                <w:sz w:val="20"/>
                <w:lang w:val="en-GB"/>
              </w:rPr>
            </w:pPr>
          </w:p>
          <w:p w14:paraId="43A233CF" w14:textId="77777777" w:rsidR="0014718F" w:rsidRPr="0081144A" w:rsidRDefault="0014718F" w:rsidP="00D900F7">
            <w:pPr>
              <w:pStyle w:val="TableParagraph"/>
              <w:spacing w:before="6"/>
              <w:ind w:left="141"/>
              <w:rPr>
                <w:rFonts w:ascii="Arial" w:hAnsi="Arial" w:cs="Arial"/>
                <w:b/>
                <w:sz w:val="20"/>
                <w:lang w:val="en-GB"/>
              </w:rPr>
            </w:pPr>
            <w:r w:rsidRPr="0081144A">
              <w:rPr>
                <w:rFonts w:ascii="Arial" w:hAnsi="Arial" w:cs="Arial"/>
                <w:b/>
                <w:sz w:val="20"/>
                <w:lang w:val="en-GB"/>
              </w:rPr>
              <w:t>Summary of feedback provided</w:t>
            </w:r>
          </w:p>
        </w:tc>
        <w:tc>
          <w:tcPr>
            <w:tcW w:w="7224" w:type="dxa"/>
          </w:tcPr>
          <w:p w14:paraId="40AA710E" w14:textId="77777777" w:rsidR="0014718F" w:rsidRPr="0081144A" w:rsidRDefault="0014718F" w:rsidP="00D900F7">
            <w:pPr>
              <w:pStyle w:val="TableParagraph"/>
              <w:rPr>
                <w:rFonts w:ascii="Arial" w:hAnsi="Arial" w:cs="Arial"/>
                <w:sz w:val="20"/>
                <w:lang w:val="en-GB"/>
              </w:rPr>
            </w:pPr>
          </w:p>
        </w:tc>
      </w:tr>
      <w:tr w:rsidR="0014718F" w:rsidRPr="001536C8" w14:paraId="7F1B4E1A" w14:textId="77777777" w:rsidTr="00D900F7">
        <w:trPr>
          <w:trHeight w:val="1200"/>
        </w:trPr>
        <w:tc>
          <w:tcPr>
            <w:tcW w:w="2410" w:type="dxa"/>
          </w:tcPr>
          <w:p w14:paraId="0ED8DAA8" w14:textId="77777777" w:rsidR="0014718F" w:rsidRPr="0081144A" w:rsidRDefault="0014718F" w:rsidP="00D900F7">
            <w:pPr>
              <w:pStyle w:val="TableParagraph"/>
              <w:spacing w:before="4"/>
              <w:ind w:left="141"/>
              <w:rPr>
                <w:rFonts w:ascii="Arial" w:hAnsi="Arial" w:cs="Arial"/>
                <w:b/>
                <w:sz w:val="20"/>
                <w:lang w:val="en-GB"/>
              </w:rPr>
            </w:pPr>
            <w:r w:rsidRPr="0081144A">
              <w:rPr>
                <w:rFonts w:ascii="Arial" w:hAnsi="Arial" w:cs="Arial"/>
                <w:b/>
                <w:sz w:val="20"/>
                <w:lang w:val="en-GB"/>
              </w:rPr>
              <w:t xml:space="preserve">Follow up Actions/Next steps </w:t>
            </w:r>
            <w:r w:rsidRPr="0081144A">
              <w:rPr>
                <w:rFonts w:ascii="Arial" w:hAnsi="Arial" w:cs="Arial"/>
                <w:b/>
                <w:spacing w:val="-13"/>
                <w:sz w:val="20"/>
                <w:lang w:val="en-GB"/>
              </w:rPr>
              <w:t xml:space="preserve"> </w:t>
            </w:r>
            <w:r w:rsidRPr="0081144A">
              <w:rPr>
                <w:rFonts w:ascii="Arial" w:hAnsi="Arial" w:cs="Arial"/>
                <w:b/>
                <w:sz w:val="20"/>
                <w:lang w:val="en-GB"/>
              </w:rPr>
              <w:t>to</w:t>
            </w:r>
            <w:r w:rsidRPr="0081144A">
              <w:rPr>
                <w:rFonts w:ascii="Arial" w:hAnsi="Arial" w:cs="Arial"/>
                <w:b/>
                <w:spacing w:val="-8"/>
                <w:sz w:val="20"/>
                <w:lang w:val="en-GB"/>
              </w:rPr>
              <w:t xml:space="preserve"> </w:t>
            </w:r>
            <w:r w:rsidRPr="0081144A">
              <w:rPr>
                <w:rFonts w:ascii="Arial" w:hAnsi="Arial" w:cs="Arial"/>
                <w:b/>
                <w:sz w:val="20"/>
                <w:lang w:val="en-GB"/>
              </w:rPr>
              <w:t>be taken:</w:t>
            </w:r>
          </w:p>
        </w:tc>
        <w:tc>
          <w:tcPr>
            <w:tcW w:w="7224" w:type="dxa"/>
          </w:tcPr>
          <w:p w14:paraId="3049179A" w14:textId="77777777" w:rsidR="0014718F" w:rsidRPr="0081144A" w:rsidRDefault="0014718F" w:rsidP="00D900F7">
            <w:pPr>
              <w:pStyle w:val="TableParagraph"/>
              <w:rPr>
                <w:rFonts w:ascii="Arial" w:hAnsi="Arial" w:cs="Arial"/>
                <w:sz w:val="20"/>
                <w:lang w:val="en-GB"/>
              </w:rPr>
            </w:pPr>
          </w:p>
        </w:tc>
      </w:tr>
      <w:tr w:rsidR="0014718F" w:rsidRPr="0081144A" w14:paraId="177B7601" w14:textId="77777777" w:rsidTr="00D900F7">
        <w:trPr>
          <w:trHeight w:val="400"/>
        </w:trPr>
        <w:tc>
          <w:tcPr>
            <w:tcW w:w="9634" w:type="dxa"/>
            <w:gridSpan w:val="2"/>
            <w:shd w:val="clear" w:color="auto" w:fill="D9D9D9"/>
          </w:tcPr>
          <w:p w14:paraId="55902F82" w14:textId="77777777" w:rsidR="0014718F" w:rsidRPr="0081144A" w:rsidRDefault="0014718F" w:rsidP="00D900F7">
            <w:pPr>
              <w:pStyle w:val="TableParagraph"/>
              <w:spacing w:before="4"/>
              <w:ind w:left="4084"/>
              <w:jc w:val="center"/>
              <w:rPr>
                <w:rFonts w:ascii="Arial" w:hAnsi="Arial" w:cs="Arial"/>
                <w:b/>
                <w:sz w:val="20"/>
                <w:lang w:val="en-GB"/>
              </w:rPr>
            </w:pPr>
            <w:r w:rsidRPr="0081144A">
              <w:rPr>
                <w:rFonts w:ascii="Arial" w:hAnsi="Arial" w:cs="Arial"/>
                <w:b/>
                <w:sz w:val="20"/>
                <w:lang w:val="en-GB"/>
              </w:rPr>
              <w:t>Lesson</w:t>
            </w:r>
            <w:r w:rsidRPr="0081144A">
              <w:rPr>
                <w:rFonts w:ascii="Arial" w:hAnsi="Arial" w:cs="Arial"/>
                <w:b/>
                <w:spacing w:val="-7"/>
                <w:sz w:val="20"/>
                <w:lang w:val="en-GB"/>
              </w:rPr>
              <w:t xml:space="preserve"> </w:t>
            </w:r>
            <w:r w:rsidRPr="0081144A">
              <w:rPr>
                <w:rFonts w:ascii="Arial" w:hAnsi="Arial" w:cs="Arial"/>
                <w:b/>
                <w:sz w:val="20"/>
                <w:lang w:val="en-GB"/>
              </w:rPr>
              <w:t>learned</w:t>
            </w:r>
          </w:p>
        </w:tc>
      </w:tr>
      <w:tr w:rsidR="0014718F" w:rsidRPr="0081144A" w14:paraId="7A65BEE2" w14:textId="77777777" w:rsidTr="00D900F7">
        <w:trPr>
          <w:trHeight w:val="1197"/>
        </w:trPr>
        <w:tc>
          <w:tcPr>
            <w:tcW w:w="9634" w:type="dxa"/>
            <w:gridSpan w:val="2"/>
          </w:tcPr>
          <w:p w14:paraId="766ACDCA" w14:textId="77777777" w:rsidR="0014718F" w:rsidRPr="0081144A" w:rsidRDefault="0014718F" w:rsidP="00D900F7">
            <w:pPr>
              <w:pStyle w:val="TableParagraph"/>
              <w:rPr>
                <w:rFonts w:ascii="Arial" w:hAnsi="Arial" w:cs="Arial"/>
                <w:sz w:val="20"/>
                <w:lang w:val="en-GB"/>
              </w:rPr>
            </w:pPr>
          </w:p>
        </w:tc>
      </w:tr>
      <w:tr w:rsidR="0014718F" w:rsidRPr="0081144A" w14:paraId="66727627" w14:textId="77777777" w:rsidTr="00D900F7">
        <w:trPr>
          <w:trHeight w:val="400"/>
        </w:trPr>
        <w:tc>
          <w:tcPr>
            <w:tcW w:w="9634" w:type="dxa"/>
            <w:gridSpan w:val="2"/>
            <w:shd w:val="clear" w:color="auto" w:fill="D9D9D9"/>
          </w:tcPr>
          <w:p w14:paraId="2C58D1B9" w14:textId="77777777" w:rsidR="0014718F" w:rsidRPr="0081144A" w:rsidRDefault="0014718F" w:rsidP="00D900F7">
            <w:pPr>
              <w:pStyle w:val="TableParagraph"/>
              <w:spacing w:before="6"/>
              <w:ind w:left="4084"/>
              <w:jc w:val="center"/>
              <w:rPr>
                <w:rFonts w:ascii="Arial" w:hAnsi="Arial" w:cs="Arial"/>
                <w:b/>
                <w:sz w:val="20"/>
                <w:lang w:val="en-GB"/>
              </w:rPr>
            </w:pPr>
            <w:r w:rsidRPr="0081144A">
              <w:rPr>
                <w:rFonts w:ascii="Arial" w:hAnsi="Arial" w:cs="Arial"/>
                <w:b/>
                <w:sz w:val="20"/>
                <w:lang w:val="en-GB"/>
              </w:rPr>
              <w:t>Other</w:t>
            </w:r>
            <w:r w:rsidRPr="0081144A">
              <w:rPr>
                <w:rFonts w:ascii="Arial" w:hAnsi="Arial" w:cs="Arial"/>
                <w:b/>
                <w:spacing w:val="-8"/>
                <w:sz w:val="20"/>
                <w:lang w:val="en-GB"/>
              </w:rPr>
              <w:t xml:space="preserve"> </w:t>
            </w:r>
            <w:r w:rsidRPr="0081144A">
              <w:rPr>
                <w:rFonts w:ascii="Arial" w:hAnsi="Arial" w:cs="Arial"/>
                <w:b/>
                <w:sz w:val="20"/>
                <w:lang w:val="en-GB"/>
              </w:rPr>
              <w:t>notes</w:t>
            </w:r>
          </w:p>
        </w:tc>
      </w:tr>
      <w:tr w:rsidR="0014718F" w:rsidRPr="0081144A" w14:paraId="36E958BB" w14:textId="77777777" w:rsidTr="00D900F7">
        <w:trPr>
          <w:trHeight w:val="1999"/>
        </w:trPr>
        <w:tc>
          <w:tcPr>
            <w:tcW w:w="9634" w:type="dxa"/>
            <w:gridSpan w:val="2"/>
          </w:tcPr>
          <w:p w14:paraId="502BAF1A" w14:textId="77777777" w:rsidR="0014718F" w:rsidRPr="0081144A" w:rsidRDefault="0014718F" w:rsidP="00D900F7">
            <w:pPr>
              <w:pStyle w:val="TableParagraph"/>
              <w:rPr>
                <w:rFonts w:ascii="Arial" w:hAnsi="Arial" w:cs="Arial"/>
                <w:sz w:val="20"/>
                <w:lang w:val="en-GB"/>
              </w:rPr>
            </w:pPr>
          </w:p>
        </w:tc>
      </w:tr>
    </w:tbl>
    <w:p w14:paraId="30FDC112" w14:textId="77777777" w:rsidR="0014718F" w:rsidRPr="0081144A" w:rsidRDefault="0014718F" w:rsidP="0014718F">
      <w:pPr>
        <w:jc w:val="both"/>
        <w:rPr>
          <w:rFonts w:ascii="Arial" w:hAnsi="Arial" w:cs="Arial"/>
          <w:sz w:val="24"/>
          <w:szCs w:val="24"/>
          <w:lang w:val="en-GB"/>
        </w:rPr>
        <w:sectPr w:rsidR="0014718F" w:rsidRPr="0081144A" w:rsidSect="00D900F7">
          <w:pgSz w:w="11906" w:h="16838"/>
          <w:pgMar w:top="1134" w:right="850" w:bottom="1134" w:left="1701" w:header="708" w:footer="708" w:gutter="0"/>
          <w:cols w:space="708"/>
          <w:titlePg/>
          <w:docGrid w:linePitch="360"/>
        </w:sectPr>
      </w:pPr>
    </w:p>
    <w:p w14:paraId="11E49FCA" w14:textId="77777777" w:rsidR="0014718F" w:rsidRPr="0081144A" w:rsidRDefault="0014718F" w:rsidP="0014718F">
      <w:pPr>
        <w:jc w:val="both"/>
        <w:rPr>
          <w:rFonts w:ascii="Arial" w:hAnsi="Arial" w:cs="Arial"/>
          <w:b/>
          <w:color w:val="00B050"/>
          <w:sz w:val="24"/>
          <w:szCs w:val="24"/>
          <w:lang w:val="en-GB"/>
        </w:rPr>
      </w:pPr>
      <w:r w:rsidRPr="0081144A">
        <w:rPr>
          <w:rFonts w:ascii="Arial" w:hAnsi="Arial" w:cs="Arial"/>
          <w:b/>
          <w:color w:val="00B050"/>
          <w:sz w:val="24"/>
          <w:szCs w:val="24"/>
          <w:lang w:val="en-GB"/>
        </w:rPr>
        <w:lastRenderedPageBreak/>
        <w:t>APPENDIX D</w:t>
      </w:r>
    </w:p>
    <w:p w14:paraId="0AD2D078" w14:textId="77777777" w:rsidR="0014718F" w:rsidRPr="0081144A" w:rsidRDefault="0014718F" w:rsidP="0014718F">
      <w:pPr>
        <w:jc w:val="both"/>
        <w:rPr>
          <w:rFonts w:ascii="Arial" w:hAnsi="Arial" w:cs="Arial"/>
          <w:b/>
          <w:color w:val="00B050"/>
          <w:sz w:val="24"/>
          <w:szCs w:val="24"/>
          <w:lang w:val="en-GB"/>
        </w:rPr>
      </w:pPr>
      <w:r w:rsidRPr="0081144A">
        <w:rPr>
          <w:rFonts w:ascii="Arial" w:hAnsi="Arial" w:cs="Arial"/>
          <w:b/>
          <w:color w:val="00B050"/>
          <w:sz w:val="24"/>
          <w:szCs w:val="24"/>
          <w:lang w:val="en-GB"/>
        </w:rPr>
        <w:t>Grievance Mechanism Register Templates</w:t>
      </w:r>
    </w:p>
    <w:p w14:paraId="54943507" w14:textId="77777777" w:rsidR="0014718F" w:rsidRPr="0081144A" w:rsidRDefault="0014718F" w:rsidP="0014718F">
      <w:pPr>
        <w:jc w:val="both"/>
        <w:rPr>
          <w:rFonts w:ascii="Arial" w:hAnsi="Arial" w:cs="Arial"/>
          <w:sz w:val="24"/>
          <w:szCs w:val="24"/>
          <w:lang w:val="en-GB"/>
        </w:rPr>
      </w:pPr>
    </w:p>
    <w:tbl>
      <w:tblPr>
        <w:tblStyle w:val="TableGrid"/>
        <w:tblW w:w="0" w:type="auto"/>
        <w:tblLook w:val="04A0" w:firstRow="1" w:lastRow="0" w:firstColumn="1" w:lastColumn="0" w:noHBand="0" w:noVBand="1"/>
      </w:tblPr>
      <w:tblGrid>
        <w:gridCol w:w="524"/>
        <w:gridCol w:w="2032"/>
        <w:gridCol w:w="1417"/>
        <w:gridCol w:w="1457"/>
        <w:gridCol w:w="1227"/>
        <w:gridCol w:w="1457"/>
        <w:gridCol w:w="1231"/>
      </w:tblGrid>
      <w:tr w:rsidR="0014718F" w:rsidRPr="0081144A" w14:paraId="0F1F55D7" w14:textId="77777777" w:rsidTr="00D900F7">
        <w:tc>
          <w:tcPr>
            <w:tcW w:w="421" w:type="dxa"/>
            <w:shd w:val="clear" w:color="auto" w:fill="B8CCE4" w:themeFill="accent1" w:themeFillTint="66"/>
          </w:tcPr>
          <w:p w14:paraId="54C3388A" w14:textId="77777777" w:rsidR="0014718F" w:rsidRPr="0081144A" w:rsidRDefault="0014718F" w:rsidP="00D900F7">
            <w:pPr>
              <w:jc w:val="both"/>
              <w:rPr>
                <w:rFonts w:ascii="Arial" w:hAnsi="Arial" w:cs="Arial"/>
                <w:sz w:val="24"/>
                <w:szCs w:val="24"/>
                <w:lang w:val="en-GB"/>
              </w:rPr>
            </w:pPr>
            <w:r w:rsidRPr="0081144A">
              <w:rPr>
                <w:rFonts w:ascii="Arial" w:hAnsi="Arial" w:cs="Arial"/>
                <w:sz w:val="24"/>
                <w:szCs w:val="24"/>
                <w:lang w:val="en-GB"/>
              </w:rPr>
              <w:t>No</w:t>
            </w:r>
          </w:p>
        </w:tc>
        <w:tc>
          <w:tcPr>
            <w:tcW w:w="2088" w:type="dxa"/>
            <w:shd w:val="clear" w:color="auto" w:fill="B8CCE4" w:themeFill="accent1" w:themeFillTint="66"/>
          </w:tcPr>
          <w:p w14:paraId="605CEEA8" w14:textId="77777777" w:rsidR="0014718F" w:rsidRPr="0081144A" w:rsidRDefault="0014718F" w:rsidP="00D900F7">
            <w:pPr>
              <w:jc w:val="both"/>
              <w:rPr>
                <w:rFonts w:ascii="Arial" w:hAnsi="Arial" w:cs="Arial"/>
                <w:sz w:val="24"/>
                <w:szCs w:val="24"/>
                <w:lang w:val="en-GB"/>
              </w:rPr>
            </w:pPr>
            <w:r w:rsidRPr="0081144A">
              <w:rPr>
                <w:rFonts w:ascii="Arial" w:hAnsi="Arial" w:cs="Arial"/>
                <w:sz w:val="24"/>
                <w:szCs w:val="24"/>
                <w:lang w:val="en-GB"/>
              </w:rPr>
              <w:t>Complainant</w:t>
            </w:r>
          </w:p>
        </w:tc>
        <w:tc>
          <w:tcPr>
            <w:tcW w:w="1417" w:type="dxa"/>
            <w:shd w:val="clear" w:color="auto" w:fill="B8CCE4" w:themeFill="accent1" w:themeFillTint="66"/>
          </w:tcPr>
          <w:p w14:paraId="683C8BC7" w14:textId="77777777" w:rsidR="0014718F" w:rsidRPr="0081144A" w:rsidRDefault="0014718F" w:rsidP="00D900F7">
            <w:pPr>
              <w:jc w:val="both"/>
              <w:rPr>
                <w:rFonts w:ascii="Arial" w:hAnsi="Arial" w:cs="Arial"/>
                <w:sz w:val="24"/>
                <w:szCs w:val="24"/>
                <w:lang w:val="en-GB"/>
              </w:rPr>
            </w:pPr>
            <w:r w:rsidRPr="0081144A">
              <w:rPr>
                <w:rFonts w:ascii="Arial" w:hAnsi="Arial" w:cs="Arial"/>
                <w:sz w:val="24"/>
                <w:szCs w:val="24"/>
                <w:lang w:val="en-GB"/>
              </w:rPr>
              <w:t>Grievance Description</w:t>
            </w:r>
          </w:p>
        </w:tc>
        <w:tc>
          <w:tcPr>
            <w:tcW w:w="1457" w:type="dxa"/>
            <w:shd w:val="clear" w:color="auto" w:fill="B8CCE4" w:themeFill="accent1" w:themeFillTint="66"/>
          </w:tcPr>
          <w:p w14:paraId="75CB4EF2" w14:textId="77777777" w:rsidR="0014718F" w:rsidRPr="0081144A" w:rsidRDefault="0014718F" w:rsidP="00D900F7">
            <w:pPr>
              <w:jc w:val="both"/>
              <w:rPr>
                <w:rFonts w:ascii="Arial" w:hAnsi="Arial" w:cs="Arial"/>
                <w:sz w:val="24"/>
                <w:szCs w:val="24"/>
                <w:lang w:val="en-GB"/>
              </w:rPr>
            </w:pPr>
            <w:r w:rsidRPr="0081144A">
              <w:rPr>
                <w:rFonts w:ascii="Arial" w:hAnsi="Arial" w:cs="Arial"/>
                <w:sz w:val="24"/>
                <w:szCs w:val="24"/>
                <w:lang w:val="en-GB"/>
              </w:rPr>
              <w:t>Submission date</w:t>
            </w:r>
          </w:p>
        </w:tc>
        <w:tc>
          <w:tcPr>
            <w:tcW w:w="1251" w:type="dxa"/>
            <w:shd w:val="clear" w:color="auto" w:fill="B8CCE4" w:themeFill="accent1" w:themeFillTint="66"/>
          </w:tcPr>
          <w:p w14:paraId="13A08B35" w14:textId="77777777" w:rsidR="0014718F" w:rsidRPr="0081144A" w:rsidRDefault="0014718F" w:rsidP="00D900F7">
            <w:pPr>
              <w:jc w:val="both"/>
              <w:rPr>
                <w:rFonts w:ascii="Arial" w:hAnsi="Arial" w:cs="Arial"/>
                <w:sz w:val="24"/>
                <w:szCs w:val="24"/>
                <w:lang w:val="en-GB"/>
              </w:rPr>
            </w:pPr>
            <w:r w:rsidRPr="0081144A">
              <w:rPr>
                <w:rFonts w:ascii="Arial" w:hAnsi="Arial" w:cs="Arial"/>
                <w:sz w:val="24"/>
                <w:szCs w:val="24"/>
                <w:lang w:val="en-GB"/>
              </w:rPr>
              <w:t>Receipt date</w:t>
            </w:r>
          </w:p>
        </w:tc>
        <w:tc>
          <w:tcPr>
            <w:tcW w:w="1457" w:type="dxa"/>
            <w:shd w:val="clear" w:color="auto" w:fill="B8CCE4" w:themeFill="accent1" w:themeFillTint="66"/>
          </w:tcPr>
          <w:p w14:paraId="11093C4F" w14:textId="77777777" w:rsidR="0014718F" w:rsidRPr="0081144A" w:rsidRDefault="0014718F" w:rsidP="00D900F7">
            <w:pPr>
              <w:jc w:val="both"/>
              <w:rPr>
                <w:rFonts w:ascii="Arial" w:hAnsi="Arial" w:cs="Arial"/>
                <w:sz w:val="24"/>
                <w:szCs w:val="24"/>
                <w:lang w:val="en-GB"/>
              </w:rPr>
            </w:pPr>
            <w:r w:rsidRPr="0081144A">
              <w:rPr>
                <w:rFonts w:ascii="Arial" w:hAnsi="Arial" w:cs="Arial"/>
                <w:sz w:val="24"/>
                <w:szCs w:val="24"/>
                <w:lang w:val="en-GB"/>
              </w:rPr>
              <w:t>Submission Method</w:t>
            </w:r>
          </w:p>
        </w:tc>
        <w:tc>
          <w:tcPr>
            <w:tcW w:w="1254" w:type="dxa"/>
            <w:shd w:val="clear" w:color="auto" w:fill="B8CCE4" w:themeFill="accent1" w:themeFillTint="66"/>
          </w:tcPr>
          <w:p w14:paraId="2A5B6430" w14:textId="77777777" w:rsidR="0014718F" w:rsidRPr="0081144A" w:rsidRDefault="0014718F" w:rsidP="00D900F7">
            <w:pPr>
              <w:jc w:val="both"/>
              <w:rPr>
                <w:rFonts w:ascii="Arial" w:hAnsi="Arial" w:cs="Arial"/>
                <w:sz w:val="24"/>
                <w:szCs w:val="24"/>
                <w:lang w:val="en-GB"/>
              </w:rPr>
            </w:pPr>
            <w:r w:rsidRPr="0081144A">
              <w:rPr>
                <w:rFonts w:ascii="Arial" w:hAnsi="Arial" w:cs="Arial"/>
                <w:sz w:val="24"/>
                <w:szCs w:val="24"/>
                <w:lang w:val="en-GB"/>
              </w:rPr>
              <w:t>Closure date</w:t>
            </w:r>
          </w:p>
        </w:tc>
      </w:tr>
      <w:tr w:rsidR="0014718F" w:rsidRPr="0081144A" w14:paraId="241F7D8D" w14:textId="77777777" w:rsidTr="00D900F7">
        <w:tc>
          <w:tcPr>
            <w:tcW w:w="421" w:type="dxa"/>
          </w:tcPr>
          <w:p w14:paraId="402CC8C3" w14:textId="77777777" w:rsidR="0014718F" w:rsidRPr="0081144A" w:rsidRDefault="0014718F" w:rsidP="00D900F7">
            <w:pPr>
              <w:jc w:val="both"/>
              <w:rPr>
                <w:rFonts w:ascii="Arial" w:hAnsi="Arial" w:cs="Arial"/>
                <w:sz w:val="24"/>
                <w:szCs w:val="24"/>
                <w:lang w:val="en-GB"/>
              </w:rPr>
            </w:pPr>
            <w:r w:rsidRPr="0081144A">
              <w:rPr>
                <w:rFonts w:ascii="Arial" w:hAnsi="Arial" w:cs="Arial"/>
                <w:sz w:val="24"/>
                <w:szCs w:val="24"/>
                <w:lang w:val="en-GB"/>
              </w:rPr>
              <w:t>1</w:t>
            </w:r>
          </w:p>
        </w:tc>
        <w:tc>
          <w:tcPr>
            <w:tcW w:w="2088" w:type="dxa"/>
          </w:tcPr>
          <w:p w14:paraId="111EA866" w14:textId="77777777" w:rsidR="0014718F" w:rsidRPr="0081144A" w:rsidRDefault="0014718F" w:rsidP="00D900F7">
            <w:pPr>
              <w:jc w:val="both"/>
              <w:rPr>
                <w:rFonts w:ascii="Arial" w:hAnsi="Arial" w:cs="Arial"/>
                <w:sz w:val="24"/>
                <w:szCs w:val="24"/>
                <w:lang w:val="en-GB"/>
              </w:rPr>
            </w:pPr>
          </w:p>
        </w:tc>
        <w:tc>
          <w:tcPr>
            <w:tcW w:w="1417" w:type="dxa"/>
          </w:tcPr>
          <w:p w14:paraId="602F1670" w14:textId="77777777" w:rsidR="0014718F" w:rsidRPr="0081144A" w:rsidRDefault="0014718F" w:rsidP="00D900F7">
            <w:pPr>
              <w:jc w:val="both"/>
              <w:rPr>
                <w:rFonts w:ascii="Arial" w:hAnsi="Arial" w:cs="Arial"/>
                <w:sz w:val="24"/>
                <w:szCs w:val="24"/>
                <w:lang w:val="en-GB"/>
              </w:rPr>
            </w:pPr>
          </w:p>
        </w:tc>
        <w:tc>
          <w:tcPr>
            <w:tcW w:w="1457" w:type="dxa"/>
          </w:tcPr>
          <w:p w14:paraId="097CA82C" w14:textId="77777777" w:rsidR="0014718F" w:rsidRPr="0081144A" w:rsidRDefault="0014718F" w:rsidP="00D900F7">
            <w:pPr>
              <w:jc w:val="both"/>
              <w:rPr>
                <w:rFonts w:ascii="Arial" w:hAnsi="Arial" w:cs="Arial"/>
                <w:sz w:val="24"/>
                <w:szCs w:val="24"/>
                <w:lang w:val="en-GB"/>
              </w:rPr>
            </w:pPr>
          </w:p>
        </w:tc>
        <w:tc>
          <w:tcPr>
            <w:tcW w:w="1251" w:type="dxa"/>
          </w:tcPr>
          <w:p w14:paraId="0E4C5F87" w14:textId="77777777" w:rsidR="0014718F" w:rsidRPr="0081144A" w:rsidRDefault="0014718F" w:rsidP="00D900F7">
            <w:pPr>
              <w:jc w:val="both"/>
              <w:rPr>
                <w:rFonts w:ascii="Arial" w:hAnsi="Arial" w:cs="Arial"/>
                <w:sz w:val="24"/>
                <w:szCs w:val="24"/>
                <w:lang w:val="en-GB"/>
              </w:rPr>
            </w:pPr>
          </w:p>
        </w:tc>
        <w:tc>
          <w:tcPr>
            <w:tcW w:w="1457" w:type="dxa"/>
          </w:tcPr>
          <w:p w14:paraId="22F972B8" w14:textId="77777777" w:rsidR="0014718F" w:rsidRPr="0081144A" w:rsidRDefault="0014718F" w:rsidP="00D900F7">
            <w:pPr>
              <w:jc w:val="both"/>
              <w:rPr>
                <w:rFonts w:ascii="Arial" w:hAnsi="Arial" w:cs="Arial"/>
                <w:sz w:val="24"/>
                <w:szCs w:val="24"/>
                <w:lang w:val="en-GB"/>
              </w:rPr>
            </w:pPr>
          </w:p>
        </w:tc>
        <w:tc>
          <w:tcPr>
            <w:tcW w:w="1254" w:type="dxa"/>
          </w:tcPr>
          <w:p w14:paraId="56B2CAEB" w14:textId="77777777" w:rsidR="0014718F" w:rsidRPr="0081144A" w:rsidRDefault="0014718F" w:rsidP="00D900F7">
            <w:pPr>
              <w:jc w:val="both"/>
              <w:rPr>
                <w:rFonts w:ascii="Arial" w:hAnsi="Arial" w:cs="Arial"/>
                <w:sz w:val="24"/>
                <w:szCs w:val="24"/>
                <w:lang w:val="en-GB"/>
              </w:rPr>
            </w:pPr>
          </w:p>
        </w:tc>
      </w:tr>
      <w:tr w:rsidR="0014718F" w:rsidRPr="0081144A" w14:paraId="68E4896E" w14:textId="77777777" w:rsidTr="00D900F7">
        <w:tc>
          <w:tcPr>
            <w:tcW w:w="421" w:type="dxa"/>
          </w:tcPr>
          <w:p w14:paraId="67205E71" w14:textId="77777777" w:rsidR="0014718F" w:rsidRPr="0081144A" w:rsidRDefault="0014718F" w:rsidP="00D900F7">
            <w:pPr>
              <w:jc w:val="both"/>
              <w:rPr>
                <w:rFonts w:ascii="Arial" w:hAnsi="Arial" w:cs="Arial"/>
                <w:sz w:val="24"/>
                <w:szCs w:val="24"/>
                <w:lang w:val="en-GB"/>
              </w:rPr>
            </w:pPr>
            <w:r w:rsidRPr="0081144A">
              <w:rPr>
                <w:rFonts w:ascii="Arial" w:hAnsi="Arial" w:cs="Arial"/>
                <w:sz w:val="24"/>
                <w:szCs w:val="24"/>
                <w:lang w:val="en-GB"/>
              </w:rPr>
              <w:t>2</w:t>
            </w:r>
          </w:p>
        </w:tc>
        <w:tc>
          <w:tcPr>
            <w:tcW w:w="2088" w:type="dxa"/>
          </w:tcPr>
          <w:p w14:paraId="5FD3F52F" w14:textId="77777777" w:rsidR="0014718F" w:rsidRPr="0081144A" w:rsidRDefault="0014718F" w:rsidP="00D900F7">
            <w:pPr>
              <w:jc w:val="both"/>
              <w:rPr>
                <w:rFonts w:ascii="Arial" w:hAnsi="Arial" w:cs="Arial"/>
                <w:sz w:val="24"/>
                <w:szCs w:val="24"/>
                <w:lang w:val="en-GB"/>
              </w:rPr>
            </w:pPr>
          </w:p>
        </w:tc>
        <w:tc>
          <w:tcPr>
            <w:tcW w:w="1417" w:type="dxa"/>
          </w:tcPr>
          <w:p w14:paraId="6171E7A3" w14:textId="77777777" w:rsidR="0014718F" w:rsidRPr="0081144A" w:rsidRDefault="0014718F" w:rsidP="00D900F7">
            <w:pPr>
              <w:jc w:val="both"/>
              <w:rPr>
                <w:rFonts w:ascii="Arial" w:hAnsi="Arial" w:cs="Arial"/>
                <w:sz w:val="24"/>
                <w:szCs w:val="24"/>
                <w:lang w:val="en-GB"/>
              </w:rPr>
            </w:pPr>
          </w:p>
        </w:tc>
        <w:tc>
          <w:tcPr>
            <w:tcW w:w="1457" w:type="dxa"/>
          </w:tcPr>
          <w:p w14:paraId="69D030B4" w14:textId="77777777" w:rsidR="0014718F" w:rsidRPr="0081144A" w:rsidRDefault="0014718F" w:rsidP="00D900F7">
            <w:pPr>
              <w:jc w:val="both"/>
              <w:rPr>
                <w:rFonts w:ascii="Arial" w:hAnsi="Arial" w:cs="Arial"/>
                <w:sz w:val="24"/>
                <w:szCs w:val="24"/>
                <w:lang w:val="en-GB"/>
              </w:rPr>
            </w:pPr>
          </w:p>
        </w:tc>
        <w:tc>
          <w:tcPr>
            <w:tcW w:w="1251" w:type="dxa"/>
          </w:tcPr>
          <w:p w14:paraId="72E95715" w14:textId="77777777" w:rsidR="0014718F" w:rsidRPr="0081144A" w:rsidRDefault="0014718F" w:rsidP="00D900F7">
            <w:pPr>
              <w:jc w:val="both"/>
              <w:rPr>
                <w:rFonts w:ascii="Arial" w:hAnsi="Arial" w:cs="Arial"/>
                <w:sz w:val="24"/>
                <w:szCs w:val="24"/>
                <w:lang w:val="en-GB"/>
              </w:rPr>
            </w:pPr>
          </w:p>
        </w:tc>
        <w:tc>
          <w:tcPr>
            <w:tcW w:w="1457" w:type="dxa"/>
          </w:tcPr>
          <w:p w14:paraId="7CBEBDD5" w14:textId="77777777" w:rsidR="0014718F" w:rsidRPr="0081144A" w:rsidRDefault="0014718F" w:rsidP="00D900F7">
            <w:pPr>
              <w:jc w:val="both"/>
              <w:rPr>
                <w:rFonts w:ascii="Arial" w:hAnsi="Arial" w:cs="Arial"/>
                <w:sz w:val="24"/>
                <w:szCs w:val="24"/>
                <w:lang w:val="en-GB"/>
              </w:rPr>
            </w:pPr>
          </w:p>
        </w:tc>
        <w:tc>
          <w:tcPr>
            <w:tcW w:w="1254" w:type="dxa"/>
          </w:tcPr>
          <w:p w14:paraId="3C85824D" w14:textId="77777777" w:rsidR="0014718F" w:rsidRPr="0081144A" w:rsidRDefault="0014718F" w:rsidP="00D900F7">
            <w:pPr>
              <w:jc w:val="both"/>
              <w:rPr>
                <w:rFonts w:ascii="Arial" w:hAnsi="Arial" w:cs="Arial"/>
                <w:sz w:val="24"/>
                <w:szCs w:val="24"/>
                <w:lang w:val="en-GB"/>
              </w:rPr>
            </w:pPr>
          </w:p>
        </w:tc>
      </w:tr>
      <w:tr w:rsidR="0014718F" w:rsidRPr="0081144A" w14:paraId="75955B39" w14:textId="77777777" w:rsidTr="00D900F7">
        <w:tc>
          <w:tcPr>
            <w:tcW w:w="421" w:type="dxa"/>
          </w:tcPr>
          <w:p w14:paraId="2279296A" w14:textId="77777777" w:rsidR="0014718F" w:rsidRPr="0081144A" w:rsidRDefault="0014718F" w:rsidP="00D900F7">
            <w:pPr>
              <w:jc w:val="both"/>
              <w:rPr>
                <w:rFonts w:ascii="Arial" w:hAnsi="Arial" w:cs="Arial"/>
                <w:sz w:val="24"/>
                <w:szCs w:val="24"/>
                <w:lang w:val="en-GB"/>
              </w:rPr>
            </w:pPr>
            <w:r w:rsidRPr="0081144A">
              <w:rPr>
                <w:rFonts w:ascii="Arial" w:hAnsi="Arial" w:cs="Arial"/>
                <w:sz w:val="24"/>
                <w:szCs w:val="24"/>
                <w:lang w:val="en-GB"/>
              </w:rPr>
              <w:t>3</w:t>
            </w:r>
          </w:p>
        </w:tc>
        <w:tc>
          <w:tcPr>
            <w:tcW w:w="2088" w:type="dxa"/>
          </w:tcPr>
          <w:p w14:paraId="1D3682EE" w14:textId="77777777" w:rsidR="0014718F" w:rsidRPr="0081144A" w:rsidRDefault="0014718F" w:rsidP="00D900F7">
            <w:pPr>
              <w:jc w:val="both"/>
              <w:rPr>
                <w:rFonts w:ascii="Arial" w:hAnsi="Arial" w:cs="Arial"/>
                <w:sz w:val="24"/>
                <w:szCs w:val="24"/>
                <w:lang w:val="en-GB"/>
              </w:rPr>
            </w:pPr>
          </w:p>
        </w:tc>
        <w:tc>
          <w:tcPr>
            <w:tcW w:w="1417" w:type="dxa"/>
          </w:tcPr>
          <w:p w14:paraId="4F499982" w14:textId="77777777" w:rsidR="0014718F" w:rsidRPr="0081144A" w:rsidRDefault="0014718F" w:rsidP="00D900F7">
            <w:pPr>
              <w:jc w:val="both"/>
              <w:rPr>
                <w:rFonts w:ascii="Arial" w:hAnsi="Arial" w:cs="Arial"/>
                <w:sz w:val="24"/>
                <w:szCs w:val="24"/>
                <w:lang w:val="en-GB"/>
              </w:rPr>
            </w:pPr>
          </w:p>
        </w:tc>
        <w:tc>
          <w:tcPr>
            <w:tcW w:w="1457" w:type="dxa"/>
          </w:tcPr>
          <w:p w14:paraId="55930124" w14:textId="77777777" w:rsidR="0014718F" w:rsidRPr="0081144A" w:rsidRDefault="0014718F" w:rsidP="00D900F7">
            <w:pPr>
              <w:jc w:val="both"/>
              <w:rPr>
                <w:rFonts w:ascii="Arial" w:hAnsi="Arial" w:cs="Arial"/>
                <w:sz w:val="24"/>
                <w:szCs w:val="24"/>
                <w:lang w:val="en-GB"/>
              </w:rPr>
            </w:pPr>
          </w:p>
        </w:tc>
        <w:tc>
          <w:tcPr>
            <w:tcW w:w="1251" w:type="dxa"/>
          </w:tcPr>
          <w:p w14:paraId="039FB805" w14:textId="77777777" w:rsidR="0014718F" w:rsidRPr="0081144A" w:rsidRDefault="0014718F" w:rsidP="00D900F7">
            <w:pPr>
              <w:jc w:val="both"/>
              <w:rPr>
                <w:rFonts w:ascii="Arial" w:hAnsi="Arial" w:cs="Arial"/>
                <w:sz w:val="24"/>
                <w:szCs w:val="24"/>
                <w:lang w:val="en-GB"/>
              </w:rPr>
            </w:pPr>
          </w:p>
        </w:tc>
        <w:tc>
          <w:tcPr>
            <w:tcW w:w="1457" w:type="dxa"/>
          </w:tcPr>
          <w:p w14:paraId="2163478C" w14:textId="77777777" w:rsidR="0014718F" w:rsidRPr="0081144A" w:rsidRDefault="0014718F" w:rsidP="00D900F7">
            <w:pPr>
              <w:jc w:val="both"/>
              <w:rPr>
                <w:rFonts w:ascii="Arial" w:hAnsi="Arial" w:cs="Arial"/>
                <w:sz w:val="24"/>
                <w:szCs w:val="24"/>
                <w:lang w:val="en-GB"/>
              </w:rPr>
            </w:pPr>
          </w:p>
        </w:tc>
        <w:tc>
          <w:tcPr>
            <w:tcW w:w="1254" w:type="dxa"/>
          </w:tcPr>
          <w:p w14:paraId="78BC9462" w14:textId="77777777" w:rsidR="0014718F" w:rsidRPr="0081144A" w:rsidRDefault="0014718F" w:rsidP="00D900F7">
            <w:pPr>
              <w:jc w:val="both"/>
              <w:rPr>
                <w:rFonts w:ascii="Arial" w:hAnsi="Arial" w:cs="Arial"/>
                <w:sz w:val="24"/>
                <w:szCs w:val="24"/>
                <w:lang w:val="en-GB"/>
              </w:rPr>
            </w:pPr>
          </w:p>
        </w:tc>
      </w:tr>
      <w:tr w:rsidR="0014718F" w:rsidRPr="0081144A" w14:paraId="06E0AB47" w14:textId="77777777" w:rsidTr="00D900F7">
        <w:tc>
          <w:tcPr>
            <w:tcW w:w="421" w:type="dxa"/>
          </w:tcPr>
          <w:p w14:paraId="7DD9A200" w14:textId="77777777" w:rsidR="0014718F" w:rsidRPr="0081144A" w:rsidRDefault="0014718F" w:rsidP="00D900F7">
            <w:pPr>
              <w:jc w:val="both"/>
              <w:rPr>
                <w:rFonts w:ascii="Arial" w:hAnsi="Arial" w:cs="Arial"/>
                <w:sz w:val="24"/>
                <w:szCs w:val="24"/>
                <w:lang w:val="en-GB"/>
              </w:rPr>
            </w:pPr>
            <w:r w:rsidRPr="0081144A">
              <w:rPr>
                <w:rFonts w:ascii="Arial" w:hAnsi="Arial" w:cs="Arial"/>
                <w:sz w:val="24"/>
                <w:szCs w:val="24"/>
                <w:lang w:val="en-GB"/>
              </w:rPr>
              <w:t>4</w:t>
            </w:r>
          </w:p>
        </w:tc>
        <w:tc>
          <w:tcPr>
            <w:tcW w:w="2088" w:type="dxa"/>
          </w:tcPr>
          <w:p w14:paraId="2128C36D" w14:textId="77777777" w:rsidR="0014718F" w:rsidRPr="0081144A" w:rsidRDefault="0014718F" w:rsidP="00D900F7">
            <w:pPr>
              <w:jc w:val="both"/>
              <w:rPr>
                <w:rFonts w:ascii="Arial" w:hAnsi="Arial" w:cs="Arial"/>
                <w:sz w:val="24"/>
                <w:szCs w:val="24"/>
                <w:lang w:val="en-GB"/>
              </w:rPr>
            </w:pPr>
          </w:p>
        </w:tc>
        <w:tc>
          <w:tcPr>
            <w:tcW w:w="1417" w:type="dxa"/>
          </w:tcPr>
          <w:p w14:paraId="33DDF5F4" w14:textId="77777777" w:rsidR="0014718F" w:rsidRPr="0081144A" w:rsidRDefault="0014718F" w:rsidP="00D900F7">
            <w:pPr>
              <w:jc w:val="both"/>
              <w:rPr>
                <w:rFonts w:ascii="Arial" w:hAnsi="Arial" w:cs="Arial"/>
                <w:sz w:val="24"/>
                <w:szCs w:val="24"/>
                <w:lang w:val="en-GB"/>
              </w:rPr>
            </w:pPr>
          </w:p>
        </w:tc>
        <w:tc>
          <w:tcPr>
            <w:tcW w:w="1457" w:type="dxa"/>
          </w:tcPr>
          <w:p w14:paraId="653164CF" w14:textId="77777777" w:rsidR="0014718F" w:rsidRPr="0081144A" w:rsidRDefault="0014718F" w:rsidP="00D900F7">
            <w:pPr>
              <w:jc w:val="both"/>
              <w:rPr>
                <w:rFonts w:ascii="Arial" w:hAnsi="Arial" w:cs="Arial"/>
                <w:sz w:val="24"/>
                <w:szCs w:val="24"/>
                <w:lang w:val="en-GB"/>
              </w:rPr>
            </w:pPr>
          </w:p>
        </w:tc>
        <w:tc>
          <w:tcPr>
            <w:tcW w:w="1251" w:type="dxa"/>
          </w:tcPr>
          <w:p w14:paraId="32F54ADE" w14:textId="77777777" w:rsidR="0014718F" w:rsidRPr="0081144A" w:rsidRDefault="0014718F" w:rsidP="00D900F7">
            <w:pPr>
              <w:jc w:val="both"/>
              <w:rPr>
                <w:rFonts w:ascii="Arial" w:hAnsi="Arial" w:cs="Arial"/>
                <w:sz w:val="24"/>
                <w:szCs w:val="24"/>
                <w:lang w:val="en-GB"/>
              </w:rPr>
            </w:pPr>
          </w:p>
        </w:tc>
        <w:tc>
          <w:tcPr>
            <w:tcW w:w="1457" w:type="dxa"/>
          </w:tcPr>
          <w:p w14:paraId="0745EF2F" w14:textId="77777777" w:rsidR="0014718F" w:rsidRPr="0081144A" w:rsidRDefault="0014718F" w:rsidP="00D900F7">
            <w:pPr>
              <w:jc w:val="both"/>
              <w:rPr>
                <w:rFonts w:ascii="Arial" w:hAnsi="Arial" w:cs="Arial"/>
                <w:sz w:val="24"/>
                <w:szCs w:val="24"/>
                <w:lang w:val="en-GB"/>
              </w:rPr>
            </w:pPr>
          </w:p>
        </w:tc>
        <w:tc>
          <w:tcPr>
            <w:tcW w:w="1254" w:type="dxa"/>
          </w:tcPr>
          <w:p w14:paraId="20F58AF5" w14:textId="77777777" w:rsidR="0014718F" w:rsidRPr="0081144A" w:rsidRDefault="0014718F" w:rsidP="00D900F7">
            <w:pPr>
              <w:jc w:val="both"/>
              <w:rPr>
                <w:rFonts w:ascii="Arial" w:hAnsi="Arial" w:cs="Arial"/>
                <w:sz w:val="24"/>
                <w:szCs w:val="24"/>
                <w:lang w:val="en-GB"/>
              </w:rPr>
            </w:pPr>
          </w:p>
        </w:tc>
      </w:tr>
      <w:tr w:rsidR="0014718F" w:rsidRPr="0081144A" w14:paraId="10B2D4B1" w14:textId="77777777" w:rsidTr="00D900F7">
        <w:tc>
          <w:tcPr>
            <w:tcW w:w="421" w:type="dxa"/>
          </w:tcPr>
          <w:p w14:paraId="74178733" w14:textId="77777777" w:rsidR="0014718F" w:rsidRPr="0081144A" w:rsidRDefault="0014718F" w:rsidP="00D900F7">
            <w:pPr>
              <w:jc w:val="both"/>
              <w:rPr>
                <w:rFonts w:ascii="Arial" w:hAnsi="Arial" w:cs="Arial"/>
                <w:sz w:val="24"/>
                <w:szCs w:val="24"/>
                <w:lang w:val="en-GB"/>
              </w:rPr>
            </w:pPr>
            <w:r w:rsidRPr="0081144A">
              <w:rPr>
                <w:rFonts w:ascii="Arial" w:hAnsi="Arial" w:cs="Arial"/>
                <w:sz w:val="24"/>
                <w:szCs w:val="24"/>
                <w:lang w:val="en-GB"/>
              </w:rPr>
              <w:t>5</w:t>
            </w:r>
          </w:p>
        </w:tc>
        <w:tc>
          <w:tcPr>
            <w:tcW w:w="2088" w:type="dxa"/>
          </w:tcPr>
          <w:p w14:paraId="45AAA983" w14:textId="77777777" w:rsidR="0014718F" w:rsidRPr="0081144A" w:rsidRDefault="0014718F" w:rsidP="00D900F7">
            <w:pPr>
              <w:jc w:val="both"/>
              <w:rPr>
                <w:rFonts w:ascii="Arial" w:hAnsi="Arial" w:cs="Arial"/>
                <w:sz w:val="24"/>
                <w:szCs w:val="24"/>
                <w:lang w:val="en-GB"/>
              </w:rPr>
            </w:pPr>
          </w:p>
        </w:tc>
        <w:tc>
          <w:tcPr>
            <w:tcW w:w="1417" w:type="dxa"/>
          </w:tcPr>
          <w:p w14:paraId="3F35D557" w14:textId="77777777" w:rsidR="0014718F" w:rsidRPr="0081144A" w:rsidRDefault="0014718F" w:rsidP="00D900F7">
            <w:pPr>
              <w:jc w:val="both"/>
              <w:rPr>
                <w:rFonts w:ascii="Arial" w:hAnsi="Arial" w:cs="Arial"/>
                <w:sz w:val="24"/>
                <w:szCs w:val="24"/>
                <w:lang w:val="en-GB"/>
              </w:rPr>
            </w:pPr>
          </w:p>
        </w:tc>
        <w:tc>
          <w:tcPr>
            <w:tcW w:w="1457" w:type="dxa"/>
          </w:tcPr>
          <w:p w14:paraId="0F4640C7" w14:textId="77777777" w:rsidR="0014718F" w:rsidRPr="0081144A" w:rsidRDefault="0014718F" w:rsidP="00D900F7">
            <w:pPr>
              <w:jc w:val="both"/>
              <w:rPr>
                <w:rFonts w:ascii="Arial" w:hAnsi="Arial" w:cs="Arial"/>
                <w:sz w:val="24"/>
                <w:szCs w:val="24"/>
                <w:lang w:val="en-GB"/>
              </w:rPr>
            </w:pPr>
          </w:p>
        </w:tc>
        <w:tc>
          <w:tcPr>
            <w:tcW w:w="1251" w:type="dxa"/>
          </w:tcPr>
          <w:p w14:paraId="152FC16D" w14:textId="77777777" w:rsidR="0014718F" w:rsidRPr="0081144A" w:rsidRDefault="0014718F" w:rsidP="00D900F7">
            <w:pPr>
              <w:jc w:val="both"/>
              <w:rPr>
                <w:rFonts w:ascii="Arial" w:hAnsi="Arial" w:cs="Arial"/>
                <w:sz w:val="24"/>
                <w:szCs w:val="24"/>
                <w:lang w:val="en-GB"/>
              </w:rPr>
            </w:pPr>
          </w:p>
        </w:tc>
        <w:tc>
          <w:tcPr>
            <w:tcW w:w="1457" w:type="dxa"/>
          </w:tcPr>
          <w:p w14:paraId="641C2FBD" w14:textId="77777777" w:rsidR="0014718F" w:rsidRPr="0081144A" w:rsidRDefault="0014718F" w:rsidP="00D900F7">
            <w:pPr>
              <w:jc w:val="both"/>
              <w:rPr>
                <w:rFonts w:ascii="Arial" w:hAnsi="Arial" w:cs="Arial"/>
                <w:sz w:val="24"/>
                <w:szCs w:val="24"/>
                <w:lang w:val="en-GB"/>
              </w:rPr>
            </w:pPr>
          </w:p>
        </w:tc>
        <w:tc>
          <w:tcPr>
            <w:tcW w:w="1254" w:type="dxa"/>
          </w:tcPr>
          <w:p w14:paraId="286047E5" w14:textId="77777777" w:rsidR="0014718F" w:rsidRPr="0081144A" w:rsidRDefault="0014718F" w:rsidP="00D900F7">
            <w:pPr>
              <w:jc w:val="both"/>
              <w:rPr>
                <w:rFonts w:ascii="Arial" w:hAnsi="Arial" w:cs="Arial"/>
                <w:sz w:val="24"/>
                <w:szCs w:val="24"/>
                <w:lang w:val="en-GB"/>
              </w:rPr>
            </w:pPr>
          </w:p>
        </w:tc>
      </w:tr>
    </w:tbl>
    <w:p w14:paraId="37963C21" w14:textId="77777777" w:rsidR="0014718F" w:rsidRPr="0081144A" w:rsidRDefault="0014718F" w:rsidP="0014718F">
      <w:pPr>
        <w:jc w:val="both"/>
        <w:rPr>
          <w:rFonts w:ascii="Arial" w:hAnsi="Arial" w:cs="Arial"/>
          <w:sz w:val="24"/>
          <w:szCs w:val="24"/>
          <w:lang w:val="en-GB"/>
        </w:rPr>
      </w:pPr>
    </w:p>
    <w:p w14:paraId="198D8FD0" w14:textId="77777777" w:rsidR="0014718F" w:rsidRPr="0081144A" w:rsidRDefault="0014718F" w:rsidP="0014718F">
      <w:pPr>
        <w:rPr>
          <w:rFonts w:ascii="Arial" w:hAnsi="Arial" w:cs="Arial"/>
          <w:sz w:val="24"/>
          <w:szCs w:val="24"/>
          <w:lang w:val="en-GB"/>
        </w:rPr>
      </w:pPr>
      <w:r w:rsidRPr="0081144A">
        <w:rPr>
          <w:rFonts w:ascii="Arial" w:hAnsi="Arial" w:cs="Arial"/>
          <w:sz w:val="24"/>
          <w:szCs w:val="24"/>
          <w:lang w:val="en-GB"/>
        </w:rPr>
        <w:br w:type="page"/>
      </w:r>
    </w:p>
    <w:p w14:paraId="66D2DF86" w14:textId="77777777" w:rsidR="0014718F" w:rsidRPr="0081144A" w:rsidRDefault="0014718F" w:rsidP="0014718F">
      <w:pPr>
        <w:jc w:val="both"/>
        <w:rPr>
          <w:rFonts w:ascii="Arial" w:hAnsi="Arial" w:cs="Arial"/>
          <w:b/>
          <w:color w:val="00B050"/>
          <w:sz w:val="24"/>
          <w:szCs w:val="24"/>
          <w:lang w:val="en-GB"/>
        </w:rPr>
      </w:pPr>
      <w:r w:rsidRPr="0081144A">
        <w:rPr>
          <w:rFonts w:ascii="Arial" w:hAnsi="Arial" w:cs="Arial"/>
          <w:b/>
          <w:color w:val="00B050"/>
          <w:sz w:val="24"/>
          <w:szCs w:val="24"/>
          <w:lang w:val="en-GB"/>
        </w:rPr>
        <w:lastRenderedPageBreak/>
        <w:t>APPENDIX E</w:t>
      </w:r>
    </w:p>
    <w:p w14:paraId="42D60407" w14:textId="77777777" w:rsidR="0014718F" w:rsidRPr="0081144A" w:rsidRDefault="0014718F" w:rsidP="0014718F">
      <w:pPr>
        <w:jc w:val="both"/>
        <w:rPr>
          <w:rFonts w:ascii="Arial" w:hAnsi="Arial" w:cs="Arial"/>
          <w:b/>
          <w:color w:val="00B050"/>
          <w:sz w:val="24"/>
          <w:szCs w:val="24"/>
          <w:lang w:val="en-GB"/>
        </w:rPr>
      </w:pPr>
      <w:r w:rsidRPr="0081144A">
        <w:rPr>
          <w:rFonts w:ascii="Arial" w:hAnsi="Arial" w:cs="Arial"/>
          <w:b/>
          <w:color w:val="00B050"/>
          <w:sz w:val="24"/>
          <w:szCs w:val="24"/>
          <w:lang w:val="en-GB"/>
        </w:rPr>
        <w:t>Grievance Management Form</w:t>
      </w:r>
    </w:p>
    <w:tbl>
      <w:tblPr>
        <w:tblStyle w:val="TableNormal1"/>
        <w:tblW w:w="96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726"/>
        <w:gridCol w:w="783"/>
        <w:gridCol w:w="89"/>
        <w:gridCol w:w="1381"/>
        <w:gridCol w:w="1649"/>
        <w:gridCol w:w="3164"/>
      </w:tblGrid>
      <w:tr w:rsidR="0014718F" w:rsidRPr="0081144A" w14:paraId="74498A4A" w14:textId="77777777" w:rsidTr="00D900F7">
        <w:trPr>
          <w:trHeight w:val="397"/>
        </w:trPr>
        <w:tc>
          <w:tcPr>
            <w:tcW w:w="9635" w:type="dxa"/>
            <w:gridSpan w:val="7"/>
            <w:shd w:val="clear" w:color="auto" w:fill="C2D49B"/>
          </w:tcPr>
          <w:p w14:paraId="27654D0C" w14:textId="77777777" w:rsidR="0014718F" w:rsidRPr="0081144A" w:rsidRDefault="0014718F" w:rsidP="00D900F7">
            <w:pPr>
              <w:jc w:val="center"/>
              <w:rPr>
                <w:rFonts w:ascii="Arial" w:hAnsi="Arial" w:cs="Arial"/>
                <w:sz w:val="20"/>
                <w:lang w:val="en-GB"/>
              </w:rPr>
            </w:pPr>
            <w:r w:rsidRPr="0081144A">
              <w:rPr>
                <w:rFonts w:ascii="Arial" w:hAnsi="Arial" w:cs="Arial"/>
                <w:sz w:val="24"/>
                <w:szCs w:val="24"/>
                <w:lang w:val="en-GB"/>
              </w:rPr>
              <w:t xml:space="preserve">                                                                      Grievance Information</w:t>
            </w:r>
          </w:p>
        </w:tc>
      </w:tr>
      <w:tr w:rsidR="0014718F" w:rsidRPr="0081144A" w14:paraId="22DDA6E6" w14:textId="77777777" w:rsidTr="00D900F7">
        <w:trPr>
          <w:trHeight w:val="400"/>
        </w:trPr>
        <w:tc>
          <w:tcPr>
            <w:tcW w:w="2569" w:type="dxa"/>
            <w:gridSpan w:val="2"/>
          </w:tcPr>
          <w:p w14:paraId="444B3D48" w14:textId="77777777" w:rsidR="0014718F" w:rsidRPr="0081144A" w:rsidRDefault="0014718F" w:rsidP="00D900F7">
            <w:pPr>
              <w:ind w:left="142"/>
              <w:rPr>
                <w:rFonts w:ascii="Arial" w:hAnsi="Arial" w:cs="Arial"/>
                <w:b/>
                <w:sz w:val="24"/>
                <w:szCs w:val="24"/>
                <w:lang w:val="en-GB"/>
              </w:rPr>
            </w:pPr>
            <w:r w:rsidRPr="0081144A">
              <w:rPr>
                <w:rFonts w:ascii="Arial" w:hAnsi="Arial" w:cs="Arial"/>
                <w:b/>
                <w:sz w:val="24"/>
                <w:szCs w:val="24"/>
                <w:lang w:val="en-GB"/>
              </w:rPr>
              <w:t>ID:</w:t>
            </w:r>
          </w:p>
        </w:tc>
        <w:tc>
          <w:tcPr>
            <w:tcW w:w="7066" w:type="dxa"/>
            <w:gridSpan w:val="5"/>
          </w:tcPr>
          <w:p w14:paraId="157ACB80" w14:textId="77777777" w:rsidR="0014718F" w:rsidRPr="0081144A" w:rsidRDefault="0014718F" w:rsidP="00D900F7">
            <w:pPr>
              <w:pStyle w:val="TableParagraph"/>
              <w:rPr>
                <w:rFonts w:ascii="Arial" w:hAnsi="Arial" w:cs="Arial"/>
                <w:sz w:val="20"/>
                <w:lang w:val="en-GB"/>
              </w:rPr>
            </w:pPr>
          </w:p>
        </w:tc>
      </w:tr>
      <w:tr w:rsidR="0014718F" w:rsidRPr="0081144A" w14:paraId="14DF7081" w14:textId="77777777" w:rsidTr="00D900F7">
        <w:trPr>
          <w:trHeight w:val="397"/>
        </w:trPr>
        <w:tc>
          <w:tcPr>
            <w:tcW w:w="2569" w:type="dxa"/>
            <w:gridSpan w:val="2"/>
          </w:tcPr>
          <w:p w14:paraId="2C587E47" w14:textId="77777777" w:rsidR="0014718F" w:rsidRPr="0081144A" w:rsidRDefault="0014718F" w:rsidP="00D900F7">
            <w:pPr>
              <w:ind w:left="142"/>
              <w:rPr>
                <w:rFonts w:ascii="Arial" w:hAnsi="Arial" w:cs="Arial"/>
                <w:b/>
                <w:sz w:val="24"/>
                <w:szCs w:val="24"/>
                <w:lang w:val="en-GB"/>
              </w:rPr>
            </w:pPr>
            <w:r w:rsidRPr="0081144A">
              <w:rPr>
                <w:rFonts w:ascii="Arial" w:hAnsi="Arial" w:cs="Arial"/>
                <w:b/>
                <w:sz w:val="24"/>
                <w:szCs w:val="24"/>
                <w:lang w:val="en-GB"/>
              </w:rPr>
              <w:t>Title:</w:t>
            </w:r>
          </w:p>
        </w:tc>
        <w:tc>
          <w:tcPr>
            <w:tcW w:w="7066" w:type="dxa"/>
            <w:gridSpan w:val="5"/>
          </w:tcPr>
          <w:p w14:paraId="59F13086" w14:textId="77777777" w:rsidR="0014718F" w:rsidRPr="0081144A" w:rsidRDefault="0014718F" w:rsidP="00D900F7">
            <w:pPr>
              <w:pStyle w:val="TableParagraph"/>
              <w:rPr>
                <w:rFonts w:ascii="Arial" w:hAnsi="Arial" w:cs="Arial"/>
                <w:sz w:val="20"/>
                <w:lang w:val="en-GB"/>
              </w:rPr>
            </w:pPr>
          </w:p>
        </w:tc>
      </w:tr>
      <w:tr w:rsidR="0014718F" w:rsidRPr="0081144A" w14:paraId="7B8C2CDC" w14:textId="77777777" w:rsidTr="00D900F7">
        <w:trPr>
          <w:trHeight w:val="400"/>
        </w:trPr>
        <w:tc>
          <w:tcPr>
            <w:tcW w:w="2569" w:type="dxa"/>
            <w:gridSpan w:val="2"/>
          </w:tcPr>
          <w:p w14:paraId="5AEBC6F3" w14:textId="77777777" w:rsidR="0014718F" w:rsidRPr="0081144A" w:rsidRDefault="0014718F" w:rsidP="00D900F7">
            <w:pPr>
              <w:ind w:left="142"/>
              <w:rPr>
                <w:rFonts w:ascii="Arial" w:hAnsi="Arial" w:cs="Arial"/>
                <w:b/>
                <w:sz w:val="24"/>
                <w:szCs w:val="24"/>
                <w:lang w:val="en-GB"/>
              </w:rPr>
            </w:pPr>
            <w:r w:rsidRPr="0081144A">
              <w:rPr>
                <w:rFonts w:ascii="Arial" w:hAnsi="Arial" w:cs="Arial"/>
                <w:b/>
                <w:sz w:val="24"/>
                <w:szCs w:val="24"/>
                <w:lang w:val="en-GB"/>
              </w:rPr>
              <w:t>Submission method:</w:t>
            </w:r>
          </w:p>
        </w:tc>
        <w:tc>
          <w:tcPr>
            <w:tcW w:w="7066" w:type="dxa"/>
            <w:gridSpan w:val="5"/>
          </w:tcPr>
          <w:p w14:paraId="223C3A10" w14:textId="77777777" w:rsidR="0014718F" w:rsidRPr="0081144A" w:rsidRDefault="0014718F" w:rsidP="00D900F7">
            <w:pPr>
              <w:pStyle w:val="TableParagraph"/>
              <w:rPr>
                <w:rFonts w:ascii="Arial" w:hAnsi="Arial" w:cs="Arial"/>
                <w:sz w:val="20"/>
                <w:lang w:val="en-GB"/>
              </w:rPr>
            </w:pPr>
          </w:p>
        </w:tc>
      </w:tr>
      <w:tr w:rsidR="0014718F" w:rsidRPr="0081144A" w14:paraId="2CFF582D" w14:textId="77777777" w:rsidTr="00D900F7">
        <w:trPr>
          <w:trHeight w:val="400"/>
        </w:trPr>
        <w:tc>
          <w:tcPr>
            <w:tcW w:w="2569" w:type="dxa"/>
            <w:gridSpan w:val="2"/>
          </w:tcPr>
          <w:p w14:paraId="4BA1E4D7" w14:textId="77777777" w:rsidR="0014718F" w:rsidRPr="0081144A" w:rsidRDefault="0014718F" w:rsidP="00D900F7">
            <w:pPr>
              <w:ind w:left="142"/>
              <w:rPr>
                <w:rFonts w:ascii="Arial" w:hAnsi="Arial" w:cs="Arial"/>
                <w:b/>
                <w:sz w:val="24"/>
                <w:szCs w:val="24"/>
                <w:lang w:val="en-GB"/>
              </w:rPr>
            </w:pPr>
            <w:r w:rsidRPr="0081144A">
              <w:rPr>
                <w:rFonts w:ascii="Arial" w:hAnsi="Arial" w:cs="Arial"/>
                <w:b/>
                <w:sz w:val="24"/>
                <w:szCs w:val="24"/>
                <w:lang w:val="en-GB"/>
              </w:rPr>
              <w:t>Date of submission:</w:t>
            </w:r>
          </w:p>
        </w:tc>
        <w:tc>
          <w:tcPr>
            <w:tcW w:w="7066" w:type="dxa"/>
            <w:gridSpan w:val="5"/>
          </w:tcPr>
          <w:p w14:paraId="1CD4DBC2" w14:textId="77777777" w:rsidR="0014718F" w:rsidRPr="0081144A" w:rsidRDefault="0014718F" w:rsidP="00D900F7">
            <w:pPr>
              <w:pStyle w:val="TableParagraph"/>
              <w:rPr>
                <w:rFonts w:ascii="Arial" w:hAnsi="Arial" w:cs="Arial"/>
                <w:sz w:val="20"/>
                <w:lang w:val="en-GB"/>
              </w:rPr>
            </w:pPr>
          </w:p>
        </w:tc>
      </w:tr>
      <w:tr w:rsidR="0014718F" w:rsidRPr="0081144A" w14:paraId="3475FD16" w14:textId="77777777" w:rsidTr="00D900F7">
        <w:trPr>
          <w:trHeight w:val="400"/>
        </w:trPr>
        <w:tc>
          <w:tcPr>
            <w:tcW w:w="2569" w:type="dxa"/>
            <w:gridSpan w:val="2"/>
          </w:tcPr>
          <w:p w14:paraId="5AE680C0" w14:textId="77777777" w:rsidR="0014718F" w:rsidRPr="0081144A" w:rsidRDefault="0014718F" w:rsidP="00D900F7">
            <w:pPr>
              <w:ind w:left="142"/>
              <w:rPr>
                <w:rFonts w:ascii="Arial" w:hAnsi="Arial" w:cs="Arial"/>
                <w:b/>
                <w:sz w:val="24"/>
                <w:szCs w:val="24"/>
                <w:lang w:val="en-GB"/>
              </w:rPr>
            </w:pPr>
            <w:r w:rsidRPr="0081144A">
              <w:rPr>
                <w:rFonts w:ascii="Arial" w:hAnsi="Arial" w:cs="Arial"/>
                <w:b/>
                <w:sz w:val="24"/>
                <w:szCs w:val="24"/>
                <w:lang w:val="en-GB"/>
              </w:rPr>
              <w:t>Date of receipt:</w:t>
            </w:r>
          </w:p>
        </w:tc>
        <w:tc>
          <w:tcPr>
            <w:tcW w:w="7066" w:type="dxa"/>
            <w:gridSpan w:val="5"/>
          </w:tcPr>
          <w:p w14:paraId="57E62DC0" w14:textId="77777777" w:rsidR="0014718F" w:rsidRPr="0081144A" w:rsidRDefault="0014718F" w:rsidP="00D900F7">
            <w:pPr>
              <w:pStyle w:val="TableParagraph"/>
              <w:rPr>
                <w:rFonts w:ascii="Arial" w:hAnsi="Arial" w:cs="Arial"/>
                <w:sz w:val="20"/>
                <w:lang w:val="en-GB"/>
              </w:rPr>
            </w:pPr>
          </w:p>
        </w:tc>
      </w:tr>
      <w:tr w:rsidR="0014718F" w:rsidRPr="0081144A" w14:paraId="632607DF" w14:textId="77777777" w:rsidTr="00D900F7">
        <w:trPr>
          <w:trHeight w:val="398"/>
        </w:trPr>
        <w:tc>
          <w:tcPr>
            <w:tcW w:w="9635" w:type="dxa"/>
            <w:gridSpan w:val="7"/>
            <w:shd w:val="clear" w:color="auto" w:fill="C2D49B"/>
          </w:tcPr>
          <w:p w14:paraId="2D7B02C5" w14:textId="77777777" w:rsidR="0014718F" w:rsidRPr="0081144A" w:rsidRDefault="0014718F" w:rsidP="00D900F7">
            <w:pPr>
              <w:jc w:val="center"/>
              <w:rPr>
                <w:rFonts w:ascii="Arial" w:hAnsi="Arial" w:cs="Arial"/>
                <w:sz w:val="20"/>
                <w:lang w:val="en-GB"/>
              </w:rPr>
            </w:pPr>
            <w:r w:rsidRPr="0081144A">
              <w:rPr>
                <w:rFonts w:ascii="Arial" w:hAnsi="Arial" w:cs="Arial"/>
                <w:sz w:val="24"/>
                <w:szCs w:val="24"/>
                <w:lang w:val="en-GB"/>
              </w:rPr>
              <w:t xml:space="preserve">                                                                   Complainant details</w:t>
            </w:r>
          </w:p>
        </w:tc>
      </w:tr>
      <w:tr w:rsidR="0014718F" w:rsidRPr="0081144A" w14:paraId="218671EC" w14:textId="77777777" w:rsidTr="00D900F7">
        <w:trPr>
          <w:trHeight w:val="623"/>
        </w:trPr>
        <w:tc>
          <w:tcPr>
            <w:tcW w:w="1843" w:type="dxa"/>
          </w:tcPr>
          <w:p w14:paraId="4508DAB7" w14:textId="77777777" w:rsidR="0014718F" w:rsidRPr="0081144A" w:rsidRDefault="0014718F" w:rsidP="00D900F7">
            <w:pPr>
              <w:ind w:left="142"/>
              <w:rPr>
                <w:rFonts w:ascii="Arial" w:hAnsi="Arial" w:cs="Arial"/>
                <w:b/>
                <w:sz w:val="24"/>
                <w:szCs w:val="24"/>
                <w:lang w:val="en-GB"/>
              </w:rPr>
            </w:pPr>
            <w:r w:rsidRPr="0081144A">
              <w:rPr>
                <w:rFonts w:ascii="Arial" w:hAnsi="Arial" w:cs="Arial"/>
                <w:b/>
                <w:sz w:val="24"/>
                <w:szCs w:val="24"/>
                <w:lang w:val="en-GB"/>
              </w:rPr>
              <w:t>Name:</w:t>
            </w:r>
          </w:p>
        </w:tc>
        <w:tc>
          <w:tcPr>
            <w:tcW w:w="2979" w:type="dxa"/>
            <w:gridSpan w:val="4"/>
          </w:tcPr>
          <w:p w14:paraId="7FBB7D1D" w14:textId="77777777" w:rsidR="0014718F" w:rsidRPr="0081144A" w:rsidRDefault="0014718F" w:rsidP="00D900F7">
            <w:pPr>
              <w:pStyle w:val="TableParagraph"/>
              <w:rPr>
                <w:rFonts w:ascii="Arial" w:hAnsi="Arial" w:cs="Arial"/>
                <w:sz w:val="20"/>
                <w:lang w:val="en-GB"/>
              </w:rPr>
            </w:pPr>
          </w:p>
        </w:tc>
        <w:tc>
          <w:tcPr>
            <w:tcW w:w="1649" w:type="dxa"/>
          </w:tcPr>
          <w:p w14:paraId="56BBAB2F" w14:textId="77777777" w:rsidR="0014718F" w:rsidRPr="0081144A" w:rsidRDefault="0014718F" w:rsidP="00D900F7">
            <w:pPr>
              <w:pStyle w:val="TableParagraph"/>
              <w:rPr>
                <w:rFonts w:ascii="Arial" w:hAnsi="Arial" w:cs="Arial"/>
                <w:sz w:val="20"/>
                <w:lang w:val="en-GB"/>
              </w:rPr>
            </w:pPr>
          </w:p>
        </w:tc>
        <w:tc>
          <w:tcPr>
            <w:tcW w:w="3164" w:type="dxa"/>
          </w:tcPr>
          <w:p w14:paraId="78A30868" w14:textId="77777777" w:rsidR="0014718F" w:rsidRPr="0081144A" w:rsidRDefault="0014718F" w:rsidP="00D900F7">
            <w:pPr>
              <w:pStyle w:val="TableParagraph"/>
              <w:rPr>
                <w:rFonts w:ascii="Arial" w:hAnsi="Arial" w:cs="Arial"/>
                <w:sz w:val="20"/>
                <w:lang w:val="en-GB"/>
              </w:rPr>
            </w:pPr>
          </w:p>
        </w:tc>
      </w:tr>
      <w:tr w:rsidR="0014718F" w:rsidRPr="0081144A" w14:paraId="4D9D421A" w14:textId="77777777" w:rsidTr="00D900F7">
        <w:trPr>
          <w:trHeight w:val="621"/>
        </w:trPr>
        <w:tc>
          <w:tcPr>
            <w:tcW w:w="1843" w:type="dxa"/>
          </w:tcPr>
          <w:p w14:paraId="3DCD3331" w14:textId="77777777" w:rsidR="0014718F" w:rsidRPr="0081144A" w:rsidRDefault="0014718F" w:rsidP="00D900F7">
            <w:pPr>
              <w:ind w:left="142"/>
              <w:rPr>
                <w:rFonts w:ascii="Arial" w:hAnsi="Arial" w:cs="Arial"/>
                <w:b/>
                <w:sz w:val="24"/>
                <w:szCs w:val="24"/>
                <w:lang w:val="en-GB"/>
              </w:rPr>
            </w:pPr>
            <w:r w:rsidRPr="0081144A">
              <w:rPr>
                <w:rFonts w:ascii="Arial" w:hAnsi="Arial" w:cs="Arial"/>
                <w:b/>
                <w:sz w:val="24"/>
                <w:szCs w:val="24"/>
                <w:lang w:val="en-GB"/>
              </w:rPr>
              <w:t>Organization:</w:t>
            </w:r>
          </w:p>
        </w:tc>
        <w:tc>
          <w:tcPr>
            <w:tcW w:w="2979" w:type="dxa"/>
            <w:gridSpan w:val="4"/>
          </w:tcPr>
          <w:p w14:paraId="0431AB15" w14:textId="77777777" w:rsidR="0014718F" w:rsidRPr="0081144A" w:rsidRDefault="0014718F" w:rsidP="00D900F7">
            <w:pPr>
              <w:pStyle w:val="TableParagraph"/>
              <w:rPr>
                <w:rFonts w:ascii="Arial" w:hAnsi="Arial" w:cs="Arial"/>
                <w:sz w:val="20"/>
                <w:lang w:val="en-GB"/>
              </w:rPr>
            </w:pPr>
          </w:p>
        </w:tc>
        <w:tc>
          <w:tcPr>
            <w:tcW w:w="1649" w:type="dxa"/>
          </w:tcPr>
          <w:p w14:paraId="007CF4AA" w14:textId="77777777" w:rsidR="0014718F" w:rsidRPr="0081144A" w:rsidRDefault="0014718F" w:rsidP="00D900F7">
            <w:pPr>
              <w:pStyle w:val="TableParagraph"/>
              <w:rPr>
                <w:rFonts w:ascii="Arial" w:hAnsi="Arial" w:cs="Arial"/>
                <w:sz w:val="20"/>
                <w:lang w:val="en-GB"/>
              </w:rPr>
            </w:pPr>
          </w:p>
        </w:tc>
        <w:tc>
          <w:tcPr>
            <w:tcW w:w="3164" w:type="dxa"/>
          </w:tcPr>
          <w:p w14:paraId="54C2BB6E" w14:textId="77777777" w:rsidR="0014718F" w:rsidRPr="0081144A" w:rsidRDefault="0014718F" w:rsidP="00D900F7">
            <w:pPr>
              <w:pStyle w:val="TableParagraph"/>
              <w:rPr>
                <w:rFonts w:ascii="Arial" w:hAnsi="Arial" w:cs="Arial"/>
                <w:sz w:val="20"/>
                <w:lang w:val="en-GB"/>
              </w:rPr>
            </w:pPr>
          </w:p>
        </w:tc>
      </w:tr>
      <w:tr w:rsidR="0014718F" w:rsidRPr="0081144A" w14:paraId="06859ACE" w14:textId="77777777" w:rsidTr="00D900F7">
        <w:trPr>
          <w:trHeight w:val="1600"/>
        </w:trPr>
        <w:tc>
          <w:tcPr>
            <w:tcW w:w="1843" w:type="dxa"/>
          </w:tcPr>
          <w:p w14:paraId="24FDCE44" w14:textId="77777777" w:rsidR="0014718F" w:rsidRPr="0081144A" w:rsidRDefault="0014718F" w:rsidP="00D900F7">
            <w:pPr>
              <w:ind w:left="142"/>
              <w:rPr>
                <w:rFonts w:ascii="Arial" w:hAnsi="Arial" w:cs="Arial"/>
                <w:b/>
                <w:sz w:val="24"/>
                <w:szCs w:val="24"/>
                <w:lang w:val="en-GB"/>
              </w:rPr>
            </w:pPr>
            <w:r w:rsidRPr="0081144A">
              <w:rPr>
                <w:rFonts w:ascii="Arial" w:hAnsi="Arial" w:cs="Arial"/>
                <w:b/>
                <w:sz w:val="24"/>
                <w:szCs w:val="24"/>
                <w:lang w:val="en-GB"/>
              </w:rPr>
              <w:t>Address: Telephone/</w:t>
            </w:r>
          </w:p>
          <w:p w14:paraId="37DED2FB" w14:textId="77777777" w:rsidR="0014718F" w:rsidRPr="0081144A" w:rsidRDefault="0014718F" w:rsidP="00D900F7">
            <w:pPr>
              <w:ind w:left="142"/>
              <w:rPr>
                <w:rFonts w:ascii="Arial" w:hAnsi="Arial" w:cs="Arial"/>
                <w:b/>
                <w:sz w:val="24"/>
                <w:szCs w:val="24"/>
                <w:lang w:val="en-GB"/>
              </w:rPr>
            </w:pPr>
            <w:r w:rsidRPr="0081144A">
              <w:rPr>
                <w:rFonts w:ascii="Arial" w:hAnsi="Arial" w:cs="Arial"/>
                <w:b/>
                <w:sz w:val="24"/>
                <w:szCs w:val="24"/>
                <w:lang w:val="en-GB"/>
              </w:rPr>
              <w:t>Fax: Email:</w:t>
            </w:r>
          </w:p>
        </w:tc>
        <w:tc>
          <w:tcPr>
            <w:tcW w:w="7792" w:type="dxa"/>
            <w:gridSpan w:val="6"/>
          </w:tcPr>
          <w:p w14:paraId="7A50BD93" w14:textId="77777777" w:rsidR="0014718F" w:rsidRPr="0081144A" w:rsidRDefault="0014718F" w:rsidP="00D900F7">
            <w:pPr>
              <w:pStyle w:val="TableParagraph"/>
              <w:rPr>
                <w:rFonts w:ascii="Arial" w:hAnsi="Arial" w:cs="Arial"/>
                <w:sz w:val="20"/>
                <w:lang w:val="en-GB"/>
              </w:rPr>
            </w:pPr>
          </w:p>
        </w:tc>
      </w:tr>
      <w:tr w:rsidR="0014718F" w:rsidRPr="001536C8" w14:paraId="18C94765" w14:textId="77777777" w:rsidTr="00D900F7">
        <w:trPr>
          <w:trHeight w:val="400"/>
        </w:trPr>
        <w:tc>
          <w:tcPr>
            <w:tcW w:w="9635" w:type="dxa"/>
            <w:gridSpan w:val="7"/>
            <w:shd w:val="clear" w:color="auto" w:fill="C2D49B"/>
          </w:tcPr>
          <w:p w14:paraId="4E90819D" w14:textId="77777777" w:rsidR="0014718F" w:rsidRPr="0081144A" w:rsidRDefault="0014718F" w:rsidP="00D900F7">
            <w:pPr>
              <w:pStyle w:val="TableParagraph"/>
              <w:spacing w:before="4"/>
              <w:ind w:left="3643"/>
              <w:rPr>
                <w:rFonts w:ascii="Arial" w:hAnsi="Arial" w:cs="Arial"/>
                <w:b/>
                <w:sz w:val="20"/>
                <w:lang w:val="en-GB"/>
              </w:rPr>
            </w:pPr>
            <w:r w:rsidRPr="0081144A">
              <w:rPr>
                <w:rFonts w:ascii="Arial" w:hAnsi="Arial" w:cs="Arial"/>
                <w:b/>
                <w:sz w:val="20"/>
                <w:lang w:val="en-GB"/>
              </w:rPr>
              <w:t>Details</w:t>
            </w:r>
            <w:r w:rsidRPr="0081144A">
              <w:rPr>
                <w:rFonts w:ascii="Arial" w:hAnsi="Arial" w:cs="Arial"/>
                <w:b/>
                <w:spacing w:val="-6"/>
                <w:sz w:val="20"/>
                <w:lang w:val="en-GB"/>
              </w:rPr>
              <w:t xml:space="preserve"> </w:t>
            </w:r>
            <w:r w:rsidRPr="0081144A">
              <w:rPr>
                <w:rFonts w:ascii="Arial" w:hAnsi="Arial" w:cs="Arial"/>
                <w:b/>
                <w:sz w:val="20"/>
                <w:lang w:val="en-GB"/>
              </w:rPr>
              <w:t>on</w:t>
            </w:r>
            <w:r w:rsidRPr="0081144A">
              <w:rPr>
                <w:rFonts w:ascii="Arial" w:hAnsi="Arial" w:cs="Arial"/>
                <w:b/>
                <w:spacing w:val="-4"/>
                <w:sz w:val="20"/>
                <w:lang w:val="en-GB"/>
              </w:rPr>
              <w:t xml:space="preserve"> </w:t>
            </w:r>
            <w:r w:rsidRPr="0081144A">
              <w:rPr>
                <w:rFonts w:ascii="Arial" w:hAnsi="Arial" w:cs="Arial"/>
                <w:b/>
                <w:sz w:val="20"/>
                <w:lang w:val="en-GB"/>
              </w:rPr>
              <w:t>the</w:t>
            </w:r>
            <w:r w:rsidRPr="0081144A">
              <w:rPr>
                <w:rFonts w:ascii="Arial" w:hAnsi="Arial" w:cs="Arial"/>
                <w:b/>
                <w:spacing w:val="-2"/>
                <w:sz w:val="20"/>
                <w:lang w:val="en-GB"/>
              </w:rPr>
              <w:t xml:space="preserve"> </w:t>
            </w:r>
            <w:r w:rsidRPr="0081144A">
              <w:rPr>
                <w:rFonts w:ascii="Arial" w:hAnsi="Arial" w:cs="Arial"/>
                <w:b/>
                <w:sz w:val="20"/>
                <w:lang w:val="en-GB"/>
              </w:rPr>
              <w:t>reported Grievance</w:t>
            </w:r>
          </w:p>
        </w:tc>
      </w:tr>
      <w:tr w:rsidR="0014718F" w:rsidRPr="001536C8" w14:paraId="1D9309DE" w14:textId="77777777" w:rsidTr="00D900F7">
        <w:trPr>
          <w:trHeight w:val="2798"/>
        </w:trPr>
        <w:tc>
          <w:tcPr>
            <w:tcW w:w="9635" w:type="dxa"/>
            <w:gridSpan w:val="7"/>
          </w:tcPr>
          <w:p w14:paraId="7CC49B9E" w14:textId="77777777" w:rsidR="0014718F" w:rsidRPr="0081144A" w:rsidRDefault="0014718F" w:rsidP="00D900F7">
            <w:pPr>
              <w:jc w:val="center"/>
              <w:rPr>
                <w:rFonts w:ascii="Arial" w:hAnsi="Arial" w:cs="Arial"/>
                <w:i/>
                <w:sz w:val="20"/>
                <w:lang w:val="en-GB"/>
              </w:rPr>
            </w:pPr>
            <w:r w:rsidRPr="0081144A">
              <w:rPr>
                <w:rFonts w:ascii="Arial" w:hAnsi="Arial" w:cs="Arial"/>
                <w:i/>
                <w:sz w:val="24"/>
                <w:szCs w:val="24"/>
                <w:lang w:val="en-GB"/>
              </w:rPr>
              <w:t>Location of the grievance Assets and Activities involves Any other party involves</w:t>
            </w:r>
          </w:p>
        </w:tc>
      </w:tr>
      <w:tr w:rsidR="0014718F" w:rsidRPr="0081144A" w14:paraId="4A4FCA6F" w14:textId="77777777" w:rsidTr="00D900F7">
        <w:trPr>
          <w:trHeight w:val="400"/>
        </w:trPr>
        <w:tc>
          <w:tcPr>
            <w:tcW w:w="9635" w:type="dxa"/>
            <w:gridSpan w:val="7"/>
            <w:shd w:val="clear" w:color="auto" w:fill="C2D49B"/>
          </w:tcPr>
          <w:p w14:paraId="2CEE3ABA" w14:textId="77777777" w:rsidR="0014718F" w:rsidRPr="0081144A" w:rsidRDefault="0014718F" w:rsidP="00D900F7">
            <w:pPr>
              <w:pStyle w:val="TableParagraph"/>
              <w:spacing w:before="6"/>
              <w:ind w:left="4237"/>
              <w:jc w:val="center"/>
              <w:rPr>
                <w:rFonts w:ascii="Arial" w:hAnsi="Arial" w:cs="Arial"/>
                <w:b/>
                <w:sz w:val="20"/>
                <w:lang w:val="en-GB"/>
              </w:rPr>
            </w:pPr>
            <w:r w:rsidRPr="0081144A">
              <w:rPr>
                <w:rFonts w:ascii="Arial" w:hAnsi="Arial" w:cs="Arial"/>
                <w:b/>
                <w:sz w:val="20"/>
                <w:lang w:val="en-GB"/>
              </w:rPr>
              <w:t>Grievance</w:t>
            </w:r>
            <w:r w:rsidRPr="0081144A">
              <w:rPr>
                <w:rFonts w:ascii="Arial" w:hAnsi="Arial" w:cs="Arial"/>
                <w:b/>
                <w:spacing w:val="-4"/>
                <w:sz w:val="20"/>
                <w:lang w:val="en-GB"/>
              </w:rPr>
              <w:t xml:space="preserve"> </w:t>
            </w:r>
            <w:r w:rsidRPr="0081144A">
              <w:rPr>
                <w:rFonts w:ascii="Arial" w:hAnsi="Arial" w:cs="Arial"/>
                <w:b/>
                <w:sz w:val="20"/>
                <w:lang w:val="en-GB"/>
              </w:rPr>
              <w:t>review</w:t>
            </w:r>
          </w:p>
        </w:tc>
      </w:tr>
      <w:tr w:rsidR="0014718F" w:rsidRPr="0081144A" w14:paraId="09C5AEA1" w14:textId="77777777" w:rsidTr="00D900F7">
        <w:trPr>
          <w:trHeight w:val="400"/>
        </w:trPr>
        <w:tc>
          <w:tcPr>
            <w:tcW w:w="3441" w:type="dxa"/>
            <w:gridSpan w:val="4"/>
          </w:tcPr>
          <w:p w14:paraId="7215EE7F" w14:textId="77777777" w:rsidR="0014718F" w:rsidRPr="0081144A" w:rsidRDefault="0014718F" w:rsidP="00D900F7">
            <w:pPr>
              <w:ind w:left="142"/>
              <w:rPr>
                <w:rFonts w:ascii="Arial" w:hAnsi="Arial" w:cs="Arial"/>
                <w:sz w:val="24"/>
                <w:szCs w:val="24"/>
                <w:lang w:val="en-GB"/>
              </w:rPr>
            </w:pPr>
            <w:r w:rsidRPr="0081144A">
              <w:rPr>
                <w:rFonts w:ascii="Arial" w:hAnsi="Arial" w:cs="Arial"/>
                <w:sz w:val="24"/>
                <w:szCs w:val="24"/>
                <w:lang w:val="en-GB"/>
              </w:rPr>
              <w:t>Is grievance eligible for mechanism:</w:t>
            </w:r>
          </w:p>
        </w:tc>
        <w:tc>
          <w:tcPr>
            <w:tcW w:w="1381" w:type="dxa"/>
          </w:tcPr>
          <w:p w14:paraId="4E6B66BC" w14:textId="77777777" w:rsidR="0014718F" w:rsidRPr="0081144A" w:rsidRDefault="0014718F" w:rsidP="00D900F7">
            <w:pPr>
              <w:pStyle w:val="TableParagraph"/>
              <w:spacing w:before="10"/>
              <w:jc w:val="center"/>
              <w:rPr>
                <w:rFonts w:ascii="Arial" w:hAnsi="Arial" w:cs="Arial"/>
                <w:sz w:val="20"/>
                <w:lang w:val="en-GB"/>
              </w:rPr>
            </w:pPr>
            <w:r w:rsidRPr="0081144A">
              <w:rPr>
                <w:rFonts w:ascii="Arial" w:hAnsi="Arial" w:cs="Arial"/>
                <w:sz w:val="20"/>
                <w:lang w:val="en-GB"/>
              </w:rPr>
              <w:t>Y/N</w:t>
            </w:r>
          </w:p>
        </w:tc>
        <w:tc>
          <w:tcPr>
            <w:tcW w:w="4813" w:type="dxa"/>
            <w:gridSpan w:val="2"/>
          </w:tcPr>
          <w:p w14:paraId="09512A05" w14:textId="77777777" w:rsidR="0014718F" w:rsidRPr="0081144A" w:rsidRDefault="0014718F" w:rsidP="00D900F7">
            <w:pPr>
              <w:pStyle w:val="TableParagraph"/>
              <w:rPr>
                <w:rFonts w:ascii="Arial" w:hAnsi="Arial" w:cs="Arial"/>
                <w:sz w:val="20"/>
                <w:lang w:val="en-GB"/>
              </w:rPr>
            </w:pPr>
          </w:p>
        </w:tc>
      </w:tr>
      <w:tr w:rsidR="0014718F" w:rsidRPr="0081144A" w14:paraId="47F57C05" w14:textId="77777777" w:rsidTr="00D900F7">
        <w:trPr>
          <w:trHeight w:val="400"/>
        </w:trPr>
        <w:tc>
          <w:tcPr>
            <w:tcW w:w="4822" w:type="dxa"/>
            <w:gridSpan w:val="5"/>
          </w:tcPr>
          <w:p w14:paraId="7FC8FB6D" w14:textId="77777777" w:rsidR="0014718F" w:rsidRPr="0081144A" w:rsidRDefault="0014718F" w:rsidP="00D900F7">
            <w:pPr>
              <w:ind w:left="142"/>
              <w:rPr>
                <w:rFonts w:ascii="Arial" w:hAnsi="Arial" w:cs="Arial"/>
                <w:sz w:val="24"/>
                <w:szCs w:val="24"/>
                <w:lang w:val="en-GB"/>
              </w:rPr>
            </w:pPr>
            <w:r w:rsidRPr="0081144A">
              <w:rPr>
                <w:rFonts w:ascii="Arial" w:hAnsi="Arial" w:cs="Arial"/>
                <w:sz w:val="24"/>
                <w:szCs w:val="24"/>
                <w:lang w:val="en-GB"/>
              </w:rPr>
              <w:t>Date completed:</w:t>
            </w:r>
          </w:p>
        </w:tc>
        <w:tc>
          <w:tcPr>
            <w:tcW w:w="4813" w:type="dxa"/>
            <w:gridSpan w:val="2"/>
          </w:tcPr>
          <w:p w14:paraId="5C62737D" w14:textId="77777777" w:rsidR="0014718F" w:rsidRPr="0081144A" w:rsidRDefault="0014718F" w:rsidP="00D900F7">
            <w:pPr>
              <w:pStyle w:val="TableParagraph"/>
              <w:rPr>
                <w:rFonts w:ascii="Arial" w:hAnsi="Arial" w:cs="Arial"/>
                <w:sz w:val="20"/>
                <w:lang w:val="en-GB"/>
              </w:rPr>
            </w:pPr>
          </w:p>
        </w:tc>
      </w:tr>
      <w:tr w:rsidR="0014718F" w:rsidRPr="001536C8" w14:paraId="32F49CC4" w14:textId="77777777" w:rsidTr="00E10115">
        <w:trPr>
          <w:trHeight w:val="1403"/>
        </w:trPr>
        <w:tc>
          <w:tcPr>
            <w:tcW w:w="9635" w:type="dxa"/>
            <w:gridSpan w:val="7"/>
          </w:tcPr>
          <w:p w14:paraId="2FA39E17" w14:textId="77777777" w:rsidR="0014718F" w:rsidRPr="0081144A" w:rsidRDefault="0014718F" w:rsidP="00D900F7">
            <w:pPr>
              <w:rPr>
                <w:rFonts w:ascii="Arial" w:hAnsi="Arial" w:cs="Arial"/>
                <w:i/>
                <w:sz w:val="24"/>
                <w:szCs w:val="24"/>
                <w:lang w:val="en-GB"/>
              </w:rPr>
            </w:pPr>
            <w:r w:rsidRPr="0081144A">
              <w:rPr>
                <w:rFonts w:ascii="Arial" w:hAnsi="Arial" w:cs="Arial"/>
                <w:i/>
                <w:sz w:val="24"/>
                <w:szCs w:val="24"/>
                <w:lang w:val="en-GB"/>
              </w:rPr>
              <w:t>Description of the review and result</w:t>
            </w:r>
          </w:p>
        </w:tc>
      </w:tr>
      <w:tr w:rsidR="0014718F" w:rsidRPr="0081144A" w14:paraId="3A271367" w14:textId="77777777" w:rsidTr="00D900F7">
        <w:trPr>
          <w:trHeight w:val="400"/>
        </w:trPr>
        <w:tc>
          <w:tcPr>
            <w:tcW w:w="9635" w:type="dxa"/>
            <w:gridSpan w:val="7"/>
            <w:shd w:val="clear" w:color="auto" w:fill="C2D49B"/>
          </w:tcPr>
          <w:p w14:paraId="6D2EDED2" w14:textId="77777777" w:rsidR="0014718F" w:rsidRPr="0081144A" w:rsidRDefault="0014718F" w:rsidP="00D900F7">
            <w:pPr>
              <w:pStyle w:val="TableParagraph"/>
              <w:spacing w:before="9"/>
              <w:ind w:left="3444"/>
              <w:rPr>
                <w:rFonts w:ascii="Arial" w:hAnsi="Arial" w:cs="Arial"/>
                <w:b/>
                <w:sz w:val="20"/>
                <w:lang w:val="en-GB"/>
              </w:rPr>
            </w:pPr>
            <w:r w:rsidRPr="0081144A">
              <w:rPr>
                <w:rFonts w:ascii="Arial" w:hAnsi="Arial" w:cs="Arial"/>
                <w:b/>
                <w:sz w:val="20"/>
                <w:lang w:val="en-GB"/>
              </w:rPr>
              <w:t>Grievance</w:t>
            </w:r>
            <w:r w:rsidRPr="0081144A">
              <w:rPr>
                <w:rFonts w:ascii="Arial" w:hAnsi="Arial" w:cs="Arial"/>
                <w:b/>
                <w:spacing w:val="-7"/>
                <w:sz w:val="20"/>
                <w:lang w:val="en-GB"/>
              </w:rPr>
              <w:t xml:space="preserve"> </w:t>
            </w:r>
            <w:r w:rsidRPr="0081144A">
              <w:rPr>
                <w:rFonts w:ascii="Arial" w:hAnsi="Arial" w:cs="Arial"/>
                <w:b/>
                <w:sz w:val="20"/>
                <w:lang w:val="en-GB"/>
              </w:rPr>
              <w:t>assessment</w:t>
            </w:r>
            <w:r w:rsidRPr="0081144A">
              <w:rPr>
                <w:rFonts w:ascii="Arial" w:hAnsi="Arial" w:cs="Arial"/>
                <w:b/>
                <w:spacing w:val="-4"/>
                <w:sz w:val="20"/>
                <w:lang w:val="en-GB"/>
              </w:rPr>
              <w:t xml:space="preserve"> </w:t>
            </w:r>
            <w:r w:rsidRPr="0081144A">
              <w:rPr>
                <w:rFonts w:ascii="Arial" w:hAnsi="Arial" w:cs="Arial"/>
                <w:b/>
                <w:sz w:val="20"/>
                <w:lang w:val="en-GB"/>
              </w:rPr>
              <w:t>and</w:t>
            </w:r>
            <w:r w:rsidRPr="0081144A">
              <w:rPr>
                <w:rFonts w:ascii="Arial" w:hAnsi="Arial" w:cs="Arial"/>
                <w:b/>
                <w:spacing w:val="-5"/>
                <w:sz w:val="20"/>
                <w:lang w:val="en-GB"/>
              </w:rPr>
              <w:t xml:space="preserve"> </w:t>
            </w:r>
            <w:r w:rsidRPr="0081144A">
              <w:rPr>
                <w:rFonts w:ascii="Arial" w:hAnsi="Arial" w:cs="Arial"/>
                <w:b/>
                <w:sz w:val="20"/>
                <w:lang w:val="en-GB"/>
              </w:rPr>
              <w:t>resolution</w:t>
            </w:r>
          </w:p>
        </w:tc>
      </w:tr>
      <w:tr w:rsidR="0014718F" w:rsidRPr="0081144A" w14:paraId="18C54FF2" w14:textId="77777777" w:rsidTr="00D900F7">
        <w:trPr>
          <w:trHeight w:val="400"/>
        </w:trPr>
        <w:tc>
          <w:tcPr>
            <w:tcW w:w="3352" w:type="dxa"/>
            <w:gridSpan w:val="3"/>
          </w:tcPr>
          <w:p w14:paraId="08202CAA" w14:textId="77777777" w:rsidR="0014718F" w:rsidRPr="0081144A" w:rsidRDefault="0014718F" w:rsidP="00D900F7">
            <w:pPr>
              <w:pStyle w:val="TableParagraph"/>
              <w:spacing w:before="4"/>
              <w:ind w:left="714"/>
              <w:rPr>
                <w:rFonts w:ascii="Arial" w:hAnsi="Arial" w:cs="Arial"/>
                <w:b/>
                <w:sz w:val="20"/>
                <w:lang w:val="en-GB"/>
              </w:rPr>
            </w:pPr>
            <w:r w:rsidRPr="0081144A">
              <w:rPr>
                <w:rFonts w:ascii="Arial" w:hAnsi="Arial" w:cs="Arial"/>
                <w:b/>
                <w:sz w:val="20"/>
                <w:lang w:val="en-GB"/>
              </w:rPr>
              <w:t>Grievance</w:t>
            </w:r>
            <w:r w:rsidRPr="0081144A">
              <w:rPr>
                <w:rFonts w:ascii="Arial" w:hAnsi="Arial" w:cs="Arial"/>
                <w:b/>
                <w:spacing w:val="-7"/>
                <w:sz w:val="20"/>
                <w:lang w:val="en-GB"/>
              </w:rPr>
              <w:t xml:space="preserve"> </w:t>
            </w:r>
            <w:r w:rsidRPr="0081144A">
              <w:rPr>
                <w:rFonts w:ascii="Arial" w:hAnsi="Arial" w:cs="Arial"/>
                <w:b/>
                <w:sz w:val="20"/>
                <w:lang w:val="en-GB"/>
              </w:rPr>
              <w:t>category:</w:t>
            </w:r>
          </w:p>
        </w:tc>
        <w:tc>
          <w:tcPr>
            <w:tcW w:w="6283" w:type="dxa"/>
            <w:gridSpan w:val="4"/>
          </w:tcPr>
          <w:p w14:paraId="555E2BDB" w14:textId="77777777" w:rsidR="0014718F" w:rsidRPr="0081144A" w:rsidRDefault="0014718F" w:rsidP="00D900F7">
            <w:pPr>
              <w:pStyle w:val="TableParagraph"/>
              <w:rPr>
                <w:rFonts w:ascii="Arial" w:hAnsi="Arial" w:cs="Arial"/>
                <w:sz w:val="20"/>
                <w:lang w:val="en-GB"/>
              </w:rPr>
            </w:pPr>
          </w:p>
        </w:tc>
      </w:tr>
    </w:tbl>
    <w:p w14:paraId="6498B328" w14:textId="77777777" w:rsidR="0014718F" w:rsidRPr="0081144A" w:rsidRDefault="0014718F" w:rsidP="0014718F">
      <w:pPr>
        <w:jc w:val="both"/>
        <w:rPr>
          <w:rFonts w:ascii="Arial" w:hAnsi="Arial" w:cs="Arial"/>
          <w:sz w:val="24"/>
          <w:szCs w:val="24"/>
          <w:lang w:val="en-GB"/>
        </w:rPr>
      </w:pPr>
    </w:p>
    <w:p w14:paraId="3E4B2F30" w14:textId="1C9074DB" w:rsidR="0014718F" w:rsidRDefault="0014718F" w:rsidP="0014718F">
      <w:pPr>
        <w:jc w:val="both"/>
        <w:rPr>
          <w:rFonts w:ascii="Arial" w:hAnsi="Arial" w:cs="Arial"/>
          <w:sz w:val="24"/>
          <w:szCs w:val="24"/>
          <w:lang w:val="en-GB"/>
        </w:rPr>
      </w:pPr>
    </w:p>
    <w:tbl>
      <w:tblPr>
        <w:tblStyle w:val="TableNormal1"/>
        <w:tblpPr w:leftFromText="180" w:rightFromText="180" w:horzAnchor="margin" w:tblpY="225"/>
        <w:tblW w:w="9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5"/>
        <w:gridCol w:w="421"/>
        <w:gridCol w:w="886"/>
        <w:gridCol w:w="360"/>
        <w:gridCol w:w="624"/>
        <w:gridCol w:w="415"/>
        <w:gridCol w:w="1692"/>
        <w:gridCol w:w="705"/>
        <w:gridCol w:w="1442"/>
        <w:gridCol w:w="1396"/>
      </w:tblGrid>
      <w:tr w:rsidR="00E10115" w:rsidRPr="001234C5" w14:paraId="7A12897C" w14:textId="77777777" w:rsidTr="00086F3D">
        <w:trPr>
          <w:trHeight w:val="400"/>
        </w:trPr>
        <w:tc>
          <w:tcPr>
            <w:tcW w:w="3352" w:type="dxa"/>
            <w:gridSpan w:val="4"/>
          </w:tcPr>
          <w:p w14:paraId="0A74D2C9" w14:textId="77777777" w:rsidR="00E10115" w:rsidRPr="001234C5" w:rsidRDefault="00E10115" w:rsidP="00086F3D">
            <w:pPr>
              <w:pStyle w:val="TableParagraph"/>
              <w:spacing w:before="4"/>
              <w:ind w:left="141"/>
              <w:rPr>
                <w:rFonts w:ascii="Arial" w:hAnsi="Arial" w:cs="Arial"/>
                <w:b/>
                <w:sz w:val="20"/>
                <w:lang w:val="en-GB"/>
              </w:rPr>
            </w:pPr>
            <w:r w:rsidRPr="001234C5">
              <w:rPr>
                <w:rFonts w:ascii="Arial" w:hAnsi="Arial" w:cs="Arial"/>
                <w:b/>
                <w:sz w:val="20"/>
                <w:lang w:val="en-GB"/>
              </w:rPr>
              <w:lastRenderedPageBreak/>
              <w:t>Parties</w:t>
            </w:r>
            <w:r w:rsidRPr="001234C5">
              <w:rPr>
                <w:rFonts w:ascii="Arial" w:hAnsi="Arial" w:cs="Arial"/>
                <w:b/>
                <w:spacing w:val="-7"/>
                <w:sz w:val="20"/>
                <w:lang w:val="en-GB"/>
              </w:rPr>
              <w:t xml:space="preserve"> </w:t>
            </w:r>
            <w:r w:rsidRPr="001234C5">
              <w:rPr>
                <w:rFonts w:ascii="Arial" w:hAnsi="Arial" w:cs="Arial"/>
                <w:b/>
                <w:sz w:val="20"/>
                <w:lang w:val="en-GB"/>
              </w:rPr>
              <w:t>involved</w:t>
            </w:r>
            <w:r w:rsidRPr="001234C5">
              <w:rPr>
                <w:rFonts w:ascii="Arial" w:hAnsi="Arial" w:cs="Arial"/>
                <w:b/>
                <w:spacing w:val="-4"/>
                <w:sz w:val="20"/>
                <w:lang w:val="en-GB"/>
              </w:rPr>
              <w:t xml:space="preserve"> </w:t>
            </w:r>
            <w:r w:rsidRPr="001234C5">
              <w:rPr>
                <w:rFonts w:ascii="Arial" w:hAnsi="Arial" w:cs="Arial"/>
                <w:b/>
                <w:sz w:val="20"/>
                <w:lang w:val="en-GB"/>
              </w:rPr>
              <w:t>in</w:t>
            </w:r>
            <w:r w:rsidRPr="001234C5">
              <w:rPr>
                <w:rFonts w:ascii="Arial" w:hAnsi="Arial" w:cs="Arial"/>
                <w:b/>
                <w:spacing w:val="-3"/>
                <w:sz w:val="20"/>
                <w:lang w:val="en-GB"/>
              </w:rPr>
              <w:t xml:space="preserve"> </w:t>
            </w:r>
            <w:r w:rsidRPr="001234C5">
              <w:rPr>
                <w:rFonts w:ascii="Arial" w:hAnsi="Arial" w:cs="Arial"/>
                <w:b/>
                <w:sz w:val="20"/>
                <w:lang w:val="en-GB"/>
              </w:rPr>
              <w:t>assessment:</w:t>
            </w:r>
          </w:p>
        </w:tc>
        <w:tc>
          <w:tcPr>
            <w:tcW w:w="6274" w:type="dxa"/>
            <w:gridSpan w:val="6"/>
          </w:tcPr>
          <w:p w14:paraId="3EC72CE8" w14:textId="77777777" w:rsidR="00E10115" w:rsidRPr="001234C5" w:rsidRDefault="00E10115" w:rsidP="00086F3D">
            <w:pPr>
              <w:pStyle w:val="TableParagraph"/>
              <w:rPr>
                <w:rFonts w:ascii="Arial" w:hAnsi="Arial" w:cs="Arial"/>
                <w:sz w:val="20"/>
                <w:lang w:val="en-GB"/>
              </w:rPr>
            </w:pPr>
          </w:p>
        </w:tc>
      </w:tr>
      <w:tr w:rsidR="00E10115" w:rsidRPr="001234C5" w14:paraId="61499E7C" w14:textId="77777777" w:rsidTr="00086F3D">
        <w:trPr>
          <w:trHeight w:val="400"/>
        </w:trPr>
        <w:tc>
          <w:tcPr>
            <w:tcW w:w="9626" w:type="dxa"/>
            <w:gridSpan w:val="10"/>
          </w:tcPr>
          <w:p w14:paraId="343145A5" w14:textId="77777777" w:rsidR="00E10115" w:rsidRPr="001234C5" w:rsidRDefault="00E10115" w:rsidP="00086F3D">
            <w:pPr>
              <w:pStyle w:val="TableParagraph"/>
              <w:spacing w:before="4"/>
              <w:ind w:left="141"/>
              <w:rPr>
                <w:rFonts w:ascii="Arial" w:hAnsi="Arial" w:cs="Arial"/>
                <w:b/>
                <w:sz w:val="20"/>
                <w:lang w:val="en-GB"/>
              </w:rPr>
            </w:pPr>
            <w:r w:rsidRPr="001234C5">
              <w:rPr>
                <w:rFonts w:ascii="Arial" w:hAnsi="Arial" w:cs="Arial"/>
                <w:b/>
                <w:sz w:val="20"/>
                <w:lang w:val="en-GB"/>
              </w:rPr>
              <w:t>Resolution</w:t>
            </w:r>
            <w:r w:rsidRPr="001234C5">
              <w:rPr>
                <w:rFonts w:ascii="Arial" w:hAnsi="Arial" w:cs="Arial"/>
                <w:b/>
                <w:spacing w:val="-4"/>
                <w:sz w:val="20"/>
                <w:lang w:val="en-GB"/>
              </w:rPr>
              <w:t xml:space="preserve"> </w:t>
            </w:r>
            <w:r w:rsidRPr="001234C5">
              <w:rPr>
                <w:rFonts w:ascii="Arial" w:hAnsi="Arial" w:cs="Arial"/>
                <w:b/>
                <w:sz w:val="20"/>
                <w:lang w:val="en-GB"/>
              </w:rPr>
              <w:t>and</w:t>
            </w:r>
            <w:r w:rsidRPr="001234C5">
              <w:rPr>
                <w:rFonts w:ascii="Arial" w:hAnsi="Arial" w:cs="Arial"/>
                <w:b/>
                <w:spacing w:val="-4"/>
                <w:sz w:val="20"/>
                <w:lang w:val="en-GB"/>
              </w:rPr>
              <w:t xml:space="preserve"> </w:t>
            </w:r>
            <w:r w:rsidRPr="001234C5">
              <w:rPr>
                <w:rFonts w:ascii="Arial" w:hAnsi="Arial" w:cs="Arial"/>
                <w:b/>
                <w:sz w:val="20"/>
                <w:lang w:val="en-GB"/>
              </w:rPr>
              <w:t>Corrective</w:t>
            </w:r>
            <w:r w:rsidRPr="001234C5">
              <w:rPr>
                <w:rFonts w:ascii="Arial" w:hAnsi="Arial" w:cs="Arial"/>
                <w:b/>
                <w:spacing w:val="-7"/>
                <w:sz w:val="20"/>
                <w:lang w:val="en-GB"/>
              </w:rPr>
              <w:t xml:space="preserve"> </w:t>
            </w:r>
            <w:r w:rsidRPr="001234C5">
              <w:rPr>
                <w:rFonts w:ascii="Arial" w:hAnsi="Arial" w:cs="Arial"/>
                <w:b/>
                <w:sz w:val="20"/>
                <w:lang w:val="en-GB"/>
              </w:rPr>
              <w:t>actions</w:t>
            </w:r>
          </w:p>
        </w:tc>
      </w:tr>
      <w:tr w:rsidR="00E10115" w:rsidRPr="001234C5" w14:paraId="416BD717" w14:textId="77777777" w:rsidTr="00E10115">
        <w:trPr>
          <w:trHeight w:val="794"/>
        </w:trPr>
        <w:tc>
          <w:tcPr>
            <w:tcW w:w="9626" w:type="dxa"/>
            <w:gridSpan w:val="10"/>
          </w:tcPr>
          <w:p w14:paraId="6051E931" w14:textId="77777777" w:rsidR="00E10115" w:rsidRPr="001234C5" w:rsidRDefault="00E10115" w:rsidP="00086F3D">
            <w:pPr>
              <w:pStyle w:val="TableParagraph"/>
              <w:spacing w:before="4"/>
              <w:ind w:left="141"/>
              <w:rPr>
                <w:rFonts w:ascii="Arial" w:hAnsi="Arial" w:cs="Arial"/>
                <w:i/>
                <w:sz w:val="20"/>
                <w:lang w:val="en-GB"/>
              </w:rPr>
            </w:pPr>
            <w:r w:rsidRPr="001234C5">
              <w:rPr>
                <w:rFonts w:ascii="Arial" w:hAnsi="Arial" w:cs="Arial"/>
                <w:i/>
                <w:sz w:val="20"/>
                <w:lang w:val="en-GB"/>
              </w:rPr>
              <w:t>Description</w:t>
            </w:r>
          </w:p>
        </w:tc>
      </w:tr>
      <w:tr w:rsidR="00E10115" w:rsidRPr="001234C5" w14:paraId="3EF9A2FC" w14:textId="77777777" w:rsidTr="00086F3D">
        <w:trPr>
          <w:trHeight w:val="398"/>
        </w:trPr>
        <w:tc>
          <w:tcPr>
            <w:tcW w:w="9626" w:type="dxa"/>
            <w:gridSpan w:val="10"/>
          </w:tcPr>
          <w:p w14:paraId="61276279" w14:textId="77777777" w:rsidR="00E10115" w:rsidRPr="001234C5" w:rsidRDefault="00E10115" w:rsidP="00086F3D">
            <w:pPr>
              <w:pStyle w:val="TableParagraph"/>
              <w:spacing w:before="6"/>
              <w:ind w:left="141"/>
              <w:rPr>
                <w:rFonts w:ascii="Arial" w:hAnsi="Arial" w:cs="Arial"/>
                <w:b/>
                <w:sz w:val="20"/>
                <w:lang w:val="en-GB"/>
              </w:rPr>
            </w:pPr>
            <w:r w:rsidRPr="001234C5">
              <w:rPr>
                <w:rFonts w:ascii="Arial" w:hAnsi="Arial" w:cs="Arial"/>
                <w:b/>
                <w:sz w:val="20"/>
                <w:lang w:val="en-GB"/>
              </w:rPr>
              <w:t>Resolution</w:t>
            </w:r>
            <w:r w:rsidRPr="001234C5">
              <w:rPr>
                <w:rFonts w:ascii="Arial" w:hAnsi="Arial" w:cs="Arial"/>
                <w:b/>
                <w:spacing w:val="-4"/>
                <w:sz w:val="20"/>
                <w:lang w:val="en-GB"/>
              </w:rPr>
              <w:t xml:space="preserve"> </w:t>
            </w:r>
            <w:r w:rsidRPr="001234C5">
              <w:rPr>
                <w:rFonts w:ascii="Arial" w:hAnsi="Arial" w:cs="Arial"/>
                <w:b/>
                <w:sz w:val="20"/>
                <w:lang w:val="en-GB"/>
              </w:rPr>
              <w:t>and</w:t>
            </w:r>
            <w:r w:rsidRPr="001234C5">
              <w:rPr>
                <w:rFonts w:ascii="Arial" w:hAnsi="Arial" w:cs="Arial"/>
                <w:b/>
                <w:spacing w:val="-4"/>
                <w:sz w:val="20"/>
                <w:lang w:val="en-GB"/>
              </w:rPr>
              <w:t xml:space="preserve"> </w:t>
            </w:r>
            <w:r w:rsidRPr="001234C5">
              <w:rPr>
                <w:rFonts w:ascii="Arial" w:hAnsi="Arial" w:cs="Arial"/>
                <w:b/>
                <w:sz w:val="20"/>
                <w:lang w:val="en-GB"/>
              </w:rPr>
              <w:t>Corrective</w:t>
            </w:r>
            <w:r w:rsidRPr="001234C5">
              <w:rPr>
                <w:rFonts w:ascii="Arial" w:hAnsi="Arial" w:cs="Arial"/>
                <w:b/>
                <w:spacing w:val="-7"/>
                <w:sz w:val="20"/>
                <w:lang w:val="en-GB"/>
              </w:rPr>
              <w:t xml:space="preserve"> </w:t>
            </w:r>
            <w:r w:rsidRPr="001234C5">
              <w:rPr>
                <w:rFonts w:ascii="Arial" w:hAnsi="Arial" w:cs="Arial"/>
                <w:b/>
                <w:sz w:val="20"/>
                <w:lang w:val="en-GB"/>
              </w:rPr>
              <w:t>actions</w:t>
            </w:r>
          </w:p>
        </w:tc>
      </w:tr>
      <w:tr w:rsidR="00E10115" w:rsidRPr="001234C5" w14:paraId="4370BF30" w14:textId="77777777" w:rsidTr="00086F3D">
        <w:trPr>
          <w:trHeight w:val="400"/>
        </w:trPr>
        <w:tc>
          <w:tcPr>
            <w:tcW w:w="6788" w:type="dxa"/>
            <w:gridSpan w:val="8"/>
          </w:tcPr>
          <w:p w14:paraId="09EE6E06" w14:textId="77777777" w:rsidR="00E10115" w:rsidRPr="001234C5" w:rsidRDefault="00E10115" w:rsidP="00086F3D">
            <w:pPr>
              <w:pStyle w:val="TableParagraph"/>
              <w:spacing w:before="6"/>
              <w:ind w:left="141"/>
              <w:rPr>
                <w:rFonts w:ascii="Arial" w:hAnsi="Arial" w:cs="Arial"/>
                <w:b/>
                <w:sz w:val="20"/>
                <w:lang w:val="en-GB"/>
              </w:rPr>
            </w:pPr>
            <w:r w:rsidRPr="001234C5">
              <w:rPr>
                <w:rFonts w:ascii="Arial" w:hAnsi="Arial" w:cs="Arial"/>
                <w:b/>
                <w:sz w:val="20"/>
                <w:lang w:val="en-GB"/>
              </w:rPr>
              <w:t>Action</w:t>
            </w:r>
            <w:r w:rsidRPr="001234C5">
              <w:rPr>
                <w:rFonts w:ascii="Arial" w:hAnsi="Arial" w:cs="Arial"/>
                <w:b/>
                <w:spacing w:val="-2"/>
                <w:sz w:val="20"/>
                <w:lang w:val="en-GB"/>
              </w:rPr>
              <w:t xml:space="preserve"> </w:t>
            </w:r>
            <w:r w:rsidRPr="001234C5">
              <w:rPr>
                <w:rFonts w:ascii="Arial" w:hAnsi="Arial" w:cs="Arial"/>
                <w:b/>
                <w:sz w:val="20"/>
                <w:lang w:val="en-GB"/>
              </w:rPr>
              <w:t>to</w:t>
            </w:r>
            <w:r w:rsidRPr="001234C5">
              <w:rPr>
                <w:rFonts w:ascii="Arial" w:hAnsi="Arial" w:cs="Arial"/>
                <w:b/>
                <w:spacing w:val="-5"/>
                <w:sz w:val="20"/>
                <w:lang w:val="en-GB"/>
              </w:rPr>
              <w:t xml:space="preserve"> </w:t>
            </w:r>
            <w:r w:rsidRPr="001234C5">
              <w:rPr>
                <w:rFonts w:ascii="Arial" w:hAnsi="Arial" w:cs="Arial"/>
                <w:b/>
                <w:sz w:val="20"/>
                <w:lang w:val="en-GB"/>
              </w:rPr>
              <w:t>be</w:t>
            </w:r>
            <w:r w:rsidRPr="001234C5">
              <w:rPr>
                <w:rFonts w:ascii="Arial" w:hAnsi="Arial" w:cs="Arial"/>
                <w:b/>
                <w:spacing w:val="-3"/>
                <w:sz w:val="20"/>
                <w:lang w:val="en-GB"/>
              </w:rPr>
              <w:t xml:space="preserve"> </w:t>
            </w:r>
            <w:r w:rsidRPr="001234C5">
              <w:rPr>
                <w:rFonts w:ascii="Arial" w:hAnsi="Arial" w:cs="Arial"/>
                <w:b/>
                <w:sz w:val="20"/>
                <w:lang w:val="en-GB"/>
              </w:rPr>
              <w:t>Taken</w:t>
            </w:r>
          </w:p>
        </w:tc>
        <w:tc>
          <w:tcPr>
            <w:tcW w:w="1442" w:type="dxa"/>
          </w:tcPr>
          <w:p w14:paraId="1AFF92CE" w14:textId="77777777" w:rsidR="00E10115" w:rsidRPr="001234C5" w:rsidRDefault="00E10115" w:rsidP="00086F3D">
            <w:pPr>
              <w:pStyle w:val="TableParagraph"/>
              <w:spacing w:before="6"/>
              <w:ind w:left="143"/>
              <w:rPr>
                <w:rFonts w:ascii="Arial" w:hAnsi="Arial" w:cs="Arial"/>
                <w:b/>
                <w:sz w:val="20"/>
                <w:lang w:val="en-GB"/>
              </w:rPr>
            </w:pPr>
            <w:r w:rsidRPr="001234C5">
              <w:rPr>
                <w:rFonts w:ascii="Arial" w:hAnsi="Arial" w:cs="Arial"/>
                <w:b/>
                <w:sz w:val="20"/>
                <w:lang w:val="en-GB"/>
              </w:rPr>
              <w:t>Responsible</w:t>
            </w:r>
          </w:p>
        </w:tc>
        <w:tc>
          <w:tcPr>
            <w:tcW w:w="1396" w:type="dxa"/>
          </w:tcPr>
          <w:p w14:paraId="59AFAC45" w14:textId="77777777" w:rsidR="00E10115" w:rsidRPr="001234C5" w:rsidRDefault="00E10115" w:rsidP="00086F3D">
            <w:pPr>
              <w:pStyle w:val="TableParagraph"/>
              <w:spacing w:before="6"/>
              <w:ind w:left="144"/>
              <w:rPr>
                <w:rFonts w:ascii="Arial" w:hAnsi="Arial" w:cs="Arial"/>
                <w:b/>
                <w:sz w:val="20"/>
                <w:lang w:val="en-GB"/>
              </w:rPr>
            </w:pPr>
            <w:r w:rsidRPr="001234C5">
              <w:rPr>
                <w:rFonts w:ascii="Arial" w:hAnsi="Arial" w:cs="Arial"/>
                <w:b/>
                <w:sz w:val="20"/>
                <w:lang w:val="en-GB"/>
              </w:rPr>
              <w:t>Date/period</w:t>
            </w:r>
          </w:p>
        </w:tc>
      </w:tr>
      <w:tr w:rsidR="00E10115" w:rsidRPr="001234C5" w14:paraId="27301624" w14:textId="77777777" w:rsidTr="00086F3D">
        <w:trPr>
          <w:trHeight w:val="401"/>
        </w:trPr>
        <w:tc>
          <w:tcPr>
            <w:tcW w:w="6788" w:type="dxa"/>
            <w:gridSpan w:val="8"/>
          </w:tcPr>
          <w:p w14:paraId="57637265" w14:textId="77777777" w:rsidR="00E10115" w:rsidRPr="001234C5" w:rsidRDefault="00E10115" w:rsidP="00086F3D">
            <w:pPr>
              <w:pStyle w:val="TableParagraph"/>
              <w:spacing w:before="10"/>
              <w:ind w:left="141"/>
              <w:rPr>
                <w:rFonts w:ascii="Arial" w:hAnsi="Arial" w:cs="Arial"/>
                <w:sz w:val="20"/>
                <w:lang w:val="en-GB"/>
              </w:rPr>
            </w:pPr>
            <w:r w:rsidRPr="001234C5">
              <w:rPr>
                <w:rFonts w:ascii="Arial" w:hAnsi="Arial" w:cs="Arial"/>
                <w:sz w:val="20"/>
                <w:lang w:val="en-GB"/>
              </w:rPr>
              <w:t>1.</w:t>
            </w:r>
          </w:p>
        </w:tc>
        <w:tc>
          <w:tcPr>
            <w:tcW w:w="1442" w:type="dxa"/>
          </w:tcPr>
          <w:p w14:paraId="1D28845B" w14:textId="77777777" w:rsidR="00E10115" w:rsidRPr="001234C5" w:rsidRDefault="00E10115" w:rsidP="00086F3D">
            <w:pPr>
              <w:pStyle w:val="TableParagraph"/>
              <w:rPr>
                <w:rFonts w:ascii="Arial" w:hAnsi="Arial" w:cs="Arial"/>
                <w:sz w:val="20"/>
                <w:lang w:val="en-GB"/>
              </w:rPr>
            </w:pPr>
          </w:p>
        </w:tc>
        <w:tc>
          <w:tcPr>
            <w:tcW w:w="1396" w:type="dxa"/>
          </w:tcPr>
          <w:p w14:paraId="366A4D9B" w14:textId="77777777" w:rsidR="00E10115" w:rsidRPr="001234C5" w:rsidRDefault="00E10115" w:rsidP="00086F3D">
            <w:pPr>
              <w:pStyle w:val="TableParagraph"/>
              <w:rPr>
                <w:rFonts w:ascii="Arial" w:hAnsi="Arial" w:cs="Arial"/>
                <w:sz w:val="20"/>
                <w:lang w:val="en-GB"/>
              </w:rPr>
            </w:pPr>
          </w:p>
        </w:tc>
      </w:tr>
      <w:tr w:rsidR="00E10115" w:rsidRPr="001234C5" w14:paraId="570128DF" w14:textId="77777777" w:rsidTr="00086F3D">
        <w:trPr>
          <w:trHeight w:val="400"/>
        </w:trPr>
        <w:tc>
          <w:tcPr>
            <w:tcW w:w="6788" w:type="dxa"/>
            <w:gridSpan w:val="8"/>
          </w:tcPr>
          <w:p w14:paraId="7ACE2CF4" w14:textId="77777777" w:rsidR="00E10115" w:rsidRPr="001234C5" w:rsidRDefault="00E10115" w:rsidP="00086F3D">
            <w:pPr>
              <w:pStyle w:val="TableParagraph"/>
              <w:spacing w:before="10"/>
              <w:ind w:left="141"/>
              <w:rPr>
                <w:rFonts w:ascii="Arial" w:hAnsi="Arial" w:cs="Arial"/>
                <w:sz w:val="20"/>
                <w:lang w:val="en-GB"/>
              </w:rPr>
            </w:pPr>
            <w:r w:rsidRPr="001234C5">
              <w:rPr>
                <w:rFonts w:ascii="Arial" w:hAnsi="Arial" w:cs="Arial"/>
                <w:sz w:val="20"/>
                <w:lang w:val="en-GB"/>
              </w:rPr>
              <w:t>2.</w:t>
            </w:r>
          </w:p>
        </w:tc>
        <w:tc>
          <w:tcPr>
            <w:tcW w:w="1442" w:type="dxa"/>
          </w:tcPr>
          <w:p w14:paraId="529F9097" w14:textId="77777777" w:rsidR="00E10115" w:rsidRPr="001234C5" w:rsidRDefault="00E10115" w:rsidP="00086F3D">
            <w:pPr>
              <w:pStyle w:val="TableParagraph"/>
              <w:rPr>
                <w:rFonts w:ascii="Arial" w:hAnsi="Arial" w:cs="Arial"/>
                <w:sz w:val="20"/>
                <w:lang w:val="en-GB"/>
              </w:rPr>
            </w:pPr>
          </w:p>
        </w:tc>
        <w:tc>
          <w:tcPr>
            <w:tcW w:w="1396" w:type="dxa"/>
          </w:tcPr>
          <w:p w14:paraId="4E7AC5C0" w14:textId="77777777" w:rsidR="00E10115" w:rsidRPr="001234C5" w:rsidRDefault="00E10115" w:rsidP="00086F3D">
            <w:pPr>
              <w:pStyle w:val="TableParagraph"/>
              <w:rPr>
                <w:rFonts w:ascii="Arial" w:hAnsi="Arial" w:cs="Arial"/>
                <w:sz w:val="20"/>
                <w:lang w:val="en-GB"/>
              </w:rPr>
            </w:pPr>
          </w:p>
        </w:tc>
      </w:tr>
      <w:tr w:rsidR="00E10115" w:rsidRPr="001234C5" w14:paraId="7E8313F7" w14:textId="77777777" w:rsidTr="00086F3D">
        <w:trPr>
          <w:trHeight w:val="400"/>
        </w:trPr>
        <w:tc>
          <w:tcPr>
            <w:tcW w:w="6788" w:type="dxa"/>
            <w:gridSpan w:val="8"/>
          </w:tcPr>
          <w:p w14:paraId="6289CFD9" w14:textId="77777777" w:rsidR="00E10115" w:rsidRPr="001234C5" w:rsidRDefault="00E10115" w:rsidP="00086F3D">
            <w:pPr>
              <w:pStyle w:val="TableParagraph"/>
              <w:spacing w:before="10"/>
              <w:ind w:left="141"/>
              <w:rPr>
                <w:rFonts w:ascii="Arial" w:hAnsi="Arial" w:cs="Arial"/>
                <w:sz w:val="20"/>
                <w:lang w:val="en-GB"/>
              </w:rPr>
            </w:pPr>
            <w:r w:rsidRPr="001234C5">
              <w:rPr>
                <w:rFonts w:ascii="Arial" w:hAnsi="Arial" w:cs="Arial"/>
                <w:sz w:val="20"/>
                <w:lang w:val="en-GB"/>
              </w:rPr>
              <w:t>3.</w:t>
            </w:r>
          </w:p>
        </w:tc>
        <w:tc>
          <w:tcPr>
            <w:tcW w:w="1442" w:type="dxa"/>
          </w:tcPr>
          <w:p w14:paraId="5BF793B1" w14:textId="77777777" w:rsidR="00E10115" w:rsidRPr="001234C5" w:rsidRDefault="00E10115" w:rsidP="00086F3D">
            <w:pPr>
              <w:pStyle w:val="TableParagraph"/>
              <w:rPr>
                <w:rFonts w:ascii="Arial" w:hAnsi="Arial" w:cs="Arial"/>
                <w:sz w:val="20"/>
                <w:lang w:val="en-GB"/>
              </w:rPr>
            </w:pPr>
          </w:p>
        </w:tc>
        <w:tc>
          <w:tcPr>
            <w:tcW w:w="1396" w:type="dxa"/>
          </w:tcPr>
          <w:p w14:paraId="43E9E1AA" w14:textId="77777777" w:rsidR="00E10115" w:rsidRPr="001234C5" w:rsidRDefault="00E10115" w:rsidP="00086F3D">
            <w:pPr>
              <w:pStyle w:val="TableParagraph"/>
              <w:rPr>
                <w:rFonts w:ascii="Arial" w:hAnsi="Arial" w:cs="Arial"/>
                <w:sz w:val="20"/>
                <w:lang w:val="en-GB"/>
              </w:rPr>
            </w:pPr>
          </w:p>
        </w:tc>
      </w:tr>
      <w:tr w:rsidR="00E10115" w:rsidRPr="001536C8" w14:paraId="2F852729" w14:textId="77777777" w:rsidTr="00086F3D">
        <w:trPr>
          <w:trHeight w:val="395"/>
        </w:trPr>
        <w:tc>
          <w:tcPr>
            <w:tcW w:w="9626" w:type="dxa"/>
            <w:gridSpan w:val="10"/>
            <w:shd w:val="clear" w:color="auto" w:fill="C2D49B"/>
          </w:tcPr>
          <w:p w14:paraId="05A1E970" w14:textId="77777777" w:rsidR="00E10115" w:rsidRPr="001234C5" w:rsidRDefault="00E10115" w:rsidP="00086F3D">
            <w:pPr>
              <w:pStyle w:val="TableParagraph"/>
              <w:spacing w:before="4"/>
              <w:ind w:left="2949"/>
              <w:rPr>
                <w:rFonts w:ascii="Arial" w:hAnsi="Arial" w:cs="Arial"/>
                <w:b/>
                <w:sz w:val="20"/>
                <w:lang w:val="en-GB"/>
              </w:rPr>
            </w:pPr>
            <w:r w:rsidRPr="001234C5">
              <w:rPr>
                <w:rFonts w:ascii="Arial" w:hAnsi="Arial" w:cs="Arial"/>
                <w:b/>
                <w:sz w:val="20"/>
                <w:lang w:val="en-GB"/>
              </w:rPr>
              <w:t>Records</w:t>
            </w:r>
            <w:r w:rsidRPr="001234C5">
              <w:rPr>
                <w:rFonts w:ascii="Arial" w:hAnsi="Arial" w:cs="Arial"/>
                <w:b/>
                <w:spacing w:val="-3"/>
                <w:sz w:val="20"/>
                <w:lang w:val="en-GB"/>
              </w:rPr>
              <w:t xml:space="preserve"> </w:t>
            </w:r>
            <w:r w:rsidRPr="001234C5">
              <w:rPr>
                <w:rFonts w:ascii="Arial" w:hAnsi="Arial" w:cs="Arial"/>
                <w:b/>
                <w:sz w:val="20"/>
                <w:lang w:val="en-GB"/>
              </w:rPr>
              <w:t>of</w:t>
            </w:r>
            <w:r w:rsidRPr="001234C5">
              <w:rPr>
                <w:rFonts w:ascii="Arial" w:hAnsi="Arial" w:cs="Arial"/>
                <w:b/>
                <w:spacing w:val="-2"/>
                <w:sz w:val="20"/>
                <w:lang w:val="en-GB"/>
              </w:rPr>
              <w:t xml:space="preserve"> </w:t>
            </w:r>
            <w:r w:rsidRPr="001234C5">
              <w:rPr>
                <w:rFonts w:ascii="Arial" w:hAnsi="Arial" w:cs="Arial"/>
                <w:b/>
                <w:sz w:val="20"/>
                <w:lang w:val="en-GB"/>
              </w:rPr>
              <w:t>any</w:t>
            </w:r>
            <w:r w:rsidRPr="001234C5">
              <w:rPr>
                <w:rFonts w:ascii="Arial" w:hAnsi="Arial" w:cs="Arial"/>
                <w:b/>
                <w:spacing w:val="-7"/>
                <w:sz w:val="20"/>
                <w:lang w:val="en-GB"/>
              </w:rPr>
              <w:t xml:space="preserve"> </w:t>
            </w:r>
            <w:r w:rsidRPr="001234C5">
              <w:rPr>
                <w:rFonts w:ascii="Arial" w:hAnsi="Arial" w:cs="Arial"/>
                <w:b/>
                <w:sz w:val="20"/>
                <w:lang w:val="en-GB"/>
              </w:rPr>
              <w:t>meeting</w:t>
            </w:r>
            <w:r w:rsidRPr="001234C5">
              <w:rPr>
                <w:rFonts w:ascii="Arial" w:hAnsi="Arial" w:cs="Arial"/>
                <w:b/>
                <w:spacing w:val="-2"/>
                <w:sz w:val="20"/>
                <w:lang w:val="en-GB"/>
              </w:rPr>
              <w:t xml:space="preserve"> </w:t>
            </w:r>
            <w:r w:rsidRPr="001234C5">
              <w:rPr>
                <w:rFonts w:ascii="Arial" w:hAnsi="Arial" w:cs="Arial"/>
                <w:b/>
                <w:sz w:val="20"/>
                <w:lang w:val="en-GB"/>
              </w:rPr>
              <w:t>held</w:t>
            </w:r>
            <w:r w:rsidRPr="001234C5">
              <w:rPr>
                <w:rFonts w:ascii="Arial" w:hAnsi="Arial" w:cs="Arial"/>
                <w:b/>
                <w:spacing w:val="-5"/>
                <w:sz w:val="20"/>
                <w:lang w:val="en-GB"/>
              </w:rPr>
              <w:t xml:space="preserve"> </w:t>
            </w:r>
            <w:r w:rsidRPr="001234C5">
              <w:rPr>
                <w:rFonts w:ascii="Arial" w:hAnsi="Arial" w:cs="Arial"/>
                <w:b/>
                <w:sz w:val="20"/>
                <w:lang w:val="en-GB"/>
              </w:rPr>
              <w:t>during</w:t>
            </w:r>
            <w:r w:rsidRPr="001234C5">
              <w:rPr>
                <w:rFonts w:ascii="Arial" w:hAnsi="Arial" w:cs="Arial"/>
                <w:b/>
                <w:spacing w:val="-1"/>
                <w:sz w:val="20"/>
                <w:lang w:val="en-GB"/>
              </w:rPr>
              <w:t xml:space="preserve"> </w:t>
            </w:r>
            <w:r w:rsidRPr="001234C5">
              <w:rPr>
                <w:rFonts w:ascii="Arial" w:hAnsi="Arial" w:cs="Arial"/>
                <w:b/>
                <w:sz w:val="20"/>
                <w:lang w:val="en-GB"/>
              </w:rPr>
              <w:t>the</w:t>
            </w:r>
            <w:r w:rsidRPr="001234C5">
              <w:rPr>
                <w:rFonts w:ascii="Arial" w:hAnsi="Arial" w:cs="Arial"/>
                <w:b/>
                <w:spacing w:val="-6"/>
                <w:sz w:val="20"/>
                <w:lang w:val="en-GB"/>
              </w:rPr>
              <w:t xml:space="preserve"> </w:t>
            </w:r>
            <w:r w:rsidRPr="001234C5">
              <w:rPr>
                <w:rFonts w:ascii="Arial" w:hAnsi="Arial" w:cs="Arial"/>
                <w:b/>
                <w:sz w:val="20"/>
                <w:lang w:val="en-GB"/>
              </w:rPr>
              <w:t>process</w:t>
            </w:r>
          </w:p>
        </w:tc>
      </w:tr>
      <w:tr w:rsidR="00E10115" w:rsidRPr="001234C5" w14:paraId="38DF9582" w14:textId="77777777" w:rsidTr="00086F3D">
        <w:trPr>
          <w:trHeight w:val="400"/>
        </w:trPr>
        <w:tc>
          <w:tcPr>
            <w:tcW w:w="1685" w:type="dxa"/>
          </w:tcPr>
          <w:p w14:paraId="223C0F96" w14:textId="77777777" w:rsidR="00E10115" w:rsidRPr="001234C5" w:rsidRDefault="00E10115" w:rsidP="00086F3D">
            <w:pPr>
              <w:pStyle w:val="TableParagraph"/>
              <w:spacing w:before="6"/>
              <w:ind w:left="600"/>
              <w:jc w:val="center"/>
              <w:rPr>
                <w:rFonts w:ascii="Arial" w:hAnsi="Arial" w:cs="Arial"/>
                <w:b/>
                <w:sz w:val="20"/>
                <w:lang w:val="en-GB"/>
              </w:rPr>
            </w:pPr>
            <w:r w:rsidRPr="001234C5">
              <w:rPr>
                <w:rFonts w:ascii="Arial" w:hAnsi="Arial" w:cs="Arial"/>
                <w:b/>
                <w:sz w:val="20"/>
                <w:lang w:val="en-GB"/>
              </w:rPr>
              <w:t>Date</w:t>
            </w:r>
          </w:p>
        </w:tc>
        <w:tc>
          <w:tcPr>
            <w:tcW w:w="2291" w:type="dxa"/>
            <w:gridSpan w:val="4"/>
          </w:tcPr>
          <w:p w14:paraId="752EB01A" w14:textId="77777777" w:rsidR="00E10115" w:rsidRPr="001234C5" w:rsidRDefault="00E10115" w:rsidP="00086F3D">
            <w:pPr>
              <w:pStyle w:val="TableParagraph"/>
              <w:spacing w:before="6"/>
              <w:ind w:left="657"/>
              <w:rPr>
                <w:rFonts w:ascii="Arial" w:hAnsi="Arial" w:cs="Arial"/>
                <w:b/>
                <w:sz w:val="20"/>
                <w:lang w:val="en-GB"/>
              </w:rPr>
            </w:pPr>
            <w:r w:rsidRPr="001234C5">
              <w:rPr>
                <w:rFonts w:ascii="Arial" w:hAnsi="Arial" w:cs="Arial"/>
                <w:b/>
                <w:sz w:val="20"/>
                <w:lang w:val="en-GB"/>
              </w:rPr>
              <w:t>Attendees</w:t>
            </w:r>
          </w:p>
        </w:tc>
        <w:tc>
          <w:tcPr>
            <w:tcW w:w="5650" w:type="dxa"/>
            <w:gridSpan w:val="5"/>
          </w:tcPr>
          <w:p w14:paraId="1B26C1A5" w14:textId="77777777" w:rsidR="00E10115" w:rsidRPr="001234C5" w:rsidRDefault="00E10115" w:rsidP="00086F3D">
            <w:pPr>
              <w:pStyle w:val="TableParagraph"/>
              <w:spacing w:before="6"/>
              <w:ind w:left="2313"/>
              <w:jc w:val="center"/>
              <w:rPr>
                <w:rFonts w:ascii="Arial" w:hAnsi="Arial" w:cs="Arial"/>
                <w:b/>
                <w:sz w:val="20"/>
                <w:lang w:val="en-GB"/>
              </w:rPr>
            </w:pPr>
            <w:r w:rsidRPr="001234C5">
              <w:rPr>
                <w:rFonts w:ascii="Arial" w:hAnsi="Arial" w:cs="Arial"/>
                <w:b/>
                <w:sz w:val="20"/>
                <w:lang w:val="en-GB"/>
              </w:rPr>
              <w:t>Outcomes</w:t>
            </w:r>
          </w:p>
        </w:tc>
      </w:tr>
      <w:tr w:rsidR="00E10115" w:rsidRPr="001234C5" w14:paraId="5F64BF89" w14:textId="77777777" w:rsidTr="00086F3D">
        <w:trPr>
          <w:trHeight w:val="400"/>
        </w:trPr>
        <w:tc>
          <w:tcPr>
            <w:tcW w:w="1685" w:type="dxa"/>
          </w:tcPr>
          <w:p w14:paraId="74776966" w14:textId="77777777" w:rsidR="00E10115" w:rsidRPr="001234C5" w:rsidRDefault="00E10115" w:rsidP="00086F3D">
            <w:pPr>
              <w:pStyle w:val="TableParagraph"/>
              <w:rPr>
                <w:rFonts w:ascii="Arial" w:hAnsi="Arial" w:cs="Arial"/>
                <w:sz w:val="20"/>
                <w:lang w:val="en-GB"/>
              </w:rPr>
            </w:pPr>
          </w:p>
        </w:tc>
        <w:tc>
          <w:tcPr>
            <w:tcW w:w="2291" w:type="dxa"/>
            <w:gridSpan w:val="4"/>
          </w:tcPr>
          <w:p w14:paraId="241371B5" w14:textId="77777777" w:rsidR="00E10115" w:rsidRPr="001234C5" w:rsidRDefault="00E10115" w:rsidP="00086F3D">
            <w:pPr>
              <w:pStyle w:val="TableParagraph"/>
              <w:rPr>
                <w:rFonts w:ascii="Arial" w:hAnsi="Arial" w:cs="Arial"/>
                <w:sz w:val="20"/>
                <w:lang w:val="en-GB"/>
              </w:rPr>
            </w:pPr>
          </w:p>
        </w:tc>
        <w:tc>
          <w:tcPr>
            <w:tcW w:w="5650" w:type="dxa"/>
            <w:gridSpan w:val="5"/>
          </w:tcPr>
          <w:p w14:paraId="18FDE5C7" w14:textId="77777777" w:rsidR="00E10115" w:rsidRPr="001234C5" w:rsidRDefault="00E10115" w:rsidP="00086F3D">
            <w:pPr>
              <w:pStyle w:val="TableParagraph"/>
              <w:rPr>
                <w:rFonts w:ascii="Arial" w:hAnsi="Arial" w:cs="Arial"/>
                <w:sz w:val="20"/>
                <w:lang w:val="en-GB"/>
              </w:rPr>
            </w:pPr>
          </w:p>
        </w:tc>
      </w:tr>
      <w:tr w:rsidR="00E10115" w:rsidRPr="001234C5" w14:paraId="41B936B4" w14:textId="77777777" w:rsidTr="00086F3D">
        <w:trPr>
          <w:trHeight w:val="400"/>
        </w:trPr>
        <w:tc>
          <w:tcPr>
            <w:tcW w:w="1685" w:type="dxa"/>
          </w:tcPr>
          <w:p w14:paraId="3714C61C" w14:textId="77777777" w:rsidR="00E10115" w:rsidRPr="001234C5" w:rsidRDefault="00E10115" w:rsidP="00086F3D">
            <w:pPr>
              <w:pStyle w:val="TableParagraph"/>
              <w:rPr>
                <w:rFonts w:ascii="Arial" w:hAnsi="Arial" w:cs="Arial"/>
                <w:sz w:val="20"/>
                <w:lang w:val="en-GB"/>
              </w:rPr>
            </w:pPr>
          </w:p>
        </w:tc>
        <w:tc>
          <w:tcPr>
            <w:tcW w:w="2291" w:type="dxa"/>
            <w:gridSpan w:val="4"/>
          </w:tcPr>
          <w:p w14:paraId="3300E3C2" w14:textId="77777777" w:rsidR="00E10115" w:rsidRPr="001234C5" w:rsidRDefault="00E10115" w:rsidP="00086F3D">
            <w:pPr>
              <w:pStyle w:val="TableParagraph"/>
              <w:rPr>
                <w:rFonts w:ascii="Arial" w:hAnsi="Arial" w:cs="Arial"/>
                <w:sz w:val="20"/>
                <w:lang w:val="en-GB"/>
              </w:rPr>
            </w:pPr>
          </w:p>
        </w:tc>
        <w:tc>
          <w:tcPr>
            <w:tcW w:w="5650" w:type="dxa"/>
            <w:gridSpan w:val="5"/>
          </w:tcPr>
          <w:p w14:paraId="442E5D2C" w14:textId="77777777" w:rsidR="00E10115" w:rsidRPr="001234C5" w:rsidRDefault="00E10115" w:rsidP="00086F3D">
            <w:pPr>
              <w:pStyle w:val="TableParagraph"/>
              <w:rPr>
                <w:rFonts w:ascii="Arial" w:hAnsi="Arial" w:cs="Arial"/>
                <w:sz w:val="20"/>
                <w:lang w:val="en-GB"/>
              </w:rPr>
            </w:pPr>
          </w:p>
        </w:tc>
      </w:tr>
      <w:tr w:rsidR="00E10115" w:rsidRPr="001234C5" w14:paraId="6E8FB468" w14:textId="77777777" w:rsidTr="00086F3D">
        <w:trPr>
          <w:trHeight w:val="400"/>
        </w:trPr>
        <w:tc>
          <w:tcPr>
            <w:tcW w:w="1685" w:type="dxa"/>
          </w:tcPr>
          <w:p w14:paraId="7974696F" w14:textId="77777777" w:rsidR="00E10115" w:rsidRPr="001234C5" w:rsidRDefault="00E10115" w:rsidP="00086F3D">
            <w:pPr>
              <w:pStyle w:val="TableParagraph"/>
              <w:rPr>
                <w:rFonts w:ascii="Arial" w:hAnsi="Arial" w:cs="Arial"/>
                <w:sz w:val="20"/>
                <w:lang w:val="en-GB"/>
              </w:rPr>
            </w:pPr>
          </w:p>
        </w:tc>
        <w:tc>
          <w:tcPr>
            <w:tcW w:w="2291" w:type="dxa"/>
            <w:gridSpan w:val="4"/>
          </w:tcPr>
          <w:p w14:paraId="01FDC38F" w14:textId="77777777" w:rsidR="00E10115" w:rsidRPr="001234C5" w:rsidRDefault="00E10115" w:rsidP="00086F3D">
            <w:pPr>
              <w:pStyle w:val="TableParagraph"/>
              <w:rPr>
                <w:rFonts w:ascii="Arial" w:hAnsi="Arial" w:cs="Arial"/>
                <w:sz w:val="20"/>
                <w:lang w:val="en-GB"/>
              </w:rPr>
            </w:pPr>
          </w:p>
        </w:tc>
        <w:tc>
          <w:tcPr>
            <w:tcW w:w="5650" w:type="dxa"/>
            <w:gridSpan w:val="5"/>
          </w:tcPr>
          <w:p w14:paraId="7F43FEB7" w14:textId="77777777" w:rsidR="00E10115" w:rsidRPr="001234C5" w:rsidRDefault="00E10115" w:rsidP="00086F3D">
            <w:pPr>
              <w:pStyle w:val="TableParagraph"/>
              <w:rPr>
                <w:rFonts w:ascii="Arial" w:hAnsi="Arial" w:cs="Arial"/>
                <w:sz w:val="20"/>
                <w:lang w:val="en-GB"/>
              </w:rPr>
            </w:pPr>
          </w:p>
        </w:tc>
      </w:tr>
      <w:tr w:rsidR="00E10115" w:rsidRPr="001536C8" w14:paraId="62ECE701" w14:textId="77777777" w:rsidTr="00086F3D">
        <w:trPr>
          <w:trHeight w:val="398"/>
        </w:trPr>
        <w:tc>
          <w:tcPr>
            <w:tcW w:w="9626" w:type="dxa"/>
            <w:gridSpan w:val="10"/>
            <w:shd w:val="clear" w:color="auto" w:fill="C2D49B"/>
          </w:tcPr>
          <w:p w14:paraId="1A08E95A" w14:textId="77777777" w:rsidR="00E10115" w:rsidRPr="001234C5" w:rsidRDefault="00E10115" w:rsidP="00086F3D">
            <w:pPr>
              <w:pStyle w:val="TableParagraph"/>
              <w:spacing w:before="4"/>
              <w:ind w:left="3458"/>
              <w:rPr>
                <w:rFonts w:ascii="Arial" w:hAnsi="Arial" w:cs="Arial"/>
                <w:b/>
                <w:sz w:val="20"/>
                <w:lang w:val="en-GB"/>
              </w:rPr>
            </w:pPr>
            <w:r w:rsidRPr="001234C5">
              <w:rPr>
                <w:rFonts w:ascii="Arial" w:hAnsi="Arial" w:cs="Arial"/>
                <w:b/>
                <w:sz w:val="20"/>
                <w:lang w:val="en-GB"/>
              </w:rPr>
              <w:t>Records</w:t>
            </w:r>
            <w:r w:rsidRPr="001234C5">
              <w:rPr>
                <w:rFonts w:ascii="Arial" w:hAnsi="Arial" w:cs="Arial"/>
                <w:b/>
                <w:spacing w:val="-4"/>
                <w:sz w:val="20"/>
                <w:lang w:val="en-GB"/>
              </w:rPr>
              <w:t xml:space="preserve"> </w:t>
            </w:r>
            <w:r w:rsidRPr="001234C5">
              <w:rPr>
                <w:rFonts w:ascii="Arial" w:hAnsi="Arial" w:cs="Arial"/>
                <w:b/>
                <w:sz w:val="20"/>
                <w:lang w:val="en-GB"/>
              </w:rPr>
              <w:t>of</w:t>
            </w:r>
            <w:r w:rsidRPr="001234C5">
              <w:rPr>
                <w:rFonts w:ascii="Arial" w:hAnsi="Arial" w:cs="Arial"/>
                <w:b/>
                <w:spacing w:val="-3"/>
                <w:sz w:val="20"/>
                <w:lang w:val="en-GB"/>
              </w:rPr>
              <w:t xml:space="preserve"> </w:t>
            </w:r>
            <w:r w:rsidRPr="001234C5">
              <w:rPr>
                <w:rFonts w:ascii="Arial" w:hAnsi="Arial" w:cs="Arial"/>
                <w:b/>
                <w:sz w:val="20"/>
                <w:lang w:val="en-GB"/>
              </w:rPr>
              <w:t>any</w:t>
            </w:r>
            <w:r w:rsidRPr="001234C5">
              <w:rPr>
                <w:rFonts w:ascii="Arial" w:hAnsi="Arial" w:cs="Arial"/>
                <w:b/>
                <w:spacing w:val="-8"/>
                <w:sz w:val="20"/>
                <w:lang w:val="en-GB"/>
              </w:rPr>
              <w:t xml:space="preserve"> </w:t>
            </w:r>
            <w:r w:rsidRPr="001234C5">
              <w:rPr>
                <w:rFonts w:ascii="Arial" w:hAnsi="Arial" w:cs="Arial"/>
                <w:b/>
                <w:sz w:val="20"/>
                <w:lang w:val="en-GB"/>
              </w:rPr>
              <w:t>other</w:t>
            </w:r>
            <w:r w:rsidRPr="001234C5">
              <w:rPr>
                <w:rFonts w:ascii="Arial" w:hAnsi="Arial" w:cs="Arial"/>
                <w:b/>
                <w:spacing w:val="-3"/>
                <w:sz w:val="20"/>
                <w:lang w:val="en-GB"/>
              </w:rPr>
              <w:t xml:space="preserve"> </w:t>
            </w:r>
            <w:r w:rsidRPr="001234C5">
              <w:rPr>
                <w:rFonts w:ascii="Arial" w:hAnsi="Arial" w:cs="Arial"/>
                <w:b/>
                <w:sz w:val="20"/>
                <w:lang w:val="en-GB"/>
              </w:rPr>
              <w:t>Communication</w:t>
            </w:r>
          </w:p>
        </w:tc>
      </w:tr>
      <w:tr w:rsidR="00E10115" w:rsidRPr="001234C5" w14:paraId="3E23D279" w14:textId="77777777" w:rsidTr="00086F3D">
        <w:trPr>
          <w:trHeight w:val="398"/>
        </w:trPr>
        <w:tc>
          <w:tcPr>
            <w:tcW w:w="1685" w:type="dxa"/>
          </w:tcPr>
          <w:p w14:paraId="3566EBE1" w14:textId="77777777" w:rsidR="00E10115" w:rsidRPr="001234C5" w:rsidRDefault="00E10115" w:rsidP="00086F3D">
            <w:pPr>
              <w:pStyle w:val="TableParagraph"/>
              <w:spacing w:before="7"/>
              <w:ind w:left="856"/>
              <w:rPr>
                <w:rFonts w:ascii="Arial" w:hAnsi="Arial" w:cs="Arial"/>
                <w:b/>
                <w:sz w:val="20"/>
                <w:lang w:val="en-GB"/>
              </w:rPr>
            </w:pPr>
            <w:r w:rsidRPr="001234C5">
              <w:rPr>
                <w:rFonts w:ascii="Arial" w:hAnsi="Arial" w:cs="Arial"/>
                <w:b/>
                <w:sz w:val="20"/>
                <w:lang w:val="en-GB"/>
              </w:rPr>
              <w:t>Date</w:t>
            </w:r>
          </w:p>
        </w:tc>
        <w:tc>
          <w:tcPr>
            <w:tcW w:w="2291" w:type="dxa"/>
            <w:gridSpan w:val="4"/>
          </w:tcPr>
          <w:p w14:paraId="4873DA66" w14:textId="77777777" w:rsidR="00E10115" w:rsidRPr="001234C5" w:rsidRDefault="00E10115" w:rsidP="00086F3D">
            <w:pPr>
              <w:pStyle w:val="TableParagraph"/>
              <w:spacing w:before="7"/>
              <w:ind w:left="700"/>
              <w:rPr>
                <w:rFonts w:ascii="Arial" w:hAnsi="Arial" w:cs="Arial"/>
                <w:b/>
                <w:sz w:val="20"/>
                <w:lang w:val="en-GB"/>
              </w:rPr>
            </w:pPr>
            <w:r w:rsidRPr="001234C5">
              <w:rPr>
                <w:rFonts w:ascii="Arial" w:hAnsi="Arial" w:cs="Arial"/>
                <w:b/>
                <w:sz w:val="20"/>
                <w:lang w:val="en-GB"/>
              </w:rPr>
              <w:t>Recipient</w:t>
            </w:r>
          </w:p>
        </w:tc>
        <w:tc>
          <w:tcPr>
            <w:tcW w:w="2812" w:type="dxa"/>
            <w:gridSpan w:val="3"/>
          </w:tcPr>
          <w:p w14:paraId="1F8E55B8" w14:textId="77777777" w:rsidR="00E10115" w:rsidRPr="001234C5" w:rsidRDefault="00E10115" w:rsidP="00086F3D">
            <w:pPr>
              <w:pStyle w:val="TableParagraph"/>
              <w:spacing w:before="7"/>
              <w:ind w:left="1159"/>
              <w:jc w:val="center"/>
              <w:rPr>
                <w:rFonts w:ascii="Arial" w:hAnsi="Arial" w:cs="Arial"/>
                <w:b/>
                <w:sz w:val="20"/>
                <w:lang w:val="en-GB"/>
              </w:rPr>
            </w:pPr>
            <w:r w:rsidRPr="001234C5">
              <w:rPr>
                <w:rFonts w:ascii="Arial" w:hAnsi="Arial" w:cs="Arial"/>
                <w:b/>
                <w:sz w:val="20"/>
                <w:lang w:val="en-GB"/>
              </w:rPr>
              <w:t>Type</w:t>
            </w:r>
          </w:p>
        </w:tc>
        <w:tc>
          <w:tcPr>
            <w:tcW w:w="2838" w:type="dxa"/>
            <w:gridSpan w:val="2"/>
          </w:tcPr>
          <w:p w14:paraId="327B4571" w14:textId="77777777" w:rsidR="00E10115" w:rsidRPr="001234C5" w:rsidRDefault="00E10115" w:rsidP="00086F3D">
            <w:pPr>
              <w:pStyle w:val="TableParagraph"/>
              <w:spacing w:before="7"/>
              <w:ind w:left="1030"/>
              <w:jc w:val="center"/>
              <w:rPr>
                <w:rFonts w:ascii="Arial" w:hAnsi="Arial" w:cs="Arial"/>
                <w:b/>
                <w:sz w:val="20"/>
                <w:lang w:val="en-GB"/>
              </w:rPr>
            </w:pPr>
            <w:r w:rsidRPr="001234C5">
              <w:rPr>
                <w:rFonts w:ascii="Arial" w:hAnsi="Arial" w:cs="Arial"/>
                <w:b/>
                <w:sz w:val="20"/>
                <w:lang w:val="en-GB"/>
              </w:rPr>
              <w:t>Content</w:t>
            </w:r>
          </w:p>
        </w:tc>
      </w:tr>
      <w:tr w:rsidR="00E10115" w:rsidRPr="001234C5" w14:paraId="128BF100" w14:textId="77777777" w:rsidTr="00086F3D">
        <w:trPr>
          <w:trHeight w:val="400"/>
        </w:trPr>
        <w:tc>
          <w:tcPr>
            <w:tcW w:w="1685" w:type="dxa"/>
          </w:tcPr>
          <w:p w14:paraId="7F4E3E4D" w14:textId="77777777" w:rsidR="00E10115" w:rsidRPr="001234C5" w:rsidRDefault="00E10115" w:rsidP="00086F3D">
            <w:pPr>
              <w:pStyle w:val="TableParagraph"/>
              <w:rPr>
                <w:rFonts w:ascii="Arial" w:hAnsi="Arial" w:cs="Arial"/>
                <w:sz w:val="20"/>
                <w:lang w:val="en-GB"/>
              </w:rPr>
            </w:pPr>
          </w:p>
        </w:tc>
        <w:tc>
          <w:tcPr>
            <w:tcW w:w="2291" w:type="dxa"/>
            <w:gridSpan w:val="4"/>
          </w:tcPr>
          <w:p w14:paraId="77B901B6" w14:textId="77777777" w:rsidR="00E10115" w:rsidRPr="001234C5" w:rsidRDefault="00E10115" w:rsidP="00086F3D">
            <w:pPr>
              <w:pStyle w:val="TableParagraph"/>
              <w:rPr>
                <w:rFonts w:ascii="Arial" w:hAnsi="Arial" w:cs="Arial"/>
                <w:sz w:val="20"/>
                <w:lang w:val="en-GB"/>
              </w:rPr>
            </w:pPr>
          </w:p>
        </w:tc>
        <w:tc>
          <w:tcPr>
            <w:tcW w:w="2812" w:type="dxa"/>
            <w:gridSpan w:val="3"/>
          </w:tcPr>
          <w:p w14:paraId="0F839922" w14:textId="77777777" w:rsidR="00E10115" w:rsidRPr="001234C5" w:rsidRDefault="00E10115" w:rsidP="00086F3D">
            <w:pPr>
              <w:pStyle w:val="TableParagraph"/>
              <w:rPr>
                <w:rFonts w:ascii="Arial" w:hAnsi="Arial" w:cs="Arial"/>
                <w:sz w:val="20"/>
                <w:lang w:val="en-GB"/>
              </w:rPr>
            </w:pPr>
          </w:p>
        </w:tc>
        <w:tc>
          <w:tcPr>
            <w:tcW w:w="2838" w:type="dxa"/>
            <w:gridSpan w:val="2"/>
          </w:tcPr>
          <w:p w14:paraId="46966420" w14:textId="77777777" w:rsidR="00E10115" w:rsidRPr="001234C5" w:rsidRDefault="00E10115" w:rsidP="00086F3D">
            <w:pPr>
              <w:pStyle w:val="TableParagraph"/>
              <w:rPr>
                <w:rFonts w:ascii="Arial" w:hAnsi="Arial" w:cs="Arial"/>
                <w:sz w:val="20"/>
                <w:lang w:val="en-GB"/>
              </w:rPr>
            </w:pPr>
          </w:p>
        </w:tc>
      </w:tr>
      <w:tr w:rsidR="00E10115" w:rsidRPr="001234C5" w14:paraId="24E3DAC0" w14:textId="77777777" w:rsidTr="00086F3D">
        <w:trPr>
          <w:trHeight w:val="400"/>
        </w:trPr>
        <w:tc>
          <w:tcPr>
            <w:tcW w:w="1685" w:type="dxa"/>
          </w:tcPr>
          <w:p w14:paraId="1DA94A85" w14:textId="77777777" w:rsidR="00E10115" w:rsidRPr="001234C5" w:rsidRDefault="00E10115" w:rsidP="00086F3D">
            <w:pPr>
              <w:pStyle w:val="TableParagraph"/>
              <w:rPr>
                <w:rFonts w:ascii="Arial" w:hAnsi="Arial" w:cs="Arial"/>
                <w:sz w:val="20"/>
                <w:lang w:val="en-GB"/>
              </w:rPr>
            </w:pPr>
          </w:p>
        </w:tc>
        <w:tc>
          <w:tcPr>
            <w:tcW w:w="2291" w:type="dxa"/>
            <w:gridSpan w:val="4"/>
          </w:tcPr>
          <w:p w14:paraId="029C88AB" w14:textId="77777777" w:rsidR="00E10115" w:rsidRPr="001234C5" w:rsidRDefault="00E10115" w:rsidP="00086F3D">
            <w:pPr>
              <w:pStyle w:val="TableParagraph"/>
              <w:rPr>
                <w:rFonts w:ascii="Arial" w:hAnsi="Arial" w:cs="Arial"/>
                <w:sz w:val="20"/>
                <w:lang w:val="en-GB"/>
              </w:rPr>
            </w:pPr>
          </w:p>
        </w:tc>
        <w:tc>
          <w:tcPr>
            <w:tcW w:w="2812" w:type="dxa"/>
            <w:gridSpan w:val="3"/>
          </w:tcPr>
          <w:p w14:paraId="4A33AC03" w14:textId="77777777" w:rsidR="00E10115" w:rsidRPr="001234C5" w:rsidRDefault="00E10115" w:rsidP="00086F3D">
            <w:pPr>
              <w:pStyle w:val="TableParagraph"/>
              <w:rPr>
                <w:rFonts w:ascii="Arial" w:hAnsi="Arial" w:cs="Arial"/>
                <w:sz w:val="20"/>
                <w:lang w:val="en-GB"/>
              </w:rPr>
            </w:pPr>
          </w:p>
        </w:tc>
        <w:tc>
          <w:tcPr>
            <w:tcW w:w="2838" w:type="dxa"/>
            <w:gridSpan w:val="2"/>
          </w:tcPr>
          <w:p w14:paraId="3B5AC928" w14:textId="77777777" w:rsidR="00E10115" w:rsidRPr="001234C5" w:rsidRDefault="00E10115" w:rsidP="00086F3D">
            <w:pPr>
              <w:pStyle w:val="TableParagraph"/>
              <w:rPr>
                <w:rFonts w:ascii="Arial" w:hAnsi="Arial" w:cs="Arial"/>
                <w:sz w:val="20"/>
                <w:lang w:val="en-GB"/>
              </w:rPr>
            </w:pPr>
          </w:p>
        </w:tc>
      </w:tr>
      <w:tr w:rsidR="00E10115" w:rsidRPr="001234C5" w14:paraId="0A7B641A" w14:textId="77777777" w:rsidTr="00086F3D">
        <w:trPr>
          <w:trHeight w:val="400"/>
        </w:trPr>
        <w:tc>
          <w:tcPr>
            <w:tcW w:w="1685" w:type="dxa"/>
          </w:tcPr>
          <w:p w14:paraId="544BBBB6" w14:textId="77777777" w:rsidR="00E10115" w:rsidRPr="001234C5" w:rsidRDefault="00E10115" w:rsidP="00086F3D">
            <w:pPr>
              <w:pStyle w:val="TableParagraph"/>
              <w:rPr>
                <w:rFonts w:ascii="Arial" w:hAnsi="Arial" w:cs="Arial"/>
                <w:sz w:val="20"/>
                <w:lang w:val="en-GB"/>
              </w:rPr>
            </w:pPr>
          </w:p>
        </w:tc>
        <w:tc>
          <w:tcPr>
            <w:tcW w:w="2291" w:type="dxa"/>
            <w:gridSpan w:val="4"/>
          </w:tcPr>
          <w:p w14:paraId="786D054A" w14:textId="77777777" w:rsidR="00E10115" w:rsidRPr="001234C5" w:rsidRDefault="00E10115" w:rsidP="00086F3D">
            <w:pPr>
              <w:pStyle w:val="TableParagraph"/>
              <w:rPr>
                <w:rFonts w:ascii="Arial" w:hAnsi="Arial" w:cs="Arial"/>
                <w:sz w:val="20"/>
                <w:lang w:val="en-GB"/>
              </w:rPr>
            </w:pPr>
          </w:p>
        </w:tc>
        <w:tc>
          <w:tcPr>
            <w:tcW w:w="2812" w:type="dxa"/>
            <w:gridSpan w:val="3"/>
          </w:tcPr>
          <w:p w14:paraId="0970CF5D" w14:textId="77777777" w:rsidR="00E10115" w:rsidRPr="001234C5" w:rsidRDefault="00E10115" w:rsidP="00086F3D">
            <w:pPr>
              <w:pStyle w:val="TableParagraph"/>
              <w:rPr>
                <w:rFonts w:ascii="Arial" w:hAnsi="Arial" w:cs="Arial"/>
                <w:sz w:val="20"/>
                <w:lang w:val="en-GB"/>
              </w:rPr>
            </w:pPr>
          </w:p>
        </w:tc>
        <w:tc>
          <w:tcPr>
            <w:tcW w:w="2838" w:type="dxa"/>
            <w:gridSpan w:val="2"/>
          </w:tcPr>
          <w:p w14:paraId="47CFD06B" w14:textId="77777777" w:rsidR="00E10115" w:rsidRPr="001234C5" w:rsidRDefault="00E10115" w:rsidP="00086F3D">
            <w:pPr>
              <w:pStyle w:val="TableParagraph"/>
              <w:rPr>
                <w:rFonts w:ascii="Arial" w:hAnsi="Arial" w:cs="Arial"/>
                <w:sz w:val="20"/>
                <w:lang w:val="en-GB"/>
              </w:rPr>
            </w:pPr>
          </w:p>
        </w:tc>
      </w:tr>
      <w:tr w:rsidR="00E10115" w:rsidRPr="001234C5" w14:paraId="58995317" w14:textId="77777777" w:rsidTr="00086F3D">
        <w:trPr>
          <w:trHeight w:val="397"/>
        </w:trPr>
        <w:tc>
          <w:tcPr>
            <w:tcW w:w="9626" w:type="dxa"/>
            <w:gridSpan w:val="10"/>
            <w:shd w:val="clear" w:color="auto" w:fill="C2D49B"/>
          </w:tcPr>
          <w:p w14:paraId="3ABBFB02" w14:textId="77777777" w:rsidR="00E10115" w:rsidRPr="001234C5" w:rsidRDefault="00E10115" w:rsidP="00086F3D">
            <w:pPr>
              <w:pStyle w:val="TableParagraph"/>
              <w:spacing w:before="4"/>
              <w:ind w:left="4846"/>
              <w:jc w:val="center"/>
              <w:rPr>
                <w:rFonts w:ascii="Arial" w:hAnsi="Arial" w:cs="Arial"/>
                <w:b/>
                <w:sz w:val="20"/>
                <w:lang w:val="en-GB"/>
              </w:rPr>
            </w:pPr>
            <w:r w:rsidRPr="001234C5">
              <w:rPr>
                <w:rFonts w:ascii="Arial" w:hAnsi="Arial" w:cs="Arial"/>
                <w:b/>
                <w:sz w:val="20"/>
                <w:lang w:val="en-GB"/>
              </w:rPr>
              <w:t>Closure</w:t>
            </w:r>
          </w:p>
        </w:tc>
      </w:tr>
      <w:tr w:rsidR="00E10115" w:rsidRPr="001234C5" w14:paraId="41B1D8BE" w14:textId="77777777" w:rsidTr="00086F3D">
        <w:trPr>
          <w:trHeight w:val="400"/>
        </w:trPr>
        <w:tc>
          <w:tcPr>
            <w:tcW w:w="2992" w:type="dxa"/>
            <w:gridSpan w:val="3"/>
            <w:tcBorders>
              <w:right w:val="single" w:sz="8" w:space="0" w:color="000000"/>
            </w:tcBorders>
          </w:tcPr>
          <w:p w14:paraId="0D15919E" w14:textId="77777777" w:rsidR="00E10115" w:rsidRPr="001234C5" w:rsidRDefault="00E10115" w:rsidP="00086F3D">
            <w:pPr>
              <w:pStyle w:val="TableParagraph"/>
              <w:spacing w:before="6"/>
              <w:ind w:left="141"/>
              <w:rPr>
                <w:rFonts w:ascii="Arial" w:hAnsi="Arial" w:cs="Arial"/>
                <w:b/>
                <w:sz w:val="20"/>
                <w:lang w:val="en-GB"/>
              </w:rPr>
            </w:pPr>
            <w:r w:rsidRPr="001234C5">
              <w:rPr>
                <w:rFonts w:ascii="Arial" w:hAnsi="Arial" w:cs="Arial"/>
                <w:b/>
                <w:sz w:val="20"/>
                <w:lang w:val="en-GB"/>
              </w:rPr>
              <w:t>Was</w:t>
            </w:r>
            <w:r w:rsidRPr="001234C5">
              <w:rPr>
                <w:rFonts w:ascii="Arial" w:hAnsi="Arial" w:cs="Arial"/>
                <w:b/>
                <w:spacing w:val="-7"/>
                <w:sz w:val="20"/>
                <w:lang w:val="en-GB"/>
              </w:rPr>
              <w:t xml:space="preserve"> </w:t>
            </w:r>
            <w:r w:rsidRPr="001234C5">
              <w:rPr>
                <w:rFonts w:ascii="Arial" w:hAnsi="Arial" w:cs="Arial"/>
                <w:b/>
                <w:sz w:val="20"/>
                <w:lang w:val="en-GB"/>
              </w:rPr>
              <w:t>complainant</w:t>
            </w:r>
            <w:r w:rsidRPr="001234C5">
              <w:rPr>
                <w:rFonts w:ascii="Arial" w:hAnsi="Arial" w:cs="Arial"/>
                <w:b/>
                <w:spacing w:val="-2"/>
                <w:sz w:val="20"/>
                <w:lang w:val="en-GB"/>
              </w:rPr>
              <w:t xml:space="preserve"> </w:t>
            </w:r>
            <w:r w:rsidRPr="001234C5">
              <w:rPr>
                <w:rFonts w:ascii="Arial" w:hAnsi="Arial" w:cs="Arial"/>
                <w:b/>
                <w:sz w:val="20"/>
                <w:lang w:val="en-GB"/>
              </w:rPr>
              <w:t>satisfied:</w:t>
            </w:r>
          </w:p>
        </w:tc>
        <w:tc>
          <w:tcPr>
            <w:tcW w:w="6634" w:type="dxa"/>
            <w:gridSpan w:val="7"/>
            <w:tcBorders>
              <w:left w:val="single" w:sz="8" w:space="0" w:color="000000"/>
            </w:tcBorders>
          </w:tcPr>
          <w:p w14:paraId="0F802255" w14:textId="77777777" w:rsidR="00E10115" w:rsidRPr="001234C5" w:rsidRDefault="00E10115" w:rsidP="00086F3D">
            <w:pPr>
              <w:pStyle w:val="TableParagraph"/>
              <w:spacing w:before="12"/>
              <w:ind w:left="132"/>
              <w:rPr>
                <w:rFonts w:ascii="Arial" w:hAnsi="Arial" w:cs="Arial"/>
                <w:sz w:val="20"/>
                <w:lang w:val="en-GB"/>
              </w:rPr>
            </w:pPr>
            <w:r w:rsidRPr="001234C5">
              <w:rPr>
                <w:rFonts w:ascii="Arial" w:hAnsi="Arial" w:cs="Arial"/>
                <w:sz w:val="20"/>
                <w:lang w:val="en-GB"/>
              </w:rPr>
              <w:t>Yes/No/Partially</w:t>
            </w:r>
          </w:p>
        </w:tc>
      </w:tr>
      <w:tr w:rsidR="00E10115" w:rsidRPr="001234C5" w14:paraId="22860855" w14:textId="77777777" w:rsidTr="00E10115">
        <w:trPr>
          <w:trHeight w:val="947"/>
        </w:trPr>
        <w:tc>
          <w:tcPr>
            <w:tcW w:w="9626" w:type="dxa"/>
            <w:gridSpan w:val="10"/>
          </w:tcPr>
          <w:p w14:paraId="5ED4BDE6" w14:textId="77777777" w:rsidR="00E10115" w:rsidRPr="001234C5" w:rsidRDefault="00E10115" w:rsidP="00086F3D">
            <w:pPr>
              <w:pStyle w:val="TableParagraph"/>
              <w:spacing w:before="4"/>
              <w:ind w:left="141"/>
              <w:rPr>
                <w:rFonts w:ascii="Arial" w:hAnsi="Arial" w:cs="Arial"/>
                <w:i/>
                <w:sz w:val="20"/>
                <w:lang w:val="en-GB"/>
              </w:rPr>
            </w:pPr>
            <w:r w:rsidRPr="001234C5">
              <w:rPr>
                <w:rFonts w:ascii="Arial" w:hAnsi="Arial" w:cs="Arial"/>
                <w:i/>
                <w:sz w:val="20"/>
                <w:lang w:val="en-GB"/>
              </w:rPr>
              <w:t>Description</w:t>
            </w:r>
          </w:p>
        </w:tc>
      </w:tr>
      <w:tr w:rsidR="00E10115" w:rsidRPr="001234C5" w14:paraId="27398D1C" w14:textId="77777777" w:rsidTr="00086F3D">
        <w:trPr>
          <w:trHeight w:val="400"/>
        </w:trPr>
        <w:tc>
          <w:tcPr>
            <w:tcW w:w="2106" w:type="dxa"/>
            <w:gridSpan w:val="2"/>
          </w:tcPr>
          <w:p w14:paraId="0AFA6E50" w14:textId="77777777" w:rsidR="00E10115" w:rsidRPr="001234C5" w:rsidRDefault="00E10115" w:rsidP="00086F3D">
            <w:pPr>
              <w:pStyle w:val="TableParagraph"/>
              <w:spacing w:before="6"/>
              <w:ind w:left="141"/>
              <w:rPr>
                <w:rFonts w:ascii="Arial" w:hAnsi="Arial" w:cs="Arial"/>
                <w:b/>
                <w:sz w:val="20"/>
                <w:lang w:val="en-GB"/>
              </w:rPr>
            </w:pPr>
            <w:r w:rsidRPr="001234C5">
              <w:rPr>
                <w:rFonts w:ascii="Arial" w:hAnsi="Arial" w:cs="Arial"/>
                <w:b/>
                <w:sz w:val="20"/>
                <w:lang w:val="en-GB"/>
              </w:rPr>
              <w:t>Date</w:t>
            </w:r>
            <w:r w:rsidRPr="001234C5">
              <w:rPr>
                <w:rFonts w:ascii="Arial" w:hAnsi="Arial" w:cs="Arial"/>
                <w:b/>
                <w:spacing w:val="-5"/>
                <w:sz w:val="20"/>
                <w:lang w:val="en-GB"/>
              </w:rPr>
              <w:t xml:space="preserve"> </w:t>
            </w:r>
            <w:r w:rsidRPr="001234C5">
              <w:rPr>
                <w:rFonts w:ascii="Arial" w:hAnsi="Arial" w:cs="Arial"/>
                <w:b/>
                <w:sz w:val="20"/>
                <w:lang w:val="en-GB"/>
              </w:rPr>
              <w:t>of</w:t>
            </w:r>
            <w:r w:rsidRPr="001234C5">
              <w:rPr>
                <w:rFonts w:ascii="Arial" w:hAnsi="Arial" w:cs="Arial"/>
                <w:b/>
                <w:spacing w:val="-3"/>
                <w:sz w:val="20"/>
                <w:lang w:val="en-GB"/>
              </w:rPr>
              <w:t xml:space="preserve"> </w:t>
            </w:r>
            <w:r w:rsidRPr="001234C5">
              <w:rPr>
                <w:rFonts w:ascii="Arial" w:hAnsi="Arial" w:cs="Arial"/>
                <w:b/>
                <w:sz w:val="20"/>
                <w:lang w:val="en-GB"/>
              </w:rPr>
              <w:t>closure:</w:t>
            </w:r>
          </w:p>
        </w:tc>
        <w:tc>
          <w:tcPr>
            <w:tcW w:w="2285" w:type="dxa"/>
            <w:gridSpan w:val="4"/>
          </w:tcPr>
          <w:p w14:paraId="4466A6D7" w14:textId="77777777" w:rsidR="00E10115" w:rsidRPr="001234C5" w:rsidRDefault="00E10115" w:rsidP="00086F3D">
            <w:pPr>
              <w:pStyle w:val="TableParagraph"/>
              <w:rPr>
                <w:rFonts w:ascii="Arial" w:hAnsi="Arial" w:cs="Arial"/>
                <w:sz w:val="20"/>
                <w:lang w:val="en-GB"/>
              </w:rPr>
            </w:pPr>
          </w:p>
        </w:tc>
        <w:tc>
          <w:tcPr>
            <w:tcW w:w="1692" w:type="dxa"/>
          </w:tcPr>
          <w:p w14:paraId="311B4D4A" w14:textId="77777777" w:rsidR="00E10115" w:rsidRPr="001234C5" w:rsidRDefault="00E10115" w:rsidP="00086F3D">
            <w:pPr>
              <w:pStyle w:val="TableParagraph"/>
              <w:spacing w:before="6"/>
              <w:ind w:left="296"/>
              <w:rPr>
                <w:rFonts w:ascii="Arial" w:hAnsi="Arial" w:cs="Arial"/>
                <w:b/>
                <w:sz w:val="20"/>
                <w:lang w:val="en-GB"/>
              </w:rPr>
            </w:pPr>
            <w:r w:rsidRPr="001234C5">
              <w:rPr>
                <w:rFonts w:ascii="Arial" w:hAnsi="Arial" w:cs="Arial"/>
                <w:b/>
                <w:sz w:val="20"/>
                <w:lang w:val="en-GB"/>
              </w:rPr>
              <w:t>Signature</w:t>
            </w:r>
            <w:r w:rsidRPr="001234C5">
              <w:rPr>
                <w:rFonts w:ascii="Arial" w:hAnsi="Arial" w:cs="Arial"/>
                <w:b/>
                <w:spacing w:val="-1"/>
                <w:sz w:val="20"/>
                <w:lang w:val="en-GB"/>
              </w:rPr>
              <w:t xml:space="preserve"> </w:t>
            </w:r>
            <w:r w:rsidRPr="001234C5">
              <w:rPr>
                <w:rFonts w:ascii="Arial" w:hAnsi="Arial" w:cs="Arial"/>
                <w:b/>
                <w:sz w:val="20"/>
                <w:lang w:val="en-GB"/>
              </w:rPr>
              <w:t>:</w:t>
            </w:r>
          </w:p>
        </w:tc>
        <w:tc>
          <w:tcPr>
            <w:tcW w:w="3543" w:type="dxa"/>
            <w:gridSpan w:val="3"/>
          </w:tcPr>
          <w:p w14:paraId="7F70D8C9" w14:textId="77777777" w:rsidR="00E10115" w:rsidRPr="001234C5" w:rsidRDefault="00E10115" w:rsidP="00086F3D">
            <w:pPr>
              <w:pStyle w:val="TableParagraph"/>
              <w:rPr>
                <w:rFonts w:ascii="Arial" w:hAnsi="Arial" w:cs="Arial"/>
                <w:sz w:val="20"/>
                <w:lang w:val="en-GB"/>
              </w:rPr>
            </w:pPr>
          </w:p>
        </w:tc>
      </w:tr>
    </w:tbl>
    <w:p w14:paraId="6CDFB386" w14:textId="77777777" w:rsidR="00E10115" w:rsidRDefault="00E10115" w:rsidP="0014718F">
      <w:pPr>
        <w:jc w:val="both"/>
        <w:rPr>
          <w:rFonts w:ascii="Arial" w:hAnsi="Arial" w:cs="Arial"/>
          <w:sz w:val="24"/>
          <w:szCs w:val="24"/>
          <w:lang w:val="en-GB"/>
        </w:rPr>
        <w:sectPr w:rsidR="00E10115" w:rsidSect="0034644E">
          <w:footerReference w:type="default" r:id="rId28"/>
          <w:pgSz w:w="11906" w:h="16838"/>
          <w:pgMar w:top="1134" w:right="850" w:bottom="1134" w:left="1701" w:header="708" w:footer="708" w:gutter="0"/>
          <w:cols w:space="708"/>
          <w:docGrid w:linePitch="360"/>
        </w:sectPr>
      </w:pPr>
    </w:p>
    <w:p w14:paraId="76D926B9" w14:textId="77777777" w:rsidR="0014718F" w:rsidRPr="0081144A" w:rsidRDefault="0014718F" w:rsidP="0014718F">
      <w:pPr>
        <w:rPr>
          <w:rFonts w:ascii="Arial" w:hAnsi="Arial" w:cs="Arial"/>
          <w:b/>
          <w:bCs/>
          <w:color w:val="00B050"/>
          <w:lang w:val="en-GB"/>
        </w:rPr>
      </w:pPr>
      <w:r w:rsidRPr="0081144A">
        <w:rPr>
          <w:rFonts w:ascii="Arial" w:hAnsi="Arial" w:cs="Arial"/>
          <w:b/>
          <w:bCs/>
          <w:color w:val="00B050"/>
          <w:lang w:val="en-GB"/>
        </w:rPr>
        <w:lastRenderedPageBreak/>
        <w:t>APPENDIX F.</w:t>
      </w:r>
    </w:p>
    <w:p w14:paraId="03AF6E2A" w14:textId="77777777" w:rsidR="0014718F" w:rsidRPr="0081144A" w:rsidRDefault="0014718F" w:rsidP="0014718F">
      <w:pPr>
        <w:rPr>
          <w:rFonts w:ascii="Arial" w:hAnsi="Arial" w:cs="Arial"/>
          <w:b/>
          <w:bCs/>
          <w:color w:val="00B050"/>
          <w:lang w:val="en-GB"/>
        </w:rPr>
      </w:pPr>
      <w:r w:rsidRPr="0081144A">
        <w:rPr>
          <w:rFonts w:ascii="Arial" w:hAnsi="Arial" w:cs="Arial"/>
          <w:b/>
          <w:bCs/>
          <w:color w:val="00B050"/>
          <w:lang w:val="en-GB"/>
        </w:rPr>
        <w:t xml:space="preserve"> Monitoring and Reporting on the SEP</w:t>
      </w:r>
    </w:p>
    <w:tbl>
      <w:tblPr>
        <w:tblStyle w:val="TableGrid"/>
        <w:tblW w:w="5000" w:type="pct"/>
        <w:tblLayout w:type="fixed"/>
        <w:tblLook w:val="04A0" w:firstRow="1" w:lastRow="0" w:firstColumn="1" w:lastColumn="0" w:noHBand="0" w:noVBand="1"/>
      </w:tblPr>
      <w:tblGrid>
        <w:gridCol w:w="2435"/>
        <w:gridCol w:w="4811"/>
        <w:gridCol w:w="3653"/>
        <w:gridCol w:w="3653"/>
      </w:tblGrid>
      <w:tr w:rsidR="0014718F" w:rsidRPr="0081144A" w14:paraId="7BDBDC42" w14:textId="77777777" w:rsidTr="00D900F7">
        <w:trPr>
          <w:trHeight w:val="485"/>
          <w:tblHeader/>
        </w:trPr>
        <w:tc>
          <w:tcPr>
            <w:tcW w:w="837" w:type="pct"/>
          </w:tcPr>
          <w:p w14:paraId="7C21E48C" w14:textId="77777777" w:rsidR="0014718F" w:rsidRPr="0081144A" w:rsidRDefault="0014718F" w:rsidP="00D900F7">
            <w:pPr>
              <w:rPr>
                <w:rFonts w:ascii="Arial" w:hAnsi="Arial" w:cs="Arial"/>
                <w:b/>
                <w:bCs/>
                <w:lang w:val="en-GB"/>
              </w:rPr>
            </w:pPr>
            <w:r w:rsidRPr="0081144A">
              <w:rPr>
                <w:rFonts w:ascii="Arial" w:hAnsi="Arial" w:cs="Arial"/>
                <w:b/>
                <w:bCs/>
                <w:color w:val="000000" w:themeColor="text1"/>
                <w:lang w:val="en-GB"/>
              </w:rPr>
              <w:t>Key evaluation questions</w:t>
            </w:r>
          </w:p>
        </w:tc>
        <w:tc>
          <w:tcPr>
            <w:tcW w:w="1653" w:type="pct"/>
          </w:tcPr>
          <w:p w14:paraId="3B49BDE7" w14:textId="77777777" w:rsidR="0014718F" w:rsidRPr="0081144A" w:rsidRDefault="0014718F" w:rsidP="00D900F7">
            <w:pPr>
              <w:rPr>
                <w:rFonts w:ascii="Arial" w:hAnsi="Arial" w:cs="Arial"/>
                <w:b/>
                <w:bCs/>
                <w:lang w:val="en-GB"/>
              </w:rPr>
            </w:pPr>
            <w:r w:rsidRPr="0081144A">
              <w:rPr>
                <w:rFonts w:ascii="Arial" w:hAnsi="Arial" w:cs="Arial"/>
                <w:b/>
                <w:bCs/>
                <w:color w:val="000000" w:themeColor="text1"/>
                <w:lang w:val="en-GB"/>
              </w:rPr>
              <w:t>Specific Evaluation questions</w:t>
            </w:r>
          </w:p>
        </w:tc>
        <w:tc>
          <w:tcPr>
            <w:tcW w:w="1255" w:type="pct"/>
          </w:tcPr>
          <w:p w14:paraId="17072841" w14:textId="77777777" w:rsidR="0014718F" w:rsidRPr="0081144A" w:rsidRDefault="0014718F" w:rsidP="00D900F7">
            <w:pPr>
              <w:rPr>
                <w:rFonts w:ascii="Arial" w:hAnsi="Arial" w:cs="Arial"/>
                <w:b/>
                <w:bCs/>
                <w:lang w:val="en-GB"/>
              </w:rPr>
            </w:pPr>
            <w:r w:rsidRPr="0081144A">
              <w:rPr>
                <w:rFonts w:ascii="Arial" w:hAnsi="Arial" w:cs="Arial"/>
                <w:b/>
                <w:bCs/>
                <w:color w:val="000000" w:themeColor="text1"/>
                <w:lang w:val="en-GB"/>
              </w:rPr>
              <w:t>Potential Indicators</w:t>
            </w:r>
          </w:p>
        </w:tc>
        <w:tc>
          <w:tcPr>
            <w:tcW w:w="1255" w:type="pct"/>
          </w:tcPr>
          <w:p w14:paraId="089FF738" w14:textId="77777777" w:rsidR="0014718F" w:rsidRPr="0081144A" w:rsidRDefault="0014718F" w:rsidP="00D900F7">
            <w:pPr>
              <w:rPr>
                <w:rFonts w:ascii="Arial" w:hAnsi="Arial" w:cs="Arial"/>
                <w:b/>
                <w:bCs/>
                <w:color w:val="000000" w:themeColor="text1"/>
                <w:lang w:val="en-GB"/>
              </w:rPr>
            </w:pPr>
            <w:r w:rsidRPr="0081144A">
              <w:rPr>
                <w:rFonts w:ascii="Arial" w:hAnsi="Arial" w:cs="Arial"/>
                <w:b/>
                <w:bCs/>
                <w:color w:val="000000" w:themeColor="text1"/>
                <w:lang w:val="en-GB"/>
              </w:rPr>
              <w:t>Data Collection Methods</w:t>
            </w:r>
          </w:p>
        </w:tc>
      </w:tr>
      <w:tr w:rsidR="0014718F" w:rsidRPr="001536C8" w14:paraId="70CA47AD" w14:textId="77777777" w:rsidTr="00D900F7">
        <w:trPr>
          <w:trHeight w:val="530"/>
        </w:trPr>
        <w:tc>
          <w:tcPr>
            <w:tcW w:w="837" w:type="pct"/>
          </w:tcPr>
          <w:p w14:paraId="3C9DC3AB" w14:textId="77777777" w:rsidR="0014718F" w:rsidRPr="0081144A" w:rsidRDefault="0014718F" w:rsidP="00D900F7">
            <w:pPr>
              <w:rPr>
                <w:rFonts w:ascii="Arial" w:hAnsi="Arial" w:cs="Arial"/>
                <w:sz w:val="18"/>
                <w:szCs w:val="18"/>
                <w:lang w:val="en-GB"/>
              </w:rPr>
            </w:pPr>
            <w:r w:rsidRPr="0081144A">
              <w:rPr>
                <w:rFonts w:ascii="Arial" w:hAnsi="Arial" w:cs="Arial"/>
                <w:b/>
                <w:bCs/>
                <w:color w:val="000000" w:themeColor="text1"/>
                <w:sz w:val="18"/>
                <w:szCs w:val="18"/>
                <w:lang w:val="en-GB"/>
              </w:rPr>
              <w:t xml:space="preserve">GM. </w:t>
            </w:r>
            <w:r w:rsidRPr="0081144A">
              <w:rPr>
                <w:rFonts w:ascii="Arial" w:hAnsi="Arial" w:cs="Arial"/>
                <w:color w:val="000000" w:themeColor="text1"/>
                <w:sz w:val="18"/>
                <w:szCs w:val="18"/>
                <w:lang w:val="en-GB"/>
              </w:rPr>
              <w:t>To what extent have project-affected parties been provided with accessible and inclusive means to raise issues and grievances? Has the implementing agency responded to and managed such grievances?</w:t>
            </w:r>
          </w:p>
        </w:tc>
        <w:tc>
          <w:tcPr>
            <w:tcW w:w="1653" w:type="pct"/>
          </w:tcPr>
          <w:p w14:paraId="0B683BFC" w14:textId="77777777" w:rsidR="0014718F" w:rsidRPr="0081144A" w:rsidRDefault="0014718F" w:rsidP="00CE21EC">
            <w:pPr>
              <w:pStyle w:val="ListParagraph"/>
              <w:numPr>
                <w:ilvl w:val="0"/>
                <w:numId w:val="29"/>
              </w:numPr>
              <w:tabs>
                <w:tab w:val="left" w:pos="0"/>
                <w:tab w:val="left" w:pos="720"/>
              </w:tabs>
              <w:spacing w:after="0" w:line="240" w:lineRule="auto"/>
              <w:rPr>
                <w:rFonts w:ascii="Arial" w:hAnsi="Arial" w:cs="Arial"/>
                <w:color w:val="000000" w:themeColor="text1"/>
                <w:sz w:val="18"/>
                <w:szCs w:val="18"/>
                <w:lang w:val="en-GB"/>
              </w:rPr>
            </w:pPr>
            <w:r w:rsidRPr="0081144A">
              <w:rPr>
                <w:rFonts w:ascii="Arial" w:hAnsi="Arial" w:cs="Arial"/>
                <w:color w:val="000000" w:themeColor="text1"/>
                <w:sz w:val="18"/>
                <w:szCs w:val="18"/>
                <w:lang w:val="en-GB"/>
              </w:rPr>
              <w:t>Are project affected parties raising issues and grievances?</w:t>
            </w:r>
          </w:p>
          <w:p w14:paraId="38D1E340" w14:textId="77777777" w:rsidR="0014718F" w:rsidRPr="0081144A" w:rsidRDefault="0014718F" w:rsidP="00CE21EC">
            <w:pPr>
              <w:pStyle w:val="ListParagraph"/>
              <w:numPr>
                <w:ilvl w:val="0"/>
                <w:numId w:val="29"/>
              </w:numPr>
              <w:tabs>
                <w:tab w:val="left" w:pos="0"/>
                <w:tab w:val="left" w:pos="720"/>
              </w:tabs>
              <w:spacing w:after="0" w:line="240" w:lineRule="auto"/>
              <w:rPr>
                <w:rFonts w:ascii="Arial" w:hAnsi="Arial" w:cs="Arial"/>
                <w:color w:val="000000" w:themeColor="text1"/>
                <w:sz w:val="18"/>
                <w:szCs w:val="18"/>
                <w:lang w:val="en-GB"/>
              </w:rPr>
            </w:pPr>
            <w:r w:rsidRPr="0081144A">
              <w:rPr>
                <w:rFonts w:ascii="Arial" w:hAnsi="Arial" w:cs="Arial"/>
                <w:color w:val="000000" w:themeColor="text1"/>
                <w:sz w:val="18"/>
                <w:szCs w:val="18"/>
                <w:lang w:val="en-GB"/>
              </w:rPr>
              <w:t>How quickly/effectively are the grievances resolved?</w:t>
            </w:r>
          </w:p>
        </w:tc>
        <w:tc>
          <w:tcPr>
            <w:tcW w:w="1255" w:type="pct"/>
          </w:tcPr>
          <w:p w14:paraId="6707EAA2" w14:textId="77777777" w:rsidR="0014718F" w:rsidRPr="0081144A" w:rsidRDefault="0014718F" w:rsidP="00CE21EC">
            <w:pPr>
              <w:pStyle w:val="ListParagraph"/>
              <w:numPr>
                <w:ilvl w:val="0"/>
                <w:numId w:val="29"/>
              </w:numPr>
              <w:spacing w:after="156" w:line="249" w:lineRule="auto"/>
              <w:jc w:val="both"/>
              <w:rPr>
                <w:rFonts w:ascii="Arial" w:hAnsi="Arial" w:cs="Arial"/>
                <w:color w:val="000000" w:themeColor="text1"/>
                <w:sz w:val="18"/>
                <w:szCs w:val="18"/>
                <w:lang w:val="en-GB"/>
              </w:rPr>
            </w:pPr>
            <w:r w:rsidRPr="0081144A">
              <w:rPr>
                <w:rFonts w:ascii="Arial" w:hAnsi="Arial" w:cs="Arial"/>
                <w:color w:val="000000" w:themeColor="text1"/>
                <w:sz w:val="18"/>
                <w:szCs w:val="18"/>
                <w:lang w:val="en-GB"/>
              </w:rPr>
              <w:t>Usage of GM and/or feedback mechanisms</w:t>
            </w:r>
          </w:p>
          <w:p w14:paraId="35C147A2" w14:textId="77777777" w:rsidR="0014718F" w:rsidRPr="0081144A" w:rsidRDefault="0014718F" w:rsidP="00CE21EC">
            <w:pPr>
              <w:pStyle w:val="ListParagraph"/>
              <w:numPr>
                <w:ilvl w:val="0"/>
                <w:numId w:val="29"/>
              </w:numPr>
              <w:spacing w:after="156" w:line="249" w:lineRule="auto"/>
              <w:jc w:val="both"/>
              <w:rPr>
                <w:rFonts w:ascii="Arial" w:hAnsi="Arial" w:cs="Arial"/>
                <w:color w:val="000000" w:themeColor="text1"/>
                <w:sz w:val="18"/>
                <w:szCs w:val="18"/>
                <w:lang w:val="en-GB"/>
              </w:rPr>
            </w:pPr>
            <w:r w:rsidRPr="0081144A">
              <w:rPr>
                <w:rFonts w:ascii="Arial" w:hAnsi="Arial" w:cs="Arial"/>
                <w:color w:val="000000" w:themeColor="text1"/>
                <w:sz w:val="18"/>
                <w:szCs w:val="18"/>
                <w:lang w:val="en-GB"/>
              </w:rPr>
              <w:t xml:space="preserve">Requests for information from relevant agencies.  </w:t>
            </w:r>
          </w:p>
          <w:p w14:paraId="52E5D237" w14:textId="77777777" w:rsidR="0014718F" w:rsidRPr="0081144A" w:rsidRDefault="0014718F" w:rsidP="00CE21EC">
            <w:pPr>
              <w:pStyle w:val="ListParagraph"/>
              <w:numPr>
                <w:ilvl w:val="0"/>
                <w:numId w:val="29"/>
              </w:numPr>
              <w:tabs>
                <w:tab w:val="left" w:pos="0"/>
                <w:tab w:val="left" w:pos="720"/>
              </w:tabs>
              <w:spacing w:after="0" w:line="240" w:lineRule="auto"/>
              <w:rPr>
                <w:rFonts w:ascii="Arial" w:hAnsi="Arial" w:cs="Arial"/>
                <w:color w:val="000000" w:themeColor="text1"/>
                <w:sz w:val="18"/>
                <w:szCs w:val="18"/>
                <w:lang w:val="en-GB"/>
              </w:rPr>
            </w:pPr>
            <w:r w:rsidRPr="0081144A">
              <w:rPr>
                <w:rFonts w:ascii="Arial" w:hAnsi="Arial" w:cs="Arial"/>
                <w:color w:val="000000" w:themeColor="text1"/>
                <w:sz w:val="18"/>
                <w:szCs w:val="18"/>
                <w:lang w:val="en-GB"/>
              </w:rPr>
              <w:t>Use of suggestion boxes placed in the villages/project communities.</w:t>
            </w:r>
          </w:p>
          <w:p w14:paraId="55BE62F1" w14:textId="77777777" w:rsidR="0014718F" w:rsidRPr="0081144A" w:rsidRDefault="0014718F" w:rsidP="00CE21EC">
            <w:pPr>
              <w:pStyle w:val="ListParagraph"/>
              <w:numPr>
                <w:ilvl w:val="0"/>
                <w:numId w:val="29"/>
              </w:numPr>
              <w:tabs>
                <w:tab w:val="left" w:pos="0"/>
                <w:tab w:val="left" w:pos="720"/>
              </w:tabs>
              <w:spacing w:after="0" w:line="240" w:lineRule="auto"/>
              <w:rPr>
                <w:rFonts w:ascii="Arial" w:hAnsi="Arial" w:cs="Arial"/>
                <w:color w:val="000000" w:themeColor="text1"/>
                <w:sz w:val="18"/>
                <w:szCs w:val="18"/>
                <w:lang w:val="en-GB"/>
              </w:rPr>
            </w:pPr>
            <w:r w:rsidRPr="0081144A">
              <w:rPr>
                <w:rFonts w:ascii="Arial" w:hAnsi="Arial" w:cs="Arial"/>
                <w:color w:val="000000" w:themeColor="text1"/>
                <w:sz w:val="18"/>
                <w:szCs w:val="18"/>
                <w:lang w:val="en-GB"/>
              </w:rPr>
              <w:t>Number of grievances raised by workers, disaggregated by gender of workers and worksite, resolved within a specified time frame.</w:t>
            </w:r>
          </w:p>
          <w:p w14:paraId="03E6A506" w14:textId="77777777" w:rsidR="0014718F" w:rsidRPr="0081144A" w:rsidRDefault="0014718F" w:rsidP="00CE21EC">
            <w:pPr>
              <w:pStyle w:val="ListParagraph"/>
              <w:numPr>
                <w:ilvl w:val="0"/>
                <w:numId w:val="29"/>
              </w:numPr>
              <w:tabs>
                <w:tab w:val="left" w:pos="0"/>
                <w:tab w:val="left" w:pos="720"/>
              </w:tabs>
              <w:spacing w:after="0" w:line="240" w:lineRule="auto"/>
              <w:rPr>
                <w:rFonts w:ascii="Arial" w:hAnsi="Arial" w:cs="Arial"/>
                <w:color w:val="000000" w:themeColor="text1"/>
                <w:sz w:val="18"/>
                <w:szCs w:val="18"/>
                <w:lang w:val="en-GB"/>
              </w:rPr>
            </w:pPr>
            <w:r w:rsidRPr="0081144A">
              <w:rPr>
                <w:rFonts w:ascii="Arial" w:hAnsi="Arial" w:cs="Arial"/>
                <w:color w:val="000000" w:themeColor="text1"/>
                <w:sz w:val="18"/>
                <w:szCs w:val="18"/>
                <w:lang w:val="en-GB"/>
              </w:rPr>
              <w:t>Number of Sexual Exploitation, and Abuse/Sexual Harassment (SEA/SH) cases reported in the project areas, which were referred for health, social, legal and security support according to the referral process in place. (if applicable)</w:t>
            </w:r>
          </w:p>
          <w:p w14:paraId="4255991E" w14:textId="77777777" w:rsidR="0014718F" w:rsidRPr="0081144A" w:rsidRDefault="0014718F" w:rsidP="00CE21EC">
            <w:pPr>
              <w:pStyle w:val="ListParagraph"/>
              <w:numPr>
                <w:ilvl w:val="0"/>
                <w:numId w:val="29"/>
              </w:numPr>
              <w:tabs>
                <w:tab w:val="left" w:pos="0"/>
                <w:tab w:val="left" w:pos="720"/>
              </w:tabs>
              <w:spacing w:after="0" w:line="240" w:lineRule="auto"/>
              <w:rPr>
                <w:rFonts w:ascii="Arial" w:hAnsi="Arial" w:cs="Arial"/>
                <w:color w:val="000000" w:themeColor="text1"/>
                <w:sz w:val="18"/>
                <w:szCs w:val="18"/>
                <w:lang w:val="en-GB"/>
              </w:rPr>
            </w:pPr>
            <w:r w:rsidRPr="0081144A">
              <w:rPr>
                <w:rFonts w:ascii="Arial" w:hAnsi="Arial" w:cs="Arial"/>
                <w:color w:val="000000" w:themeColor="text1"/>
                <w:sz w:val="18"/>
                <w:szCs w:val="18"/>
                <w:lang w:val="en-GB"/>
              </w:rPr>
              <w:t>Number of grievances that have been (i) opened, (ii) opened for more than 30 days, (iii) resolved, (iv) closed, and (v) number of responses that satisfied the complainants, during the reporting period disaggregated by category of grievance, gender, age, and location of complainant.</w:t>
            </w:r>
          </w:p>
        </w:tc>
        <w:tc>
          <w:tcPr>
            <w:tcW w:w="1255" w:type="pct"/>
          </w:tcPr>
          <w:p w14:paraId="68DFE7BE" w14:textId="77777777" w:rsidR="0014718F" w:rsidRPr="0081144A" w:rsidRDefault="0014718F" w:rsidP="00D900F7">
            <w:pPr>
              <w:rPr>
                <w:rFonts w:ascii="Arial" w:hAnsi="Arial" w:cs="Arial"/>
                <w:color w:val="000000" w:themeColor="text1"/>
                <w:sz w:val="18"/>
                <w:szCs w:val="18"/>
                <w:lang w:val="en-GB"/>
              </w:rPr>
            </w:pPr>
            <w:r w:rsidRPr="0081144A">
              <w:rPr>
                <w:rFonts w:ascii="Arial" w:hAnsi="Arial" w:cs="Arial"/>
                <w:color w:val="000000" w:themeColor="text1"/>
                <w:sz w:val="18"/>
                <w:szCs w:val="18"/>
                <w:lang w:val="en-GB"/>
              </w:rPr>
              <w:t>Records from the implementing agency and other relevant agencies</w:t>
            </w:r>
          </w:p>
        </w:tc>
      </w:tr>
      <w:tr w:rsidR="0014718F" w:rsidRPr="001536C8" w14:paraId="581833DE" w14:textId="77777777" w:rsidTr="0014718F">
        <w:trPr>
          <w:trHeight w:val="1117"/>
        </w:trPr>
        <w:tc>
          <w:tcPr>
            <w:tcW w:w="837" w:type="pct"/>
          </w:tcPr>
          <w:p w14:paraId="1B2CA805" w14:textId="77777777" w:rsidR="0014718F" w:rsidRPr="0081144A" w:rsidRDefault="0014718F" w:rsidP="00D900F7">
            <w:pPr>
              <w:ind w:left="14" w:hanging="14"/>
              <w:rPr>
                <w:rFonts w:ascii="Arial" w:hAnsi="Arial" w:cs="Arial"/>
                <w:b/>
                <w:bCs/>
                <w:color w:val="000000" w:themeColor="text1"/>
                <w:sz w:val="18"/>
                <w:szCs w:val="18"/>
                <w:lang w:val="en-GB"/>
              </w:rPr>
            </w:pPr>
            <w:r w:rsidRPr="0081144A">
              <w:rPr>
                <w:rFonts w:ascii="Arial" w:hAnsi="Arial" w:cs="Arial"/>
                <w:b/>
                <w:bCs/>
                <w:color w:val="000000" w:themeColor="text1"/>
                <w:sz w:val="18"/>
                <w:szCs w:val="18"/>
                <w:lang w:val="en-GB"/>
              </w:rPr>
              <w:t xml:space="preserve">Stakeholder engagement impact on project design and implementation. </w:t>
            </w:r>
          </w:p>
          <w:p w14:paraId="1B367826" w14:textId="77777777" w:rsidR="0014718F" w:rsidRPr="0081144A" w:rsidRDefault="0014718F" w:rsidP="00D900F7">
            <w:pPr>
              <w:rPr>
                <w:rFonts w:ascii="Arial" w:hAnsi="Arial" w:cs="Arial"/>
                <w:sz w:val="18"/>
                <w:szCs w:val="18"/>
                <w:lang w:val="en-GB"/>
              </w:rPr>
            </w:pPr>
            <w:r w:rsidRPr="0081144A">
              <w:rPr>
                <w:rFonts w:ascii="Arial" w:hAnsi="Arial" w:cs="Arial"/>
                <w:color w:val="000000" w:themeColor="text1"/>
                <w:sz w:val="18"/>
                <w:szCs w:val="18"/>
                <w:lang w:val="en-GB"/>
              </w:rPr>
              <w:t>How have engagement activities made a difference in project design and implementation?</w:t>
            </w:r>
          </w:p>
        </w:tc>
        <w:tc>
          <w:tcPr>
            <w:tcW w:w="1653" w:type="pct"/>
          </w:tcPr>
          <w:p w14:paraId="13AC035A" w14:textId="77777777" w:rsidR="0014718F" w:rsidRPr="0081144A" w:rsidRDefault="0014718F" w:rsidP="00CE21EC">
            <w:pPr>
              <w:pStyle w:val="ListParagraph"/>
              <w:numPr>
                <w:ilvl w:val="0"/>
                <w:numId w:val="29"/>
              </w:numPr>
              <w:tabs>
                <w:tab w:val="left" w:pos="0"/>
                <w:tab w:val="left" w:pos="720"/>
              </w:tabs>
              <w:spacing w:after="0" w:line="240" w:lineRule="auto"/>
              <w:rPr>
                <w:rFonts w:ascii="Arial" w:hAnsi="Arial" w:cs="Arial"/>
                <w:color w:val="000000" w:themeColor="text1"/>
                <w:sz w:val="18"/>
                <w:szCs w:val="18"/>
                <w:lang w:val="en-GB"/>
              </w:rPr>
            </w:pPr>
            <w:r w:rsidRPr="0081144A">
              <w:rPr>
                <w:rFonts w:ascii="Arial" w:hAnsi="Arial" w:cs="Arial"/>
                <w:color w:val="000000" w:themeColor="text1"/>
                <w:sz w:val="18"/>
                <w:szCs w:val="18"/>
                <w:lang w:val="en-GB"/>
              </w:rPr>
              <w:t>Was there interest and support for the project?</w:t>
            </w:r>
          </w:p>
          <w:p w14:paraId="49095A5A" w14:textId="77777777" w:rsidR="0014718F" w:rsidRPr="0081144A" w:rsidRDefault="0014718F" w:rsidP="00CE21EC">
            <w:pPr>
              <w:pStyle w:val="ListParagraph"/>
              <w:numPr>
                <w:ilvl w:val="0"/>
                <w:numId w:val="29"/>
              </w:numPr>
              <w:tabs>
                <w:tab w:val="left" w:pos="0"/>
                <w:tab w:val="left" w:pos="720"/>
              </w:tabs>
              <w:spacing w:after="0" w:line="240" w:lineRule="auto"/>
              <w:rPr>
                <w:rFonts w:ascii="Arial" w:hAnsi="Arial" w:cs="Arial"/>
                <w:color w:val="000000" w:themeColor="text1"/>
                <w:sz w:val="18"/>
                <w:szCs w:val="18"/>
                <w:lang w:val="en-GB"/>
              </w:rPr>
            </w:pPr>
            <w:r w:rsidRPr="0081144A">
              <w:rPr>
                <w:rFonts w:ascii="Arial" w:hAnsi="Arial" w:cs="Arial"/>
                <w:color w:val="000000" w:themeColor="text1"/>
                <w:sz w:val="18"/>
                <w:szCs w:val="18"/>
                <w:lang w:val="en-GB"/>
              </w:rPr>
              <w:t xml:space="preserve">Were there any adjustments made during project design and implementation based on the feedback received?  </w:t>
            </w:r>
          </w:p>
          <w:p w14:paraId="06DC138D" w14:textId="77777777" w:rsidR="0014718F" w:rsidRPr="0081144A" w:rsidRDefault="0014718F" w:rsidP="00CE21EC">
            <w:pPr>
              <w:pStyle w:val="ListParagraph"/>
              <w:numPr>
                <w:ilvl w:val="0"/>
                <w:numId w:val="29"/>
              </w:numPr>
              <w:tabs>
                <w:tab w:val="left" w:pos="0"/>
                <w:tab w:val="left" w:pos="720"/>
              </w:tabs>
              <w:spacing w:after="0" w:line="240" w:lineRule="auto"/>
              <w:rPr>
                <w:rFonts w:ascii="Arial" w:hAnsi="Arial" w:cs="Arial"/>
                <w:color w:val="000000" w:themeColor="text1"/>
                <w:sz w:val="18"/>
                <w:szCs w:val="18"/>
                <w:lang w:val="en-GB"/>
              </w:rPr>
            </w:pPr>
            <w:r w:rsidRPr="0081144A">
              <w:rPr>
                <w:rFonts w:ascii="Arial" w:hAnsi="Arial" w:cs="Arial"/>
                <w:color w:val="000000" w:themeColor="text1"/>
                <w:sz w:val="18"/>
                <w:szCs w:val="18"/>
                <w:lang w:val="en-GB"/>
              </w:rPr>
              <w:t>Was priority information disclosed to relevant parties throughout the project cycle?</w:t>
            </w:r>
          </w:p>
          <w:p w14:paraId="43E6CE6E" w14:textId="77777777" w:rsidR="0014718F" w:rsidRPr="0081144A" w:rsidRDefault="0014718F" w:rsidP="00D900F7">
            <w:pPr>
              <w:pStyle w:val="ListParagraph"/>
              <w:tabs>
                <w:tab w:val="left" w:pos="0"/>
                <w:tab w:val="left" w:pos="720"/>
              </w:tabs>
              <w:ind w:left="360"/>
              <w:rPr>
                <w:rFonts w:ascii="Arial" w:hAnsi="Arial" w:cs="Arial"/>
                <w:color w:val="000000" w:themeColor="text1"/>
                <w:sz w:val="18"/>
                <w:szCs w:val="18"/>
                <w:lang w:val="en-GB"/>
              </w:rPr>
            </w:pPr>
          </w:p>
        </w:tc>
        <w:tc>
          <w:tcPr>
            <w:tcW w:w="1255" w:type="pct"/>
          </w:tcPr>
          <w:p w14:paraId="088A335F" w14:textId="77777777" w:rsidR="0014718F" w:rsidRPr="0081144A" w:rsidRDefault="0014718F" w:rsidP="00CE21EC">
            <w:pPr>
              <w:pStyle w:val="ListParagraph"/>
              <w:numPr>
                <w:ilvl w:val="0"/>
                <w:numId w:val="29"/>
              </w:numPr>
              <w:tabs>
                <w:tab w:val="left" w:pos="0"/>
                <w:tab w:val="left" w:pos="720"/>
              </w:tabs>
              <w:spacing w:after="0" w:line="240" w:lineRule="auto"/>
              <w:rPr>
                <w:rFonts w:ascii="Arial" w:hAnsi="Arial" w:cs="Arial"/>
                <w:color w:val="000000" w:themeColor="text1"/>
                <w:sz w:val="18"/>
                <w:szCs w:val="18"/>
                <w:lang w:val="en-GB"/>
              </w:rPr>
            </w:pPr>
            <w:r w:rsidRPr="0081144A">
              <w:rPr>
                <w:rFonts w:ascii="Arial" w:hAnsi="Arial" w:cs="Arial"/>
                <w:color w:val="000000" w:themeColor="text1"/>
                <w:sz w:val="18"/>
                <w:szCs w:val="18"/>
                <w:lang w:val="en-GB"/>
              </w:rPr>
              <w:t>Active participation of stakeholders in activities</w:t>
            </w:r>
          </w:p>
          <w:p w14:paraId="38E17C15" w14:textId="77777777" w:rsidR="0014718F" w:rsidRPr="0081144A" w:rsidRDefault="0014718F" w:rsidP="00CE21EC">
            <w:pPr>
              <w:pStyle w:val="ListParagraph"/>
              <w:numPr>
                <w:ilvl w:val="0"/>
                <w:numId w:val="29"/>
              </w:numPr>
              <w:tabs>
                <w:tab w:val="left" w:pos="0"/>
                <w:tab w:val="left" w:pos="720"/>
              </w:tabs>
              <w:spacing w:after="0" w:line="240" w:lineRule="auto"/>
              <w:rPr>
                <w:rFonts w:ascii="Arial" w:hAnsi="Arial" w:cs="Arial"/>
                <w:color w:val="000000" w:themeColor="text1"/>
                <w:sz w:val="18"/>
                <w:szCs w:val="18"/>
                <w:lang w:val="en-GB"/>
              </w:rPr>
            </w:pPr>
            <w:r w:rsidRPr="0081144A">
              <w:rPr>
                <w:rFonts w:ascii="Arial" w:hAnsi="Arial" w:cs="Arial"/>
                <w:color w:val="000000" w:themeColor="text1"/>
                <w:sz w:val="18"/>
                <w:szCs w:val="18"/>
                <w:lang w:val="en-GB"/>
              </w:rPr>
              <w:t>Number of actions taken in a timely manner in response to feedback received during consultation sessions with project affected parties.</w:t>
            </w:r>
          </w:p>
          <w:p w14:paraId="3D6210CA" w14:textId="77777777" w:rsidR="0014718F" w:rsidRPr="0081144A" w:rsidRDefault="0014718F" w:rsidP="00CE21EC">
            <w:pPr>
              <w:pStyle w:val="ListParagraph"/>
              <w:numPr>
                <w:ilvl w:val="0"/>
                <w:numId w:val="29"/>
              </w:numPr>
              <w:tabs>
                <w:tab w:val="left" w:pos="0"/>
                <w:tab w:val="left" w:pos="720"/>
              </w:tabs>
              <w:spacing w:after="0" w:line="240" w:lineRule="auto"/>
              <w:rPr>
                <w:rFonts w:ascii="Arial" w:hAnsi="Arial" w:cs="Arial"/>
                <w:color w:val="000000" w:themeColor="text1"/>
                <w:sz w:val="18"/>
                <w:szCs w:val="18"/>
                <w:lang w:val="en-GB"/>
              </w:rPr>
            </w:pPr>
            <w:r w:rsidRPr="0081144A">
              <w:rPr>
                <w:rFonts w:ascii="Arial" w:hAnsi="Arial" w:cs="Arial"/>
                <w:color w:val="000000" w:themeColor="text1"/>
                <w:sz w:val="18"/>
                <w:szCs w:val="18"/>
                <w:lang w:val="en-GB"/>
              </w:rPr>
              <w:t xml:space="preserve">Number of consultation meetings and public discussions where the feedback and recommendation received is </w:t>
            </w:r>
            <w:r w:rsidRPr="0081144A">
              <w:rPr>
                <w:rFonts w:ascii="Arial" w:hAnsi="Arial" w:cs="Arial"/>
                <w:color w:val="000000" w:themeColor="text1"/>
                <w:sz w:val="18"/>
                <w:szCs w:val="18"/>
                <w:lang w:val="en-GB"/>
              </w:rPr>
              <w:lastRenderedPageBreak/>
              <w:t>reflected in project design and implementation.</w:t>
            </w:r>
          </w:p>
          <w:p w14:paraId="762AE315" w14:textId="77777777" w:rsidR="0014718F" w:rsidRPr="0081144A" w:rsidRDefault="0014718F" w:rsidP="00CE21EC">
            <w:pPr>
              <w:pStyle w:val="ListParagraph"/>
              <w:numPr>
                <w:ilvl w:val="0"/>
                <w:numId w:val="29"/>
              </w:numPr>
              <w:tabs>
                <w:tab w:val="left" w:pos="0"/>
                <w:tab w:val="left" w:pos="720"/>
              </w:tabs>
              <w:spacing w:after="0" w:line="240" w:lineRule="auto"/>
              <w:rPr>
                <w:rFonts w:ascii="Arial" w:hAnsi="Arial" w:cs="Arial"/>
                <w:color w:val="000000" w:themeColor="text1"/>
                <w:sz w:val="18"/>
                <w:szCs w:val="18"/>
                <w:lang w:val="en-GB"/>
              </w:rPr>
            </w:pPr>
            <w:r w:rsidRPr="0081144A">
              <w:rPr>
                <w:rFonts w:ascii="Arial" w:hAnsi="Arial" w:cs="Arial"/>
                <w:color w:val="000000" w:themeColor="text1"/>
                <w:sz w:val="18"/>
                <w:szCs w:val="18"/>
                <w:lang w:val="en-GB"/>
              </w:rPr>
              <w:t xml:space="preserve">Number of disaggregated engagement sessions held, focused on at-risk groups in the project. </w:t>
            </w:r>
          </w:p>
        </w:tc>
        <w:tc>
          <w:tcPr>
            <w:tcW w:w="1255" w:type="pct"/>
          </w:tcPr>
          <w:p w14:paraId="66568454" w14:textId="77777777" w:rsidR="0014718F" w:rsidRPr="0081144A" w:rsidRDefault="0014718F" w:rsidP="00D900F7">
            <w:pPr>
              <w:tabs>
                <w:tab w:val="left" w:pos="0"/>
                <w:tab w:val="left" w:pos="720"/>
              </w:tabs>
              <w:rPr>
                <w:rFonts w:ascii="Arial" w:hAnsi="Arial" w:cs="Arial"/>
                <w:color w:val="000000" w:themeColor="text1"/>
                <w:sz w:val="18"/>
                <w:szCs w:val="18"/>
                <w:lang w:val="en-GB"/>
              </w:rPr>
            </w:pPr>
            <w:r w:rsidRPr="0081144A">
              <w:rPr>
                <w:rFonts w:ascii="Arial" w:hAnsi="Arial" w:cs="Arial"/>
                <w:color w:val="000000" w:themeColor="text1"/>
                <w:sz w:val="18"/>
                <w:szCs w:val="18"/>
                <w:lang w:val="en-GB"/>
              </w:rPr>
              <w:lastRenderedPageBreak/>
              <w:t>Stakeholder Consultation Attendance Sheets/Minutes</w:t>
            </w:r>
          </w:p>
          <w:p w14:paraId="201F7358" w14:textId="77777777" w:rsidR="0014718F" w:rsidRPr="0081144A" w:rsidRDefault="0014718F" w:rsidP="00D900F7">
            <w:pPr>
              <w:tabs>
                <w:tab w:val="left" w:pos="0"/>
                <w:tab w:val="left" w:pos="720"/>
              </w:tabs>
              <w:rPr>
                <w:rFonts w:ascii="Arial" w:hAnsi="Arial" w:cs="Arial"/>
                <w:color w:val="000000" w:themeColor="text1"/>
                <w:sz w:val="18"/>
                <w:szCs w:val="18"/>
                <w:lang w:val="en-GB"/>
              </w:rPr>
            </w:pPr>
          </w:p>
          <w:p w14:paraId="7198AEDD" w14:textId="77777777" w:rsidR="0014718F" w:rsidRPr="0081144A" w:rsidRDefault="0014718F" w:rsidP="00D900F7">
            <w:pPr>
              <w:tabs>
                <w:tab w:val="left" w:pos="0"/>
                <w:tab w:val="left" w:pos="720"/>
              </w:tabs>
              <w:rPr>
                <w:rFonts w:ascii="Arial" w:hAnsi="Arial" w:cs="Arial"/>
                <w:color w:val="000000" w:themeColor="text1"/>
                <w:sz w:val="18"/>
                <w:szCs w:val="18"/>
                <w:lang w:val="en-GB"/>
              </w:rPr>
            </w:pPr>
            <w:r w:rsidRPr="0081144A">
              <w:rPr>
                <w:rFonts w:ascii="Arial" w:hAnsi="Arial" w:cs="Arial"/>
                <w:color w:val="000000" w:themeColor="text1"/>
                <w:sz w:val="18"/>
                <w:szCs w:val="18"/>
                <w:lang w:val="en-GB"/>
              </w:rPr>
              <w:t>Evaluation forms</w:t>
            </w:r>
          </w:p>
          <w:p w14:paraId="09794176" w14:textId="77777777" w:rsidR="0014718F" w:rsidRPr="0081144A" w:rsidRDefault="0014718F" w:rsidP="00D900F7">
            <w:pPr>
              <w:tabs>
                <w:tab w:val="left" w:pos="0"/>
                <w:tab w:val="left" w:pos="720"/>
              </w:tabs>
              <w:rPr>
                <w:rFonts w:ascii="Arial" w:hAnsi="Arial" w:cs="Arial"/>
                <w:color w:val="000000" w:themeColor="text1"/>
                <w:sz w:val="18"/>
                <w:szCs w:val="18"/>
                <w:lang w:val="en-GB"/>
              </w:rPr>
            </w:pPr>
          </w:p>
          <w:p w14:paraId="0BD0F202" w14:textId="77777777" w:rsidR="0014718F" w:rsidRPr="0081144A" w:rsidRDefault="0014718F" w:rsidP="00D900F7">
            <w:pPr>
              <w:tabs>
                <w:tab w:val="left" w:pos="0"/>
                <w:tab w:val="left" w:pos="720"/>
              </w:tabs>
              <w:rPr>
                <w:rFonts w:ascii="Arial" w:hAnsi="Arial" w:cs="Arial"/>
                <w:color w:val="000000" w:themeColor="text1"/>
                <w:sz w:val="18"/>
                <w:szCs w:val="18"/>
                <w:lang w:val="en-GB"/>
              </w:rPr>
            </w:pPr>
            <w:r w:rsidRPr="0081144A">
              <w:rPr>
                <w:rFonts w:ascii="Arial" w:hAnsi="Arial" w:cs="Arial"/>
                <w:color w:val="000000" w:themeColor="text1"/>
                <w:sz w:val="18"/>
                <w:szCs w:val="18"/>
                <w:lang w:val="en-GB"/>
              </w:rPr>
              <w:t>Structured surveys</w:t>
            </w:r>
          </w:p>
          <w:p w14:paraId="69E0FBA9" w14:textId="77777777" w:rsidR="0014718F" w:rsidRPr="0081144A" w:rsidRDefault="0014718F" w:rsidP="00D900F7">
            <w:pPr>
              <w:tabs>
                <w:tab w:val="left" w:pos="0"/>
                <w:tab w:val="left" w:pos="720"/>
              </w:tabs>
              <w:rPr>
                <w:rFonts w:ascii="Arial" w:hAnsi="Arial" w:cs="Arial"/>
                <w:color w:val="000000" w:themeColor="text1"/>
                <w:sz w:val="18"/>
                <w:szCs w:val="18"/>
                <w:lang w:val="en-GB"/>
              </w:rPr>
            </w:pPr>
          </w:p>
          <w:p w14:paraId="7723606D" w14:textId="77777777" w:rsidR="0014718F" w:rsidRPr="0081144A" w:rsidRDefault="0014718F" w:rsidP="00D900F7">
            <w:pPr>
              <w:tabs>
                <w:tab w:val="left" w:pos="0"/>
                <w:tab w:val="left" w:pos="720"/>
              </w:tabs>
              <w:rPr>
                <w:rFonts w:ascii="Arial" w:hAnsi="Arial" w:cs="Arial"/>
                <w:color w:val="000000" w:themeColor="text1"/>
                <w:sz w:val="18"/>
                <w:szCs w:val="18"/>
                <w:lang w:val="en-GB"/>
              </w:rPr>
            </w:pPr>
            <w:r w:rsidRPr="0081144A">
              <w:rPr>
                <w:rFonts w:ascii="Arial" w:hAnsi="Arial" w:cs="Arial"/>
                <w:color w:val="000000" w:themeColor="text1"/>
                <w:sz w:val="18"/>
                <w:szCs w:val="18"/>
                <w:lang w:val="en-GB"/>
              </w:rPr>
              <w:t>Social media/traditional media entries on the project results</w:t>
            </w:r>
          </w:p>
          <w:p w14:paraId="2337343B" w14:textId="77777777" w:rsidR="0014718F" w:rsidRPr="0081144A" w:rsidRDefault="0014718F" w:rsidP="00D900F7">
            <w:pPr>
              <w:tabs>
                <w:tab w:val="left" w:pos="0"/>
                <w:tab w:val="left" w:pos="720"/>
              </w:tabs>
              <w:rPr>
                <w:rFonts w:ascii="Arial" w:hAnsi="Arial" w:cs="Arial"/>
                <w:color w:val="000000" w:themeColor="text1"/>
                <w:sz w:val="18"/>
                <w:szCs w:val="18"/>
                <w:lang w:val="en-GB"/>
              </w:rPr>
            </w:pPr>
          </w:p>
          <w:p w14:paraId="17DB6E03" w14:textId="77777777" w:rsidR="0014718F" w:rsidRPr="0081144A" w:rsidRDefault="0014718F" w:rsidP="00D900F7">
            <w:pPr>
              <w:tabs>
                <w:tab w:val="left" w:pos="0"/>
                <w:tab w:val="left" w:pos="720"/>
              </w:tabs>
              <w:rPr>
                <w:rFonts w:ascii="Arial" w:hAnsi="Arial" w:cs="Arial"/>
                <w:color w:val="000000" w:themeColor="text1"/>
                <w:sz w:val="18"/>
                <w:szCs w:val="18"/>
                <w:lang w:val="en-GB"/>
              </w:rPr>
            </w:pPr>
          </w:p>
        </w:tc>
      </w:tr>
      <w:tr w:rsidR="0014718F" w:rsidRPr="001536C8" w14:paraId="7445E778" w14:textId="77777777" w:rsidTr="00D900F7">
        <w:trPr>
          <w:trHeight w:val="1358"/>
        </w:trPr>
        <w:tc>
          <w:tcPr>
            <w:tcW w:w="837" w:type="pct"/>
          </w:tcPr>
          <w:p w14:paraId="338AB021" w14:textId="77777777" w:rsidR="0014718F" w:rsidRPr="0081144A" w:rsidRDefault="0014718F" w:rsidP="00D900F7">
            <w:pPr>
              <w:rPr>
                <w:rFonts w:ascii="Arial" w:hAnsi="Arial" w:cs="Arial"/>
                <w:sz w:val="18"/>
                <w:szCs w:val="18"/>
                <w:lang w:val="en-GB"/>
              </w:rPr>
            </w:pPr>
            <w:r w:rsidRPr="0081144A">
              <w:rPr>
                <w:rFonts w:ascii="Arial" w:hAnsi="Arial" w:cs="Arial"/>
                <w:b/>
                <w:bCs/>
                <w:color w:val="000000" w:themeColor="text1"/>
                <w:sz w:val="18"/>
                <w:szCs w:val="18"/>
                <w:lang w:val="en-GB"/>
              </w:rPr>
              <w:lastRenderedPageBreak/>
              <w:t xml:space="preserve">Implementation effectiveness. </w:t>
            </w:r>
            <w:r w:rsidRPr="0081144A">
              <w:rPr>
                <w:rFonts w:ascii="Arial" w:hAnsi="Arial" w:cs="Arial"/>
                <w:color w:val="000000" w:themeColor="text1"/>
                <w:sz w:val="18"/>
                <w:szCs w:val="18"/>
                <w:lang w:val="en-GB"/>
              </w:rPr>
              <w:t>Were stakeholder engagement activities effective in implementation?</w:t>
            </w:r>
          </w:p>
        </w:tc>
        <w:tc>
          <w:tcPr>
            <w:tcW w:w="1653" w:type="pct"/>
          </w:tcPr>
          <w:p w14:paraId="6A93ABB7" w14:textId="77777777" w:rsidR="0014718F" w:rsidRPr="0081144A" w:rsidRDefault="0014718F" w:rsidP="00CE21EC">
            <w:pPr>
              <w:pStyle w:val="ListParagraph"/>
              <w:numPr>
                <w:ilvl w:val="0"/>
                <w:numId w:val="29"/>
              </w:numPr>
              <w:tabs>
                <w:tab w:val="left" w:pos="0"/>
                <w:tab w:val="left" w:pos="720"/>
              </w:tabs>
              <w:spacing w:after="0" w:line="240" w:lineRule="auto"/>
              <w:rPr>
                <w:rFonts w:ascii="Arial" w:hAnsi="Arial" w:cs="Arial"/>
                <w:color w:val="000000" w:themeColor="text1"/>
                <w:sz w:val="18"/>
                <w:szCs w:val="18"/>
                <w:lang w:val="en-GB"/>
              </w:rPr>
            </w:pPr>
            <w:r w:rsidRPr="0081144A">
              <w:rPr>
                <w:rFonts w:ascii="Arial" w:hAnsi="Arial" w:cs="Arial"/>
                <w:color w:val="000000" w:themeColor="text1"/>
                <w:sz w:val="18"/>
                <w:szCs w:val="18"/>
                <w:lang w:val="en-GB"/>
              </w:rPr>
              <w:t>Were the activities implemented as planned? Why or why not?</w:t>
            </w:r>
          </w:p>
          <w:p w14:paraId="3E2F817E" w14:textId="77777777" w:rsidR="0014718F" w:rsidRPr="0081144A" w:rsidRDefault="0014718F" w:rsidP="00CE21EC">
            <w:pPr>
              <w:pStyle w:val="ListParagraph"/>
              <w:numPr>
                <w:ilvl w:val="0"/>
                <w:numId w:val="29"/>
              </w:numPr>
              <w:tabs>
                <w:tab w:val="left" w:pos="0"/>
                <w:tab w:val="left" w:pos="720"/>
              </w:tabs>
              <w:spacing w:after="0" w:line="240" w:lineRule="auto"/>
              <w:rPr>
                <w:rFonts w:ascii="Arial" w:hAnsi="Arial" w:cs="Arial"/>
                <w:color w:val="000000" w:themeColor="text1"/>
                <w:sz w:val="18"/>
                <w:szCs w:val="18"/>
                <w:lang w:val="en-GB"/>
              </w:rPr>
            </w:pPr>
            <w:r w:rsidRPr="0081144A">
              <w:rPr>
                <w:rFonts w:ascii="Arial" w:hAnsi="Arial" w:cs="Arial"/>
                <w:color w:val="000000" w:themeColor="text1"/>
                <w:sz w:val="18"/>
                <w:szCs w:val="18"/>
                <w:lang w:val="en-GB"/>
              </w:rPr>
              <w:t>Was the stakeholder engagement approach inclusive of disaggregated groups? Why or why not?</w:t>
            </w:r>
          </w:p>
        </w:tc>
        <w:tc>
          <w:tcPr>
            <w:tcW w:w="1255" w:type="pct"/>
          </w:tcPr>
          <w:p w14:paraId="3F879BD6" w14:textId="77777777" w:rsidR="0014718F" w:rsidRPr="0081144A" w:rsidRDefault="0014718F" w:rsidP="00CE21EC">
            <w:pPr>
              <w:pStyle w:val="ListParagraph"/>
              <w:numPr>
                <w:ilvl w:val="0"/>
                <w:numId w:val="29"/>
              </w:numPr>
              <w:tabs>
                <w:tab w:val="left" w:pos="0"/>
                <w:tab w:val="left" w:pos="720"/>
              </w:tabs>
              <w:spacing w:after="0" w:line="240" w:lineRule="auto"/>
              <w:rPr>
                <w:rFonts w:ascii="Arial" w:hAnsi="Arial" w:cs="Arial"/>
                <w:color w:val="000000" w:themeColor="text1"/>
                <w:sz w:val="18"/>
                <w:szCs w:val="18"/>
                <w:lang w:val="en-GB"/>
              </w:rPr>
            </w:pPr>
            <w:r w:rsidRPr="0081144A">
              <w:rPr>
                <w:rFonts w:ascii="Arial" w:hAnsi="Arial" w:cs="Arial"/>
                <w:color w:val="000000" w:themeColor="text1"/>
                <w:sz w:val="18"/>
                <w:szCs w:val="18"/>
                <w:lang w:val="en-GB"/>
              </w:rPr>
              <w:t>Percentage of SEP activities implemented.</w:t>
            </w:r>
          </w:p>
          <w:p w14:paraId="50722B25" w14:textId="77777777" w:rsidR="0014718F" w:rsidRPr="0081144A" w:rsidRDefault="0014718F" w:rsidP="00CE21EC">
            <w:pPr>
              <w:pStyle w:val="ListParagraph"/>
              <w:numPr>
                <w:ilvl w:val="0"/>
                <w:numId w:val="29"/>
              </w:numPr>
              <w:tabs>
                <w:tab w:val="left" w:pos="0"/>
                <w:tab w:val="left" w:pos="720"/>
              </w:tabs>
              <w:spacing w:after="0" w:line="240" w:lineRule="auto"/>
              <w:rPr>
                <w:rFonts w:ascii="Arial" w:hAnsi="Arial" w:cs="Arial"/>
                <w:color w:val="000000" w:themeColor="text1"/>
                <w:sz w:val="18"/>
                <w:szCs w:val="18"/>
                <w:lang w:val="en-GB"/>
              </w:rPr>
            </w:pPr>
            <w:r w:rsidRPr="0081144A">
              <w:rPr>
                <w:rFonts w:ascii="Arial" w:hAnsi="Arial" w:cs="Arial"/>
                <w:color w:val="000000" w:themeColor="text1"/>
                <w:sz w:val="18"/>
                <w:szCs w:val="18"/>
                <w:lang w:val="en-GB"/>
              </w:rPr>
              <w:t>Key barriers to participation identified with stakeholder representatives.</w:t>
            </w:r>
          </w:p>
          <w:p w14:paraId="46EE1271" w14:textId="77777777" w:rsidR="0014718F" w:rsidRPr="0081144A" w:rsidRDefault="0014718F" w:rsidP="00CE21EC">
            <w:pPr>
              <w:pStyle w:val="ListParagraph"/>
              <w:numPr>
                <w:ilvl w:val="0"/>
                <w:numId w:val="29"/>
              </w:numPr>
              <w:tabs>
                <w:tab w:val="left" w:pos="0"/>
                <w:tab w:val="left" w:pos="720"/>
              </w:tabs>
              <w:spacing w:after="0" w:line="240" w:lineRule="auto"/>
              <w:rPr>
                <w:rFonts w:ascii="Arial" w:hAnsi="Arial" w:cs="Arial"/>
                <w:color w:val="000000" w:themeColor="text1"/>
                <w:sz w:val="18"/>
                <w:szCs w:val="18"/>
                <w:lang w:val="en-GB"/>
              </w:rPr>
            </w:pPr>
            <w:r w:rsidRPr="0081144A">
              <w:rPr>
                <w:rFonts w:ascii="Arial" w:hAnsi="Arial" w:cs="Arial"/>
                <w:color w:val="000000" w:themeColor="text1"/>
                <w:sz w:val="18"/>
                <w:szCs w:val="18"/>
                <w:lang w:val="en-GB"/>
              </w:rPr>
              <w:t xml:space="preserve">Number of adjustments made in the stakeholder engagement approach to improve projects’ outreach, inclusion and effectiveness. </w:t>
            </w:r>
          </w:p>
        </w:tc>
        <w:tc>
          <w:tcPr>
            <w:tcW w:w="1255" w:type="pct"/>
          </w:tcPr>
          <w:p w14:paraId="36465763" w14:textId="77777777" w:rsidR="0014718F" w:rsidRPr="0081144A" w:rsidRDefault="0014718F" w:rsidP="00D900F7">
            <w:pPr>
              <w:tabs>
                <w:tab w:val="left" w:pos="0"/>
                <w:tab w:val="left" w:pos="720"/>
              </w:tabs>
              <w:ind w:left="14" w:hanging="14"/>
              <w:rPr>
                <w:rFonts w:ascii="Arial" w:hAnsi="Arial" w:cs="Arial"/>
                <w:color w:val="000000" w:themeColor="text1"/>
                <w:sz w:val="18"/>
                <w:szCs w:val="18"/>
                <w:lang w:val="en-GB"/>
              </w:rPr>
            </w:pPr>
            <w:r w:rsidRPr="0081144A">
              <w:rPr>
                <w:rFonts w:ascii="Arial" w:hAnsi="Arial" w:cs="Arial"/>
                <w:color w:val="000000" w:themeColor="text1"/>
                <w:sz w:val="18"/>
                <w:szCs w:val="18"/>
                <w:lang w:val="en-GB"/>
              </w:rPr>
              <w:t>Communication Strategy (Consultation Schedule)</w:t>
            </w:r>
          </w:p>
          <w:p w14:paraId="43933EBE" w14:textId="77777777" w:rsidR="0014718F" w:rsidRPr="0081144A" w:rsidRDefault="0014718F" w:rsidP="00D900F7">
            <w:pPr>
              <w:tabs>
                <w:tab w:val="left" w:pos="0"/>
                <w:tab w:val="left" w:pos="720"/>
              </w:tabs>
              <w:ind w:left="14" w:hanging="14"/>
              <w:rPr>
                <w:rFonts w:ascii="Arial" w:hAnsi="Arial" w:cs="Arial"/>
                <w:color w:val="000000" w:themeColor="text1"/>
                <w:sz w:val="18"/>
                <w:szCs w:val="18"/>
                <w:lang w:val="en-GB"/>
              </w:rPr>
            </w:pPr>
          </w:p>
          <w:p w14:paraId="02DAC755" w14:textId="77777777" w:rsidR="0014718F" w:rsidRPr="0081144A" w:rsidRDefault="0014718F" w:rsidP="00D900F7">
            <w:pPr>
              <w:tabs>
                <w:tab w:val="left" w:pos="0"/>
                <w:tab w:val="left" w:pos="720"/>
              </w:tabs>
              <w:ind w:left="14" w:hanging="14"/>
              <w:rPr>
                <w:rFonts w:ascii="Arial" w:hAnsi="Arial" w:cs="Arial"/>
                <w:color w:val="000000" w:themeColor="text1"/>
                <w:sz w:val="18"/>
                <w:szCs w:val="18"/>
                <w:lang w:val="en-GB"/>
              </w:rPr>
            </w:pPr>
            <w:r w:rsidRPr="0081144A">
              <w:rPr>
                <w:rFonts w:ascii="Arial" w:hAnsi="Arial" w:cs="Arial"/>
                <w:color w:val="000000" w:themeColor="text1"/>
                <w:sz w:val="18"/>
                <w:szCs w:val="18"/>
                <w:lang w:val="en-GB"/>
              </w:rPr>
              <w:t>Periodic Focus Group Discussions</w:t>
            </w:r>
          </w:p>
          <w:p w14:paraId="1E1DC639" w14:textId="77777777" w:rsidR="0014718F" w:rsidRPr="0081144A" w:rsidRDefault="0014718F" w:rsidP="00D900F7">
            <w:pPr>
              <w:tabs>
                <w:tab w:val="left" w:pos="0"/>
                <w:tab w:val="left" w:pos="720"/>
              </w:tabs>
              <w:ind w:left="14" w:hanging="14"/>
              <w:rPr>
                <w:rFonts w:ascii="Arial" w:hAnsi="Arial" w:cs="Arial"/>
                <w:color w:val="000000" w:themeColor="text1"/>
                <w:sz w:val="18"/>
                <w:szCs w:val="18"/>
                <w:lang w:val="en-GB"/>
              </w:rPr>
            </w:pPr>
          </w:p>
          <w:p w14:paraId="774A30FA" w14:textId="77777777" w:rsidR="0014718F" w:rsidRPr="0081144A" w:rsidRDefault="0014718F" w:rsidP="00D900F7">
            <w:pPr>
              <w:tabs>
                <w:tab w:val="left" w:pos="0"/>
                <w:tab w:val="left" w:pos="720"/>
              </w:tabs>
              <w:ind w:left="14" w:hanging="14"/>
              <w:rPr>
                <w:rFonts w:ascii="Arial" w:hAnsi="Arial" w:cs="Arial"/>
                <w:color w:val="000000" w:themeColor="text1"/>
                <w:sz w:val="18"/>
                <w:szCs w:val="18"/>
                <w:lang w:val="en-GB"/>
              </w:rPr>
            </w:pPr>
            <w:r w:rsidRPr="0081144A">
              <w:rPr>
                <w:rFonts w:ascii="Arial" w:hAnsi="Arial" w:cs="Arial"/>
                <w:color w:val="000000" w:themeColor="text1"/>
                <w:sz w:val="18"/>
                <w:szCs w:val="18"/>
                <w:lang w:val="en-GB"/>
              </w:rPr>
              <w:t>Face-to-face meetings and/or Focus Group discussions with Vulnerable Groups or their representatives</w:t>
            </w:r>
          </w:p>
        </w:tc>
      </w:tr>
    </w:tbl>
    <w:p w14:paraId="67DBCE88" w14:textId="37036172" w:rsidR="0014718F" w:rsidRPr="0014718F" w:rsidRDefault="0014718F" w:rsidP="0014718F">
      <w:pPr>
        <w:jc w:val="both"/>
        <w:rPr>
          <w:rFonts w:ascii="Arial" w:hAnsi="Arial" w:cs="Arial"/>
          <w:sz w:val="24"/>
          <w:szCs w:val="24"/>
          <w:lang w:val="en-US"/>
        </w:rPr>
      </w:pPr>
    </w:p>
    <w:p w14:paraId="17BE1DF2" w14:textId="77777777" w:rsidR="0014718F" w:rsidRDefault="0014718F" w:rsidP="0014718F">
      <w:pPr>
        <w:jc w:val="both"/>
        <w:rPr>
          <w:rFonts w:ascii="Arial" w:hAnsi="Arial" w:cs="Arial"/>
          <w:sz w:val="24"/>
          <w:szCs w:val="24"/>
          <w:lang w:val="en-GB"/>
        </w:rPr>
        <w:sectPr w:rsidR="0014718F" w:rsidSect="0014718F">
          <w:pgSz w:w="16838" w:h="11906" w:orient="landscape"/>
          <w:pgMar w:top="1699" w:right="1138" w:bottom="850" w:left="1138" w:header="706" w:footer="706" w:gutter="0"/>
          <w:cols w:space="708"/>
          <w:docGrid w:linePitch="360"/>
        </w:sectPr>
      </w:pPr>
    </w:p>
    <w:p w14:paraId="01529866" w14:textId="77777777" w:rsidR="0014718F" w:rsidRPr="00582E40" w:rsidRDefault="0014718F" w:rsidP="0014718F">
      <w:pPr>
        <w:jc w:val="both"/>
        <w:rPr>
          <w:rFonts w:ascii="Arial" w:hAnsi="Arial" w:cs="Arial"/>
          <w:b/>
          <w:bCs/>
          <w:sz w:val="24"/>
          <w:szCs w:val="24"/>
          <w:lang w:val="en-US"/>
        </w:rPr>
      </w:pPr>
      <w:r w:rsidRPr="00582E40">
        <w:rPr>
          <w:rFonts w:ascii="Arial" w:hAnsi="Arial" w:cs="Arial"/>
          <w:b/>
          <w:bCs/>
          <w:sz w:val="24"/>
          <w:szCs w:val="24"/>
          <w:lang w:val="en-GB"/>
        </w:rPr>
        <w:lastRenderedPageBreak/>
        <w:t>Appendix G</w:t>
      </w:r>
      <w:r w:rsidRPr="00582E40">
        <w:rPr>
          <w:rFonts w:ascii="Arial" w:hAnsi="Arial" w:cs="Arial"/>
          <w:b/>
          <w:bCs/>
          <w:sz w:val="24"/>
          <w:szCs w:val="24"/>
          <w:lang w:val="en-US"/>
        </w:rPr>
        <w:t xml:space="preserve">: </w:t>
      </w:r>
    </w:p>
    <w:p w14:paraId="58AD2086" w14:textId="77777777" w:rsidR="0014718F" w:rsidRPr="001A2B56" w:rsidRDefault="0014718F" w:rsidP="0014718F">
      <w:pPr>
        <w:spacing w:after="0"/>
        <w:jc w:val="center"/>
        <w:rPr>
          <w:rFonts w:ascii="Arial" w:hAnsi="Arial" w:cs="Arial"/>
          <w:b/>
          <w:bCs/>
          <w:sz w:val="24"/>
          <w:szCs w:val="24"/>
          <w:lang w:val="en-US"/>
        </w:rPr>
      </w:pPr>
      <w:r w:rsidRPr="001A2B56">
        <w:rPr>
          <w:rFonts w:ascii="Arial" w:hAnsi="Arial" w:cs="Arial"/>
          <w:b/>
          <w:bCs/>
          <w:sz w:val="24"/>
          <w:szCs w:val="24"/>
          <w:lang w:val="en-US"/>
        </w:rPr>
        <w:t>Azerbaijan Scaling-Up Renewable Energy Project</w:t>
      </w:r>
    </w:p>
    <w:p w14:paraId="04C5999D" w14:textId="77777777" w:rsidR="0014718F" w:rsidRPr="001A2B56" w:rsidRDefault="0014718F" w:rsidP="0014718F">
      <w:pPr>
        <w:spacing w:after="0"/>
        <w:jc w:val="center"/>
        <w:rPr>
          <w:rFonts w:ascii="Arial" w:hAnsi="Arial" w:cs="Arial"/>
          <w:b/>
          <w:bCs/>
          <w:sz w:val="24"/>
          <w:szCs w:val="24"/>
          <w:lang w:val="en-US"/>
        </w:rPr>
      </w:pPr>
    </w:p>
    <w:p w14:paraId="2BA2CE50" w14:textId="77777777" w:rsidR="0014718F" w:rsidRPr="001A2B56" w:rsidRDefault="0014718F" w:rsidP="0014718F">
      <w:pPr>
        <w:spacing w:after="0"/>
        <w:jc w:val="center"/>
        <w:rPr>
          <w:rFonts w:ascii="Arial" w:hAnsi="Arial" w:cs="Arial"/>
          <w:b/>
          <w:bCs/>
          <w:sz w:val="24"/>
          <w:szCs w:val="24"/>
          <w:lang w:val="en-US"/>
        </w:rPr>
      </w:pPr>
      <w:r w:rsidRPr="001A2B56">
        <w:rPr>
          <w:rFonts w:ascii="Arial" w:hAnsi="Arial" w:cs="Arial"/>
          <w:b/>
          <w:bCs/>
          <w:sz w:val="24"/>
          <w:szCs w:val="24"/>
          <w:lang w:val="en-US"/>
        </w:rPr>
        <w:t>Public Consultations on disclosure of the</w:t>
      </w:r>
    </w:p>
    <w:p w14:paraId="1FD1A855" w14:textId="296E253D" w:rsidR="0014718F" w:rsidRPr="001A2B56" w:rsidRDefault="00E10115" w:rsidP="0014718F">
      <w:pPr>
        <w:spacing w:after="0"/>
        <w:jc w:val="center"/>
        <w:rPr>
          <w:rFonts w:ascii="Arial" w:hAnsi="Arial" w:cs="Arial"/>
          <w:b/>
          <w:bCs/>
          <w:sz w:val="24"/>
          <w:szCs w:val="24"/>
          <w:lang w:val="en-US"/>
        </w:rPr>
      </w:pPr>
      <w:r>
        <w:rPr>
          <w:rFonts w:ascii="Arial" w:hAnsi="Arial" w:cs="Arial"/>
          <w:b/>
          <w:bCs/>
          <w:sz w:val="24"/>
          <w:szCs w:val="24"/>
          <w:lang w:val="en-US"/>
        </w:rPr>
        <w:t xml:space="preserve">Environmental and Social </w:t>
      </w:r>
      <w:r w:rsidR="0014718F" w:rsidRPr="001A2B56">
        <w:rPr>
          <w:rFonts w:ascii="Arial" w:hAnsi="Arial" w:cs="Arial"/>
          <w:b/>
          <w:bCs/>
          <w:sz w:val="24"/>
          <w:szCs w:val="24"/>
          <w:lang w:val="en-US"/>
        </w:rPr>
        <w:t>Documents</w:t>
      </w:r>
    </w:p>
    <w:p w14:paraId="4933937A" w14:textId="77777777" w:rsidR="0014718F" w:rsidRPr="001A2B56" w:rsidRDefault="0014718F" w:rsidP="0014718F">
      <w:pPr>
        <w:spacing w:after="0"/>
        <w:jc w:val="center"/>
        <w:rPr>
          <w:rFonts w:ascii="Arial" w:hAnsi="Arial" w:cs="Arial"/>
          <w:i/>
          <w:iCs/>
          <w:sz w:val="24"/>
          <w:szCs w:val="24"/>
          <w:lang w:val="en-US"/>
        </w:rPr>
      </w:pPr>
      <w:r w:rsidRPr="001A2B56">
        <w:rPr>
          <w:rFonts w:ascii="Arial" w:hAnsi="Arial" w:cs="Arial"/>
          <w:i/>
          <w:iCs/>
          <w:sz w:val="24"/>
          <w:szCs w:val="24"/>
          <w:lang w:val="en-US"/>
        </w:rPr>
        <w:t>(Conducted with stakeholder representatives from Hajigabul, Shamakhi, Aghsu, Ismayilli, Goychay, Aghdash, Yevlakh regions and Mingachevir town of Azerbaijan, 30 September - 2 October 2024.)</w:t>
      </w:r>
    </w:p>
    <w:p w14:paraId="5AAD9DEA" w14:textId="77777777" w:rsidR="0014718F" w:rsidRPr="00582E40" w:rsidRDefault="0014718F" w:rsidP="0014718F">
      <w:pPr>
        <w:spacing w:after="0"/>
        <w:jc w:val="both"/>
        <w:rPr>
          <w:rFonts w:ascii="Arial" w:hAnsi="Arial" w:cs="Arial"/>
          <w:b/>
          <w:sz w:val="24"/>
          <w:szCs w:val="24"/>
          <w:lang w:val="en-US"/>
        </w:rPr>
      </w:pPr>
    </w:p>
    <w:p w14:paraId="518FF7BE" w14:textId="77777777" w:rsidR="0014718F" w:rsidRPr="00582E40" w:rsidRDefault="0014718F" w:rsidP="0014718F">
      <w:pPr>
        <w:spacing w:after="0"/>
        <w:jc w:val="both"/>
        <w:rPr>
          <w:rFonts w:ascii="Arial" w:hAnsi="Arial" w:cs="Arial"/>
          <w:b/>
          <w:sz w:val="24"/>
          <w:szCs w:val="24"/>
          <w:lang w:val="en-US"/>
        </w:rPr>
      </w:pPr>
    </w:p>
    <w:p w14:paraId="1B2016C8" w14:textId="77777777" w:rsidR="0014718F" w:rsidRPr="00582E40" w:rsidRDefault="0014718F" w:rsidP="0014718F">
      <w:pPr>
        <w:spacing w:after="0"/>
        <w:jc w:val="both"/>
        <w:rPr>
          <w:rFonts w:ascii="Arial" w:hAnsi="Arial" w:cs="Arial"/>
          <w:b/>
          <w:sz w:val="24"/>
          <w:szCs w:val="24"/>
          <w:lang w:val="en-US"/>
        </w:rPr>
      </w:pPr>
      <w:r w:rsidRPr="00582E40">
        <w:rPr>
          <w:rFonts w:ascii="Arial" w:hAnsi="Arial" w:cs="Arial"/>
          <w:b/>
          <w:sz w:val="24"/>
          <w:szCs w:val="24"/>
          <w:lang w:val="en-US"/>
        </w:rPr>
        <w:t>Background:</w:t>
      </w:r>
    </w:p>
    <w:p w14:paraId="3916B991" w14:textId="77777777" w:rsidR="0014718F" w:rsidRPr="00582E40" w:rsidRDefault="0014718F" w:rsidP="0014718F">
      <w:pPr>
        <w:spacing w:after="0"/>
        <w:jc w:val="both"/>
        <w:rPr>
          <w:rFonts w:ascii="Arial" w:hAnsi="Arial" w:cs="Arial"/>
          <w:b/>
          <w:sz w:val="24"/>
          <w:szCs w:val="24"/>
          <w:lang w:val="en-US"/>
        </w:rPr>
      </w:pPr>
    </w:p>
    <w:p w14:paraId="37D9D162"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t xml:space="preserve">As part of the environmental and social requirements for the preparation of ES documents, public consultations (PC) were held in the Hajigabul, Shamakhi, Aghsu, Ismayilli, Goychay, Aghdash, Yevlakh regions and Mingachevir town in Azerbaijan. </w:t>
      </w:r>
    </w:p>
    <w:p w14:paraId="3A42710C" w14:textId="77777777" w:rsidR="0014718F" w:rsidRPr="00582E40" w:rsidRDefault="0014718F" w:rsidP="0014718F">
      <w:pPr>
        <w:spacing w:after="0"/>
        <w:jc w:val="both"/>
        <w:rPr>
          <w:rFonts w:ascii="Arial" w:hAnsi="Arial" w:cs="Arial"/>
          <w:b/>
          <w:sz w:val="24"/>
          <w:szCs w:val="24"/>
          <w:lang w:val="en-US"/>
        </w:rPr>
      </w:pPr>
    </w:p>
    <w:p w14:paraId="21F7A809" w14:textId="77777777" w:rsidR="0014718F" w:rsidRPr="00582E40" w:rsidRDefault="0014718F" w:rsidP="0014718F">
      <w:pPr>
        <w:autoSpaceDE w:val="0"/>
        <w:autoSpaceDN w:val="0"/>
        <w:adjustRightInd w:val="0"/>
        <w:spacing w:after="0"/>
        <w:jc w:val="both"/>
        <w:rPr>
          <w:rFonts w:ascii="Arial" w:hAnsi="Arial" w:cs="Arial"/>
          <w:b/>
          <w:bCs/>
          <w:sz w:val="24"/>
          <w:szCs w:val="24"/>
          <w:lang w:val="en-US"/>
        </w:rPr>
      </w:pPr>
      <w:r w:rsidRPr="00582E40">
        <w:rPr>
          <w:rFonts w:ascii="Arial" w:hAnsi="Arial" w:cs="Arial"/>
          <w:b/>
          <w:bCs/>
          <w:sz w:val="24"/>
          <w:szCs w:val="24"/>
          <w:lang w:val="en-US"/>
        </w:rPr>
        <w:t>The Objectives and Purposes of the Public Consultations:</w:t>
      </w:r>
    </w:p>
    <w:p w14:paraId="34F63078" w14:textId="77777777" w:rsidR="0014718F" w:rsidRPr="00582E40" w:rsidRDefault="0014718F" w:rsidP="0014718F">
      <w:pPr>
        <w:pStyle w:val="ListParagraph"/>
        <w:numPr>
          <w:ilvl w:val="0"/>
          <w:numId w:val="1"/>
        </w:numPr>
        <w:autoSpaceDE w:val="0"/>
        <w:autoSpaceDN w:val="0"/>
        <w:adjustRightInd w:val="0"/>
        <w:spacing w:after="0" w:line="276" w:lineRule="auto"/>
        <w:jc w:val="both"/>
        <w:rPr>
          <w:rFonts w:ascii="Arial" w:hAnsi="Arial" w:cs="Arial"/>
          <w:sz w:val="24"/>
          <w:szCs w:val="24"/>
          <w:lang w:val="en-US"/>
        </w:rPr>
      </w:pPr>
      <w:r w:rsidRPr="00582E40">
        <w:rPr>
          <w:rFonts w:ascii="Arial" w:hAnsi="Arial" w:cs="Arial"/>
          <w:sz w:val="24"/>
          <w:szCs w:val="24"/>
          <w:lang w:val="en-US"/>
        </w:rPr>
        <w:t>Providing information on the Project scope (general details, objectives, components, etc.);</w:t>
      </w:r>
    </w:p>
    <w:p w14:paraId="63AE4535" w14:textId="77777777" w:rsidR="0014718F" w:rsidRPr="00582E40" w:rsidRDefault="0014718F" w:rsidP="0014718F">
      <w:pPr>
        <w:pStyle w:val="ListParagraph"/>
        <w:numPr>
          <w:ilvl w:val="0"/>
          <w:numId w:val="1"/>
        </w:numPr>
        <w:autoSpaceDE w:val="0"/>
        <w:autoSpaceDN w:val="0"/>
        <w:adjustRightInd w:val="0"/>
        <w:spacing w:after="0" w:line="276" w:lineRule="auto"/>
        <w:jc w:val="both"/>
        <w:rPr>
          <w:rFonts w:ascii="Arial" w:hAnsi="Arial" w:cs="Arial"/>
          <w:sz w:val="24"/>
          <w:szCs w:val="24"/>
          <w:lang w:val="en-US"/>
        </w:rPr>
      </w:pPr>
      <w:r w:rsidRPr="00582E40">
        <w:rPr>
          <w:rFonts w:ascii="Arial" w:hAnsi="Arial" w:cs="Arial"/>
          <w:sz w:val="24"/>
          <w:szCs w:val="24"/>
          <w:lang w:val="en-US"/>
        </w:rPr>
        <w:t>Presenting AZURE Project Environmental and Social Framework (ESF) Documents (</w:t>
      </w:r>
      <w:r w:rsidRPr="00582E40">
        <w:rPr>
          <w:rFonts w:ascii="Arial" w:hAnsi="Arial" w:cs="Arial"/>
          <w:b/>
          <w:bCs/>
          <w:i/>
          <w:iCs/>
          <w:sz w:val="24"/>
          <w:szCs w:val="24"/>
          <w:lang w:val="en-US"/>
        </w:rPr>
        <w:t>Scoping Report, Resettlement Policy Framework (RPF), Stakeholder Engagement Plan (SEP) and Labour Management Procedures (LMP))</w:t>
      </w:r>
      <w:r w:rsidRPr="00582E40">
        <w:rPr>
          <w:rFonts w:ascii="Arial" w:hAnsi="Arial" w:cs="Arial"/>
          <w:sz w:val="24"/>
          <w:szCs w:val="24"/>
          <w:lang w:val="en-US"/>
        </w:rPr>
        <w:t xml:space="preserve"> that describe potential socio-environmental impacts of the Project activities and corresponding mitigations;</w:t>
      </w:r>
    </w:p>
    <w:p w14:paraId="2FA1E563" w14:textId="77777777" w:rsidR="0014718F" w:rsidRPr="00582E40" w:rsidRDefault="0014718F" w:rsidP="0014718F">
      <w:pPr>
        <w:pStyle w:val="ListParagraph"/>
        <w:numPr>
          <w:ilvl w:val="0"/>
          <w:numId w:val="1"/>
        </w:numPr>
        <w:autoSpaceDE w:val="0"/>
        <w:autoSpaceDN w:val="0"/>
        <w:adjustRightInd w:val="0"/>
        <w:spacing w:after="0" w:line="276" w:lineRule="auto"/>
        <w:jc w:val="both"/>
        <w:rPr>
          <w:rFonts w:ascii="Arial" w:hAnsi="Arial" w:cs="Arial"/>
          <w:sz w:val="24"/>
          <w:szCs w:val="24"/>
          <w:lang w:val="en-US"/>
        </w:rPr>
      </w:pPr>
      <w:r w:rsidRPr="00582E40">
        <w:rPr>
          <w:rFonts w:ascii="Arial" w:hAnsi="Arial" w:cs="Arial"/>
          <w:sz w:val="24"/>
          <w:szCs w:val="24"/>
          <w:lang w:val="en-US"/>
        </w:rPr>
        <w:t>Responding questions related to the above-mentioned documentations; and</w:t>
      </w:r>
    </w:p>
    <w:p w14:paraId="70E9C65A" w14:textId="77777777" w:rsidR="0014718F" w:rsidRPr="00582E40" w:rsidRDefault="0014718F" w:rsidP="0014718F">
      <w:pPr>
        <w:pStyle w:val="ListParagraph"/>
        <w:numPr>
          <w:ilvl w:val="0"/>
          <w:numId w:val="1"/>
        </w:numPr>
        <w:autoSpaceDE w:val="0"/>
        <w:autoSpaceDN w:val="0"/>
        <w:adjustRightInd w:val="0"/>
        <w:spacing w:after="0" w:line="276" w:lineRule="auto"/>
        <w:jc w:val="both"/>
        <w:rPr>
          <w:rFonts w:ascii="Arial" w:hAnsi="Arial" w:cs="Arial"/>
          <w:sz w:val="24"/>
          <w:szCs w:val="24"/>
          <w:lang w:val="en-US"/>
        </w:rPr>
      </w:pPr>
      <w:r w:rsidRPr="00582E40">
        <w:rPr>
          <w:rFonts w:ascii="Arial" w:hAnsi="Arial" w:cs="Arial"/>
          <w:sz w:val="24"/>
          <w:szCs w:val="24"/>
          <w:lang w:val="en-US"/>
        </w:rPr>
        <w:t xml:space="preserve">Receiving comments and feedback to be incorporated into the final versions of environmental and social framework (ESF) documents. </w:t>
      </w:r>
    </w:p>
    <w:p w14:paraId="536B5E29" w14:textId="77777777" w:rsidR="0014718F" w:rsidRPr="00582E40" w:rsidRDefault="0014718F" w:rsidP="0014718F">
      <w:pPr>
        <w:autoSpaceDE w:val="0"/>
        <w:autoSpaceDN w:val="0"/>
        <w:adjustRightInd w:val="0"/>
        <w:spacing w:after="0"/>
        <w:jc w:val="both"/>
        <w:rPr>
          <w:rFonts w:ascii="Arial" w:hAnsi="Arial" w:cs="Arial"/>
          <w:sz w:val="24"/>
          <w:szCs w:val="24"/>
          <w:lang w:val="en-US"/>
        </w:rPr>
      </w:pPr>
    </w:p>
    <w:p w14:paraId="59082149" w14:textId="77777777" w:rsidR="0014718F" w:rsidRPr="00582E40" w:rsidRDefault="0014718F" w:rsidP="0014718F">
      <w:pPr>
        <w:autoSpaceDE w:val="0"/>
        <w:autoSpaceDN w:val="0"/>
        <w:adjustRightInd w:val="0"/>
        <w:spacing w:after="0"/>
        <w:jc w:val="both"/>
        <w:rPr>
          <w:rFonts w:ascii="Arial" w:hAnsi="Arial" w:cs="Arial"/>
          <w:b/>
          <w:bCs/>
          <w:sz w:val="24"/>
          <w:szCs w:val="24"/>
          <w:lang w:val="en-US"/>
        </w:rPr>
      </w:pPr>
      <w:r w:rsidRPr="00582E40">
        <w:rPr>
          <w:rFonts w:ascii="Arial" w:hAnsi="Arial" w:cs="Arial"/>
          <w:b/>
          <w:bCs/>
          <w:sz w:val="24"/>
          <w:szCs w:val="24"/>
          <w:lang w:val="en-US"/>
        </w:rPr>
        <w:t>Methodology:</w:t>
      </w:r>
    </w:p>
    <w:p w14:paraId="27F1D7EB" w14:textId="77777777" w:rsidR="0014718F" w:rsidRPr="00582E40" w:rsidRDefault="0014718F" w:rsidP="0014718F">
      <w:pPr>
        <w:autoSpaceDE w:val="0"/>
        <w:autoSpaceDN w:val="0"/>
        <w:adjustRightInd w:val="0"/>
        <w:spacing w:after="0"/>
        <w:jc w:val="both"/>
        <w:rPr>
          <w:rFonts w:ascii="Arial" w:hAnsi="Arial" w:cs="Arial"/>
          <w:sz w:val="24"/>
          <w:szCs w:val="24"/>
          <w:lang w:val="en-US"/>
        </w:rPr>
      </w:pPr>
    </w:p>
    <w:p w14:paraId="03F52984" w14:textId="77777777" w:rsidR="0014718F" w:rsidRPr="00582E40" w:rsidRDefault="0014718F" w:rsidP="0014718F">
      <w:pPr>
        <w:autoSpaceDE w:val="0"/>
        <w:autoSpaceDN w:val="0"/>
        <w:adjustRightInd w:val="0"/>
        <w:spacing w:after="0"/>
        <w:jc w:val="both"/>
        <w:rPr>
          <w:rFonts w:ascii="Arial" w:hAnsi="Arial" w:cs="Arial"/>
          <w:sz w:val="24"/>
          <w:szCs w:val="24"/>
          <w:lang w:val="en-US"/>
        </w:rPr>
      </w:pPr>
      <w:r w:rsidRPr="00582E40">
        <w:rPr>
          <w:rFonts w:ascii="Arial" w:hAnsi="Arial" w:cs="Arial"/>
          <w:sz w:val="24"/>
          <w:szCs w:val="24"/>
          <w:lang w:val="en-US"/>
        </w:rPr>
        <w:t>Digital copies of the Environmental and Social Framework (ESF) documents have been posted on the official websites of Azerenerji JSC (see Appendix 1 for relevant web links). In addition, the official website of Azerenerji JSC also contains an additional note indicating that any interested party can use the organisation's official contact details (telephone, e-mail and postal addresses) to send further feedback and suggestions.</w:t>
      </w:r>
    </w:p>
    <w:p w14:paraId="6F4669F1" w14:textId="77777777" w:rsidR="0014718F" w:rsidRPr="00582E40" w:rsidRDefault="0014718F" w:rsidP="0014718F">
      <w:pPr>
        <w:spacing w:after="0"/>
        <w:jc w:val="both"/>
        <w:rPr>
          <w:rFonts w:ascii="Arial" w:hAnsi="Arial" w:cs="Arial"/>
          <w:sz w:val="24"/>
          <w:szCs w:val="24"/>
          <w:lang w:val="en-US"/>
        </w:rPr>
      </w:pPr>
    </w:p>
    <w:p w14:paraId="7B5B3D35" w14:textId="77777777" w:rsidR="0014718F" w:rsidRPr="00582E40" w:rsidRDefault="0014718F" w:rsidP="0014718F">
      <w:pPr>
        <w:spacing w:after="0"/>
        <w:jc w:val="both"/>
        <w:rPr>
          <w:rFonts w:ascii="Arial" w:hAnsi="Arial" w:cs="Arial"/>
          <w:b/>
          <w:bCs/>
          <w:sz w:val="24"/>
          <w:szCs w:val="24"/>
          <w:lang w:val="en-US"/>
        </w:rPr>
      </w:pPr>
      <w:r w:rsidRPr="00582E40">
        <w:rPr>
          <w:rFonts w:ascii="Arial" w:hAnsi="Arial" w:cs="Arial"/>
          <w:sz w:val="24"/>
          <w:szCs w:val="24"/>
          <w:lang w:val="en-US"/>
        </w:rPr>
        <w:t>The AZURE Project Public Consultations were organized with the support of the Local Executive Powers of the Rayons and Regional Electricity Network Offices of Azerenerji (REN), who informed their local citizens about the event as part of the outreach activities. People were informed about the upcoming consultations to present the Environmental and Social Impact Assessment (ESIA) and Resettlement Action Plan (RAP), which are currently being prepared by consulting companies. The grievance redress mechanism will also be posted on the above mentioned websites for the guidance of stakeholders and the general public prior to the commencement of the actual works.</w:t>
      </w:r>
      <w:r w:rsidRPr="00582E40">
        <w:rPr>
          <w:rFonts w:ascii="Arial" w:hAnsi="Arial" w:cs="Arial"/>
          <w:b/>
          <w:bCs/>
          <w:sz w:val="24"/>
          <w:szCs w:val="24"/>
          <w:lang w:val="en-US"/>
        </w:rPr>
        <w:br w:type="page"/>
      </w:r>
    </w:p>
    <w:p w14:paraId="7648016D" w14:textId="77777777" w:rsidR="0014718F" w:rsidRPr="00582E40" w:rsidRDefault="0014718F" w:rsidP="0014718F">
      <w:pPr>
        <w:autoSpaceDE w:val="0"/>
        <w:autoSpaceDN w:val="0"/>
        <w:adjustRightInd w:val="0"/>
        <w:spacing w:after="0"/>
        <w:jc w:val="both"/>
        <w:rPr>
          <w:rFonts w:ascii="Arial" w:hAnsi="Arial" w:cs="Arial"/>
          <w:sz w:val="24"/>
          <w:szCs w:val="24"/>
          <w:lang w:val="fr-FR"/>
        </w:rPr>
      </w:pPr>
      <w:r w:rsidRPr="00582E40">
        <w:rPr>
          <w:rFonts w:ascii="Arial" w:hAnsi="Arial" w:cs="Arial"/>
          <w:b/>
          <w:bCs/>
          <w:sz w:val="24"/>
          <w:szCs w:val="24"/>
          <w:lang w:val="fr-FR"/>
        </w:rPr>
        <w:lastRenderedPageBreak/>
        <w:t>Location:</w:t>
      </w:r>
      <w:r w:rsidRPr="00582E40">
        <w:rPr>
          <w:rFonts w:ascii="Arial" w:hAnsi="Arial" w:cs="Arial"/>
          <w:sz w:val="24"/>
          <w:szCs w:val="24"/>
          <w:lang w:val="fr-FR"/>
        </w:rPr>
        <w:t xml:space="preserve"> Agsu Region, Bijo village</w:t>
      </w:r>
      <w:r w:rsidRPr="00582E40">
        <w:rPr>
          <w:rStyle w:val="FootnoteReference"/>
          <w:rFonts w:ascii="Arial" w:hAnsi="Arial" w:cs="Arial"/>
          <w:sz w:val="24"/>
          <w:szCs w:val="24"/>
          <w:lang w:val="en-US"/>
        </w:rPr>
        <w:footnoteReference w:id="5"/>
      </w:r>
    </w:p>
    <w:p w14:paraId="436BB772" w14:textId="77777777" w:rsidR="0014718F" w:rsidRPr="00582E40" w:rsidRDefault="0014718F" w:rsidP="0014718F">
      <w:pPr>
        <w:autoSpaceDE w:val="0"/>
        <w:autoSpaceDN w:val="0"/>
        <w:adjustRightInd w:val="0"/>
        <w:spacing w:after="0"/>
        <w:jc w:val="both"/>
        <w:rPr>
          <w:rFonts w:ascii="Arial" w:hAnsi="Arial" w:cs="Arial"/>
          <w:sz w:val="24"/>
          <w:szCs w:val="24"/>
          <w:lang w:val="en-US"/>
        </w:rPr>
      </w:pPr>
      <w:r w:rsidRPr="00582E40">
        <w:rPr>
          <w:rFonts w:ascii="Arial" w:hAnsi="Arial" w:cs="Arial"/>
          <w:b/>
          <w:bCs/>
          <w:sz w:val="24"/>
          <w:szCs w:val="24"/>
          <w:lang w:val="en-US"/>
        </w:rPr>
        <w:t xml:space="preserve">Date and time: </w:t>
      </w:r>
      <w:r w:rsidRPr="00582E40">
        <w:rPr>
          <w:rFonts w:ascii="Arial" w:hAnsi="Arial" w:cs="Arial"/>
          <w:sz w:val="24"/>
          <w:szCs w:val="24"/>
          <w:lang w:val="en-US"/>
        </w:rPr>
        <w:t>October 1, 2024, 10:00 AM</w:t>
      </w:r>
    </w:p>
    <w:p w14:paraId="16696C34" w14:textId="77777777" w:rsidR="0014718F" w:rsidRPr="00582E40" w:rsidRDefault="0014718F" w:rsidP="0014718F">
      <w:pPr>
        <w:spacing w:after="0"/>
        <w:jc w:val="both"/>
        <w:rPr>
          <w:rFonts w:ascii="Arial" w:hAnsi="Arial" w:cs="Arial"/>
          <w:bCs/>
          <w:sz w:val="24"/>
          <w:szCs w:val="24"/>
          <w:lang w:val="en-US"/>
        </w:rPr>
      </w:pPr>
      <w:r w:rsidRPr="00582E40">
        <w:rPr>
          <w:rFonts w:ascii="Arial" w:hAnsi="Arial" w:cs="Arial"/>
          <w:b/>
          <w:sz w:val="24"/>
          <w:szCs w:val="24"/>
          <w:lang w:val="en-US"/>
        </w:rPr>
        <w:t xml:space="preserve">Participants: </w:t>
      </w:r>
      <w:r w:rsidRPr="00582E40">
        <w:rPr>
          <w:rFonts w:ascii="Arial" w:hAnsi="Arial" w:cs="Arial"/>
          <w:bCs/>
          <w:sz w:val="24"/>
          <w:szCs w:val="24"/>
          <w:lang w:val="en-US"/>
        </w:rPr>
        <w:t xml:space="preserve">28 people (representatives of interested parties from Bijo, </w:t>
      </w:r>
      <w:r w:rsidRPr="00582E40">
        <w:rPr>
          <w:rFonts w:ascii="Arial" w:hAnsi="Arial" w:cs="Arial"/>
          <w:lang w:val="en-US"/>
        </w:rPr>
        <w:t>Langabiz and Gashad villages</w:t>
      </w:r>
      <w:r w:rsidRPr="00582E40">
        <w:rPr>
          <w:rFonts w:ascii="Arial" w:hAnsi="Arial" w:cs="Arial"/>
          <w:bCs/>
          <w:sz w:val="24"/>
          <w:szCs w:val="24"/>
          <w:lang w:val="en-US"/>
        </w:rPr>
        <w:t>)</w:t>
      </w:r>
    </w:p>
    <w:p w14:paraId="6568CDEC" w14:textId="77777777" w:rsidR="0014718F" w:rsidRPr="00582E40" w:rsidRDefault="0014718F" w:rsidP="0014718F">
      <w:pPr>
        <w:pStyle w:val="ListParagraph"/>
        <w:numPr>
          <w:ilvl w:val="0"/>
          <w:numId w:val="1"/>
        </w:numPr>
        <w:spacing w:after="0" w:line="276" w:lineRule="auto"/>
        <w:jc w:val="both"/>
        <w:rPr>
          <w:rFonts w:ascii="Arial" w:hAnsi="Arial" w:cs="Arial"/>
          <w:bCs/>
          <w:sz w:val="24"/>
          <w:szCs w:val="24"/>
          <w:lang w:val="en-US"/>
        </w:rPr>
      </w:pPr>
      <w:r w:rsidRPr="00582E40">
        <w:rPr>
          <w:rFonts w:ascii="Arial" w:hAnsi="Arial" w:cs="Arial"/>
          <w:bCs/>
          <w:sz w:val="24"/>
          <w:szCs w:val="24"/>
          <w:lang w:val="en-US"/>
        </w:rPr>
        <w:t>Executive Power local representative;</w:t>
      </w:r>
    </w:p>
    <w:p w14:paraId="00B0B812" w14:textId="77777777" w:rsidR="0014718F" w:rsidRPr="00582E40" w:rsidRDefault="0014718F" w:rsidP="0014718F">
      <w:pPr>
        <w:pStyle w:val="ListParagraph"/>
        <w:numPr>
          <w:ilvl w:val="0"/>
          <w:numId w:val="1"/>
        </w:numPr>
        <w:spacing w:after="0" w:line="276" w:lineRule="auto"/>
        <w:jc w:val="both"/>
        <w:rPr>
          <w:rFonts w:ascii="Arial" w:hAnsi="Arial" w:cs="Arial"/>
          <w:bCs/>
          <w:sz w:val="24"/>
          <w:szCs w:val="24"/>
          <w:lang w:val="en-US"/>
        </w:rPr>
      </w:pPr>
      <w:r w:rsidRPr="00582E40">
        <w:rPr>
          <w:rFonts w:ascii="Arial" w:hAnsi="Arial" w:cs="Arial"/>
          <w:bCs/>
          <w:sz w:val="24"/>
          <w:szCs w:val="24"/>
          <w:lang w:val="en-US"/>
        </w:rPr>
        <w:t>Members of Municipalities;</w:t>
      </w:r>
    </w:p>
    <w:p w14:paraId="16923C25" w14:textId="77777777" w:rsidR="0014718F" w:rsidRPr="00582E40" w:rsidRDefault="0014718F" w:rsidP="0014718F">
      <w:pPr>
        <w:pStyle w:val="ListParagraph"/>
        <w:numPr>
          <w:ilvl w:val="0"/>
          <w:numId w:val="1"/>
        </w:numPr>
        <w:spacing w:after="0" w:line="276" w:lineRule="auto"/>
        <w:jc w:val="both"/>
        <w:rPr>
          <w:rFonts w:ascii="Arial" w:hAnsi="Arial" w:cs="Arial"/>
          <w:bCs/>
          <w:sz w:val="24"/>
          <w:szCs w:val="24"/>
          <w:lang w:val="en-US"/>
        </w:rPr>
      </w:pPr>
      <w:r w:rsidRPr="00582E40">
        <w:rPr>
          <w:rFonts w:ascii="Arial" w:hAnsi="Arial" w:cs="Arial"/>
          <w:bCs/>
          <w:sz w:val="24"/>
          <w:szCs w:val="24"/>
          <w:lang w:val="en-US"/>
        </w:rPr>
        <w:t>Village residents; and</w:t>
      </w:r>
    </w:p>
    <w:p w14:paraId="031A145D" w14:textId="77777777" w:rsidR="0014718F" w:rsidRPr="00582E40" w:rsidRDefault="0014718F" w:rsidP="0014718F">
      <w:pPr>
        <w:pStyle w:val="ListParagraph"/>
        <w:numPr>
          <w:ilvl w:val="0"/>
          <w:numId w:val="1"/>
        </w:numPr>
        <w:spacing w:after="0" w:line="276" w:lineRule="auto"/>
        <w:jc w:val="both"/>
        <w:rPr>
          <w:rFonts w:ascii="Arial" w:hAnsi="Arial" w:cs="Arial"/>
          <w:bCs/>
          <w:sz w:val="24"/>
          <w:szCs w:val="24"/>
          <w:lang w:val="en-US"/>
        </w:rPr>
      </w:pPr>
      <w:r w:rsidRPr="00582E40">
        <w:rPr>
          <w:rFonts w:ascii="Arial" w:hAnsi="Arial" w:cs="Arial"/>
          <w:bCs/>
          <w:sz w:val="24"/>
          <w:szCs w:val="24"/>
          <w:lang w:val="en-US"/>
        </w:rPr>
        <w:t>A representative of the service organizations.</w:t>
      </w:r>
    </w:p>
    <w:p w14:paraId="1A8BE641" w14:textId="77777777" w:rsidR="0014718F" w:rsidRPr="00582E40" w:rsidRDefault="0014718F" w:rsidP="0014718F">
      <w:pPr>
        <w:spacing w:after="0"/>
        <w:jc w:val="both"/>
        <w:rPr>
          <w:rFonts w:ascii="Arial" w:hAnsi="Arial" w:cs="Arial"/>
          <w:b/>
          <w:sz w:val="24"/>
          <w:szCs w:val="24"/>
          <w:lang w:val="en-US"/>
        </w:rPr>
      </w:pPr>
    </w:p>
    <w:p w14:paraId="040CF8C4"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b/>
          <w:sz w:val="24"/>
          <w:szCs w:val="24"/>
          <w:lang w:val="en-US"/>
        </w:rPr>
        <w:t>Minutes of the meeting</w:t>
      </w:r>
    </w:p>
    <w:p w14:paraId="00B018F6" w14:textId="77777777" w:rsidR="0014718F" w:rsidRPr="00582E40" w:rsidRDefault="0014718F" w:rsidP="0014718F">
      <w:pPr>
        <w:spacing w:after="0"/>
        <w:jc w:val="both"/>
        <w:rPr>
          <w:rFonts w:ascii="Arial" w:hAnsi="Arial" w:cs="Arial"/>
          <w:sz w:val="24"/>
          <w:szCs w:val="24"/>
          <w:lang w:val="en-US"/>
        </w:rPr>
      </w:pPr>
    </w:p>
    <w:p w14:paraId="7EBA5577" w14:textId="77777777" w:rsidR="0014718F" w:rsidRPr="00582E40" w:rsidRDefault="0014718F" w:rsidP="0014718F">
      <w:pPr>
        <w:spacing w:after="0"/>
        <w:jc w:val="both"/>
        <w:rPr>
          <w:rFonts w:ascii="Arial" w:hAnsi="Arial" w:cs="Arial"/>
          <w:sz w:val="24"/>
          <w:szCs w:val="24"/>
          <w:lang w:val="en-US"/>
        </w:rPr>
      </w:pPr>
      <w:bookmarkStart w:id="49" w:name="_Hlk65179021"/>
      <w:r w:rsidRPr="00582E40">
        <w:rPr>
          <w:rFonts w:ascii="Arial" w:hAnsi="Arial" w:cs="Arial"/>
          <w:sz w:val="24"/>
          <w:szCs w:val="24"/>
          <w:lang w:val="en-US"/>
        </w:rPr>
        <w:t xml:space="preserve">Cabrayil Ahmadov (Legal Advisor, Legal Division under the Human Resources and Services Department of Azerenerji JSC) informed the audience that the GoA, through Azerenerji, the State Enterprise for Electricity Generation and Transmission, has planned the grid readiness for the integration of 1 GW of solar and wind energy by 2027. The participants were informed that the project will be jointly financed by the GoA and the WB, with the GoA financing the construction of the 330 kV part of the 500/330/10 kV Navahi substation, the connection of the Bilasuvar and Banka solar power plants to the Navahi substation with 330 kV lines, and to the Absheron substation with a 500 kV line temporarily operating at 330 kV, while the WB will finance (i) the supply and installation of equipment for the 500 and 10 kV parts of the Navahi substation (2x 500 MVA); (ii) expansion of 500 kV bays at Absheron and Azerbaijan TPP substations; and (iii) expansion of 330 kV bays at Mingachevir HPP, Gobu PP and Alat substations.  </w:t>
      </w:r>
    </w:p>
    <w:p w14:paraId="4D6DB25A" w14:textId="77777777" w:rsidR="0014718F" w:rsidRPr="00582E40" w:rsidRDefault="0014718F" w:rsidP="0014718F">
      <w:pPr>
        <w:spacing w:after="0"/>
        <w:jc w:val="both"/>
        <w:rPr>
          <w:rFonts w:ascii="Arial" w:hAnsi="Arial" w:cs="Arial"/>
          <w:sz w:val="24"/>
          <w:szCs w:val="24"/>
          <w:lang w:val="en-US"/>
        </w:rPr>
      </w:pPr>
    </w:p>
    <w:p w14:paraId="045FF48D"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t xml:space="preserve">Ilaha Ilyasova (Environmental and Social Safeguards Coordinator of the PIU, Azerenerji JSC) presented the ESF documents to the communities of the region and explained that the draft Environmental and Social Framework (ESF) documents describe the potential socio-environmental impacts and mitigation measures that have been prepared as part of the project and in accordance with the World Bank's Environmental and Social Standards and the relevant legislation of the Republic of Azerbaijan. </w:t>
      </w:r>
    </w:p>
    <w:p w14:paraId="70356E22" w14:textId="77777777" w:rsidR="0014718F" w:rsidRPr="00582E40" w:rsidRDefault="0014718F" w:rsidP="0014718F">
      <w:pPr>
        <w:spacing w:after="0"/>
        <w:jc w:val="both"/>
        <w:rPr>
          <w:rFonts w:ascii="Arial" w:hAnsi="Arial" w:cs="Arial"/>
          <w:sz w:val="24"/>
          <w:szCs w:val="24"/>
          <w:lang w:val="en-US"/>
        </w:rPr>
      </w:pPr>
    </w:p>
    <w:p w14:paraId="4CCEEEEF"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t>The scope and main environmental and socio-economic aspects of the Scoping Report to be further developed in the ESIA were communicated to the people; the institutional framework within the RPF for handling all land acquisition and socio-economic impacts was presented to the communities along with the RAP activities to be further carried out by the consultant.</w:t>
      </w:r>
    </w:p>
    <w:p w14:paraId="39B125E9" w14:textId="77777777" w:rsidR="0014718F" w:rsidRPr="00582E40" w:rsidRDefault="0014718F" w:rsidP="0014718F">
      <w:pPr>
        <w:spacing w:after="0"/>
        <w:jc w:val="both"/>
        <w:rPr>
          <w:rFonts w:ascii="Arial" w:hAnsi="Arial" w:cs="Arial"/>
          <w:sz w:val="24"/>
          <w:szCs w:val="24"/>
          <w:lang w:val="en-US"/>
        </w:rPr>
      </w:pPr>
    </w:p>
    <w:p w14:paraId="5C082260"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t xml:space="preserve">Ziba Guliyeva (Stakeholder Engagement Specialist of PIU, Azerenerji JSC) presented the SEP and LMP documents and mentioned the importance of stakeholder engagement in the implementation of infrastructure projects, described the stakeholder engagement process in the AZURE project, as well as the main provisions of labour management, including grievance redress mechanisms. </w:t>
      </w:r>
    </w:p>
    <w:bookmarkEnd w:id="49"/>
    <w:p w14:paraId="3F1BA8B2"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lastRenderedPageBreak/>
        <w:t xml:space="preserve">Communities were informed that these documents were now open to the public for questions and comments. It was also mentioned that the full electronic versions of the documents were available on the official Azerenerji website. </w:t>
      </w:r>
    </w:p>
    <w:p w14:paraId="23239D1E" w14:textId="77777777" w:rsidR="0014718F" w:rsidRPr="001536C8" w:rsidRDefault="0014718F" w:rsidP="0014718F">
      <w:pPr>
        <w:spacing w:after="0"/>
        <w:jc w:val="both"/>
        <w:rPr>
          <w:rFonts w:ascii="Arial" w:hAnsi="Arial" w:cs="Arial"/>
          <w:sz w:val="12"/>
          <w:szCs w:val="12"/>
          <w:lang w:val="en-US"/>
        </w:rPr>
      </w:pPr>
    </w:p>
    <w:p w14:paraId="284F4351"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t xml:space="preserve">To facilitate the observation of the OHL alignment and the dissemination of information, the participants were provided with village-level maps showing the direction of the OHLs through their villages. The meeting continued with a question and answer session. </w:t>
      </w:r>
    </w:p>
    <w:p w14:paraId="03D655D8" w14:textId="77777777" w:rsidR="0014718F" w:rsidRPr="001536C8" w:rsidRDefault="0014718F" w:rsidP="0014718F">
      <w:pPr>
        <w:spacing w:after="0"/>
        <w:jc w:val="both"/>
        <w:rPr>
          <w:rFonts w:ascii="Arial" w:hAnsi="Arial" w:cs="Arial"/>
          <w:sz w:val="12"/>
          <w:szCs w:val="12"/>
          <w:lang w:val="en-US"/>
        </w:rPr>
      </w:pPr>
    </w:p>
    <w:tbl>
      <w:tblPr>
        <w:tblStyle w:val="TableGrid"/>
        <w:tblW w:w="9634" w:type="dxa"/>
        <w:tblLook w:val="04A0" w:firstRow="1" w:lastRow="0" w:firstColumn="1" w:lastColumn="0" w:noHBand="0" w:noVBand="1"/>
      </w:tblPr>
      <w:tblGrid>
        <w:gridCol w:w="4817"/>
        <w:gridCol w:w="4817"/>
      </w:tblGrid>
      <w:tr w:rsidR="0014718F" w:rsidRPr="00582E40" w14:paraId="44809530" w14:textId="77777777" w:rsidTr="00D900F7">
        <w:trPr>
          <w:tblHeader/>
        </w:trPr>
        <w:tc>
          <w:tcPr>
            <w:tcW w:w="4817" w:type="dxa"/>
          </w:tcPr>
          <w:p w14:paraId="50A7E3A9" w14:textId="77777777" w:rsidR="0014718F" w:rsidRPr="00582E40" w:rsidRDefault="0014718F" w:rsidP="00D900F7">
            <w:pPr>
              <w:jc w:val="both"/>
              <w:rPr>
                <w:rFonts w:ascii="Arial" w:hAnsi="Arial" w:cs="Arial"/>
                <w:b/>
                <w:bCs/>
                <w:sz w:val="24"/>
                <w:szCs w:val="24"/>
              </w:rPr>
            </w:pPr>
            <w:r w:rsidRPr="00582E40">
              <w:rPr>
                <w:rFonts w:ascii="Arial" w:hAnsi="Arial" w:cs="Arial"/>
                <w:b/>
                <w:bCs/>
                <w:sz w:val="24"/>
                <w:szCs w:val="24"/>
              </w:rPr>
              <w:t>Questions</w:t>
            </w:r>
          </w:p>
        </w:tc>
        <w:tc>
          <w:tcPr>
            <w:tcW w:w="4817" w:type="dxa"/>
          </w:tcPr>
          <w:p w14:paraId="53D599F8" w14:textId="77777777" w:rsidR="0014718F" w:rsidRPr="00582E40" w:rsidRDefault="0014718F" w:rsidP="00D900F7">
            <w:pPr>
              <w:jc w:val="both"/>
              <w:rPr>
                <w:rFonts w:ascii="Arial" w:hAnsi="Arial" w:cs="Arial"/>
                <w:b/>
                <w:bCs/>
                <w:sz w:val="24"/>
                <w:szCs w:val="24"/>
              </w:rPr>
            </w:pPr>
            <w:r w:rsidRPr="00582E40">
              <w:rPr>
                <w:rFonts w:ascii="Arial" w:hAnsi="Arial" w:cs="Arial"/>
                <w:b/>
                <w:bCs/>
                <w:sz w:val="24"/>
                <w:szCs w:val="24"/>
              </w:rPr>
              <w:t>Responses (Azerenerji, PIU)</w:t>
            </w:r>
          </w:p>
        </w:tc>
      </w:tr>
      <w:tr w:rsidR="0014718F" w:rsidRPr="001536C8" w14:paraId="7CCF425E" w14:textId="77777777" w:rsidTr="00D900F7">
        <w:tc>
          <w:tcPr>
            <w:tcW w:w="4817" w:type="dxa"/>
          </w:tcPr>
          <w:p w14:paraId="13E820F7" w14:textId="77777777" w:rsidR="0014718F" w:rsidRPr="00582E40" w:rsidRDefault="0014718F" w:rsidP="00D900F7">
            <w:pPr>
              <w:jc w:val="both"/>
              <w:rPr>
                <w:rFonts w:ascii="Arial" w:hAnsi="Arial" w:cs="Arial"/>
                <w:sz w:val="24"/>
                <w:szCs w:val="24"/>
              </w:rPr>
            </w:pPr>
            <w:r w:rsidRPr="00582E40">
              <w:rPr>
                <w:rFonts w:ascii="Arial" w:hAnsi="Arial" w:cs="Arial"/>
                <w:sz w:val="24"/>
                <w:szCs w:val="24"/>
              </w:rPr>
              <w:t xml:space="preserve">Will people be informed about the project design and construction plan before construction starts? </w:t>
            </w:r>
          </w:p>
          <w:p w14:paraId="4B4564FE" w14:textId="77777777" w:rsidR="0014718F" w:rsidRPr="00582E40" w:rsidRDefault="0014718F" w:rsidP="00D900F7">
            <w:pPr>
              <w:jc w:val="both"/>
              <w:rPr>
                <w:rFonts w:ascii="Arial" w:hAnsi="Arial" w:cs="Arial"/>
                <w:sz w:val="24"/>
                <w:szCs w:val="24"/>
              </w:rPr>
            </w:pPr>
          </w:p>
        </w:tc>
        <w:tc>
          <w:tcPr>
            <w:tcW w:w="4817" w:type="dxa"/>
          </w:tcPr>
          <w:p w14:paraId="40404621" w14:textId="77777777" w:rsidR="0014718F" w:rsidRPr="00582E40" w:rsidRDefault="0014718F" w:rsidP="00D900F7">
            <w:pPr>
              <w:jc w:val="both"/>
              <w:rPr>
                <w:rFonts w:ascii="Arial" w:hAnsi="Arial" w:cs="Arial"/>
                <w:sz w:val="24"/>
                <w:szCs w:val="24"/>
              </w:rPr>
            </w:pPr>
            <w:r w:rsidRPr="00582E40">
              <w:rPr>
                <w:rFonts w:ascii="Arial" w:hAnsi="Arial" w:cs="Arial"/>
                <w:b/>
                <w:bCs/>
                <w:sz w:val="24"/>
                <w:szCs w:val="24"/>
              </w:rPr>
              <w:t xml:space="preserve">Ziba Guliyeva </w:t>
            </w:r>
            <w:r w:rsidRPr="00582E40">
              <w:rPr>
                <w:rFonts w:ascii="Arial" w:hAnsi="Arial" w:cs="Arial"/>
                <w:sz w:val="24"/>
                <w:szCs w:val="24"/>
              </w:rPr>
              <w:t xml:space="preserve"> – People will be regularly consulted on SEP activities and informed of all upcoming project stages. </w:t>
            </w:r>
          </w:p>
        </w:tc>
      </w:tr>
      <w:tr w:rsidR="0014718F" w:rsidRPr="001536C8" w14:paraId="3D1EB3DB" w14:textId="77777777" w:rsidTr="00D900F7">
        <w:tc>
          <w:tcPr>
            <w:tcW w:w="4817" w:type="dxa"/>
          </w:tcPr>
          <w:p w14:paraId="3631FCF2" w14:textId="77777777" w:rsidR="0014718F" w:rsidRPr="00582E40" w:rsidRDefault="0014718F" w:rsidP="00D900F7">
            <w:pPr>
              <w:jc w:val="both"/>
              <w:rPr>
                <w:rFonts w:ascii="Arial" w:hAnsi="Arial" w:cs="Arial"/>
                <w:b/>
                <w:bCs/>
                <w:sz w:val="24"/>
                <w:szCs w:val="24"/>
              </w:rPr>
            </w:pPr>
            <w:r w:rsidRPr="00582E40">
              <w:rPr>
                <w:rFonts w:ascii="Arial" w:hAnsi="Arial" w:cs="Arial"/>
                <w:sz w:val="24"/>
                <w:szCs w:val="24"/>
              </w:rPr>
              <w:t>The OHLs will negatively affect the health of the population and the environment due to radiation and effects from electrical energy.</w:t>
            </w:r>
          </w:p>
        </w:tc>
        <w:tc>
          <w:tcPr>
            <w:tcW w:w="4817" w:type="dxa"/>
          </w:tcPr>
          <w:p w14:paraId="36C19FDD" w14:textId="77777777" w:rsidR="0014718F" w:rsidRPr="00582E40" w:rsidRDefault="0014718F" w:rsidP="00D900F7">
            <w:pPr>
              <w:jc w:val="both"/>
              <w:rPr>
                <w:rFonts w:ascii="Arial" w:hAnsi="Arial" w:cs="Arial"/>
                <w:sz w:val="24"/>
                <w:szCs w:val="24"/>
              </w:rPr>
            </w:pPr>
            <w:r w:rsidRPr="00582E40">
              <w:rPr>
                <w:rFonts w:ascii="Arial" w:hAnsi="Arial" w:cs="Arial"/>
                <w:b/>
                <w:bCs/>
                <w:sz w:val="24"/>
                <w:szCs w:val="24"/>
              </w:rPr>
              <w:t xml:space="preserve">Ilaha Ilyasova – </w:t>
            </w:r>
            <w:r w:rsidRPr="00582E40">
              <w:rPr>
                <w:rFonts w:ascii="Arial" w:hAnsi="Arial" w:cs="Arial"/>
                <w:sz w:val="24"/>
                <w:szCs w:val="24"/>
              </w:rPr>
              <w:t xml:space="preserve">According to national construction standards, the distance to nearby settlements should not be closer than 8-10m, and the height of the 330kV and 500kV transmission lines should be at least 8m to avoid radiation exposure. In fact, all project OHLs avoid settlement areas and the height in Azerbaijan is usually 10 or higher.  </w:t>
            </w:r>
          </w:p>
        </w:tc>
      </w:tr>
      <w:tr w:rsidR="0014718F" w:rsidRPr="001536C8" w14:paraId="54C3591B" w14:textId="77777777" w:rsidTr="00D900F7">
        <w:tc>
          <w:tcPr>
            <w:tcW w:w="4817" w:type="dxa"/>
          </w:tcPr>
          <w:p w14:paraId="5DE6B8D7" w14:textId="77777777" w:rsidR="0014718F" w:rsidRPr="00582E40" w:rsidRDefault="0014718F" w:rsidP="00D900F7">
            <w:pPr>
              <w:jc w:val="both"/>
              <w:rPr>
                <w:rFonts w:ascii="Arial" w:hAnsi="Arial" w:cs="Arial"/>
                <w:b/>
                <w:bCs/>
                <w:sz w:val="24"/>
                <w:szCs w:val="24"/>
              </w:rPr>
            </w:pPr>
            <w:r w:rsidRPr="00582E40">
              <w:rPr>
                <w:rFonts w:ascii="Arial" w:hAnsi="Arial" w:cs="Arial"/>
                <w:sz w:val="24"/>
                <w:szCs w:val="24"/>
              </w:rPr>
              <w:t xml:space="preserve">Regarding employment, you mentioned that locals will be given priority for project activities. However, this does not sound very promising as in other projects carried out in the village area, the contractors usually hire friends and/or relatives or bring in labour from other communities.  </w:t>
            </w:r>
          </w:p>
        </w:tc>
        <w:tc>
          <w:tcPr>
            <w:tcW w:w="4817" w:type="dxa"/>
          </w:tcPr>
          <w:p w14:paraId="774DF99A" w14:textId="77777777" w:rsidR="0014718F" w:rsidRPr="00582E40" w:rsidRDefault="0014718F" w:rsidP="00D900F7">
            <w:pPr>
              <w:jc w:val="both"/>
              <w:rPr>
                <w:rFonts w:ascii="Arial" w:hAnsi="Arial" w:cs="Arial"/>
                <w:sz w:val="24"/>
                <w:szCs w:val="24"/>
              </w:rPr>
            </w:pPr>
            <w:r w:rsidRPr="00582E40">
              <w:rPr>
                <w:rFonts w:ascii="Arial" w:hAnsi="Arial" w:cs="Arial"/>
                <w:b/>
                <w:bCs/>
                <w:sz w:val="24"/>
                <w:szCs w:val="24"/>
              </w:rPr>
              <w:t>Ilaha Ilyasova</w:t>
            </w:r>
            <w:r w:rsidRPr="00582E40">
              <w:rPr>
                <w:rFonts w:ascii="Arial" w:hAnsi="Arial" w:cs="Arial"/>
                <w:sz w:val="24"/>
                <w:szCs w:val="24"/>
              </w:rPr>
              <w:t xml:space="preserve"> – The contractors will be encouraged to involve the local communities in the skilled and non-skilled works according to their capacity. </w:t>
            </w:r>
          </w:p>
          <w:p w14:paraId="056D7F90" w14:textId="77777777" w:rsidR="0014718F" w:rsidRPr="00582E40" w:rsidRDefault="0014718F" w:rsidP="00D900F7">
            <w:pPr>
              <w:jc w:val="both"/>
              <w:rPr>
                <w:rFonts w:ascii="Arial" w:hAnsi="Arial" w:cs="Arial"/>
                <w:sz w:val="24"/>
                <w:szCs w:val="24"/>
              </w:rPr>
            </w:pPr>
          </w:p>
        </w:tc>
      </w:tr>
      <w:tr w:rsidR="0014718F" w:rsidRPr="001536C8" w14:paraId="1B9031B2" w14:textId="77777777" w:rsidTr="00D900F7">
        <w:tc>
          <w:tcPr>
            <w:tcW w:w="4817" w:type="dxa"/>
          </w:tcPr>
          <w:p w14:paraId="653E3793" w14:textId="77777777" w:rsidR="0014718F" w:rsidRPr="00582E40" w:rsidRDefault="0014718F" w:rsidP="00D900F7">
            <w:pPr>
              <w:jc w:val="both"/>
              <w:rPr>
                <w:rFonts w:ascii="Arial" w:hAnsi="Arial" w:cs="Arial"/>
                <w:b/>
                <w:bCs/>
                <w:sz w:val="24"/>
                <w:szCs w:val="24"/>
              </w:rPr>
            </w:pPr>
            <w:r w:rsidRPr="00582E40">
              <w:rPr>
                <w:rFonts w:ascii="Arial" w:hAnsi="Arial" w:cs="Arial"/>
                <w:sz w:val="24"/>
                <w:szCs w:val="24"/>
              </w:rPr>
              <w:t xml:space="preserve">I am happy to hear about this project, its aims and the benefits it will bring to us all. At the same time, I am concerned and do not believe that all the mitigation measures will be implemented as we have already experienced a similar OHL construction project that destroyed our agricultural lands and access roads. So I personally don't believe that this project will be beneficial to the community. </w:t>
            </w:r>
          </w:p>
        </w:tc>
        <w:tc>
          <w:tcPr>
            <w:tcW w:w="4817" w:type="dxa"/>
          </w:tcPr>
          <w:p w14:paraId="1EE6E948" w14:textId="77777777" w:rsidR="0014718F" w:rsidRPr="00582E40" w:rsidRDefault="0014718F" w:rsidP="00D900F7">
            <w:pPr>
              <w:jc w:val="both"/>
              <w:rPr>
                <w:rFonts w:ascii="Arial" w:hAnsi="Arial" w:cs="Arial"/>
                <w:sz w:val="24"/>
                <w:szCs w:val="24"/>
              </w:rPr>
            </w:pPr>
            <w:r w:rsidRPr="00582E40">
              <w:rPr>
                <w:rFonts w:ascii="Arial" w:hAnsi="Arial" w:cs="Arial"/>
                <w:b/>
                <w:bCs/>
                <w:sz w:val="24"/>
                <w:szCs w:val="24"/>
              </w:rPr>
              <w:t xml:space="preserve">Ilaha Ilyasova </w:t>
            </w:r>
            <w:r w:rsidRPr="00582E40">
              <w:rPr>
                <w:rFonts w:ascii="Arial" w:hAnsi="Arial" w:cs="Arial"/>
                <w:sz w:val="24"/>
                <w:szCs w:val="24"/>
              </w:rPr>
              <w:t xml:space="preserve">– There will be a different approach to this project. Negative impacts of the project construction works have been studied and all prevention and mitigation measures have been recommended accordingly in the ESIA document. The document will be shared with the project communities. A traffic management plan will be developed, taking into account the access roads to the project, which will be discussed and agreed with the communities and the relevant traffic police. The contractor will be required to ensure that the roads are repaired before leaving the communities. The Supervision Engineer will ensure the implementation of mitigation measures and the Grievance Redress Mechanism will set out the means for addressing your concerns and grievances. Hotlines and contact details of responsible persons will be provided. On completion of construction, project sites and access roads </w:t>
            </w:r>
            <w:r w:rsidRPr="00582E40">
              <w:rPr>
                <w:rFonts w:ascii="Arial" w:hAnsi="Arial" w:cs="Arial"/>
                <w:sz w:val="24"/>
                <w:szCs w:val="24"/>
              </w:rPr>
              <w:lastRenderedPageBreak/>
              <w:t>will be rehabilitated and handed over to the owners.</w:t>
            </w:r>
          </w:p>
        </w:tc>
      </w:tr>
      <w:tr w:rsidR="0014718F" w:rsidRPr="001536C8" w14:paraId="2878DC33" w14:textId="77777777" w:rsidTr="00D900F7">
        <w:tc>
          <w:tcPr>
            <w:tcW w:w="4817" w:type="dxa"/>
          </w:tcPr>
          <w:p w14:paraId="05CF3888" w14:textId="77777777" w:rsidR="0014718F" w:rsidRPr="00582E40" w:rsidRDefault="0014718F" w:rsidP="00D900F7">
            <w:pPr>
              <w:jc w:val="both"/>
              <w:rPr>
                <w:rFonts w:ascii="Arial" w:hAnsi="Arial" w:cs="Arial"/>
                <w:sz w:val="24"/>
                <w:szCs w:val="24"/>
              </w:rPr>
            </w:pPr>
            <w:r w:rsidRPr="00582E40">
              <w:rPr>
                <w:rFonts w:ascii="Arial" w:hAnsi="Arial" w:cs="Arial"/>
                <w:sz w:val="24"/>
                <w:szCs w:val="24"/>
              </w:rPr>
              <w:lastRenderedPageBreak/>
              <w:t>Please avoid impacting our village and community.</w:t>
            </w:r>
          </w:p>
          <w:p w14:paraId="79B87C17" w14:textId="77777777" w:rsidR="0014718F" w:rsidRPr="00582E40" w:rsidRDefault="0014718F" w:rsidP="00D900F7">
            <w:pPr>
              <w:jc w:val="both"/>
              <w:rPr>
                <w:rFonts w:ascii="Arial" w:hAnsi="Arial" w:cs="Arial"/>
                <w:b/>
                <w:bCs/>
                <w:sz w:val="24"/>
                <w:szCs w:val="24"/>
              </w:rPr>
            </w:pPr>
            <w:r w:rsidRPr="00582E40">
              <w:rPr>
                <w:rFonts w:ascii="Arial" w:hAnsi="Arial" w:cs="Arial"/>
                <w:b/>
                <w:bCs/>
                <w:sz w:val="24"/>
                <w:szCs w:val="24"/>
              </w:rPr>
              <w:t xml:space="preserve"> </w:t>
            </w:r>
          </w:p>
        </w:tc>
        <w:tc>
          <w:tcPr>
            <w:tcW w:w="4817" w:type="dxa"/>
          </w:tcPr>
          <w:p w14:paraId="357D7185" w14:textId="77777777" w:rsidR="0014718F" w:rsidRPr="00582E40" w:rsidRDefault="0014718F" w:rsidP="00D900F7">
            <w:pPr>
              <w:jc w:val="both"/>
              <w:rPr>
                <w:rFonts w:ascii="Arial" w:hAnsi="Arial" w:cs="Arial"/>
                <w:sz w:val="24"/>
                <w:szCs w:val="24"/>
              </w:rPr>
            </w:pPr>
            <w:r w:rsidRPr="00582E40">
              <w:rPr>
                <w:rFonts w:ascii="Arial" w:hAnsi="Arial" w:cs="Arial"/>
                <w:b/>
                <w:bCs/>
                <w:sz w:val="24"/>
                <w:szCs w:val="24"/>
              </w:rPr>
              <w:t>Ilaha Ilyasova</w:t>
            </w:r>
            <w:r w:rsidRPr="00582E40">
              <w:rPr>
                <w:rFonts w:ascii="Arial" w:hAnsi="Arial" w:cs="Arial"/>
                <w:sz w:val="24"/>
                <w:szCs w:val="24"/>
              </w:rPr>
              <w:t xml:space="preserve"> As mentioned above, no physical replacement in the residential area of the villages is expected. Temporary impacts will be mitigated by the contractor and implementation will be monitored by the supervising engineer and Azerenerji. Grievance mechanisms will be in place to address any issues related to the project activities.</w:t>
            </w:r>
          </w:p>
        </w:tc>
      </w:tr>
      <w:tr w:rsidR="0014718F" w:rsidRPr="001536C8" w14:paraId="307F3C3E" w14:textId="77777777" w:rsidTr="00D900F7">
        <w:tc>
          <w:tcPr>
            <w:tcW w:w="4817" w:type="dxa"/>
          </w:tcPr>
          <w:p w14:paraId="3FA4650C" w14:textId="77777777" w:rsidR="0014718F" w:rsidRPr="00582E40" w:rsidRDefault="0014718F" w:rsidP="00D900F7">
            <w:pPr>
              <w:jc w:val="both"/>
              <w:rPr>
                <w:rFonts w:ascii="Arial" w:hAnsi="Arial" w:cs="Arial"/>
                <w:sz w:val="24"/>
                <w:szCs w:val="24"/>
              </w:rPr>
            </w:pPr>
            <w:r w:rsidRPr="00582E40">
              <w:rPr>
                <w:rFonts w:ascii="Arial" w:hAnsi="Arial" w:cs="Arial"/>
                <w:sz w:val="24"/>
                <w:szCs w:val="24"/>
              </w:rPr>
              <w:t xml:space="preserve">Thank you for this meeting and for the information you have shared with us. All these measures dedicated to preventing various impacts sound good, please make sure that your activities will be consistent with the information you have shared. </w:t>
            </w:r>
          </w:p>
          <w:p w14:paraId="20C55301" w14:textId="77777777" w:rsidR="0014718F" w:rsidRPr="00582E40" w:rsidRDefault="0014718F" w:rsidP="00D900F7">
            <w:pPr>
              <w:jc w:val="both"/>
              <w:rPr>
                <w:rFonts w:ascii="Arial" w:hAnsi="Arial" w:cs="Arial"/>
                <w:b/>
                <w:bCs/>
                <w:sz w:val="24"/>
                <w:szCs w:val="24"/>
              </w:rPr>
            </w:pPr>
          </w:p>
        </w:tc>
        <w:tc>
          <w:tcPr>
            <w:tcW w:w="4817" w:type="dxa"/>
          </w:tcPr>
          <w:p w14:paraId="4D0E1871" w14:textId="77777777" w:rsidR="0014718F" w:rsidRPr="00582E40" w:rsidRDefault="0014718F" w:rsidP="00D900F7">
            <w:pPr>
              <w:pStyle w:val="Default"/>
              <w:spacing w:line="276" w:lineRule="auto"/>
              <w:jc w:val="both"/>
            </w:pPr>
            <w:r w:rsidRPr="00582E40">
              <w:rPr>
                <w:b/>
                <w:bCs/>
              </w:rPr>
              <w:t xml:space="preserve">Ilaha Ilyasova – </w:t>
            </w:r>
            <w:r w:rsidRPr="00582E40">
              <w:t xml:space="preserve">As mentioned above, appropriate mechanisms will also be in place to ensure the implementation of the notified measures. </w:t>
            </w:r>
          </w:p>
          <w:p w14:paraId="30CC810A" w14:textId="77777777" w:rsidR="0014718F" w:rsidRPr="00582E40" w:rsidRDefault="0014718F" w:rsidP="00D900F7">
            <w:pPr>
              <w:pStyle w:val="Default"/>
              <w:spacing w:line="276" w:lineRule="auto"/>
              <w:jc w:val="both"/>
            </w:pPr>
          </w:p>
        </w:tc>
      </w:tr>
    </w:tbl>
    <w:p w14:paraId="1C36E7AC" w14:textId="77777777" w:rsidR="0014718F" w:rsidRPr="001536C8" w:rsidRDefault="0014718F" w:rsidP="0014718F">
      <w:pPr>
        <w:spacing w:after="0"/>
        <w:jc w:val="both"/>
        <w:rPr>
          <w:rFonts w:ascii="Arial" w:hAnsi="Arial" w:cs="Arial"/>
          <w:sz w:val="12"/>
          <w:szCs w:val="12"/>
          <w:lang w:val="en-US"/>
        </w:rPr>
      </w:pPr>
    </w:p>
    <w:p w14:paraId="01628077"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t xml:space="preserve">Similar consultations with disclosure of ESF documents were held in the meetings organised for the villagers of </w:t>
      </w:r>
      <w:r w:rsidRPr="00582E40">
        <w:rPr>
          <w:rFonts w:ascii="Arial" w:hAnsi="Arial" w:cs="Arial"/>
          <w:b/>
          <w:bCs/>
          <w:i/>
          <w:iCs/>
          <w:sz w:val="24"/>
          <w:szCs w:val="24"/>
          <w:lang w:val="en-US"/>
        </w:rPr>
        <w:t>Gegeli and Dashdamirbeyli (01 October 2024; 11:00)</w:t>
      </w:r>
      <w:r w:rsidRPr="00582E40">
        <w:rPr>
          <w:rFonts w:ascii="Arial" w:hAnsi="Arial" w:cs="Arial"/>
          <w:sz w:val="24"/>
          <w:szCs w:val="24"/>
          <w:lang w:val="en-US"/>
        </w:rPr>
        <w:t xml:space="preserve"> and </w:t>
      </w:r>
      <w:r w:rsidRPr="00582E40">
        <w:rPr>
          <w:rFonts w:ascii="Arial" w:hAnsi="Arial" w:cs="Arial"/>
          <w:b/>
          <w:bCs/>
          <w:i/>
          <w:iCs/>
          <w:sz w:val="24"/>
          <w:szCs w:val="24"/>
          <w:lang w:val="en-US"/>
        </w:rPr>
        <w:t xml:space="preserve">Garagoyunlu and Ulguch (01 October 2024; 12:30) of </w:t>
      </w:r>
      <w:r w:rsidRPr="00582E40">
        <w:rPr>
          <w:rFonts w:ascii="Arial" w:hAnsi="Arial" w:cs="Arial"/>
          <w:sz w:val="24"/>
          <w:szCs w:val="24"/>
          <w:lang w:val="en-US"/>
        </w:rPr>
        <w:t>Agsu  region</w:t>
      </w:r>
      <w:r w:rsidRPr="00582E40">
        <w:rPr>
          <w:rFonts w:ascii="Arial" w:hAnsi="Arial" w:cs="Arial"/>
          <w:i/>
          <w:iCs/>
          <w:sz w:val="24"/>
          <w:szCs w:val="24"/>
          <w:lang w:val="en-US"/>
        </w:rPr>
        <w:t>.</w:t>
      </w:r>
      <w:r w:rsidRPr="00582E40">
        <w:rPr>
          <w:rFonts w:ascii="Arial" w:hAnsi="Arial" w:cs="Arial"/>
          <w:sz w:val="24"/>
          <w:szCs w:val="24"/>
          <w:lang w:val="en-US"/>
        </w:rPr>
        <w:t xml:space="preserve"> These meetings were attended by representatives of the village municipalities and executive representatives, as well as representatives of the Mingachevir Regional Electricity Network. </w:t>
      </w:r>
    </w:p>
    <w:p w14:paraId="3AE6F394" w14:textId="77777777" w:rsidR="0014718F" w:rsidRPr="001536C8" w:rsidRDefault="0014718F" w:rsidP="0014718F">
      <w:pPr>
        <w:spacing w:after="0"/>
        <w:jc w:val="both"/>
        <w:rPr>
          <w:rFonts w:ascii="Arial" w:hAnsi="Arial" w:cs="Arial"/>
          <w:sz w:val="12"/>
          <w:szCs w:val="12"/>
          <w:lang w:val="en-US"/>
        </w:rPr>
      </w:pPr>
    </w:p>
    <w:p w14:paraId="491B3DE6"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t>The people of</w:t>
      </w:r>
      <w:r w:rsidRPr="00582E40">
        <w:rPr>
          <w:rFonts w:ascii="Arial" w:hAnsi="Arial" w:cs="Arial"/>
          <w:b/>
          <w:bCs/>
          <w:i/>
          <w:iCs/>
          <w:sz w:val="24"/>
          <w:szCs w:val="24"/>
          <w:lang w:val="en-US"/>
        </w:rPr>
        <w:t xml:space="preserve"> Gegeli and Dashdamirbeyli </w:t>
      </w:r>
      <w:r w:rsidRPr="00582E40">
        <w:rPr>
          <w:rFonts w:ascii="Arial" w:hAnsi="Arial" w:cs="Arial"/>
          <w:sz w:val="24"/>
          <w:szCs w:val="24"/>
          <w:lang w:val="en-US"/>
        </w:rPr>
        <w:t xml:space="preserve">are particularly concerned about the condition of some of the existing OHLs, which have been out of service for a long time and are dangerous.  On the other hand, people are still under the negative impression they experienced during the construction of the Oghuz-Qabala Gaz pipeline, when temporary impacts on private properties during the construction works were not rehabilitated, and access roads and landscape of private properties remained destroyed. Poor electricity supply was another challenge for the local population. In turn, the people were again informed about the grievance redressal mechanisms that they can use if they experience any problems related to the project activities and the various stakeholder engagement activities that are being considered for this particular project. </w:t>
      </w:r>
    </w:p>
    <w:p w14:paraId="35226A49" w14:textId="77777777" w:rsidR="0014718F" w:rsidRPr="001536C8" w:rsidRDefault="0014718F" w:rsidP="0014718F">
      <w:pPr>
        <w:spacing w:after="0"/>
        <w:jc w:val="both"/>
        <w:rPr>
          <w:rFonts w:ascii="Arial" w:hAnsi="Arial" w:cs="Arial"/>
          <w:sz w:val="12"/>
          <w:szCs w:val="12"/>
          <w:lang w:val="en-US"/>
        </w:rPr>
      </w:pPr>
    </w:p>
    <w:p w14:paraId="0454422C"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t xml:space="preserve">People also mentioned an old, disused OHL that is no longer in use, so they would like the pylons to be removed from their plots, freeing up the land taken and increasing the area of agricultural activity. The people also expressed their wish to move the OHL line up into the mountainous area to avoid any land acquisition / easement. </w:t>
      </w:r>
    </w:p>
    <w:p w14:paraId="2F7B48AF" w14:textId="77777777" w:rsidR="0014718F" w:rsidRPr="001536C8" w:rsidRDefault="0014718F" w:rsidP="0014718F">
      <w:pPr>
        <w:spacing w:after="0"/>
        <w:jc w:val="both"/>
        <w:rPr>
          <w:rFonts w:ascii="Arial" w:hAnsi="Arial" w:cs="Arial"/>
          <w:sz w:val="12"/>
          <w:szCs w:val="12"/>
          <w:lang w:val="en-US"/>
        </w:rPr>
      </w:pPr>
    </w:p>
    <w:p w14:paraId="27A02BFB"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t xml:space="preserve">The villagers of </w:t>
      </w:r>
      <w:r w:rsidRPr="00582E40">
        <w:rPr>
          <w:rFonts w:ascii="Arial" w:hAnsi="Arial" w:cs="Arial"/>
          <w:b/>
          <w:bCs/>
          <w:i/>
          <w:iCs/>
          <w:sz w:val="24"/>
          <w:szCs w:val="24"/>
          <w:lang w:val="en-US"/>
        </w:rPr>
        <w:t>Garagoyunlu and Ulguch</w:t>
      </w:r>
      <w:r w:rsidRPr="00582E40">
        <w:rPr>
          <w:rFonts w:ascii="Arial" w:hAnsi="Arial" w:cs="Arial"/>
          <w:sz w:val="24"/>
          <w:szCs w:val="24"/>
          <w:lang w:val="en-US"/>
        </w:rPr>
        <w:t xml:space="preserve"> village of Agsu region  were interested in whether compensation would be paid for the agricultural land affected. In contrast to the Oguz-Qebele pipeline project mentioned above, they would like to see a fair impact assessment and payment. </w:t>
      </w:r>
    </w:p>
    <w:p w14:paraId="55D9DC16" w14:textId="77777777" w:rsidR="001536C8" w:rsidRPr="001536C8" w:rsidRDefault="001536C8" w:rsidP="0014718F">
      <w:pPr>
        <w:spacing w:after="0"/>
        <w:jc w:val="both"/>
        <w:rPr>
          <w:rFonts w:ascii="Arial" w:hAnsi="Arial" w:cs="Arial"/>
          <w:sz w:val="10"/>
          <w:szCs w:val="10"/>
          <w:lang w:val="en-US"/>
        </w:rPr>
      </w:pPr>
    </w:p>
    <w:p w14:paraId="67ED3F9F" w14:textId="67DE4A6B"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t>Representatives from all these villages expressed interest in employment opportunities and people's willingness to work.</w:t>
      </w:r>
      <w:r w:rsidRPr="00582E40" w:rsidDel="00A42B74">
        <w:rPr>
          <w:rFonts w:ascii="Arial" w:hAnsi="Arial" w:cs="Arial"/>
          <w:sz w:val="24"/>
          <w:szCs w:val="24"/>
          <w:lang w:val="en-US"/>
        </w:rPr>
        <w:t xml:space="preserve"> </w:t>
      </w:r>
      <w:r w:rsidRPr="00582E40">
        <w:rPr>
          <w:rFonts w:ascii="Arial" w:hAnsi="Arial" w:cs="Arial"/>
          <w:sz w:val="24"/>
          <w:szCs w:val="24"/>
          <w:lang w:val="en-US"/>
        </w:rPr>
        <w:br w:type="page"/>
      </w:r>
    </w:p>
    <w:p w14:paraId="13AEAAE7" w14:textId="77777777" w:rsidR="0014718F" w:rsidRPr="00582E40" w:rsidRDefault="0014718F" w:rsidP="0014718F">
      <w:pPr>
        <w:autoSpaceDE w:val="0"/>
        <w:autoSpaceDN w:val="0"/>
        <w:adjustRightInd w:val="0"/>
        <w:spacing w:after="0"/>
        <w:jc w:val="both"/>
        <w:rPr>
          <w:rFonts w:ascii="Arial" w:hAnsi="Arial" w:cs="Arial"/>
          <w:sz w:val="24"/>
          <w:szCs w:val="24"/>
          <w:lang w:val="en-US"/>
        </w:rPr>
      </w:pPr>
      <w:r w:rsidRPr="00582E40">
        <w:rPr>
          <w:rFonts w:ascii="Arial" w:hAnsi="Arial" w:cs="Arial"/>
          <w:b/>
          <w:bCs/>
          <w:sz w:val="24"/>
          <w:szCs w:val="24"/>
          <w:lang w:val="en-US"/>
        </w:rPr>
        <w:lastRenderedPageBreak/>
        <w:t>Location:</w:t>
      </w:r>
      <w:r w:rsidRPr="00582E40">
        <w:rPr>
          <w:rFonts w:ascii="Arial" w:hAnsi="Arial" w:cs="Arial"/>
          <w:sz w:val="24"/>
          <w:szCs w:val="24"/>
          <w:lang w:val="en-US"/>
        </w:rPr>
        <w:t xml:space="preserve"> Ismayilli Region, Qubakhalilli village</w:t>
      </w:r>
    </w:p>
    <w:p w14:paraId="2EDF283A" w14:textId="77777777" w:rsidR="0014718F" w:rsidRPr="00582E40" w:rsidRDefault="0014718F" w:rsidP="0014718F">
      <w:pPr>
        <w:autoSpaceDE w:val="0"/>
        <w:autoSpaceDN w:val="0"/>
        <w:adjustRightInd w:val="0"/>
        <w:spacing w:after="0"/>
        <w:jc w:val="both"/>
        <w:rPr>
          <w:rFonts w:ascii="Arial" w:hAnsi="Arial" w:cs="Arial"/>
          <w:sz w:val="24"/>
          <w:szCs w:val="24"/>
          <w:lang w:val="en-US"/>
        </w:rPr>
      </w:pPr>
      <w:r w:rsidRPr="00582E40">
        <w:rPr>
          <w:rFonts w:ascii="Arial" w:hAnsi="Arial" w:cs="Arial"/>
          <w:b/>
          <w:bCs/>
          <w:sz w:val="24"/>
          <w:szCs w:val="24"/>
          <w:lang w:val="en-US"/>
        </w:rPr>
        <w:t xml:space="preserve">Date and time: </w:t>
      </w:r>
      <w:r w:rsidRPr="00582E40">
        <w:rPr>
          <w:rFonts w:ascii="Arial" w:hAnsi="Arial" w:cs="Arial"/>
          <w:sz w:val="24"/>
          <w:szCs w:val="24"/>
          <w:lang w:val="en-US"/>
        </w:rPr>
        <w:t xml:space="preserve">October 1, 2024, 15:00 </w:t>
      </w:r>
    </w:p>
    <w:p w14:paraId="4216F769" w14:textId="77777777" w:rsidR="0014718F" w:rsidRPr="00582E40" w:rsidRDefault="0014718F" w:rsidP="0014718F">
      <w:pPr>
        <w:spacing w:after="0"/>
        <w:jc w:val="both"/>
        <w:rPr>
          <w:rFonts w:ascii="Arial" w:hAnsi="Arial" w:cs="Arial"/>
          <w:bCs/>
          <w:sz w:val="24"/>
          <w:szCs w:val="24"/>
          <w:lang w:val="en-US"/>
        </w:rPr>
      </w:pPr>
      <w:r w:rsidRPr="00582E40">
        <w:rPr>
          <w:rFonts w:ascii="Arial" w:hAnsi="Arial" w:cs="Arial"/>
          <w:b/>
          <w:sz w:val="24"/>
          <w:szCs w:val="24"/>
          <w:lang w:val="en-US"/>
        </w:rPr>
        <w:t xml:space="preserve">Participants: </w:t>
      </w:r>
      <w:r w:rsidRPr="00582E40">
        <w:rPr>
          <w:rFonts w:ascii="Arial" w:hAnsi="Arial" w:cs="Arial"/>
          <w:bCs/>
          <w:sz w:val="24"/>
          <w:szCs w:val="24"/>
          <w:lang w:val="en-US"/>
        </w:rPr>
        <w:t>38 people (villagers, representatives of interested parties from Gubakhalilli village of Ismayilli region, as well as Garabaggal and Garamaryam villages of Goychay region)</w:t>
      </w:r>
    </w:p>
    <w:p w14:paraId="061E55C8" w14:textId="77777777" w:rsidR="0014718F" w:rsidRPr="00582E40" w:rsidRDefault="0014718F" w:rsidP="0014718F">
      <w:pPr>
        <w:pStyle w:val="ListParagraph"/>
        <w:numPr>
          <w:ilvl w:val="0"/>
          <w:numId w:val="1"/>
        </w:numPr>
        <w:spacing w:after="0" w:line="276" w:lineRule="auto"/>
        <w:jc w:val="both"/>
        <w:rPr>
          <w:rFonts w:ascii="Arial" w:hAnsi="Arial" w:cs="Arial"/>
          <w:bCs/>
          <w:sz w:val="24"/>
          <w:szCs w:val="24"/>
          <w:lang w:val="en-US"/>
        </w:rPr>
      </w:pPr>
      <w:r w:rsidRPr="00582E40">
        <w:rPr>
          <w:rFonts w:ascii="Arial" w:hAnsi="Arial" w:cs="Arial"/>
          <w:bCs/>
          <w:sz w:val="24"/>
          <w:szCs w:val="24"/>
          <w:lang w:val="en-US"/>
        </w:rPr>
        <w:t>Executive Power local representative;</w:t>
      </w:r>
    </w:p>
    <w:p w14:paraId="54CD9CF1" w14:textId="77777777" w:rsidR="0014718F" w:rsidRPr="00582E40" w:rsidRDefault="0014718F" w:rsidP="0014718F">
      <w:pPr>
        <w:pStyle w:val="ListParagraph"/>
        <w:numPr>
          <w:ilvl w:val="0"/>
          <w:numId w:val="1"/>
        </w:numPr>
        <w:spacing w:after="0" w:line="276" w:lineRule="auto"/>
        <w:jc w:val="both"/>
        <w:rPr>
          <w:rFonts w:ascii="Arial" w:hAnsi="Arial" w:cs="Arial"/>
          <w:bCs/>
          <w:sz w:val="24"/>
          <w:szCs w:val="24"/>
          <w:lang w:val="en-US"/>
        </w:rPr>
      </w:pPr>
      <w:r w:rsidRPr="00582E40">
        <w:rPr>
          <w:rFonts w:ascii="Arial" w:hAnsi="Arial" w:cs="Arial"/>
          <w:bCs/>
          <w:sz w:val="24"/>
          <w:szCs w:val="24"/>
          <w:lang w:val="en-US"/>
        </w:rPr>
        <w:t>Members of Municipalities;</w:t>
      </w:r>
    </w:p>
    <w:p w14:paraId="6F0AA7BC" w14:textId="77777777" w:rsidR="0014718F" w:rsidRPr="00582E40" w:rsidRDefault="0014718F" w:rsidP="0014718F">
      <w:pPr>
        <w:pStyle w:val="ListParagraph"/>
        <w:numPr>
          <w:ilvl w:val="0"/>
          <w:numId w:val="1"/>
        </w:numPr>
        <w:spacing w:after="0" w:line="276" w:lineRule="auto"/>
        <w:jc w:val="both"/>
        <w:rPr>
          <w:rFonts w:ascii="Arial" w:hAnsi="Arial" w:cs="Arial"/>
          <w:bCs/>
          <w:sz w:val="24"/>
          <w:szCs w:val="24"/>
          <w:lang w:val="en-US"/>
        </w:rPr>
      </w:pPr>
      <w:r w:rsidRPr="00582E40">
        <w:rPr>
          <w:rFonts w:ascii="Arial" w:hAnsi="Arial" w:cs="Arial"/>
          <w:bCs/>
          <w:sz w:val="24"/>
          <w:szCs w:val="24"/>
          <w:lang w:val="en-US"/>
        </w:rPr>
        <w:t>Village residents; and</w:t>
      </w:r>
    </w:p>
    <w:p w14:paraId="06D1BD81" w14:textId="77777777" w:rsidR="0014718F" w:rsidRPr="00582E40" w:rsidRDefault="0014718F" w:rsidP="0014718F">
      <w:pPr>
        <w:pStyle w:val="ListParagraph"/>
        <w:numPr>
          <w:ilvl w:val="0"/>
          <w:numId w:val="1"/>
        </w:numPr>
        <w:spacing w:after="0" w:line="276" w:lineRule="auto"/>
        <w:jc w:val="both"/>
        <w:rPr>
          <w:rFonts w:ascii="Arial" w:hAnsi="Arial" w:cs="Arial"/>
          <w:bCs/>
          <w:sz w:val="24"/>
          <w:szCs w:val="24"/>
          <w:lang w:val="en-US"/>
        </w:rPr>
      </w:pPr>
      <w:r w:rsidRPr="00582E40">
        <w:rPr>
          <w:rFonts w:ascii="Arial" w:hAnsi="Arial" w:cs="Arial"/>
          <w:bCs/>
          <w:sz w:val="24"/>
          <w:szCs w:val="24"/>
          <w:lang w:val="en-US"/>
        </w:rPr>
        <w:t>Representative of the service organizations.</w:t>
      </w:r>
    </w:p>
    <w:p w14:paraId="375FA80C" w14:textId="77777777" w:rsidR="0014718F" w:rsidRPr="00582E40" w:rsidRDefault="0014718F" w:rsidP="0014718F">
      <w:pPr>
        <w:spacing w:after="0"/>
        <w:jc w:val="both"/>
        <w:rPr>
          <w:rFonts w:ascii="Arial" w:hAnsi="Arial" w:cs="Arial"/>
          <w:b/>
          <w:sz w:val="24"/>
          <w:szCs w:val="24"/>
          <w:lang w:val="en-US"/>
        </w:rPr>
      </w:pPr>
    </w:p>
    <w:p w14:paraId="6BBEB850"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b/>
          <w:sz w:val="24"/>
          <w:szCs w:val="24"/>
          <w:lang w:val="en-US"/>
        </w:rPr>
        <w:t>Minutes of the meeting</w:t>
      </w:r>
    </w:p>
    <w:p w14:paraId="0EB1BABE" w14:textId="77777777" w:rsidR="0014718F" w:rsidRPr="00582E40" w:rsidRDefault="0014718F" w:rsidP="0014718F">
      <w:pPr>
        <w:spacing w:after="0"/>
        <w:jc w:val="both"/>
        <w:rPr>
          <w:rFonts w:ascii="Arial" w:hAnsi="Arial" w:cs="Arial"/>
          <w:sz w:val="24"/>
          <w:szCs w:val="24"/>
          <w:lang w:val="en-US"/>
        </w:rPr>
      </w:pPr>
    </w:p>
    <w:p w14:paraId="5355D13B"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t xml:space="preserve">Cabrayil Ahmadov (Legal Advisor, Legal Division under the Human Resources and Services Department of Azerenerji JSC) informed the audience that the GoA, through Azerenerji, the State Enterprise for Electricity Generation and Transmission, has planned the grid readiness for the integration of 1 GW of solar and wind energy by 2027. The participants were informed that the project will be jointly financed by the GoA and the WB, with the GoA financing the construction of the 330 kV part of the 500/330/10 kV Navahi substation, the connection of the Bilasuvar and Banka solar power plants to the Navahi substation with 330 kV lines, and to the Absheron substation with a 500 kV line temporarily operating at 330 kV, while the WB will finance (i) the supply and installation of equipment for the 500 and 10 kV parts of the Navahi substation (2x 500 MVA); (ii) expansion of 500 kV bays at Absheron and Azerbaijan TPP substations; and (iii) expansion of 330 kV bays at Mingachevir HPP, Gobu PP and Alat substations.  </w:t>
      </w:r>
    </w:p>
    <w:p w14:paraId="1E48A5D8" w14:textId="77777777" w:rsidR="0014718F" w:rsidRPr="00582E40" w:rsidRDefault="0014718F" w:rsidP="0014718F">
      <w:pPr>
        <w:spacing w:after="0"/>
        <w:jc w:val="both"/>
        <w:rPr>
          <w:rFonts w:ascii="Arial" w:hAnsi="Arial" w:cs="Arial"/>
          <w:sz w:val="24"/>
          <w:szCs w:val="24"/>
          <w:lang w:val="en-US"/>
        </w:rPr>
      </w:pPr>
    </w:p>
    <w:p w14:paraId="640F080A"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t xml:space="preserve">Ilaha Ilyasova (Environmental and Social Safeguards Coordinator of the PIU, Azerenerji JSC) presented the ESF documents to the communities of the region and explained that the draft Environmental and Social Framework (ESF) documents describe the potential socio-environmental impacts and mitigation measures that have been prepared as part of the project and in accordance with the World Bank's Environmental and Social Standards and the relevant legislation of the Republic of Azerbaijan. </w:t>
      </w:r>
    </w:p>
    <w:p w14:paraId="2FB446CB" w14:textId="77777777" w:rsidR="0014718F" w:rsidRPr="00582E40" w:rsidRDefault="0014718F" w:rsidP="0014718F">
      <w:pPr>
        <w:spacing w:after="0"/>
        <w:jc w:val="both"/>
        <w:rPr>
          <w:rFonts w:ascii="Arial" w:hAnsi="Arial" w:cs="Arial"/>
          <w:sz w:val="24"/>
          <w:szCs w:val="24"/>
          <w:lang w:val="en-US"/>
        </w:rPr>
      </w:pPr>
    </w:p>
    <w:p w14:paraId="320CA773"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t>The scope and main environmental and socio-economic aspects of the Scoping Report to be further developed in the ESIA were communicated to the people; the institutional framework within the RPF for handling all land acquisition and socio-economic impacts was presented to the communities along with the RAP activities to be further carried out by the consultant.</w:t>
      </w:r>
    </w:p>
    <w:p w14:paraId="2A80A81E" w14:textId="77777777" w:rsidR="0014718F" w:rsidRPr="00582E40" w:rsidRDefault="0014718F" w:rsidP="0014718F">
      <w:pPr>
        <w:spacing w:after="0"/>
        <w:jc w:val="both"/>
        <w:rPr>
          <w:rFonts w:ascii="Arial" w:hAnsi="Arial" w:cs="Arial"/>
          <w:sz w:val="24"/>
          <w:szCs w:val="24"/>
          <w:lang w:val="en-US"/>
        </w:rPr>
      </w:pPr>
    </w:p>
    <w:p w14:paraId="24BE495D"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t>Ziba Guliyeva (Stakeholder Engagement Specialist of PIU, Azerenerji JSC) presented the SEP and LMP documents and mentioned the importance of stakeholder engagement in the implementation of infrastructure projects, described the stakeholder engagement process in the AZURE project, as well as the main provisions of labour management, including grievance redress mechanisms.</w:t>
      </w:r>
    </w:p>
    <w:p w14:paraId="33112CAF" w14:textId="77777777" w:rsidR="0014718F" w:rsidRPr="00582E40" w:rsidRDefault="0014718F" w:rsidP="0014718F">
      <w:pPr>
        <w:spacing w:after="0"/>
        <w:jc w:val="both"/>
        <w:rPr>
          <w:rFonts w:ascii="Arial" w:hAnsi="Arial" w:cs="Arial"/>
          <w:sz w:val="24"/>
          <w:szCs w:val="24"/>
          <w:lang w:val="en-US"/>
        </w:rPr>
      </w:pPr>
    </w:p>
    <w:p w14:paraId="34EBFC62"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lastRenderedPageBreak/>
        <w:t xml:space="preserve">Communities were informed that these documents were now open to the public for questions and comments. It was also mentioned that the full electronic versions of the documents were available on the official Azerenerji website. </w:t>
      </w:r>
    </w:p>
    <w:p w14:paraId="5C3E0807" w14:textId="77777777" w:rsidR="0014718F" w:rsidRPr="00582E40" w:rsidRDefault="0014718F" w:rsidP="0014718F">
      <w:pPr>
        <w:spacing w:after="0"/>
        <w:jc w:val="both"/>
        <w:rPr>
          <w:rFonts w:ascii="Arial" w:hAnsi="Arial" w:cs="Arial"/>
          <w:sz w:val="24"/>
          <w:szCs w:val="24"/>
          <w:lang w:val="en-US"/>
        </w:rPr>
      </w:pPr>
    </w:p>
    <w:p w14:paraId="52C6D8DF"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t xml:space="preserve">To facilitate the observation of the OHL alignment and the dissemination of information, the participants were provided with village-level maps showing the direction of the OHLs through their villages. The meeting continued with a question and answer session. </w:t>
      </w:r>
    </w:p>
    <w:p w14:paraId="317AC52B" w14:textId="77777777" w:rsidR="0014718F" w:rsidRPr="00582E40" w:rsidRDefault="0014718F" w:rsidP="0014718F">
      <w:pPr>
        <w:spacing w:after="0"/>
        <w:jc w:val="both"/>
        <w:rPr>
          <w:rFonts w:ascii="Arial" w:hAnsi="Arial" w:cs="Arial"/>
          <w:sz w:val="24"/>
          <w:szCs w:val="24"/>
          <w:lang w:val="en-US"/>
        </w:rPr>
      </w:pPr>
    </w:p>
    <w:tbl>
      <w:tblPr>
        <w:tblStyle w:val="TableGrid"/>
        <w:tblW w:w="9634" w:type="dxa"/>
        <w:tblLook w:val="04A0" w:firstRow="1" w:lastRow="0" w:firstColumn="1" w:lastColumn="0" w:noHBand="0" w:noVBand="1"/>
      </w:tblPr>
      <w:tblGrid>
        <w:gridCol w:w="4817"/>
        <w:gridCol w:w="4817"/>
      </w:tblGrid>
      <w:tr w:rsidR="0014718F" w:rsidRPr="00582E40" w14:paraId="7EE2025D" w14:textId="77777777" w:rsidTr="00D900F7">
        <w:trPr>
          <w:tblHeader/>
        </w:trPr>
        <w:tc>
          <w:tcPr>
            <w:tcW w:w="4817" w:type="dxa"/>
          </w:tcPr>
          <w:p w14:paraId="4DEADA83" w14:textId="77777777" w:rsidR="0014718F" w:rsidRPr="00582E40" w:rsidRDefault="0014718F" w:rsidP="00D900F7">
            <w:pPr>
              <w:jc w:val="both"/>
              <w:rPr>
                <w:rFonts w:ascii="Arial" w:hAnsi="Arial" w:cs="Arial"/>
                <w:b/>
                <w:bCs/>
                <w:sz w:val="24"/>
                <w:szCs w:val="24"/>
              </w:rPr>
            </w:pPr>
            <w:r w:rsidRPr="00582E40">
              <w:rPr>
                <w:rFonts w:ascii="Arial" w:hAnsi="Arial" w:cs="Arial"/>
                <w:b/>
                <w:bCs/>
                <w:sz w:val="24"/>
                <w:szCs w:val="24"/>
              </w:rPr>
              <w:t>Questions</w:t>
            </w:r>
          </w:p>
        </w:tc>
        <w:tc>
          <w:tcPr>
            <w:tcW w:w="4817" w:type="dxa"/>
          </w:tcPr>
          <w:p w14:paraId="45CDAFE7" w14:textId="77777777" w:rsidR="0014718F" w:rsidRPr="00582E40" w:rsidRDefault="0014718F" w:rsidP="00D900F7">
            <w:pPr>
              <w:jc w:val="both"/>
              <w:rPr>
                <w:rFonts w:ascii="Arial" w:hAnsi="Arial" w:cs="Arial"/>
                <w:b/>
                <w:bCs/>
                <w:sz w:val="24"/>
                <w:szCs w:val="24"/>
              </w:rPr>
            </w:pPr>
            <w:r w:rsidRPr="00582E40">
              <w:rPr>
                <w:rFonts w:ascii="Arial" w:hAnsi="Arial" w:cs="Arial"/>
                <w:b/>
                <w:bCs/>
                <w:sz w:val="24"/>
                <w:szCs w:val="24"/>
              </w:rPr>
              <w:t>Responses (Azerenerji, PIU)</w:t>
            </w:r>
          </w:p>
        </w:tc>
      </w:tr>
      <w:tr w:rsidR="0014718F" w:rsidRPr="00582E40" w14:paraId="08A1BF8A" w14:textId="77777777" w:rsidTr="00D900F7">
        <w:tc>
          <w:tcPr>
            <w:tcW w:w="4817" w:type="dxa"/>
          </w:tcPr>
          <w:p w14:paraId="3F8194A2" w14:textId="77777777" w:rsidR="0014718F" w:rsidRPr="00582E40" w:rsidRDefault="0014718F" w:rsidP="00D900F7">
            <w:pPr>
              <w:jc w:val="both"/>
              <w:rPr>
                <w:rFonts w:ascii="Arial" w:hAnsi="Arial" w:cs="Arial"/>
                <w:sz w:val="24"/>
                <w:szCs w:val="24"/>
              </w:rPr>
            </w:pPr>
            <w:r w:rsidRPr="00582E40">
              <w:rPr>
                <w:rFonts w:ascii="Arial" w:hAnsi="Arial" w:cs="Arial"/>
                <w:sz w:val="24"/>
                <w:szCs w:val="24"/>
              </w:rPr>
              <w:t>It's been a long time since the water pipes were laid to the village. But we are still suffering from a lack of water supply. We think that a proper electricity supply will hardly reach us either.</w:t>
            </w:r>
          </w:p>
          <w:p w14:paraId="692FE596" w14:textId="77777777" w:rsidR="0014718F" w:rsidRPr="00582E40" w:rsidRDefault="0014718F" w:rsidP="00D900F7">
            <w:pPr>
              <w:jc w:val="both"/>
              <w:rPr>
                <w:rFonts w:ascii="Arial" w:hAnsi="Arial" w:cs="Arial"/>
                <w:sz w:val="24"/>
                <w:szCs w:val="24"/>
              </w:rPr>
            </w:pPr>
          </w:p>
        </w:tc>
        <w:tc>
          <w:tcPr>
            <w:tcW w:w="4817" w:type="dxa"/>
          </w:tcPr>
          <w:p w14:paraId="6D87AA6B" w14:textId="77777777" w:rsidR="0014718F" w:rsidRPr="00582E40" w:rsidRDefault="0014718F" w:rsidP="00D900F7">
            <w:pPr>
              <w:jc w:val="both"/>
              <w:rPr>
                <w:rFonts w:ascii="Arial" w:hAnsi="Arial" w:cs="Arial"/>
                <w:sz w:val="24"/>
                <w:szCs w:val="24"/>
              </w:rPr>
            </w:pPr>
            <w:r w:rsidRPr="00582E40">
              <w:rPr>
                <w:rFonts w:ascii="Arial" w:hAnsi="Arial" w:cs="Arial"/>
                <w:b/>
                <w:bCs/>
                <w:sz w:val="24"/>
                <w:szCs w:val="24"/>
              </w:rPr>
              <w:t>Ilaha Ilyasova</w:t>
            </w:r>
            <w:r w:rsidRPr="00582E40">
              <w:rPr>
                <w:rFonts w:ascii="Arial" w:hAnsi="Arial" w:cs="Arial"/>
                <w:sz w:val="24"/>
                <w:szCs w:val="24"/>
              </w:rPr>
              <w:t xml:space="preserve"> – As mentioned above, work on the ES impact assessment is ongoing. Construction is expected to start next year. </w:t>
            </w:r>
          </w:p>
        </w:tc>
      </w:tr>
      <w:tr w:rsidR="0014718F" w:rsidRPr="001536C8" w14:paraId="1F0435A3" w14:textId="77777777" w:rsidTr="00D900F7">
        <w:tc>
          <w:tcPr>
            <w:tcW w:w="4817" w:type="dxa"/>
          </w:tcPr>
          <w:p w14:paraId="403DBD91" w14:textId="77777777" w:rsidR="0014718F" w:rsidRPr="00582E40" w:rsidRDefault="0014718F" w:rsidP="00D900F7">
            <w:pPr>
              <w:jc w:val="both"/>
              <w:rPr>
                <w:rFonts w:ascii="Arial" w:hAnsi="Arial" w:cs="Arial"/>
                <w:b/>
                <w:bCs/>
                <w:sz w:val="24"/>
                <w:szCs w:val="24"/>
              </w:rPr>
            </w:pPr>
            <w:r w:rsidRPr="00582E40">
              <w:rPr>
                <w:rFonts w:ascii="Arial" w:hAnsi="Arial" w:cs="Arial"/>
                <w:sz w:val="24"/>
                <w:szCs w:val="24"/>
              </w:rPr>
              <w:t>Show us the direction of the lines. One of the existing lines goes through my land. I wonder if the new one will also go through my land?</w:t>
            </w:r>
          </w:p>
        </w:tc>
        <w:tc>
          <w:tcPr>
            <w:tcW w:w="4817" w:type="dxa"/>
          </w:tcPr>
          <w:p w14:paraId="1B9E3281" w14:textId="77777777" w:rsidR="0014718F" w:rsidRPr="00582E40" w:rsidRDefault="0014718F" w:rsidP="00D900F7">
            <w:pPr>
              <w:jc w:val="both"/>
              <w:rPr>
                <w:rFonts w:ascii="Arial" w:hAnsi="Arial" w:cs="Arial"/>
                <w:sz w:val="24"/>
                <w:szCs w:val="24"/>
              </w:rPr>
            </w:pPr>
            <w:r w:rsidRPr="00582E40">
              <w:rPr>
                <w:rFonts w:ascii="Arial" w:hAnsi="Arial" w:cs="Arial"/>
                <w:b/>
                <w:bCs/>
                <w:sz w:val="24"/>
                <w:szCs w:val="24"/>
              </w:rPr>
              <w:t xml:space="preserve">Ilaha Ilyasova – </w:t>
            </w:r>
            <w:r w:rsidRPr="00582E40">
              <w:rPr>
                <w:rFonts w:ascii="Arial" w:hAnsi="Arial" w:cs="Arial"/>
                <w:sz w:val="24"/>
                <w:szCs w:val="24"/>
              </w:rPr>
              <w:t xml:space="preserve">Here is the map, please have a look at the direction of the OHLs. Affected land will be compensated by mutual agreement. Detailed information will be provided once the detailed design and impact assessment is complete.     </w:t>
            </w:r>
          </w:p>
        </w:tc>
      </w:tr>
      <w:tr w:rsidR="0014718F" w:rsidRPr="001536C8" w14:paraId="57353D31" w14:textId="77777777" w:rsidTr="00D900F7">
        <w:tc>
          <w:tcPr>
            <w:tcW w:w="4817" w:type="dxa"/>
          </w:tcPr>
          <w:p w14:paraId="7F8A7F95" w14:textId="77777777" w:rsidR="0014718F" w:rsidRPr="00582E40" w:rsidRDefault="0014718F" w:rsidP="00D900F7">
            <w:pPr>
              <w:jc w:val="both"/>
              <w:rPr>
                <w:rFonts w:ascii="Arial" w:hAnsi="Arial" w:cs="Arial"/>
                <w:b/>
                <w:bCs/>
                <w:sz w:val="24"/>
                <w:szCs w:val="24"/>
              </w:rPr>
            </w:pPr>
            <w:r w:rsidRPr="00582E40">
              <w:rPr>
                <w:rFonts w:ascii="Arial" w:hAnsi="Arial" w:cs="Arial"/>
                <w:sz w:val="24"/>
                <w:szCs w:val="24"/>
              </w:rPr>
              <w:t xml:space="preserve">Qaramaryam and Qarabaggal are two of the largest villages in Goychay rayon. I believe that this project will benefit the villagers by paying compensation for the affected land and providing employment opportunities to the people. We wish you success and please ensure that people benefit from the project activities.  </w:t>
            </w:r>
          </w:p>
          <w:p w14:paraId="7F4D815E" w14:textId="77777777" w:rsidR="0014718F" w:rsidRPr="00582E40" w:rsidRDefault="0014718F" w:rsidP="00D900F7">
            <w:pPr>
              <w:jc w:val="both"/>
              <w:rPr>
                <w:rFonts w:ascii="Arial" w:hAnsi="Arial" w:cs="Arial"/>
                <w:b/>
                <w:bCs/>
                <w:sz w:val="24"/>
                <w:szCs w:val="24"/>
              </w:rPr>
            </w:pPr>
          </w:p>
        </w:tc>
        <w:tc>
          <w:tcPr>
            <w:tcW w:w="4817" w:type="dxa"/>
          </w:tcPr>
          <w:p w14:paraId="5B68F84B" w14:textId="77777777" w:rsidR="0014718F" w:rsidRPr="00582E40" w:rsidRDefault="0014718F" w:rsidP="00D900F7">
            <w:pPr>
              <w:jc w:val="both"/>
              <w:rPr>
                <w:rFonts w:ascii="Arial" w:hAnsi="Arial" w:cs="Arial"/>
                <w:sz w:val="24"/>
                <w:szCs w:val="24"/>
              </w:rPr>
            </w:pPr>
            <w:r w:rsidRPr="00582E40">
              <w:rPr>
                <w:rFonts w:ascii="Arial" w:hAnsi="Arial" w:cs="Arial"/>
                <w:b/>
                <w:bCs/>
                <w:sz w:val="24"/>
                <w:szCs w:val="24"/>
              </w:rPr>
              <w:t>Ziba Guliyeva</w:t>
            </w:r>
            <w:r w:rsidRPr="00582E40">
              <w:rPr>
                <w:rFonts w:ascii="Arial" w:hAnsi="Arial" w:cs="Arial"/>
                <w:sz w:val="24"/>
                <w:szCs w:val="24"/>
              </w:rPr>
              <w:t xml:space="preserve"> – Contractors will be encouraged to involve local communities in skilled and non-skilled work according to their capabilities. Compensation will be paid in accordance with national regulations. During the ongoing stakeholder engagement activities of the project, you will be additionally consulted on these issues.</w:t>
            </w:r>
          </w:p>
          <w:p w14:paraId="650A4CE8" w14:textId="77777777" w:rsidR="0014718F" w:rsidRPr="00582E40" w:rsidRDefault="0014718F" w:rsidP="00D900F7">
            <w:pPr>
              <w:jc w:val="both"/>
              <w:rPr>
                <w:rFonts w:ascii="Arial" w:hAnsi="Arial" w:cs="Arial"/>
                <w:sz w:val="24"/>
                <w:szCs w:val="24"/>
              </w:rPr>
            </w:pPr>
          </w:p>
        </w:tc>
      </w:tr>
      <w:tr w:rsidR="0014718F" w:rsidRPr="001536C8" w14:paraId="02656E86" w14:textId="77777777" w:rsidTr="00D900F7">
        <w:tc>
          <w:tcPr>
            <w:tcW w:w="4817" w:type="dxa"/>
          </w:tcPr>
          <w:p w14:paraId="307963A2" w14:textId="77777777" w:rsidR="0014718F" w:rsidRPr="00582E40" w:rsidRDefault="0014718F" w:rsidP="00D900F7">
            <w:pPr>
              <w:jc w:val="both"/>
              <w:rPr>
                <w:rFonts w:ascii="Arial" w:hAnsi="Arial" w:cs="Arial"/>
                <w:b/>
                <w:bCs/>
                <w:sz w:val="24"/>
                <w:szCs w:val="24"/>
              </w:rPr>
            </w:pPr>
            <w:r w:rsidRPr="00582E40">
              <w:rPr>
                <w:rFonts w:ascii="Arial" w:hAnsi="Arial" w:cs="Arial"/>
                <w:sz w:val="24"/>
                <w:szCs w:val="24"/>
              </w:rPr>
              <w:t xml:space="preserve">It is important to know whether or not the local people are going to be employed. There are some houses where only one person gets a salary or pension, and it is difficult to live, the prices of everything have gone up. For example, the price of internet has gone up from 18 AZN to 25 AZN. </w:t>
            </w:r>
          </w:p>
        </w:tc>
        <w:tc>
          <w:tcPr>
            <w:tcW w:w="4817" w:type="dxa"/>
          </w:tcPr>
          <w:p w14:paraId="3BF007BB" w14:textId="77777777" w:rsidR="0014718F" w:rsidRPr="00582E40" w:rsidRDefault="0014718F" w:rsidP="00D900F7">
            <w:pPr>
              <w:jc w:val="both"/>
              <w:rPr>
                <w:rFonts w:ascii="Arial" w:hAnsi="Arial" w:cs="Arial"/>
                <w:sz w:val="24"/>
                <w:szCs w:val="24"/>
              </w:rPr>
            </w:pPr>
            <w:r w:rsidRPr="00582E40">
              <w:rPr>
                <w:rFonts w:ascii="Arial" w:hAnsi="Arial" w:cs="Arial"/>
                <w:b/>
                <w:bCs/>
                <w:sz w:val="24"/>
                <w:szCs w:val="24"/>
              </w:rPr>
              <w:t>Ziba Guliyeva</w:t>
            </w:r>
            <w:r w:rsidRPr="00582E40">
              <w:rPr>
                <w:rFonts w:ascii="Arial" w:hAnsi="Arial" w:cs="Arial"/>
                <w:sz w:val="24"/>
                <w:szCs w:val="24"/>
              </w:rPr>
              <w:t xml:space="preserve"> – Contractors will be encouraged to involve local communities in skilled and non-skilled work according to their capacity. You will also be consulted on these matters during ongoing stakeholder engagement activities throughout the project cycle.</w:t>
            </w:r>
          </w:p>
        </w:tc>
      </w:tr>
      <w:tr w:rsidR="0014718F" w:rsidRPr="001536C8" w14:paraId="4B4A4ECD" w14:textId="77777777" w:rsidTr="00D900F7">
        <w:tc>
          <w:tcPr>
            <w:tcW w:w="4817" w:type="dxa"/>
          </w:tcPr>
          <w:p w14:paraId="084DB924" w14:textId="77777777" w:rsidR="0014718F" w:rsidRPr="00582E40" w:rsidRDefault="0014718F" w:rsidP="00D900F7">
            <w:pPr>
              <w:jc w:val="both"/>
              <w:rPr>
                <w:rFonts w:ascii="Arial" w:hAnsi="Arial" w:cs="Arial"/>
                <w:sz w:val="24"/>
                <w:szCs w:val="24"/>
              </w:rPr>
            </w:pPr>
            <w:r w:rsidRPr="00582E40">
              <w:rPr>
                <w:rFonts w:ascii="Arial" w:hAnsi="Arial" w:cs="Arial"/>
              </w:rPr>
              <w:t xml:space="preserve"> </w:t>
            </w:r>
            <w:r w:rsidRPr="00582E40">
              <w:rPr>
                <w:rFonts w:ascii="Arial" w:hAnsi="Arial" w:cs="Arial"/>
                <w:sz w:val="24"/>
                <w:szCs w:val="24"/>
              </w:rPr>
              <w:t>My neighbour bought the land and the lines cross her land and it is very dangerous.</w:t>
            </w:r>
          </w:p>
          <w:p w14:paraId="28C43EDF" w14:textId="77777777" w:rsidR="0014718F" w:rsidRPr="00582E40" w:rsidRDefault="0014718F" w:rsidP="00D900F7">
            <w:pPr>
              <w:jc w:val="both"/>
              <w:rPr>
                <w:rFonts w:ascii="Arial" w:hAnsi="Arial" w:cs="Arial"/>
                <w:sz w:val="24"/>
                <w:szCs w:val="24"/>
              </w:rPr>
            </w:pPr>
            <w:r w:rsidRPr="00582E40">
              <w:rPr>
                <w:rFonts w:ascii="Arial" w:hAnsi="Arial" w:cs="Arial"/>
                <w:sz w:val="24"/>
                <w:szCs w:val="24"/>
              </w:rPr>
              <w:t xml:space="preserve">Putting the lines up in the mountains instead of near the village would be a good approach. </w:t>
            </w:r>
          </w:p>
          <w:p w14:paraId="0BACC29A" w14:textId="77777777" w:rsidR="0014718F" w:rsidRPr="00582E40" w:rsidRDefault="0014718F" w:rsidP="00D900F7">
            <w:pPr>
              <w:jc w:val="both"/>
              <w:rPr>
                <w:rFonts w:ascii="Arial" w:hAnsi="Arial" w:cs="Arial"/>
                <w:b/>
                <w:bCs/>
                <w:sz w:val="24"/>
                <w:szCs w:val="24"/>
              </w:rPr>
            </w:pPr>
            <w:r w:rsidRPr="00582E40">
              <w:rPr>
                <w:rFonts w:ascii="Arial" w:hAnsi="Arial" w:cs="Arial"/>
                <w:b/>
                <w:bCs/>
                <w:sz w:val="24"/>
                <w:szCs w:val="24"/>
              </w:rPr>
              <w:t xml:space="preserve"> </w:t>
            </w:r>
          </w:p>
        </w:tc>
        <w:tc>
          <w:tcPr>
            <w:tcW w:w="4817" w:type="dxa"/>
          </w:tcPr>
          <w:p w14:paraId="7DB2511D" w14:textId="77777777" w:rsidR="0014718F" w:rsidRPr="00582E40" w:rsidRDefault="0014718F" w:rsidP="00D900F7">
            <w:pPr>
              <w:jc w:val="both"/>
              <w:rPr>
                <w:rFonts w:ascii="Arial" w:hAnsi="Arial" w:cs="Arial"/>
                <w:sz w:val="24"/>
                <w:szCs w:val="24"/>
              </w:rPr>
            </w:pPr>
            <w:r w:rsidRPr="00582E40">
              <w:rPr>
                <w:rFonts w:ascii="Arial" w:hAnsi="Arial" w:cs="Arial"/>
                <w:b/>
                <w:bCs/>
                <w:sz w:val="24"/>
                <w:szCs w:val="24"/>
              </w:rPr>
              <w:t>Ilaha Ilyasova</w:t>
            </w:r>
            <w:r w:rsidRPr="00582E40">
              <w:rPr>
                <w:rFonts w:ascii="Arial" w:hAnsi="Arial" w:cs="Arial"/>
                <w:sz w:val="24"/>
                <w:szCs w:val="24"/>
              </w:rPr>
              <w:t xml:space="preserve"> – The aim is to avoid residential areas and to stay as far away from private property as possible. All safety measures will be implemented. The Grievance Redress Mechanism (GRM) will be in place to address any issues related to project impacts and concerns. </w:t>
            </w:r>
          </w:p>
          <w:p w14:paraId="3CDED2D0" w14:textId="77777777" w:rsidR="0014718F" w:rsidRPr="00582E40" w:rsidRDefault="0014718F" w:rsidP="00D900F7">
            <w:pPr>
              <w:jc w:val="both"/>
              <w:rPr>
                <w:rFonts w:ascii="Arial" w:hAnsi="Arial" w:cs="Arial"/>
                <w:sz w:val="24"/>
                <w:szCs w:val="24"/>
              </w:rPr>
            </w:pPr>
          </w:p>
        </w:tc>
      </w:tr>
      <w:tr w:rsidR="0014718F" w:rsidRPr="001536C8" w14:paraId="114DB7B6" w14:textId="77777777" w:rsidTr="00D900F7">
        <w:tc>
          <w:tcPr>
            <w:tcW w:w="4817" w:type="dxa"/>
          </w:tcPr>
          <w:p w14:paraId="7CBDF51F" w14:textId="77777777" w:rsidR="0014718F" w:rsidRPr="00582E40" w:rsidRDefault="0014718F" w:rsidP="00D900F7">
            <w:pPr>
              <w:jc w:val="both"/>
              <w:rPr>
                <w:rFonts w:ascii="Arial" w:hAnsi="Arial" w:cs="Arial"/>
                <w:b/>
                <w:bCs/>
                <w:sz w:val="24"/>
                <w:szCs w:val="24"/>
              </w:rPr>
            </w:pPr>
            <w:r w:rsidRPr="00582E40">
              <w:rPr>
                <w:rFonts w:ascii="Arial" w:hAnsi="Arial" w:cs="Arial"/>
                <w:sz w:val="24"/>
                <w:szCs w:val="24"/>
              </w:rPr>
              <w:t xml:space="preserve">When I used to work for a village municipality, people suffered negative impacts from road construction. Temporary impacts on people's private agricultural land due to the location and movement of the </w:t>
            </w:r>
            <w:r w:rsidRPr="00582E40">
              <w:rPr>
                <w:rFonts w:ascii="Arial" w:hAnsi="Arial" w:cs="Arial"/>
                <w:sz w:val="24"/>
                <w:szCs w:val="24"/>
              </w:rPr>
              <w:lastRenderedPageBreak/>
              <w:t>contractor's equipment were not mitigated. As we have witnessed this, please ensure that all necessary mitigation measures are implemented in this project. Furthermore, we have witnessed previous projects where affected landowners did not receive compensation for the affected land. Please also ensure that heavy machinery is transported in such a way that it does not temporarily affect private farmland, or provide compensation for the impact.</w:t>
            </w:r>
          </w:p>
        </w:tc>
        <w:tc>
          <w:tcPr>
            <w:tcW w:w="4817" w:type="dxa"/>
          </w:tcPr>
          <w:p w14:paraId="1E71A09F" w14:textId="77777777" w:rsidR="0014718F" w:rsidRPr="00582E40" w:rsidRDefault="0014718F" w:rsidP="00D900F7">
            <w:pPr>
              <w:pStyle w:val="Default"/>
              <w:spacing w:line="276" w:lineRule="auto"/>
              <w:jc w:val="both"/>
            </w:pPr>
            <w:r w:rsidRPr="00582E40">
              <w:rPr>
                <w:b/>
                <w:bCs/>
              </w:rPr>
              <w:lastRenderedPageBreak/>
              <w:t xml:space="preserve">Ilaha Ilyasova – </w:t>
            </w:r>
            <w:r w:rsidRPr="00582E40">
              <w:t xml:space="preserve">A traffic management plan will be developed by contractor and agreed with the local authorities. If temporary impacts are unavoidable, compensation will be paid by the Contractor in agreement with </w:t>
            </w:r>
            <w:r w:rsidRPr="00582E40">
              <w:lastRenderedPageBreak/>
              <w:t xml:space="preserve">the landowner.  Mitigation measures will be implemented and their implementation managed by the Contractor's E&amp;S Safeguards Specialists and SE teams. You can also use the grievance redress mechanisms that will be set up and introduced in all the communities through which the OHLs pass to express your concerns and grievances.  </w:t>
            </w:r>
          </w:p>
          <w:p w14:paraId="082BBF12" w14:textId="77777777" w:rsidR="0014718F" w:rsidRPr="00582E40" w:rsidRDefault="0014718F" w:rsidP="00D900F7">
            <w:pPr>
              <w:pStyle w:val="Default"/>
              <w:spacing w:line="276" w:lineRule="auto"/>
              <w:jc w:val="both"/>
            </w:pPr>
          </w:p>
        </w:tc>
      </w:tr>
      <w:tr w:rsidR="0014718F" w:rsidRPr="001536C8" w14:paraId="562CE9FD" w14:textId="77777777" w:rsidTr="00D900F7">
        <w:tc>
          <w:tcPr>
            <w:tcW w:w="4817" w:type="dxa"/>
          </w:tcPr>
          <w:p w14:paraId="6D8D6DFF" w14:textId="77777777" w:rsidR="0014718F" w:rsidRPr="00582E40" w:rsidRDefault="0014718F" w:rsidP="00D900F7">
            <w:pPr>
              <w:jc w:val="both"/>
              <w:rPr>
                <w:rFonts w:ascii="Arial" w:hAnsi="Arial" w:cs="Arial"/>
                <w:sz w:val="24"/>
                <w:szCs w:val="24"/>
              </w:rPr>
            </w:pPr>
            <w:r w:rsidRPr="00582E40">
              <w:rPr>
                <w:rFonts w:ascii="Arial" w:hAnsi="Arial" w:cs="Arial"/>
                <w:sz w:val="24"/>
                <w:szCs w:val="24"/>
              </w:rPr>
              <w:lastRenderedPageBreak/>
              <w:t>Job opportunities are very important to us. This will also stop the current migration of young people to the nearby big cities and the capital, which most of our young people have to leave to look for work and to leave their families behind.</w:t>
            </w:r>
          </w:p>
        </w:tc>
        <w:tc>
          <w:tcPr>
            <w:tcW w:w="4817" w:type="dxa"/>
          </w:tcPr>
          <w:p w14:paraId="65C1C845" w14:textId="77777777" w:rsidR="0014718F" w:rsidRPr="00582E40" w:rsidRDefault="0014718F" w:rsidP="00D900F7">
            <w:pPr>
              <w:pStyle w:val="Default"/>
              <w:spacing w:line="276" w:lineRule="auto"/>
              <w:jc w:val="both"/>
              <w:rPr>
                <w:b/>
                <w:bCs/>
              </w:rPr>
            </w:pPr>
            <w:r w:rsidRPr="00582E40">
              <w:rPr>
                <w:b/>
                <w:bCs/>
              </w:rPr>
              <w:t>Ziba Guliyeva</w:t>
            </w:r>
            <w:r w:rsidRPr="00582E40">
              <w:t xml:space="preserve"> – Contractors will be encouraged to involve local communities in skilled and non-skilled work according to their capacity. You will also be consulted on these and other matters during ongoing stakeholder engagement activities throughout the project cycle.</w:t>
            </w:r>
          </w:p>
        </w:tc>
      </w:tr>
    </w:tbl>
    <w:p w14:paraId="14197078" w14:textId="77777777" w:rsidR="0014718F" w:rsidRPr="00582E40" w:rsidRDefault="0014718F" w:rsidP="0014718F">
      <w:pPr>
        <w:spacing w:after="0"/>
        <w:jc w:val="both"/>
        <w:rPr>
          <w:rFonts w:ascii="Arial" w:hAnsi="Arial" w:cs="Arial"/>
          <w:sz w:val="24"/>
          <w:szCs w:val="24"/>
          <w:lang w:val="en-US"/>
        </w:rPr>
      </w:pPr>
    </w:p>
    <w:p w14:paraId="2EFC721A" w14:textId="77777777" w:rsidR="0014718F" w:rsidRPr="00582E40" w:rsidRDefault="0014718F" w:rsidP="0014718F">
      <w:pPr>
        <w:spacing w:after="0"/>
        <w:jc w:val="both"/>
        <w:rPr>
          <w:rFonts w:ascii="Arial" w:hAnsi="Arial" w:cs="Arial"/>
          <w:sz w:val="24"/>
          <w:szCs w:val="24"/>
          <w:lang w:val="en-US"/>
        </w:rPr>
      </w:pPr>
    </w:p>
    <w:p w14:paraId="25B2265D" w14:textId="77777777" w:rsidR="0014718F" w:rsidRPr="00582E40" w:rsidRDefault="0014718F" w:rsidP="0014718F">
      <w:pPr>
        <w:spacing w:after="0" w:line="240" w:lineRule="auto"/>
        <w:jc w:val="both"/>
        <w:rPr>
          <w:rFonts w:ascii="Arial" w:hAnsi="Arial" w:cs="Arial"/>
          <w:b/>
          <w:bCs/>
          <w:sz w:val="24"/>
          <w:szCs w:val="24"/>
          <w:lang w:val="en-US"/>
        </w:rPr>
      </w:pPr>
    </w:p>
    <w:p w14:paraId="3E768C3C" w14:textId="77777777" w:rsidR="0014718F" w:rsidRPr="00582E40" w:rsidRDefault="0014718F" w:rsidP="0014718F">
      <w:pPr>
        <w:spacing w:after="0" w:line="240" w:lineRule="auto"/>
        <w:jc w:val="both"/>
        <w:rPr>
          <w:rFonts w:ascii="Arial" w:hAnsi="Arial" w:cs="Arial"/>
          <w:b/>
          <w:bCs/>
          <w:sz w:val="24"/>
          <w:szCs w:val="24"/>
          <w:lang w:val="en-US"/>
        </w:rPr>
      </w:pPr>
    </w:p>
    <w:p w14:paraId="64EEBA74" w14:textId="77777777" w:rsidR="0014718F" w:rsidRPr="00582E40" w:rsidRDefault="0014718F" w:rsidP="0014718F">
      <w:pPr>
        <w:spacing w:after="0" w:line="240" w:lineRule="auto"/>
        <w:jc w:val="both"/>
        <w:rPr>
          <w:rFonts w:ascii="Arial" w:hAnsi="Arial" w:cs="Arial"/>
          <w:b/>
          <w:bCs/>
          <w:sz w:val="24"/>
          <w:szCs w:val="24"/>
          <w:lang w:val="en-US"/>
        </w:rPr>
      </w:pPr>
    </w:p>
    <w:p w14:paraId="3573DA1E" w14:textId="77777777" w:rsidR="0014718F" w:rsidRPr="00582E40" w:rsidRDefault="0014718F" w:rsidP="0014718F">
      <w:pPr>
        <w:spacing w:after="0" w:line="240" w:lineRule="auto"/>
        <w:jc w:val="both"/>
        <w:rPr>
          <w:rFonts w:ascii="Arial" w:hAnsi="Arial" w:cs="Arial"/>
          <w:b/>
          <w:bCs/>
          <w:sz w:val="24"/>
          <w:szCs w:val="24"/>
          <w:lang w:val="en-US"/>
        </w:rPr>
      </w:pPr>
    </w:p>
    <w:p w14:paraId="388392E8" w14:textId="77777777" w:rsidR="0014718F" w:rsidRPr="00582E40" w:rsidRDefault="0014718F" w:rsidP="0014718F">
      <w:pPr>
        <w:spacing w:after="0" w:line="240" w:lineRule="auto"/>
        <w:jc w:val="both"/>
        <w:rPr>
          <w:rFonts w:ascii="Arial" w:hAnsi="Arial" w:cs="Arial"/>
          <w:b/>
          <w:bCs/>
          <w:sz w:val="24"/>
          <w:szCs w:val="24"/>
          <w:lang w:val="en-US"/>
        </w:rPr>
      </w:pPr>
    </w:p>
    <w:p w14:paraId="2AA7983D" w14:textId="77777777" w:rsidR="0014718F" w:rsidRPr="00582E40" w:rsidRDefault="0014718F" w:rsidP="0014718F">
      <w:pPr>
        <w:spacing w:after="0" w:line="240" w:lineRule="auto"/>
        <w:jc w:val="both"/>
        <w:rPr>
          <w:rFonts w:ascii="Arial" w:hAnsi="Arial" w:cs="Arial"/>
          <w:b/>
          <w:bCs/>
          <w:sz w:val="24"/>
          <w:szCs w:val="24"/>
          <w:lang w:val="en-US"/>
        </w:rPr>
      </w:pPr>
    </w:p>
    <w:p w14:paraId="7A881A59" w14:textId="77777777" w:rsidR="0014718F" w:rsidRPr="00582E40" w:rsidRDefault="0014718F" w:rsidP="0014718F">
      <w:pPr>
        <w:autoSpaceDE w:val="0"/>
        <w:autoSpaceDN w:val="0"/>
        <w:adjustRightInd w:val="0"/>
        <w:spacing w:after="0"/>
        <w:jc w:val="both"/>
        <w:rPr>
          <w:rFonts w:ascii="Arial" w:hAnsi="Arial" w:cs="Arial"/>
          <w:b/>
          <w:bCs/>
          <w:sz w:val="24"/>
          <w:szCs w:val="24"/>
          <w:lang w:val="en-US"/>
        </w:rPr>
      </w:pPr>
    </w:p>
    <w:p w14:paraId="5267BF64" w14:textId="77777777" w:rsidR="0014718F" w:rsidRPr="00582E40" w:rsidRDefault="0014718F" w:rsidP="0014718F">
      <w:pPr>
        <w:autoSpaceDE w:val="0"/>
        <w:autoSpaceDN w:val="0"/>
        <w:adjustRightInd w:val="0"/>
        <w:spacing w:after="0"/>
        <w:jc w:val="both"/>
        <w:rPr>
          <w:rFonts w:ascii="Arial" w:hAnsi="Arial" w:cs="Arial"/>
          <w:b/>
          <w:bCs/>
          <w:sz w:val="24"/>
          <w:szCs w:val="24"/>
          <w:lang w:val="en-US"/>
        </w:rPr>
      </w:pPr>
    </w:p>
    <w:p w14:paraId="7126514B" w14:textId="77777777" w:rsidR="0014718F" w:rsidRPr="00582E40" w:rsidRDefault="0014718F" w:rsidP="0014718F">
      <w:pPr>
        <w:autoSpaceDE w:val="0"/>
        <w:autoSpaceDN w:val="0"/>
        <w:adjustRightInd w:val="0"/>
        <w:spacing w:after="0"/>
        <w:jc w:val="both"/>
        <w:rPr>
          <w:rFonts w:ascii="Arial" w:hAnsi="Arial" w:cs="Arial"/>
          <w:b/>
          <w:bCs/>
          <w:sz w:val="24"/>
          <w:szCs w:val="24"/>
          <w:lang w:val="en-US"/>
        </w:rPr>
      </w:pPr>
    </w:p>
    <w:p w14:paraId="66098EA6" w14:textId="77777777" w:rsidR="0014718F" w:rsidRPr="00582E40" w:rsidRDefault="0014718F" w:rsidP="0014718F">
      <w:pPr>
        <w:autoSpaceDE w:val="0"/>
        <w:autoSpaceDN w:val="0"/>
        <w:adjustRightInd w:val="0"/>
        <w:spacing w:after="0"/>
        <w:jc w:val="both"/>
        <w:rPr>
          <w:rFonts w:ascii="Arial" w:hAnsi="Arial" w:cs="Arial"/>
          <w:b/>
          <w:bCs/>
          <w:sz w:val="24"/>
          <w:szCs w:val="24"/>
          <w:lang w:val="en-US"/>
        </w:rPr>
      </w:pPr>
    </w:p>
    <w:p w14:paraId="17B25F6F" w14:textId="77777777" w:rsidR="0014718F" w:rsidRPr="00582E40" w:rsidRDefault="0014718F" w:rsidP="0014718F">
      <w:pPr>
        <w:autoSpaceDE w:val="0"/>
        <w:autoSpaceDN w:val="0"/>
        <w:adjustRightInd w:val="0"/>
        <w:spacing w:after="0"/>
        <w:jc w:val="both"/>
        <w:rPr>
          <w:rFonts w:ascii="Arial" w:hAnsi="Arial" w:cs="Arial"/>
          <w:b/>
          <w:bCs/>
          <w:sz w:val="24"/>
          <w:szCs w:val="24"/>
          <w:lang w:val="en-US"/>
        </w:rPr>
      </w:pPr>
    </w:p>
    <w:p w14:paraId="3103D2BB" w14:textId="77777777" w:rsidR="0014718F" w:rsidRPr="00582E40" w:rsidRDefault="0014718F" w:rsidP="0014718F">
      <w:pPr>
        <w:autoSpaceDE w:val="0"/>
        <w:autoSpaceDN w:val="0"/>
        <w:adjustRightInd w:val="0"/>
        <w:spacing w:after="0"/>
        <w:jc w:val="both"/>
        <w:rPr>
          <w:rFonts w:ascii="Arial" w:hAnsi="Arial" w:cs="Arial"/>
          <w:b/>
          <w:bCs/>
          <w:sz w:val="24"/>
          <w:szCs w:val="24"/>
          <w:lang w:val="en-US"/>
        </w:rPr>
      </w:pPr>
    </w:p>
    <w:p w14:paraId="7AB82C9E" w14:textId="77777777" w:rsidR="0014718F" w:rsidRPr="00582E40" w:rsidRDefault="0014718F" w:rsidP="0014718F">
      <w:pPr>
        <w:autoSpaceDE w:val="0"/>
        <w:autoSpaceDN w:val="0"/>
        <w:adjustRightInd w:val="0"/>
        <w:spacing w:after="0"/>
        <w:jc w:val="both"/>
        <w:rPr>
          <w:rFonts w:ascii="Arial" w:hAnsi="Arial" w:cs="Arial"/>
          <w:b/>
          <w:bCs/>
          <w:sz w:val="24"/>
          <w:szCs w:val="24"/>
          <w:lang w:val="en-US"/>
        </w:rPr>
      </w:pPr>
    </w:p>
    <w:p w14:paraId="06949DB1" w14:textId="77777777" w:rsidR="0014718F" w:rsidRPr="00582E40" w:rsidRDefault="0014718F" w:rsidP="0014718F">
      <w:pPr>
        <w:autoSpaceDE w:val="0"/>
        <w:autoSpaceDN w:val="0"/>
        <w:adjustRightInd w:val="0"/>
        <w:spacing w:after="0"/>
        <w:jc w:val="both"/>
        <w:rPr>
          <w:rFonts w:ascii="Arial" w:hAnsi="Arial" w:cs="Arial"/>
          <w:b/>
          <w:bCs/>
          <w:sz w:val="24"/>
          <w:szCs w:val="24"/>
          <w:lang w:val="en-US"/>
        </w:rPr>
      </w:pPr>
    </w:p>
    <w:p w14:paraId="0E723F2F" w14:textId="77777777" w:rsidR="0014718F" w:rsidRPr="00582E40" w:rsidRDefault="0014718F" w:rsidP="0014718F">
      <w:pPr>
        <w:autoSpaceDE w:val="0"/>
        <w:autoSpaceDN w:val="0"/>
        <w:adjustRightInd w:val="0"/>
        <w:spacing w:after="0"/>
        <w:jc w:val="both"/>
        <w:rPr>
          <w:rFonts w:ascii="Arial" w:hAnsi="Arial" w:cs="Arial"/>
          <w:b/>
          <w:bCs/>
          <w:sz w:val="24"/>
          <w:szCs w:val="24"/>
          <w:lang w:val="en-US"/>
        </w:rPr>
      </w:pPr>
    </w:p>
    <w:p w14:paraId="4FEEA42C" w14:textId="77777777" w:rsidR="0014718F" w:rsidRPr="00582E40" w:rsidRDefault="0014718F" w:rsidP="0014718F">
      <w:pPr>
        <w:jc w:val="both"/>
        <w:rPr>
          <w:rFonts w:ascii="Arial" w:hAnsi="Arial" w:cs="Arial"/>
          <w:b/>
          <w:sz w:val="24"/>
          <w:szCs w:val="24"/>
          <w:lang w:val="en-US"/>
        </w:rPr>
      </w:pPr>
      <w:r w:rsidRPr="00582E40">
        <w:rPr>
          <w:rFonts w:ascii="Arial" w:hAnsi="Arial" w:cs="Arial"/>
          <w:b/>
          <w:sz w:val="24"/>
          <w:szCs w:val="24"/>
          <w:lang w:val="en-US"/>
        </w:rPr>
        <w:br w:type="page"/>
      </w:r>
    </w:p>
    <w:p w14:paraId="111D0B5F" w14:textId="77777777" w:rsidR="0014718F" w:rsidRPr="00582E40" w:rsidRDefault="0014718F" w:rsidP="0014718F">
      <w:pPr>
        <w:autoSpaceDE w:val="0"/>
        <w:autoSpaceDN w:val="0"/>
        <w:adjustRightInd w:val="0"/>
        <w:spacing w:after="0"/>
        <w:jc w:val="both"/>
        <w:rPr>
          <w:rFonts w:ascii="Arial" w:hAnsi="Arial" w:cs="Arial"/>
          <w:sz w:val="24"/>
          <w:szCs w:val="24"/>
          <w:lang w:val="en-US"/>
        </w:rPr>
      </w:pPr>
      <w:r w:rsidRPr="00582E40">
        <w:rPr>
          <w:rFonts w:ascii="Arial" w:hAnsi="Arial" w:cs="Arial"/>
          <w:b/>
          <w:bCs/>
          <w:sz w:val="24"/>
          <w:szCs w:val="24"/>
          <w:lang w:val="en-US"/>
        </w:rPr>
        <w:lastRenderedPageBreak/>
        <w:t>Location:</w:t>
      </w:r>
      <w:r w:rsidRPr="00582E40">
        <w:rPr>
          <w:rFonts w:ascii="Arial" w:hAnsi="Arial" w:cs="Arial"/>
          <w:sz w:val="24"/>
          <w:szCs w:val="24"/>
          <w:lang w:val="en-US"/>
        </w:rPr>
        <w:t xml:space="preserve"> Goychay Region, Arabchabirli 2 village</w:t>
      </w:r>
    </w:p>
    <w:p w14:paraId="2249F7C2" w14:textId="77777777" w:rsidR="0014718F" w:rsidRPr="00582E40" w:rsidRDefault="0014718F" w:rsidP="0014718F">
      <w:pPr>
        <w:autoSpaceDE w:val="0"/>
        <w:autoSpaceDN w:val="0"/>
        <w:adjustRightInd w:val="0"/>
        <w:spacing w:after="0"/>
        <w:jc w:val="both"/>
        <w:rPr>
          <w:rFonts w:ascii="Arial" w:hAnsi="Arial" w:cs="Arial"/>
          <w:sz w:val="24"/>
          <w:szCs w:val="24"/>
          <w:lang w:val="en-US"/>
        </w:rPr>
      </w:pPr>
      <w:r w:rsidRPr="00582E40">
        <w:rPr>
          <w:rFonts w:ascii="Arial" w:hAnsi="Arial" w:cs="Arial"/>
          <w:b/>
          <w:bCs/>
          <w:sz w:val="24"/>
          <w:szCs w:val="24"/>
          <w:lang w:val="en-US"/>
        </w:rPr>
        <w:t xml:space="preserve">Date and time: </w:t>
      </w:r>
      <w:r w:rsidRPr="00582E40">
        <w:rPr>
          <w:rFonts w:ascii="Arial" w:hAnsi="Arial" w:cs="Arial"/>
          <w:sz w:val="24"/>
          <w:szCs w:val="24"/>
          <w:lang w:val="en-US"/>
        </w:rPr>
        <w:t>October 1, 2024, 17:00 AM</w:t>
      </w:r>
    </w:p>
    <w:p w14:paraId="0AB28274" w14:textId="77777777" w:rsidR="0014718F" w:rsidRPr="00582E40" w:rsidRDefault="0014718F" w:rsidP="0014718F">
      <w:pPr>
        <w:spacing w:after="0"/>
        <w:jc w:val="both"/>
        <w:rPr>
          <w:rFonts w:ascii="Arial" w:hAnsi="Arial" w:cs="Arial"/>
          <w:bCs/>
          <w:sz w:val="24"/>
          <w:szCs w:val="24"/>
          <w:lang w:val="en-US"/>
        </w:rPr>
      </w:pPr>
      <w:r w:rsidRPr="00582E40">
        <w:rPr>
          <w:rFonts w:ascii="Arial" w:hAnsi="Arial" w:cs="Arial"/>
          <w:b/>
          <w:sz w:val="24"/>
          <w:szCs w:val="24"/>
          <w:lang w:val="en-US"/>
        </w:rPr>
        <w:t xml:space="preserve">Participants: </w:t>
      </w:r>
      <w:r w:rsidRPr="00582E40">
        <w:rPr>
          <w:rFonts w:ascii="Arial" w:hAnsi="Arial" w:cs="Arial"/>
          <w:bCs/>
          <w:sz w:val="24"/>
          <w:szCs w:val="24"/>
          <w:lang w:val="en-US"/>
        </w:rPr>
        <w:t>23 people (representatives of interested parties from Arabchabirli 1, Arabchabirli 2 and Mirzahuseyinli villages)</w:t>
      </w:r>
    </w:p>
    <w:p w14:paraId="7D435FB9" w14:textId="77777777" w:rsidR="0014718F" w:rsidRPr="00582E40" w:rsidRDefault="0014718F" w:rsidP="0014718F">
      <w:pPr>
        <w:pStyle w:val="ListParagraph"/>
        <w:numPr>
          <w:ilvl w:val="0"/>
          <w:numId w:val="1"/>
        </w:numPr>
        <w:spacing w:after="0" w:line="276" w:lineRule="auto"/>
        <w:jc w:val="both"/>
        <w:rPr>
          <w:rFonts w:ascii="Arial" w:hAnsi="Arial" w:cs="Arial"/>
          <w:bCs/>
          <w:sz w:val="24"/>
          <w:szCs w:val="24"/>
          <w:lang w:val="en-US"/>
        </w:rPr>
      </w:pPr>
      <w:r w:rsidRPr="00582E40">
        <w:rPr>
          <w:rFonts w:ascii="Arial" w:hAnsi="Arial" w:cs="Arial"/>
          <w:bCs/>
          <w:sz w:val="24"/>
          <w:szCs w:val="24"/>
          <w:lang w:val="en-US"/>
        </w:rPr>
        <w:t>Executive Power local representative;</w:t>
      </w:r>
    </w:p>
    <w:p w14:paraId="1CBC3645" w14:textId="77777777" w:rsidR="0014718F" w:rsidRPr="00582E40" w:rsidRDefault="0014718F" w:rsidP="0014718F">
      <w:pPr>
        <w:pStyle w:val="ListParagraph"/>
        <w:numPr>
          <w:ilvl w:val="0"/>
          <w:numId w:val="1"/>
        </w:numPr>
        <w:spacing w:after="0" w:line="276" w:lineRule="auto"/>
        <w:jc w:val="both"/>
        <w:rPr>
          <w:rFonts w:ascii="Arial" w:hAnsi="Arial" w:cs="Arial"/>
          <w:bCs/>
          <w:sz w:val="24"/>
          <w:szCs w:val="24"/>
          <w:lang w:val="en-US"/>
        </w:rPr>
      </w:pPr>
      <w:r w:rsidRPr="00582E40">
        <w:rPr>
          <w:rFonts w:ascii="Arial" w:hAnsi="Arial" w:cs="Arial"/>
          <w:bCs/>
          <w:sz w:val="24"/>
          <w:szCs w:val="24"/>
          <w:lang w:val="en-US"/>
        </w:rPr>
        <w:t>Members of Municipalities;</w:t>
      </w:r>
    </w:p>
    <w:p w14:paraId="7B7AA47E" w14:textId="77777777" w:rsidR="0014718F" w:rsidRPr="00582E40" w:rsidRDefault="0014718F" w:rsidP="0014718F">
      <w:pPr>
        <w:pStyle w:val="ListParagraph"/>
        <w:numPr>
          <w:ilvl w:val="0"/>
          <w:numId w:val="1"/>
        </w:numPr>
        <w:spacing w:after="0" w:line="276" w:lineRule="auto"/>
        <w:jc w:val="both"/>
        <w:rPr>
          <w:rFonts w:ascii="Arial" w:hAnsi="Arial" w:cs="Arial"/>
          <w:bCs/>
          <w:sz w:val="24"/>
          <w:szCs w:val="24"/>
          <w:lang w:val="en-US"/>
        </w:rPr>
      </w:pPr>
      <w:r w:rsidRPr="00582E40">
        <w:rPr>
          <w:rFonts w:ascii="Arial" w:hAnsi="Arial" w:cs="Arial"/>
          <w:bCs/>
          <w:sz w:val="24"/>
          <w:szCs w:val="24"/>
          <w:lang w:val="en-US"/>
        </w:rPr>
        <w:t>Village residents; and</w:t>
      </w:r>
    </w:p>
    <w:p w14:paraId="2B057527" w14:textId="77777777" w:rsidR="0014718F" w:rsidRPr="00582E40" w:rsidRDefault="0014718F" w:rsidP="0014718F">
      <w:pPr>
        <w:spacing w:after="0" w:line="240" w:lineRule="auto"/>
        <w:jc w:val="both"/>
        <w:rPr>
          <w:rFonts w:ascii="Arial" w:hAnsi="Arial" w:cs="Arial"/>
          <w:b/>
          <w:bCs/>
          <w:sz w:val="24"/>
          <w:szCs w:val="24"/>
          <w:lang w:val="en-US"/>
        </w:rPr>
      </w:pPr>
    </w:p>
    <w:p w14:paraId="0B6C2AEB" w14:textId="77777777" w:rsidR="0014718F" w:rsidRPr="00582E40" w:rsidRDefault="0014718F" w:rsidP="0014718F">
      <w:pPr>
        <w:spacing w:after="0" w:line="240" w:lineRule="auto"/>
        <w:jc w:val="both"/>
        <w:rPr>
          <w:rFonts w:ascii="Arial" w:hAnsi="Arial" w:cs="Arial"/>
          <w:b/>
          <w:sz w:val="24"/>
          <w:szCs w:val="24"/>
          <w:lang w:val="en-US"/>
        </w:rPr>
      </w:pPr>
      <w:r w:rsidRPr="00582E40">
        <w:rPr>
          <w:rFonts w:ascii="Arial" w:hAnsi="Arial" w:cs="Arial"/>
          <w:b/>
          <w:sz w:val="24"/>
          <w:szCs w:val="24"/>
          <w:lang w:val="en-US"/>
        </w:rPr>
        <w:t>Minutes of the meeting</w:t>
      </w:r>
    </w:p>
    <w:p w14:paraId="4FB7335D" w14:textId="77777777" w:rsidR="0014718F" w:rsidRPr="00582E40" w:rsidRDefault="0014718F" w:rsidP="0014718F">
      <w:pPr>
        <w:spacing w:after="0" w:line="240" w:lineRule="auto"/>
        <w:jc w:val="both"/>
        <w:rPr>
          <w:rFonts w:ascii="Arial" w:hAnsi="Arial" w:cs="Arial"/>
          <w:b/>
          <w:sz w:val="24"/>
          <w:szCs w:val="24"/>
          <w:lang w:val="en-US"/>
        </w:rPr>
      </w:pPr>
    </w:p>
    <w:p w14:paraId="423A6741"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t xml:space="preserve">Cabrayil Ahmadov (Legal Advisor, Legal Division under the Human Resources and Services Department of Azerenerji JSC) informed the audience that the GoA, through Azerenerji, the State Enterprise for Electricity Generation and Transmission, has planned the grid readiness for the integration of 1 GW of solar and wind energy by 2027. The participants were informed that the project will be jointly financed by the GoA and the WB, with the GoA financing the construction of the 330 kV part of the 500/330/10 kV Navahi substation, the connection of the Bilasuvar and Banka solar power plants to the Navahi substation with 330 kV lines, and to the Absheron substation with a 500 kV line temporarily operating at 330 kV, while the WB will finance (i) the supply and installation of equipment for the 500 and 10 kV parts of the Navahi substation (2x 500 MVA); (ii) expansion of 500 kV bays at Absheron and Azerbaijan TPP substations; and (iii) expansion of 330 kV bays at Mingachevir HPP, Gobu PP and Alat substations.  </w:t>
      </w:r>
    </w:p>
    <w:p w14:paraId="5597F4BD" w14:textId="77777777" w:rsidR="0014718F" w:rsidRPr="00582E40" w:rsidRDefault="0014718F" w:rsidP="0014718F">
      <w:pPr>
        <w:spacing w:after="0"/>
        <w:jc w:val="both"/>
        <w:rPr>
          <w:rFonts w:ascii="Arial" w:hAnsi="Arial" w:cs="Arial"/>
          <w:sz w:val="24"/>
          <w:szCs w:val="24"/>
          <w:lang w:val="en-US"/>
        </w:rPr>
      </w:pPr>
    </w:p>
    <w:p w14:paraId="4194E57B"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t xml:space="preserve">Ilaha Ilyasova (Environmental and Social Safeguards Coordinator of the PIU, Azerenerji OSC) presented the ESF documents to the communities of the region and explained that the draft Environmental and Social Framework (ESF) documents describe the potential socio-environmental impacts and mitigation measures that have been prepared as part of the project and in accordance with the World Bank's Environmental and Social Standards and the relevant legislation of the Republic of Azerbaijan. </w:t>
      </w:r>
    </w:p>
    <w:p w14:paraId="08346BF7" w14:textId="77777777" w:rsidR="0014718F" w:rsidRPr="00582E40" w:rsidRDefault="0014718F" w:rsidP="0014718F">
      <w:pPr>
        <w:spacing w:after="0"/>
        <w:jc w:val="both"/>
        <w:rPr>
          <w:rFonts w:ascii="Arial" w:hAnsi="Arial" w:cs="Arial"/>
          <w:sz w:val="24"/>
          <w:szCs w:val="24"/>
          <w:lang w:val="en-US"/>
        </w:rPr>
      </w:pPr>
    </w:p>
    <w:p w14:paraId="5E1E92C2"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t>The scope and main environmental and socio-economic aspects of the Scoping Report to be further developed in the ESIA were communicated to the people; the institutional framework within the RPF for handling all land acquisition and socio-economic impacts was presented to the communities along with the RAP activities to be further carried out by the consultant.</w:t>
      </w:r>
    </w:p>
    <w:p w14:paraId="55F106E0" w14:textId="77777777" w:rsidR="0014718F" w:rsidRPr="00582E40" w:rsidRDefault="0014718F" w:rsidP="0014718F">
      <w:pPr>
        <w:spacing w:after="0"/>
        <w:jc w:val="both"/>
        <w:rPr>
          <w:rFonts w:ascii="Arial" w:hAnsi="Arial" w:cs="Arial"/>
          <w:sz w:val="24"/>
          <w:szCs w:val="24"/>
          <w:lang w:val="en-US"/>
        </w:rPr>
      </w:pPr>
    </w:p>
    <w:p w14:paraId="1AA19685"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t xml:space="preserve">Ziba Guliyeva (Stakeholder Engagement Specialist of PIU, Azerenerji JSC) presented the SEP and LMP documents and mentioned the importance of stakeholder engagement in the implementation of infrastructure projects, described the stakeholder engagement process in the AZURE project, as well as the main provisions of labour management, including grievance redress mechanisms. </w:t>
      </w:r>
    </w:p>
    <w:p w14:paraId="4418294F"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t xml:space="preserve">Communities were informed that these documents were now open to the public for questions and comments. It was also mentioned that the full electronic versions of the documents were available on the official Azerenerji website. </w:t>
      </w:r>
    </w:p>
    <w:p w14:paraId="6DF58FFE" w14:textId="77777777" w:rsidR="0014718F" w:rsidRPr="00582E40" w:rsidRDefault="0014718F" w:rsidP="0014718F">
      <w:pPr>
        <w:spacing w:after="0"/>
        <w:jc w:val="both"/>
        <w:rPr>
          <w:rFonts w:ascii="Arial" w:hAnsi="Arial" w:cs="Arial"/>
          <w:sz w:val="24"/>
          <w:szCs w:val="24"/>
          <w:lang w:val="en-US"/>
        </w:rPr>
      </w:pPr>
    </w:p>
    <w:p w14:paraId="00A1EA61" w14:textId="77777777" w:rsidR="0014718F" w:rsidRPr="00582E40" w:rsidRDefault="0014718F" w:rsidP="0014718F">
      <w:pPr>
        <w:spacing w:after="0" w:line="240" w:lineRule="auto"/>
        <w:jc w:val="both"/>
        <w:rPr>
          <w:rFonts w:ascii="Arial" w:hAnsi="Arial" w:cs="Arial"/>
          <w:sz w:val="24"/>
          <w:szCs w:val="24"/>
          <w:lang w:val="en-US"/>
        </w:rPr>
      </w:pPr>
      <w:r w:rsidRPr="00582E40">
        <w:rPr>
          <w:rFonts w:ascii="Arial" w:hAnsi="Arial" w:cs="Arial"/>
          <w:sz w:val="24"/>
          <w:szCs w:val="24"/>
          <w:lang w:val="en-US"/>
        </w:rPr>
        <w:lastRenderedPageBreak/>
        <w:t>To facilitate the observation of the OHL alignment and the dissemination of information, the participants were provided with village-level maps showing the direction of the OHLs through their villages. The meeting continued with a question and answer session.</w:t>
      </w:r>
    </w:p>
    <w:p w14:paraId="5EA93C51" w14:textId="77777777" w:rsidR="0014718F" w:rsidRPr="00582E40" w:rsidRDefault="0014718F" w:rsidP="0014718F">
      <w:pPr>
        <w:spacing w:after="0" w:line="240" w:lineRule="auto"/>
        <w:jc w:val="both"/>
        <w:rPr>
          <w:rFonts w:ascii="Arial" w:hAnsi="Arial" w:cs="Arial"/>
          <w:b/>
          <w:bCs/>
          <w:sz w:val="24"/>
          <w:szCs w:val="24"/>
          <w:lang w:val="en-US"/>
        </w:rPr>
      </w:pPr>
    </w:p>
    <w:tbl>
      <w:tblPr>
        <w:tblStyle w:val="TableGrid"/>
        <w:tblW w:w="9634" w:type="dxa"/>
        <w:tblLook w:val="04A0" w:firstRow="1" w:lastRow="0" w:firstColumn="1" w:lastColumn="0" w:noHBand="0" w:noVBand="1"/>
      </w:tblPr>
      <w:tblGrid>
        <w:gridCol w:w="4817"/>
        <w:gridCol w:w="4817"/>
      </w:tblGrid>
      <w:tr w:rsidR="0014718F" w:rsidRPr="00582E40" w14:paraId="457D32E6" w14:textId="77777777" w:rsidTr="00D900F7">
        <w:trPr>
          <w:tblHeader/>
        </w:trPr>
        <w:tc>
          <w:tcPr>
            <w:tcW w:w="4817" w:type="dxa"/>
          </w:tcPr>
          <w:p w14:paraId="1D7BC84B" w14:textId="77777777" w:rsidR="0014718F" w:rsidRPr="00582E40" w:rsidRDefault="0014718F" w:rsidP="00D900F7">
            <w:pPr>
              <w:jc w:val="both"/>
              <w:rPr>
                <w:rFonts w:ascii="Arial" w:hAnsi="Arial" w:cs="Arial"/>
                <w:b/>
                <w:bCs/>
                <w:sz w:val="24"/>
                <w:szCs w:val="24"/>
              </w:rPr>
            </w:pPr>
            <w:r w:rsidRPr="00582E40">
              <w:rPr>
                <w:rFonts w:ascii="Arial" w:hAnsi="Arial" w:cs="Arial"/>
                <w:b/>
                <w:bCs/>
                <w:sz w:val="24"/>
                <w:szCs w:val="24"/>
              </w:rPr>
              <w:t>Questions</w:t>
            </w:r>
          </w:p>
        </w:tc>
        <w:tc>
          <w:tcPr>
            <w:tcW w:w="4817" w:type="dxa"/>
          </w:tcPr>
          <w:p w14:paraId="30BFB486" w14:textId="77777777" w:rsidR="0014718F" w:rsidRPr="00582E40" w:rsidRDefault="0014718F" w:rsidP="00D900F7">
            <w:pPr>
              <w:jc w:val="both"/>
              <w:rPr>
                <w:rFonts w:ascii="Arial" w:hAnsi="Arial" w:cs="Arial"/>
                <w:b/>
                <w:bCs/>
                <w:sz w:val="24"/>
                <w:szCs w:val="24"/>
              </w:rPr>
            </w:pPr>
            <w:r w:rsidRPr="00582E40">
              <w:rPr>
                <w:rFonts w:ascii="Arial" w:hAnsi="Arial" w:cs="Arial"/>
                <w:b/>
                <w:bCs/>
                <w:sz w:val="24"/>
                <w:szCs w:val="24"/>
              </w:rPr>
              <w:t>Responses (Azerenerji, PIU)</w:t>
            </w:r>
          </w:p>
        </w:tc>
      </w:tr>
      <w:tr w:rsidR="0014718F" w:rsidRPr="001536C8" w14:paraId="65D80A6F" w14:textId="77777777" w:rsidTr="00D900F7">
        <w:tc>
          <w:tcPr>
            <w:tcW w:w="4817" w:type="dxa"/>
          </w:tcPr>
          <w:p w14:paraId="6F168090" w14:textId="77777777" w:rsidR="0014718F" w:rsidRPr="00582E40" w:rsidRDefault="0014718F" w:rsidP="00D900F7">
            <w:pPr>
              <w:jc w:val="both"/>
              <w:rPr>
                <w:rFonts w:ascii="Arial" w:hAnsi="Arial" w:cs="Arial"/>
                <w:sz w:val="24"/>
                <w:szCs w:val="24"/>
              </w:rPr>
            </w:pPr>
            <w:r w:rsidRPr="00582E40">
              <w:rPr>
                <w:rFonts w:ascii="Arial" w:hAnsi="Arial" w:cs="Arial"/>
                <w:sz w:val="24"/>
                <w:szCs w:val="24"/>
              </w:rPr>
              <w:t>Where will the lines be installed? Will compensation be paid for all private land?</w:t>
            </w:r>
          </w:p>
          <w:p w14:paraId="4D4EFA70" w14:textId="77777777" w:rsidR="0014718F" w:rsidRPr="00582E40" w:rsidRDefault="0014718F" w:rsidP="00D900F7">
            <w:pPr>
              <w:jc w:val="both"/>
              <w:rPr>
                <w:rFonts w:ascii="Arial" w:hAnsi="Arial" w:cs="Arial"/>
                <w:sz w:val="24"/>
                <w:szCs w:val="24"/>
              </w:rPr>
            </w:pPr>
          </w:p>
        </w:tc>
        <w:tc>
          <w:tcPr>
            <w:tcW w:w="4817" w:type="dxa"/>
          </w:tcPr>
          <w:p w14:paraId="69EA8AB4" w14:textId="77777777" w:rsidR="0014718F" w:rsidRPr="00582E40" w:rsidRDefault="0014718F" w:rsidP="00D900F7">
            <w:pPr>
              <w:jc w:val="both"/>
              <w:rPr>
                <w:rFonts w:ascii="Arial" w:hAnsi="Arial" w:cs="Arial"/>
                <w:sz w:val="24"/>
                <w:szCs w:val="24"/>
              </w:rPr>
            </w:pPr>
            <w:r w:rsidRPr="00582E40">
              <w:rPr>
                <w:rFonts w:ascii="Arial" w:hAnsi="Arial" w:cs="Arial"/>
                <w:b/>
                <w:bCs/>
                <w:sz w:val="24"/>
                <w:szCs w:val="24"/>
              </w:rPr>
              <w:t>Ilaha Ilyasova</w:t>
            </w:r>
            <w:r w:rsidRPr="00582E40">
              <w:rPr>
                <w:rFonts w:ascii="Arial" w:hAnsi="Arial" w:cs="Arial"/>
                <w:sz w:val="24"/>
                <w:szCs w:val="24"/>
              </w:rPr>
              <w:t xml:space="preserve"> - Outside the residential areas of the village, mostly in the agricultural areas. You can take a look at the map. Yes, all affected private property will be compensated. </w:t>
            </w:r>
          </w:p>
        </w:tc>
      </w:tr>
      <w:tr w:rsidR="0014718F" w:rsidRPr="001536C8" w14:paraId="13F8C723" w14:textId="77777777" w:rsidTr="00D900F7">
        <w:tc>
          <w:tcPr>
            <w:tcW w:w="4817" w:type="dxa"/>
          </w:tcPr>
          <w:p w14:paraId="2C152582" w14:textId="77777777" w:rsidR="0014718F" w:rsidRPr="00582E40" w:rsidRDefault="0014718F" w:rsidP="00D900F7">
            <w:pPr>
              <w:jc w:val="both"/>
              <w:rPr>
                <w:rFonts w:ascii="Arial" w:hAnsi="Arial" w:cs="Arial"/>
                <w:b/>
                <w:bCs/>
                <w:sz w:val="24"/>
                <w:szCs w:val="24"/>
              </w:rPr>
            </w:pPr>
            <w:r w:rsidRPr="00582E40">
              <w:rPr>
                <w:rFonts w:ascii="Arial" w:hAnsi="Arial" w:cs="Arial"/>
                <w:sz w:val="24"/>
                <w:szCs w:val="24"/>
              </w:rPr>
              <w:t>Please ensure that the OHL is high enough to allow agricultural machinery to move.</w:t>
            </w:r>
          </w:p>
        </w:tc>
        <w:tc>
          <w:tcPr>
            <w:tcW w:w="4817" w:type="dxa"/>
          </w:tcPr>
          <w:p w14:paraId="424CB642" w14:textId="77777777" w:rsidR="0014718F" w:rsidRPr="00582E40" w:rsidRDefault="0014718F" w:rsidP="00D900F7">
            <w:pPr>
              <w:jc w:val="both"/>
              <w:rPr>
                <w:rFonts w:ascii="Arial" w:hAnsi="Arial" w:cs="Arial"/>
                <w:sz w:val="24"/>
                <w:szCs w:val="24"/>
              </w:rPr>
            </w:pPr>
            <w:r w:rsidRPr="00582E40">
              <w:rPr>
                <w:rFonts w:ascii="Arial" w:hAnsi="Arial" w:cs="Arial"/>
                <w:b/>
                <w:bCs/>
                <w:sz w:val="24"/>
                <w:szCs w:val="24"/>
              </w:rPr>
              <w:t xml:space="preserve">Ilaha Ilyasova – </w:t>
            </w:r>
            <w:r w:rsidRPr="00582E40">
              <w:rPr>
                <w:rFonts w:ascii="Arial" w:hAnsi="Arial" w:cs="Arial"/>
                <w:sz w:val="24"/>
                <w:szCs w:val="24"/>
              </w:rPr>
              <w:t xml:space="preserve">According to the Azerbaijan State Construction Normative, the height of the 330kV OHL is at least 8m, which is sufficient to move the agricultural equipment. </w:t>
            </w:r>
          </w:p>
        </w:tc>
      </w:tr>
      <w:tr w:rsidR="0014718F" w:rsidRPr="001536C8" w14:paraId="6428A97B" w14:textId="77777777" w:rsidTr="00D900F7">
        <w:tc>
          <w:tcPr>
            <w:tcW w:w="4817" w:type="dxa"/>
          </w:tcPr>
          <w:p w14:paraId="49FC564B" w14:textId="77777777" w:rsidR="0014718F" w:rsidRPr="00582E40" w:rsidRDefault="0014718F" w:rsidP="00D900F7">
            <w:pPr>
              <w:jc w:val="both"/>
              <w:rPr>
                <w:rFonts w:ascii="Arial" w:hAnsi="Arial" w:cs="Arial"/>
                <w:b/>
                <w:bCs/>
                <w:sz w:val="24"/>
                <w:szCs w:val="24"/>
              </w:rPr>
            </w:pPr>
            <w:r w:rsidRPr="00582E40">
              <w:rPr>
                <w:rFonts w:ascii="Arial" w:hAnsi="Arial" w:cs="Arial"/>
                <w:sz w:val="24"/>
                <w:szCs w:val="24"/>
              </w:rPr>
              <w:t xml:space="preserve">What are the benefits to our villagers?  </w:t>
            </w:r>
          </w:p>
          <w:p w14:paraId="70874725" w14:textId="77777777" w:rsidR="0014718F" w:rsidRPr="00582E40" w:rsidRDefault="0014718F" w:rsidP="00D900F7">
            <w:pPr>
              <w:jc w:val="both"/>
              <w:rPr>
                <w:rFonts w:ascii="Arial" w:hAnsi="Arial" w:cs="Arial"/>
                <w:b/>
                <w:bCs/>
                <w:sz w:val="24"/>
                <w:szCs w:val="24"/>
              </w:rPr>
            </w:pPr>
          </w:p>
        </w:tc>
        <w:tc>
          <w:tcPr>
            <w:tcW w:w="4817" w:type="dxa"/>
          </w:tcPr>
          <w:p w14:paraId="10C156B9" w14:textId="77777777" w:rsidR="0014718F" w:rsidRPr="00582E40" w:rsidRDefault="0014718F" w:rsidP="00D900F7">
            <w:pPr>
              <w:jc w:val="both"/>
              <w:rPr>
                <w:rFonts w:ascii="Arial" w:hAnsi="Arial" w:cs="Arial"/>
                <w:sz w:val="24"/>
                <w:szCs w:val="24"/>
              </w:rPr>
            </w:pPr>
            <w:r w:rsidRPr="00582E40">
              <w:rPr>
                <w:rFonts w:ascii="Arial" w:hAnsi="Arial" w:cs="Arial"/>
                <w:b/>
                <w:bCs/>
                <w:sz w:val="24"/>
                <w:szCs w:val="24"/>
              </w:rPr>
              <w:t>Ziba Guliyeva</w:t>
            </w:r>
            <w:r w:rsidRPr="00582E40">
              <w:rPr>
                <w:rFonts w:ascii="Arial" w:hAnsi="Arial" w:cs="Arial"/>
                <w:sz w:val="24"/>
                <w:szCs w:val="24"/>
              </w:rPr>
              <w:t xml:space="preserve"> – Short and long term benefits are expected - employment opportunities, local market demand and improved power supply.   </w:t>
            </w:r>
          </w:p>
        </w:tc>
      </w:tr>
      <w:tr w:rsidR="0014718F" w:rsidRPr="001536C8" w14:paraId="3DC945C6" w14:textId="77777777" w:rsidTr="00D900F7">
        <w:tc>
          <w:tcPr>
            <w:tcW w:w="4817" w:type="dxa"/>
          </w:tcPr>
          <w:p w14:paraId="06FACF52" w14:textId="77777777" w:rsidR="0014718F" w:rsidRPr="00582E40" w:rsidRDefault="0014718F" w:rsidP="00D900F7">
            <w:pPr>
              <w:jc w:val="both"/>
              <w:rPr>
                <w:rFonts w:ascii="Arial" w:hAnsi="Arial" w:cs="Arial"/>
                <w:b/>
                <w:bCs/>
                <w:sz w:val="24"/>
                <w:szCs w:val="24"/>
              </w:rPr>
            </w:pPr>
            <w:r w:rsidRPr="00582E40">
              <w:rPr>
                <w:rFonts w:ascii="Arial" w:hAnsi="Arial" w:cs="Arial"/>
                <w:b/>
                <w:bCs/>
                <w:sz w:val="24"/>
                <w:szCs w:val="24"/>
              </w:rPr>
              <w:t xml:space="preserve"> </w:t>
            </w:r>
            <w:r w:rsidRPr="00582E40">
              <w:rPr>
                <w:rFonts w:ascii="Arial" w:hAnsi="Arial" w:cs="Arial"/>
                <w:sz w:val="24"/>
                <w:szCs w:val="24"/>
              </w:rPr>
              <w:t>Please reconsider the alignment through our village and move it up the mountain.</w:t>
            </w:r>
          </w:p>
        </w:tc>
        <w:tc>
          <w:tcPr>
            <w:tcW w:w="4817" w:type="dxa"/>
          </w:tcPr>
          <w:p w14:paraId="5EF02506" w14:textId="77777777" w:rsidR="0014718F" w:rsidRPr="00582E40" w:rsidRDefault="0014718F" w:rsidP="00D900F7">
            <w:pPr>
              <w:jc w:val="both"/>
              <w:rPr>
                <w:rFonts w:ascii="Arial" w:hAnsi="Arial" w:cs="Arial"/>
                <w:sz w:val="24"/>
                <w:szCs w:val="24"/>
              </w:rPr>
            </w:pPr>
            <w:r w:rsidRPr="00582E40">
              <w:rPr>
                <w:rFonts w:ascii="Arial" w:hAnsi="Arial" w:cs="Arial"/>
                <w:b/>
                <w:bCs/>
                <w:sz w:val="24"/>
                <w:szCs w:val="24"/>
              </w:rPr>
              <w:t>Ilaha Ilyasova</w:t>
            </w:r>
            <w:r w:rsidRPr="00582E40">
              <w:rPr>
                <w:rFonts w:ascii="Arial" w:hAnsi="Arial" w:cs="Arial"/>
                <w:sz w:val="24"/>
                <w:szCs w:val="24"/>
              </w:rPr>
              <w:t xml:space="preserve"> – The given direction is considered to be the best of the alternatives in terms of minimising environmental and social impacts.</w:t>
            </w:r>
          </w:p>
        </w:tc>
      </w:tr>
    </w:tbl>
    <w:p w14:paraId="6D869AAA" w14:textId="77777777" w:rsidR="0014718F" w:rsidRPr="00582E40" w:rsidRDefault="0014718F" w:rsidP="0014718F">
      <w:pPr>
        <w:spacing w:after="0" w:line="240" w:lineRule="auto"/>
        <w:jc w:val="both"/>
        <w:rPr>
          <w:rFonts w:ascii="Arial" w:hAnsi="Arial" w:cs="Arial"/>
          <w:b/>
          <w:bCs/>
          <w:sz w:val="24"/>
          <w:szCs w:val="24"/>
          <w:lang w:val="en-US"/>
        </w:rPr>
      </w:pPr>
    </w:p>
    <w:p w14:paraId="5FE84E83" w14:textId="77777777" w:rsidR="0014718F" w:rsidRPr="00582E40" w:rsidRDefault="0014718F" w:rsidP="0014718F">
      <w:pPr>
        <w:spacing w:after="0" w:line="240" w:lineRule="auto"/>
        <w:jc w:val="both"/>
        <w:rPr>
          <w:rFonts w:ascii="Arial" w:hAnsi="Arial" w:cs="Arial"/>
          <w:b/>
          <w:bCs/>
          <w:sz w:val="24"/>
          <w:szCs w:val="24"/>
          <w:lang w:val="en-US"/>
        </w:rPr>
      </w:pPr>
    </w:p>
    <w:p w14:paraId="6E18E103" w14:textId="77777777" w:rsidR="0014718F" w:rsidRPr="00582E40" w:rsidRDefault="0014718F" w:rsidP="0014718F">
      <w:pPr>
        <w:spacing w:after="0" w:line="240" w:lineRule="auto"/>
        <w:jc w:val="both"/>
        <w:rPr>
          <w:rFonts w:ascii="Arial" w:hAnsi="Arial" w:cs="Arial"/>
          <w:b/>
          <w:bCs/>
          <w:sz w:val="24"/>
          <w:szCs w:val="24"/>
          <w:lang w:val="en-US"/>
        </w:rPr>
      </w:pPr>
    </w:p>
    <w:p w14:paraId="4B7D1FBC" w14:textId="77777777" w:rsidR="0014718F" w:rsidRPr="00582E40" w:rsidRDefault="0014718F" w:rsidP="0014718F">
      <w:pPr>
        <w:spacing w:after="0" w:line="240" w:lineRule="auto"/>
        <w:jc w:val="both"/>
        <w:rPr>
          <w:rFonts w:ascii="Arial" w:hAnsi="Arial" w:cs="Arial"/>
          <w:bCs/>
          <w:sz w:val="24"/>
          <w:szCs w:val="24"/>
          <w:lang w:val="en-US"/>
        </w:rPr>
      </w:pPr>
    </w:p>
    <w:p w14:paraId="1A373BA7" w14:textId="77777777" w:rsidR="0014718F" w:rsidRPr="00582E40" w:rsidRDefault="0014718F" w:rsidP="0014718F">
      <w:pPr>
        <w:spacing w:after="0" w:line="240" w:lineRule="auto"/>
        <w:jc w:val="both"/>
        <w:rPr>
          <w:rFonts w:ascii="Arial" w:hAnsi="Arial" w:cs="Arial"/>
          <w:bCs/>
          <w:sz w:val="24"/>
          <w:szCs w:val="24"/>
          <w:lang w:val="en-US"/>
        </w:rPr>
      </w:pPr>
    </w:p>
    <w:p w14:paraId="53F82CAA" w14:textId="77777777" w:rsidR="0014718F" w:rsidRPr="00582E40" w:rsidRDefault="0014718F" w:rsidP="0014718F">
      <w:pPr>
        <w:spacing w:after="0" w:line="240" w:lineRule="auto"/>
        <w:jc w:val="both"/>
        <w:rPr>
          <w:rFonts w:ascii="Arial" w:hAnsi="Arial" w:cs="Arial"/>
          <w:bCs/>
          <w:sz w:val="24"/>
          <w:szCs w:val="24"/>
          <w:lang w:val="en-US"/>
        </w:rPr>
      </w:pPr>
    </w:p>
    <w:p w14:paraId="72D65C08" w14:textId="77777777" w:rsidR="0014718F" w:rsidRPr="00582E40" w:rsidRDefault="0014718F" w:rsidP="0014718F">
      <w:pPr>
        <w:spacing w:after="0" w:line="240" w:lineRule="auto"/>
        <w:jc w:val="both"/>
        <w:rPr>
          <w:rFonts w:ascii="Arial" w:hAnsi="Arial" w:cs="Arial"/>
          <w:bCs/>
          <w:sz w:val="24"/>
          <w:szCs w:val="24"/>
          <w:lang w:val="en-US"/>
        </w:rPr>
      </w:pPr>
    </w:p>
    <w:p w14:paraId="24959CCA" w14:textId="77777777" w:rsidR="0014718F" w:rsidRPr="00582E40" w:rsidRDefault="0014718F" w:rsidP="0014718F">
      <w:pPr>
        <w:spacing w:after="0" w:line="240" w:lineRule="auto"/>
        <w:jc w:val="both"/>
        <w:rPr>
          <w:rFonts w:ascii="Arial" w:hAnsi="Arial" w:cs="Arial"/>
          <w:bCs/>
          <w:sz w:val="24"/>
          <w:szCs w:val="24"/>
          <w:lang w:val="en-US"/>
        </w:rPr>
      </w:pPr>
    </w:p>
    <w:p w14:paraId="1AACAADB" w14:textId="77777777" w:rsidR="0014718F" w:rsidRPr="00582E40" w:rsidRDefault="0014718F" w:rsidP="0014718F">
      <w:pPr>
        <w:spacing w:after="0" w:line="240" w:lineRule="auto"/>
        <w:jc w:val="both"/>
        <w:rPr>
          <w:rFonts w:ascii="Arial" w:hAnsi="Arial" w:cs="Arial"/>
          <w:bCs/>
          <w:sz w:val="24"/>
          <w:szCs w:val="24"/>
          <w:lang w:val="en-US"/>
        </w:rPr>
      </w:pPr>
    </w:p>
    <w:p w14:paraId="6D23533F" w14:textId="77777777" w:rsidR="0014718F" w:rsidRPr="00582E40" w:rsidRDefault="0014718F" w:rsidP="0014718F">
      <w:pPr>
        <w:spacing w:after="0" w:line="240" w:lineRule="auto"/>
        <w:jc w:val="both"/>
        <w:rPr>
          <w:rFonts w:ascii="Arial" w:hAnsi="Arial" w:cs="Arial"/>
          <w:bCs/>
          <w:sz w:val="24"/>
          <w:szCs w:val="24"/>
          <w:lang w:val="en-US"/>
        </w:rPr>
      </w:pPr>
    </w:p>
    <w:p w14:paraId="7F3D80DC" w14:textId="77777777" w:rsidR="0014718F" w:rsidRPr="00582E40" w:rsidRDefault="0014718F" w:rsidP="0014718F">
      <w:pPr>
        <w:spacing w:after="0" w:line="240" w:lineRule="auto"/>
        <w:jc w:val="both"/>
        <w:rPr>
          <w:rFonts w:ascii="Arial" w:hAnsi="Arial" w:cs="Arial"/>
          <w:bCs/>
          <w:sz w:val="24"/>
          <w:szCs w:val="24"/>
          <w:lang w:val="en-US"/>
        </w:rPr>
      </w:pPr>
    </w:p>
    <w:p w14:paraId="75856431" w14:textId="77777777" w:rsidR="0014718F" w:rsidRPr="00582E40" w:rsidRDefault="0014718F" w:rsidP="0014718F">
      <w:pPr>
        <w:spacing w:after="0" w:line="240" w:lineRule="auto"/>
        <w:jc w:val="both"/>
        <w:rPr>
          <w:rFonts w:ascii="Arial" w:hAnsi="Arial" w:cs="Arial"/>
          <w:bCs/>
          <w:sz w:val="24"/>
          <w:szCs w:val="24"/>
          <w:lang w:val="en-US"/>
        </w:rPr>
      </w:pPr>
    </w:p>
    <w:p w14:paraId="196197C6" w14:textId="77777777" w:rsidR="0014718F" w:rsidRPr="00582E40" w:rsidRDefault="0014718F" w:rsidP="0014718F">
      <w:pPr>
        <w:spacing w:after="0" w:line="240" w:lineRule="auto"/>
        <w:jc w:val="both"/>
        <w:rPr>
          <w:rFonts w:ascii="Arial" w:hAnsi="Arial" w:cs="Arial"/>
          <w:bCs/>
          <w:sz w:val="24"/>
          <w:szCs w:val="24"/>
          <w:lang w:val="en-US"/>
        </w:rPr>
      </w:pPr>
    </w:p>
    <w:p w14:paraId="50085707" w14:textId="77777777" w:rsidR="0014718F" w:rsidRPr="00582E40" w:rsidRDefault="0014718F" w:rsidP="0014718F">
      <w:pPr>
        <w:spacing w:after="0" w:line="240" w:lineRule="auto"/>
        <w:jc w:val="both"/>
        <w:rPr>
          <w:rFonts w:ascii="Arial" w:hAnsi="Arial" w:cs="Arial"/>
          <w:bCs/>
          <w:sz w:val="24"/>
          <w:szCs w:val="24"/>
          <w:lang w:val="en-US"/>
        </w:rPr>
      </w:pPr>
    </w:p>
    <w:p w14:paraId="6AFF880C" w14:textId="77777777" w:rsidR="0014718F" w:rsidRPr="00582E40" w:rsidRDefault="0014718F" w:rsidP="0014718F">
      <w:pPr>
        <w:spacing w:after="0" w:line="240" w:lineRule="auto"/>
        <w:jc w:val="both"/>
        <w:rPr>
          <w:rFonts w:ascii="Arial" w:hAnsi="Arial" w:cs="Arial"/>
          <w:bCs/>
          <w:sz w:val="24"/>
          <w:szCs w:val="24"/>
          <w:lang w:val="en-US"/>
        </w:rPr>
      </w:pPr>
    </w:p>
    <w:p w14:paraId="681332C3" w14:textId="77777777" w:rsidR="0014718F" w:rsidRPr="00582E40" w:rsidRDefault="0014718F" w:rsidP="0014718F">
      <w:pPr>
        <w:spacing w:after="0" w:line="240" w:lineRule="auto"/>
        <w:jc w:val="both"/>
        <w:rPr>
          <w:rFonts w:ascii="Arial" w:hAnsi="Arial" w:cs="Arial"/>
          <w:bCs/>
          <w:sz w:val="24"/>
          <w:szCs w:val="24"/>
          <w:lang w:val="en-US"/>
        </w:rPr>
      </w:pPr>
    </w:p>
    <w:p w14:paraId="438F4D2A" w14:textId="77777777" w:rsidR="0014718F" w:rsidRPr="00582E40" w:rsidRDefault="0014718F" w:rsidP="0014718F">
      <w:pPr>
        <w:spacing w:after="0" w:line="240" w:lineRule="auto"/>
        <w:jc w:val="both"/>
        <w:rPr>
          <w:rFonts w:ascii="Arial" w:hAnsi="Arial" w:cs="Arial"/>
          <w:bCs/>
          <w:sz w:val="24"/>
          <w:szCs w:val="24"/>
          <w:lang w:val="en-US"/>
        </w:rPr>
      </w:pPr>
    </w:p>
    <w:p w14:paraId="6B90146E" w14:textId="77777777" w:rsidR="0014718F" w:rsidRPr="00582E40" w:rsidRDefault="0014718F" w:rsidP="0014718F">
      <w:pPr>
        <w:spacing w:after="0" w:line="240" w:lineRule="auto"/>
        <w:jc w:val="both"/>
        <w:rPr>
          <w:rFonts w:ascii="Arial" w:hAnsi="Arial" w:cs="Arial"/>
          <w:bCs/>
          <w:sz w:val="24"/>
          <w:szCs w:val="24"/>
          <w:lang w:val="en-US"/>
        </w:rPr>
      </w:pPr>
    </w:p>
    <w:p w14:paraId="116CA771" w14:textId="77777777" w:rsidR="0014718F" w:rsidRPr="00582E40" w:rsidRDefault="0014718F" w:rsidP="0014718F">
      <w:pPr>
        <w:spacing w:after="0" w:line="240" w:lineRule="auto"/>
        <w:jc w:val="both"/>
        <w:rPr>
          <w:rFonts w:ascii="Arial" w:hAnsi="Arial" w:cs="Arial"/>
          <w:bCs/>
          <w:sz w:val="24"/>
          <w:szCs w:val="24"/>
          <w:lang w:val="en-US"/>
        </w:rPr>
      </w:pPr>
    </w:p>
    <w:p w14:paraId="106047AF" w14:textId="77777777" w:rsidR="0014718F" w:rsidRPr="00582E40" w:rsidRDefault="0014718F" w:rsidP="0014718F">
      <w:pPr>
        <w:spacing w:after="0" w:line="240" w:lineRule="auto"/>
        <w:jc w:val="both"/>
        <w:rPr>
          <w:rFonts w:ascii="Arial" w:hAnsi="Arial" w:cs="Arial"/>
          <w:bCs/>
          <w:sz w:val="24"/>
          <w:szCs w:val="24"/>
          <w:lang w:val="en-US"/>
        </w:rPr>
      </w:pPr>
    </w:p>
    <w:p w14:paraId="58AACFCD" w14:textId="77777777" w:rsidR="0014718F" w:rsidRPr="00582E40" w:rsidRDefault="0014718F" w:rsidP="0014718F">
      <w:pPr>
        <w:spacing w:after="0" w:line="240" w:lineRule="auto"/>
        <w:jc w:val="both"/>
        <w:rPr>
          <w:rFonts w:ascii="Arial" w:hAnsi="Arial" w:cs="Arial"/>
          <w:bCs/>
          <w:sz w:val="24"/>
          <w:szCs w:val="24"/>
          <w:lang w:val="en-US"/>
        </w:rPr>
      </w:pPr>
    </w:p>
    <w:p w14:paraId="2BF2D366" w14:textId="77777777" w:rsidR="0014718F" w:rsidRPr="00582E40" w:rsidRDefault="0014718F" w:rsidP="0014718F">
      <w:pPr>
        <w:spacing w:after="0" w:line="240" w:lineRule="auto"/>
        <w:jc w:val="both"/>
        <w:rPr>
          <w:rFonts w:ascii="Arial" w:hAnsi="Arial" w:cs="Arial"/>
          <w:bCs/>
          <w:sz w:val="24"/>
          <w:szCs w:val="24"/>
          <w:lang w:val="en-US"/>
        </w:rPr>
      </w:pPr>
    </w:p>
    <w:p w14:paraId="1DA4C76C" w14:textId="77777777" w:rsidR="0014718F" w:rsidRPr="00582E40" w:rsidRDefault="0014718F" w:rsidP="0014718F">
      <w:pPr>
        <w:spacing w:after="0" w:line="240" w:lineRule="auto"/>
        <w:jc w:val="both"/>
        <w:rPr>
          <w:rFonts w:ascii="Arial" w:hAnsi="Arial" w:cs="Arial"/>
          <w:bCs/>
          <w:sz w:val="24"/>
          <w:szCs w:val="24"/>
          <w:lang w:val="en-US"/>
        </w:rPr>
      </w:pPr>
    </w:p>
    <w:p w14:paraId="55834C21" w14:textId="77777777" w:rsidR="0014718F" w:rsidRPr="00582E40" w:rsidRDefault="0014718F" w:rsidP="0014718F">
      <w:pPr>
        <w:spacing w:after="0" w:line="240" w:lineRule="auto"/>
        <w:jc w:val="both"/>
        <w:rPr>
          <w:rFonts w:ascii="Arial" w:hAnsi="Arial" w:cs="Arial"/>
          <w:bCs/>
          <w:sz w:val="24"/>
          <w:szCs w:val="24"/>
          <w:lang w:val="en-US"/>
        </w:rPr>
      </w:pPr>
    </w:p>
    <w:p w14:paraId="290C7C49" w14:textId="77777777" w:rsidR="0014718F" w:rsidRPr="00582E40" w:rsidRDefault="0014718F" w:rsidP="0014718F">
      <w:pPr>
        <w:spacing w:after="0" w:line="240" w:lineRule="auto"/>
        <w:jc w:val="both"/>
        <w:rPr>
          <w:rFonts w:ascii="Arial" w:hAnsi="Arial" w:cs="Arial"/>
          <w:bCs/>
          <w:sz w:val="24"/>
          <w:szCs w:val="24"/>
          <w:lang w:val="en-US"/>
        </w:rPr>
      </w:pPr>
    </w:p>
    <w:p w14:paraId="5F08BE61" w14:textId="77777777" w:rsidR="0014718F" w:rsidRPr="00582E40" w:rsidRDefault="0014718F" w:rsidP="0014718F">
      <w:pPr>
        <w:spacing w:after="0" w:line="240" w:lineRule="auto"/>
        <w:jc w:val="both"/>
        <w:rPr>
          <w:rFonts w:ascii="Arial" w:hAnsi="Arial" w:cs="Arial"/>
          <w:bCs/>
          <w:sz w:val="24"/>
          <w:szCs w:val="24"/>
          <w:lang w:val="en-US"/>
        </w:rPr>
      </w:pPr>
    </w:p>
    <w:p w14:paraId="6D7C827A" w14:textId="77777777" w:rsidR="0014718F" w:rsidRPr="00582E40" w:rsidRDefault="0014718F" w:rsidP="0014718F">
      <w:pPr>
        <w:spacing w:after="0" w:line="240" w:lineRule="auto"/>
        <w:jc w:val="both"/>
        <w:rPr>
          <w:rFonts w:ascii="Arial" w:hAnsi="Arial" w:cs="Arial"/>
          <w:b/>
          <w:sz w:val="24"/>
          <w:szCs w:val="24"/>
          <w:lang w:val="en-US"/>
        </w:rPr>
      </w:pPr>
    </w:p>
    <w:p w14:paraId="5CA66A18" w14:textId="77777777" w:rsidR="0014718F" w:rsidRPr="00582E40" w:rsidRDefault="0014718F" w:rsidP="0014718F">
      <w:pPr>
        <w:spacing w:after="0" w:line="240" w:lineRule="auto"/>
        <w:jc w:val="both"/>
        <w:rPr>
          <w:rFonts w:ascii="Arial" w:hAnsi="Arial" w:cs="Arial"/>
          <w:b/>
          <w:sz w:val="24"/>
          <w:szCs w:val="24"/>
          <w:lang w:val="en-US"/>
        </w:rPr>
      </w:pPr>
    </w:p>
    <w:p w14:paraId="77410A95" w14:textId="77777777" w:rsidR="0014718F" w:rsidRPr="00582E40" w:rsidRDefault="0014718F" w:rsidP="0014718F">
      <w:pPr>
        <w:spacing w:after="0" w:line="240" w:lineRule="auto"/>
        <w:jc w:val="both"/>
        <w:rPr>
          <w:rFonts w:ascii="Arial" w:hAnsi="Arial" w:cs="Arial"/>
          <w:b/>
          <w:sz w:val="24"/>
          <w:szCs w:val="24"/>
          <w:lang w:val="en-US"/>
        </w:rPr>
      </w:pPr>
    </w:p>
    <w:p w14:paraId="153FFD9A" w14:textId="77777777" w:rsidR="0014718F" w:rsidRPr="00582E40" w:rsidRDefault="0014718F" w:rsidP="0014718F">
      <w:pPr>
        <w:autoSpaceDE w:val="0"/>
        <w:autoSpaceDN w:val="0"/>
        <w:adjustRightInd w:val="0"/>
        <w:spacing w:after="0"/>
        <w:jc w:val="both"/>
        <w:rPr>
          <w:rFonts w:ascii="Arial" w:hAnsi="Arial" w:cs="Arial"/>
          <w:b/>
          <w:bCs/>
          <w:sz w:val="24"/>
          <w:szCs w:val="24"/>
          <w:lang w:val="en-US"/>
        </w:rPr>
      </w:pPr>
    </w:p>
    <w:p w14:paraId="52F0C001" w14:textId="77777777" w:rsidR="0014718F" w:rsidRPr="00582E40" w:rsidRDefault="0014718F" w:rsidP="0014718F">
      <w:pPr>
        <w:autoSpaceDE w:val="0"/>
        <w:autoSpaceDN w:val="0"/>
        <w:adjustRightInd w:val="0"/>
        <w:spacing w:after="0"/>
        <w:jc w:val="both"/>
        <w:rPr>
          <w:rFonts w:ascii="Arial" w:hAnsi="Arial" w:cs="Arial"/>
          <w:b/>
          <w:bCs/>
          <w:sz w:val="24"/>
          <w:szCs w:val="24"/>
          <w:lang w:val="en-US"/>
        </w:rPr>
      </w:pPr>
    </w:p>
    <w:p w14:paraId="7902D601" w14:textId="77777777" w:rsidR="0014718F" w:rsidRPr="00582E40" w:rsidRDefault="0014718F" w:rsidP="0014718F">
      <w:pPr>
        <w:autoSpaceDE w:val="0"/>
        <w:autoSpaceDN w:val="0"/>
        <w:adjustRightInd w:val="0"/>
        <w:spacing w:after="0"/>
        <w:jc w:val="both"/>
        <w:rPr>
          <w:rFonts w:ascii="Arial" w:hAnsi="Arial" w:cs="Arial"/>
          <w:b/>
          <w:bCs/>
          <w:sz w:val="24"/>
          <w:szCs w:val="24"/>
          <w:lang w:val="en-US"/>
        </w:rPr>
      </w:pPr>
    </w:p>
    <w:p w14:paraId="7CD8D6ED" w14:textId="77777777" w:rsidR="0014718F" w:rsidRPr="00582E40" w:rsidRDefault="0014718F" w:rsidP="0014718F">
      <w:pPr>
        <w:autoSpaceDE w:val="0"/>
        <w:autoSpaceDN w:val="0"/>
        <w:adjustRightInd w:val="0"/>
        <w:spacing w:after="0"/>
        <w:jc w:val="both"/>
        <w:rPr>
          <w:rFonts w:ascii="Arial" w:hAnsi="Arial" w:cs="Arial"/>
          <w:sz w:val="24"/>
          <w:szCs w:val="24"/>
          <w:lang w:val="en-US"/>
        </w:rPr>
      </w:pPr>
      <w:r w:rsidRPr="00582E40">
        <w:rPr>
          <w:rFonts w:ascii="Arial" w:hAnsi="Arial" w:cs="Arial"/>
          <w:b/>
          <w:bCs/>
          <w:sz w:val="24"/>
          <w:szCs w:val="24"/>
          <w:lang w:val="en-US"/>
        </w:rPr>
        <w:t>Location:</w:t>
      </w:r>
      <w:r w:rsidRPr="00582E40">
        <w:rPr>
          <w:rFonts w:ascii="Arial" w:hAnsi="Arial" w:cs="Arial"/>
          <w:sz w:val="24"/>
          <w:szCs w:val="24"/>
          <w:lang w:val="en-US"/>
        </w:rPr>
        <w:t xml:space="preserve"> Mingachevir town, Mingachevir REN</w:t>
      </w:r>
    </w:p>
    <w:p w14:paraId="25BA37F6" w14:textId="77777777" w:rsidR="0014718F" w:rsidRPr="00582E40" w:rsidRDefault="0014718F" w:rsidP="0014718F">
      <w:pPr>
        <w:autoSpaceDE w:val="0"/>
        <w:autoSpaceDN w:val="0"/>
        <w:adjustRightInd w:val="0"/>
        <w:spacing w:after="0"/>
        <w:jc w:val="both"/>
        <w:rPr>
          <w:rFonts w:ascii="Arial" w:hAnsi="Arial" w:cs="Arial"/>
          <w:sz w:val="24"/>
          <w:szCs w:val="24"/>
          <w:lang w:val="en-US"/>
        </w:rPr>
      </w:pPr>
      <w:r w:rsidRPr="00582E40">
        <w:rPr>
          <w:rFonts w:ascii="Arial" w:hAnsi="Arial" w:cs="Arial"/>
          <w:b/>
          <w:bCs/>
          <w:sz w:val="24"/>
          <w:szCs w:val="24"/>
          <w:lang w:val="en-US"/>
        </w:rPr>
        <w:t xml:space="preserve">Date and time: </w:t>
      </w:r>
      <w:r w:rsidRPr="00582E40">
        <w:rPr>
          <w:rFonts w:ascii="Arial" w:hAnsi="Arial" w:cs="Arial"/>
          <w:sz w:val="24"/>
          <w:szCs w:val="24"/>
          <w:lang w:val="en-US"/>
        </w:rPr>
        <w:t xml:space="preserve">October 2, 2024, 10:00 </w:t>
      </w:r>
    </w:p>
    <w:p w14:paraId="7401A790" w14:textId="77777777" w:rsidR="0014718F" w:rsidRPr="00582E40" w:rsidRDefault="0014718F" w:rsidP="0014718F">
      <w:pPr>
        <w:spacing w:after="0"/>
        <w:jc w:val="both"/>
        <w:rPr>
          <w:rFonts w:ascii="Arial" w:hAnsi="Arial" w:cs="Arial"/>
          <w:bCs/>
          <w:sz w:val="24"/>
          <w:szCs w:val="24"/>
          <w:lang w:val="en-US"/>
        </w:rPr>
      </w:pPr>
      <w:r w:rsidRPr="00582E40">
        <w:rPr>
          <w:rFonts w:ascii="Arial" w:hAnsi="Arial" w:cs="Arial"/>
          <w:b/>
          <w:sz w:val="24"/>
          <w:szCs w:val="24"/>
          <w:lang w:val="en-US"/>
        </w:rPr>
        <w:t xml:space="preserve">Participants: </w:t>
      </w:r>
      <w:r w:rsidRPr="00582E40">
        <w:rPr>
          <w:rFonts w:ascii="Arial" w:hAnsi="Arial" w:cs="Arial"/>
          <w:bCs/>
          <w:sz w:val="24"/>
          <w:szCs w:val="24"/>
          <w:lang w:val="en-US"/>
        </w:rPr>
        <w:t>41 people (representatives of interested parties from Mingachevir town, including people working in Mingachevir REN and from various industries in Mingachevir)</w:t>
      </w:r>
    </w:p>
    <w:p w14:paraId="7E863F49" w14:textId="77777777" w:rsidR="0014718F" w:rsidRPr="00582E40" w:rsidRDefault="0014718F" w:rsidP="0014718F">
      <w:pPr>
        <w:spacing w:after="0"/>
        <w:jc w:val="both"/>
        <w:rPr>
          <w:rFonts w:ascii="Arial" w:hAnsi="Arial" w:cs="Arial"/>
          <w:bCs/>
          <w:sz w:val="24"/>
          <w:szCs w:val="24"/>
          <w:lang w:val="en-US"/>
        </w:rPr>
      </w:pPr>
    </w:p>
    <w:p w14:paraId="7F36DD02" w14:textId="77777777" w:rsidR="0014718F" w:rsidRPr="00582E40" w:rsidRDefault="0014718F" w:rsidP="0014718F">
      <w:pPr>
        <w:pStyle w:val="ListParagraph"/>
        <w:numPr>
          <w:ilvl w:val="0"/>
          <w:numId w:val="1"/>
        </w:numPr>
        <w:spacing w:after="0" w:line="276" w:lineRule="auto"/>
        <w:jc w:val="both"/>
        <w:rPr>
          <w:rFonts w:ascii="Arial" w:hAnsi="Arial" w:cs="Arial"/>
          <w:bCs/>
          <w:sz w:val="24"/>
          <w:szCs w:val="24"/>
          <w:lang w:val="en-US"/>
        </w:rPr>
      </w:pPr>
      <w:r w:rsidRPr="00582E40">
        <w:rPr>
          <w:rFonts w:ascii="Arial" w:hAnsi="Arial" w:cs="Arial"/>
          <w:bCs/>
          <w:sz w:val="24"/>
          <w:szCs w:val="24"/>
          <w:lang w:val="en-US"/>
        </w:rPr>
        <w:t>Executive Power local representative;</w:t>
      </w:r>
    </w:p>
    <w:p w14:paraId="76C9A1EA" w14:textId="77777777" w:rsidR="0014718F" w:rsidRPr="00582E40" w:rsidRDefault="0014718F" w:rsidP="0014718F">
      <w:pPr>
        <w:pStyle w:val="ListParagraph"/>
        <w:numPr>
          <w:ilvl w:val="0"/>
          <w:numId w:val="1"/>
        </w:numPr>
        <w:spacing w:after="0" w:line="276" w:lineRule="auto"/>
        <w:jc w:val="both"/>
        <w:rPr>
          <w:rFonts w:ascii="Arial" w:hAnsi="Arial" w:cs="Arial"/>
          <w:bCs/>
          <w:sz w:val="24"/>
          <w:szCs w:val="24"/>
          <w:lang w:val="en-US"/>
        </w:rPr>
      </w:pPr>
      <w:r w:rsidRPr="00582E40">
        <w:rPr>
          <w:rFonts w:ascii="Arial" w:hAnsi="Arial" w:cs="Arial"/>
          <w:bCs/>
          <w:sz w:val="24"/>
          <w:szCs w:val="24"/>
          <w:lang w:val="en-US"/>
        </w:rPr>
        <w:t>Members of Municipalities;</w:t>
      </w:r>
    </w:p>
    <w:p w14:paraId="30558884" w14:textId="77777777" w:rsidR="0014718F" w:rsidRPr="00582E40" w:rsidRDefault="0014718F" w:rsidP="0014718F">
      <w:pPr>
        <w:pStyle w:val="ListParagraph"/>
        <w:numPr>
          <w:ilvl w:val="0"/>
          <w:numId w:val="1"/>
        </w:numPr>
        <w:spacing w:after="0" w:line="276" w:lineRule="auto"/>
        <w:jc w:val="both"/>
        <w:rPr>
          <w:rFonts w:ascii="Arial" w:hAnsi="Arial" w:cs="Arial"/>
          <w:bCs/>
          <w:sz w:val="24"/>
          <w:szCs w:val="24"/>
          <w:lang w:val="en-US"/>
        </w:rPr>
      </w:pPr>
      <w:r w:rsidRPr="00582E40">
        <w:rPr>
          <w:rFonts w:ascii="Arial" w:hAnsi="Arial" w:cs="Arial"/>
          <w:bCs/>
          <w:sz w:val="24"/>
          <w:szCs w:val="24"/>
          <w:lang w:val="en-US"/>
        </w:rPr>
        <w:t>A representative of the service organizations.</w:t>
      </w:r>
    </w:p>
    <w:p w14:paraId="5C630931" w14:textId="77777777" w:rsidR="0014718F" w:rsidRPr="00582E40" w:rsidRDefault="0014718F" w:rsidP="0014718F">
      <w:pPr>
        <w:spacing w:after="0" w:line="240" w:lineRule="auto"/>
        <w:jc w:val="both"/>
        <w:rPr>
          <w:rFonts w:ascii="Arial" w:hAnsi="Arial" w:cs="Arial"/>
          <w:b/>
          <w:bCs/>
          <w:sz w:val="24"/>
          <w:szCs w:val="24"/>
          <w:lang w:val="en-US"/>
        </w:rPr>
      </w:pPr>
    </w:p>
    <w:p w14:paraId="5E648373" w14:textId="77777777" w:rsidR="0014718F" w:rsidRPr="00582E40" w:rsidRDefault="0014718F" w:rsidP="0014718F">
      <w:pPr>
        <w:spacing w:after="0" w:line="240" w:lineRule="auto"/>
        <w:jc w:val="both"/>
        <w:rPr>
          <w:rFonts w:ascii="Arial" w:hAnsi="Arial" w:cs="Arial"/>
          <w:b/>
          <w:sz w:val="24"/>
          <w:szCs w:val="24"/>
          <w:lang w:val="en-US"/>
        </w:rPr>
      </w:pPr>
      <w:r w:rsidRPr="00582E40">
        <w:rPr>
          <w:rFonts w:ascii="Arial" w:hAnsi="Arial" w:cs="Arial"/>
          <w:b/>
          <w:sz w:val="24"/>
          <w:szCs w:val="24"/>
          <w:lang w:val="en-US"/>
        </w:rPr>
        <w:t>Minutes of the meeting</w:t>
      </w:r>
    </w:p>
    <w:p w14:paraId="5113CD22" w14:textId="77777777" w:rsidR="0014718F" w:rsidRPr="00582E40" w:rsidRDefault="0014718F" w:rsidP="0014718F">
      <w:pPr>
        <w:spacing w:after="0" w:line="240" w:lineRule="auto"/>
        <w:jc w:val="both"/>
        <w:rPr>
          <w:rFonts w:ascii="Arial" w:hAnsi="Arial" w:cs="Arial"/>
          <w:b/>
          <w:sz w:val="24"/>
          <w:szCs w:val="24"/>
          <w:lang w:val="en-US"/>
        </w:rPr>
      </w:pPr>
    </w:p>
    <w:p w14:paraId="7FB182F0"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t xml:space="preserve">Cabrayil Ahmadov (Legal Advisor, Legal Division under the Human Resources and Services Department of Azerenerji JSC) informed the audience that the GoA, through Azerenerji, the State Enterprise for Electricity Generation and Transmission, has planned the grid readiness for the integration of 1 GW of solar and wind energy by 2027. The participants were informed that the project will be jointly financed by the GoA and the WB, with the GoA financing the construction of the 330 kV part of the 500/330/10 kV Navahi substation, the connection of the Bilasuvar and Banka solar power plants to the Navahi substation with 330 kV lines, and to the Absheron substation with a 500 kV line temporarily operating at 330 kV, while the WB will finance (i) the supply and installation of equipment for the 500 and 10 kV parts of the Navahi substation (2x 500 MVA); (ii) expansion of 500 kV bays at Absheron and Azerbaijan TPP substations; and (iii) expansion of 330 kV bays at Mingachevir HPP, Gobu PP and Alat substations.  </w:t>
      </w:r>
    </w:p>
    <w:p w14:paraId="57F93F7A" w14:textId="77777777" w:rsidR="0014718F" w:rsidRPr="00582E40" w:rsidRDefault="0014718F" w:rsidP="0014718F">
      <w:pPr>
        <w:spacing w:after="0"/>
        <w:jc w:val="both"/>
        <w:rPr>
          <w:rFonts w:ascii="Arial" w:hAnsi="Arial" w:cs="Arial"/>
          <w:sz w:val="24"/>
          <w:szCs w:val="24"/>
          <w:lang w:val="en-US"/>
        </w:rPr>
      </w:pPr>
    </w:p>
    <w:p w14:paraId="100502C4"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t xml:space="preserve">Ilaha Ilyasova (Environmental and Social Safeguards Coordinator of the PIU, Azerenerji OSC) presented the ESF documents to the communities of the region and explained that the draft Environmental and Social Framework (ESF) documents describe the potential socio-environmental impacts and mitigation measures that have been prepared as part of the project and in accordance with the World Bank's Environmental and Social Standards and the relevant legislation of the Republic of Azerbaijan. </w:t>
      </w:r>
    </w:p>
    <w:p w14:paraId="2B47CBB5" w14:textId="77777777" w:rsidR="0014718F" w:rsidRPr="00582E40" w:rsidRDefault="0014718F" w:rsidP="0014718F">
      <w:pPr>
        <w:spacing w:after="0"/>
        <w:jc w:val="both"/>
        <w:rPr>
          <w:rFonts w:ascii="Arial" w:hAnsi="Arial" w:cs="Arial"/>
          <w:sz w:val="24"/>
          <w:szCs w:val="24"/>
          <w:lang w:val="en-US"/>
        </w:rPr>
      </w:pPr>
    </w:p>
    <w:p w14:paraId="7C5EA290"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t>The scope and main environmental and socio-economic aspects of the Scoping Report to be further developed in the ESIA were communicated to the people; the institutional framework within the RPF for handling all land acquisition and socio-economic impacts was presented to the communities along with the RAP activities to be further carried out by the consultant.</w:t>
      </w:r>
    </w:p>
    <w:p w14:paraId="558F56E9" w14:textId="77777777" w:rsidR="0014718F" w:rsidRPr="00582E40" w:rsidRDefault="0014718F" w:rsidP="0014718F">
      <w:pPr>
        <w:spacing w:after="0"/>
        <w:jc w:val="both"/>
        <w:rPr>
          <w:rFonts w:ascii="Arial" w:hAnsi="Arial" w:cs="Arial"/>
          <w:sz w:val="24"/>
          <w:szCs w:val="24"/>
          <w:lang w:val="en-US"/>
        </w:rPr>
      </w:pPr>
    </w:p>
    <w:p w14:paraId="7706185C"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t xml:space="preserve">Ziba Guliyeva (Stakeholder Engagement Specialist of PIU, Azerenerji JSC) presented the SEP and LMP documents and mentioned the importance of stakeholder engagement in the implementation of infrastructure projects, described the stakeholder engagement process in the AZURE project, as well as the main provisions of labour management, including grievance redress mechanisms. </w:t>
      </w:r>
    </w:p>
    <w:p w14:paraId="3FE17AF5" w14:textId="77777777" w:rsidR="0014718F" w:rsidRPr="00582E40" w:rsidRDefault="0014718F" w:rsidP="0014718F">
      <w:pPr>
        <w:spacing w:after="0"/>
        <w:jc w:val="both"/>
        <w:rPr>
          <w:rFonts w:ascii="Arial" w:hAnsi="Arial" w:cs="Arial"/>
          <w:sz w:val="24"/>
          <w:szCs w:val="24"/>
          <w:lang w:val="en-US"/>
        </w:rPr>
      </w:pPr>
    </w:p>
    <w:p w14:paraId="4836D475"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lastRenderedPageBreak/>
        <w:t xml:space="preserve">Communities were informed that these documents were now open to the public for questions and comments. It was also mentioned that the full electronic versions of the documents were available on the official Azerenerji website. </w:t>
      </w:r>
    </w:p>
    <w:p w14:paraId="7A8162F8" w14:textId="77777777" w:rsidR="0014718F" w:rsidRPr="00582E40" w:rsidRDefault="0014718F" w:rsidP="0014718F">
      <w:pPr>
        <w:spacing w:after="0"/>
        <w:jc w:val="both"/>
        <w:rPr>
          <w:rFonts w:ascii="Arial" w:hAnsi="Arial" w:cs="Arial"/>
          <w:sz w:val="24"/>
          <w:szCs w:val="24"/>
          <w:lang w:val="en-US"/>
        </w:rPr>
      </w:pPr>
    </w:p>
    <w:p w14:paraId="50BEB576" w14:textId="77777777" w:rsidR="0014718F" w:rsidRPr="00582E40" w:rsidRDefault="0014718F" w:rsidP="0014718F">
      <w:pPr>
        <w:spacing w:after="0" w:line="240" w:lineRule="auto"/>
        <w:jc w:val="both"/>
        <w:rPr>
          <w:rFonts w:ascii="Arial" w:hAnsi="Arial" w:cs="Arial"/>
          <w:sz w:val="24"/>
          <w:szCs w:val="24"/>
          <w:lang w:val="en-US"/>
        </w:rPr>
      </w:pPr>
      <w:r w:rsidRPr="00582E40">
        <w:rPr>
          <w:rFonts w:ascii="Arial" w:hAnsi="Arial" w:cs="Arial"/>
          <w:sz w:val="24"/>
          <w:szCs w:val="24"/>
          <w:lang w:val="en-US"/>
        </w:rPr>
        <w:t>To facilitate the observation of the OHL alignment and the dissemination of information, the participants were provided with village-level maps showing the direction of the OHLs through their villages. The meeting continued with a question and answer session.</w:t>
      </w:r>
    </w:p>
    <w:p w14:paraId="3F4442F7" w14:textId="77777777" w:rsidR="0014718F" w:rsidRPr="00582E40" w:rsidRDefault="0014718F" w:rsidP="0014718F">
      <w:pPr>
        <w:spacing w:after="0" w:line="240" w:lineRule="auto"/>
        <w:jc w:val="both"/>
        <w:rPr>
          <w:rFonts w:ascii="Arial" w:hAnsi="Arial" w:cs="Arial"/>
          <w:b/>
          <w:bCs/>
          <w:sz w:val="24"/>
          <w:szCs w:val="24"/>
          <w:lang w:val="en-US"/>
        </w:rPr>
      </w:pPr>
    </w:p>
    <w:tbl>
      <w:tblPr>
        <w:tblStyle w:val="TableGrid"/>
        <w:tblW w:w="9634" w:type="dxa"/>
        <w:tblLook w:val="04A0" w:firstRow="1" w:lastRow="0" w:firstColumn="1" w:lastColumn="0" w:noHBand="0" w:noVBand="1"/>
      </w:tblPr>
      <w:tblGrid>
        <w:gridCol w:w="4817"/>
        <w:gridCol w:w="4817"/>
      </w:tblGrid>
      <w:tr w:rsidR="0014718F" w:rsidRPr="00582E40" w14:paraId="7F72E1E2" w14:textId="77777777" w:rsidTr="00D900F7">
        <w:trPr>
          <w:tblHeader/>
        </w:trPr>
        <w:tc>
          <w:tcPr>
            <w:tcW w:w="4817" w:type="dxa"/>
          </w:tcPr>
          <w:p w14:paraId="38C9C211" w14:textId="77777777" w:rsidR="0014718F" w:rsidRPr="00582E40" w:rsidRDefault="0014718F" w:rsidP="00D900F7">
            <w:pPr>
              <w:jc w:val="both"/>
              <w:rPr>
                <w:rFonts w:ascii="Arial" w:hAnsi="Arial" w:cs="Arial"/>
                <w:b/>
                <w:bCs/>
                <w:sz w:val="24"/>
                <w:szCs w:val="24"/>
              </w:rPr>
            </w:pPr>
            <w:r w:rsidRPr="00582E40">
              <w:rPr>
                <w:rFonts w:ascii="Arial" w:hAnsi="Arial" w:cs="Arial"/>
                <w:b/>
                <w:bCs/>
                <w:sz w:val="24"/>
                <w:szCs w:val="24"/>
              </w:rPr>
              <w:t>Questions</w:t>
            </w:r>
          </w:p>
        </w:tc>
        <w:tc>
          <w:tcPr>
            <w:tcW w:w="4817" w:type="dxa"/>
          </w:tcPr>
          <w:p w14:paraId="2F26D2D4" w14:textId="77777777" w:rsidR="0014718F" w:rsidRPr="00582E40" w:rsidRDefault="0014718F" w:rsidP="00D900F7">
            <w:pPr>
              <w:jc w:val="both"/>
              <w:rPr>
                <w:rFonts w:ascii="Arial" w:hAnsi="Arial" w:cs="Arial"/>
                <w:b/>
                <w:bCs/>
                <w:sz w:val="24"/>
                <w:szCs w:val="24"/>
              </w:rPr>
            </w:pPr>
            <w:r w:rsidRPr="00582E40">
              <w:rPr>
                <w:rFonts w:ascii="Arial" w:hAnsi="Arial" w:cs="Arial"/>
                <w:b/>
                <w:bCs/>
                <w:sz w:val="24"/>
                <w:szCs w:val="24"/>
              </w:rPr>
              <w:t>Responses (Azerenerji, PIU)</w:t>
            </w:r>
          </w:p>
        </w:tc>
      </w:tr>
      <w:tr w:rsidR="0014718F" w:rsidRPr="001536C8" w14:paraId="03C952E2" w14:textId="77777777" w:rsidTr="00D900F7">
        <w:tc>
          <w:tcPr>
            <w:tcW w:w="4817" w:type="dxa"/>
          </w:tcPr>
          <w:p w14:paraId="75509741" w14:textId="77777777" w:rsidR="0014718F" w:rsidRPr="00582E40" w:rsidRDefault="0014718F" w:rsidP="00D900F7">
            <w:pPr>
              <w:jc w:val="both"/>
              <w:rPr>
                <w:rFonts w:ascii="Arial" w:hAnsi="Arial" w:cs="Arial"/>
                <w:sz w:val="24"/>
                <w:szCs w:val="24"/>
              </w:rPr>
            </w:pPr>
            <w:r w:rsidRPr="00582E40">
              <w:rPr>
                <w:rFonts w:ascii="Arial" w:hAnsi="Arial" w:cs="Arial"/>
                <w:sz w:val="24"/>
                <w:szCs w:val="24"/>
              </w:rPr>
              <w:t>Thank you for the project and for sharing the information. Usually most people are not aware of the Right of Way (ROW) of the OHL, so whenever we check the OHL we find that people who are allowed to use the land temporarily are using it in their own way, building something, etc. So then we have to raise the issue with the different institutions to solve these problems. Then they start demanding ownership of the land. We start explaining that you have been given temporary access to the land, not for permanent use. So they start fencing the land, selling it, even taking the access roads to the OHL that we left for maintenance. Or they start digging, earthmoving, or as a result of their activities, if there is a fire, the emergency vehicles cannot get there because of the earthmoving and excavation. Someone has leased the land, but the land is not in his name; no documentation was done when the land was leased.</w:t>
            </w:r>
          </w:p>
          <w:p w14:paraId="2FC79811" w14:textId="77777777" w:rsidR="0014718F" w:rsidRPr="00582E40" w:rsidRDefault="0014718F" w:rsidP="00D900F7">
            <w:pPr>
              <w:jc w:val="both"/>
              <w:rPr>
                <w:rFonts w:ascii="Arial" w:hAnsi="Arial" w:cs="Arial"/>
                <w:sz w:val="24"/>
                <w:szCs w:val="24"/>
              </w:rPr>
            </w:pPr>
            <w:r w:rsidRPr="00582E40">
              <w:rPr>
                <w:rFonts w:ascii="Arial" w:hAnsi="Arial" w:cs="Arial"/>
                <w:sz w:val="24"/>
                <w:szCs w:val="24"/>
              </w:rPr>
              <w:t xml:space="preserve">When the court examines the case, it finds that the name of the lessee is not registered. </w:t>
            </w:r>
          </w:p>
          <w:p w14:paraId="17219CF8" w14:textId="77777777" w:rsidR="0014718F" w:rsidRPr="00582E40" w:rsidRDefault="0014718F" w:rsidP="00D900F7">
            <w:pPr>
              <w:jc w:val="both"/>
              <w:rPr>
                <w:rFonts w:ascii="Arial" w:hAnsi="Arial" w:cs="Arial"/>
                <w:sz w:val="24"/>
                <w:szCs w:val="24"/>
              </w:rPr>
            </w:pPr>
            <w:r w:rsidRPr="00582E40">
              <w:rPr>
                <w:rFonts w:ascii="Arial" w:hAnsi="Arial" w:cs="Arial"/>
                <w:sz w:val="24"/>
                <w:szCs w:val="24"/>
              </w:rPr>
              <w:t xml:space="preserve">It is believed that some houses are being built on the informally occupied land, during the construction someone can say that it is his land but he doesn't have a registration document. Please be aware that you can expect this kind of problem. </w:t>
            </w:r>
          </w:p>
          <w:p w14:paraId="7F8F92EF" w14:textId="77777777" w:rsidR="0014718F" w:rsidRPr="00582E40" w:rsidRDefault="0014718F" w:rsidP="00D900F7">
            <w:pPr>
              <w:jc w:val="both"/>
              <w:rPr>
                <w:rFonts w:ascii="Arial" w:hAnsi="Arial" w:cs="Arial"/>
                <w:sz w:val="24"/>
                <w:szCs w:val="24"/>
              </w:rPr>
            </w:pPr>
          </w:p>
          <w:p w14:paraId="4204C78C" w14:textId="77777777" w:rsidR="0014718F" w:rsidRPr="00582E40" w:rsidRDefault="0014718F" w:rsidP="00D900F7">
            <w:pPr>
              <w:jc w:val="both"/>
              <w:rPr>
                <w:rFonts w:ascii="Arial" w:hAnsi="Arial" w:cs="Arial"/>
                <w:sz w:val="24"/>
                <w:szCs w:val="24"/>
              </w:rPr>
            </w:pPr>
            <w:r w:rsidRPr="00582E40">
              <w:rPr>
                <w:rFonts w:ascii="Arial" w:hAnsi="Arial" w:cs="Arial"/>
                <w:sz w:val="24"/>
                <w:szCs w:val="24"/>
              </w:rPr>
              <w:t>We warn them and if this happens, we are obliged to send letters to various organizations and the police.</w:t>
            </w:r>
          </w:p>
          <w:p w14:paraId="4C680EEA" w14:textId="77777777" w:rsidR="0014718F" w:rsidRPr="00582E40" w:rsidRDefault="0014718F" w:rsidP="00D900F7">
            <w:pPr>
              <w:jc w:val="both"/>
              <w:rPr>
                <w:rFonts w:ascii="Arial" w:hAnsi="Arial" w:cs="Arial"/>
                <w:sz w:val="24"/>
                <w:szCs w:val="24"/>
              </w:rPr>
            </w:pPr>
            <w:r w:rsidRPr="00582E40">
              <w:rPr>
                <w:rFonts w:ascii="Arial" w:hAnsi="Arial" w:cs="Arial"/>
                <w:sz w:val="24"/>
                <w:szCs w:val="24"/>
              </w:rPr>
              <w:t>When the land parcel is considered, all the restrictions, requirements and purpose of the land must be explained to the people.</w:t>
            </w:r>
          </w:p>
          <w:p w14:paraId="4F1104AB" w14:textId="77777777" w:rsidR="0014718F" w:rsidRPr="00582E40" w:rsidRDefault="0014718F" w:rsidP="00D900F7">
            <w:pPr>
              <w:jc w:val="both"/>
              <w:rPr>
                <w:rFonts w:ascii="Arial" w:hAnsi="Arial" w:cs="Arial"/>
                <w:sz w:val="24"/>
                <w:szCs w:val="24"/>
              </w:rPr>
            </w:pPr>
            <w:r w:rsidRPr="00582E40">
              <w:rPr>
                <w:rFonts w:ascii="Arial" w:hAnsi="Arial" w:cs="Arial"/>
                <w:sz w:val="24"/>
                <w:szCs w:val="24"/>
              </w:rPr>
              <w:t xml:space="preserve">We suggest that all the requirements are explained to the landowners as well as to the relevant municipal and executive </w:t>
            </w:r>
            <w:r w:rsidRPr="00582E40">
              <w:rPr>
                <w:rFonts w:ascii="Arial" w:hAnsi="Arial" w:cs="Arial"/>
                <w:sz w:val="24"/>
                <w:szCs w:val="24"/>
              </w:rPr>
              <w:lastRenderedPageBreak/>
              <w:t xml:space="preserve">authorities and the Department of Cadastral Registry to prevent any further problems. </w:t>
            </w:r>
          </w:p>
          <w:p w14:paraId="5AECEFE8" w14:textId="77777777" w:rsidR="0014718F" w:rsidRPr="00582E40" w:rsidRDefault="0014718F" w:rsidP="00D900F7">
            <w:pPr>
              <w:jc w:val="both"/>
              <w:rPr>
                <w:rFonts w:ascii="Arial" w:hAnsi="Arial" w:cs="Arial"/>
                <w:sz w:val="24"/>
                <w:szCs w:val="24"/>
              </w:rPr>
            </w:pPr>
            <w:r w:rsidRPr="00582E40">
              <w:rPr>
                <w:rFonts w:ascii="Arial" w:hAnsi="Arial" w:cs="Arial"/>
                <w:sz w:val="24"/>
                <w:szCs w:val="24"/>
              </w:rPr>
              <w:t>The land must be used in accordance with its purpose.</w:t>
            </w:r>
          </w:p>
          <w:p w14:paraId="4EBC84AD" w14:textId="77777777" w:rsidR="0014718F" w:rsidRPr="00582E40" w:rsidRDefault="0014718F" w:rsidP="00D900F7">
            <w:pPr>
              <w:jc w:val="both"/>
              <w:rPr>
                <w:rFonts w:ascii="Arial" w:hAnsi="Arial" w:cs="Arial"/>
                <w:sz w:val="24"/>
                <w:szCs w:val="24"/>
              </w:rPr>
            </w:pPr>
            <w:r w:rsidRPr="00582E40">
              <w:rPr>
                <w:rFonts w:ascii="Arial" w:hAnsi="Arial" w:cs="Arial"/>
                <w:sz w:val="24"/>
                <w:szCs w:val="24"/>
              </w:rPr>
              <w:t>- The positive thing is that the energy sector will become strong, ensuring uninterrupted energy supply and even distribution of energy to the surrounding countries. Furthermore, we believe that employment opportunities are not only considered for the construction period; a new engineering staff of locals and existing new REN staff can be involved in maintenance works for these AZURE project OHLs.</w:t>
            </w:r>
          </w:p>
          <w:p w14:paraId="313AC22E" w14:textId="77777777" w:rsidR="0014718F" w:rsidRPr="00582E40" w:rsidRDefault="0014718F" w:rsidP="00D900F7">
            <w:pPr>
              <w:jc w:val="both"/>
              <w:rPr>
                <w:rFonts w:ascii="Arial" w:hAnsi="Arial" w:cs="Arial"/>
                <w:sz w:val="24"/>
                <w:szCs w:val="24"/>
              </w:rPr>
            </w:pPr>
            <w:r w:rsidRPr="00582E40">
              <w:rPr>
                <w:rFonts w:ascii="Arial" w:hAnsi="Arial" w:cs="Arial"/>
                <w:sz w:val="24"/>
                <w:szCs w:val="24"/>
              </w:rPr>
              <w:t xml:space="preserve"> </w:t>
            </w:r>
          </w:p>
        </w:tc>
        <w:tc>
          <w:tcPr>
            <w:tcW w:w="4817" w:type="dxa"/>
          </w:tcPr>
          <w:p w14:paraId="363836AD" w14:textId="77777777" w:rsidR="0014718F" w:rsidRPr="00582E40" w:rsidRDefault="0014718F" w:rsidP="00D900F7">
            <w:pPr>
              <w:jc w:val="both"/>
              <w:rPr>
                <w:rFonts w:ascii="Arial" w:hAnsi="Arial" w:cs="Arial"/>
                <w:sz w:val="24"/>
                <w:szCs w:val="24"/>
              </w:rPr>
            </w:pPr>
            <w:r w:rsidRPr="00582E40">
              <w:rPr>
                <w:rFonts w:ascii="Arial" w:hAnsi="Arial" w:cs="Arial"/>
                <w:b/>
                <w:bCs/>
                <w:sz w:val="24"/>
                <w:szCs w:val="24"/>
              </w:rPr>
              <w:lastRenderedPageBreak/>
              <w:t xml:space="preserve">Ilaha Ilyasova </w:t>
            </w:r>
            <w:r w:rsidRPr="00582E40">
              <w:rPr>
                <w:rFonts w:ascii="Arial" w:hAnsi="Arial" w:cs="Arial"/>
                <w:sz w:val="24"/>
                <w:szCs w:val="24"/>
              </w:rPr>
              <w:t>– In assessing the impact of OHL construction, ownership will be investigated accordingly; unauthorised users will only be compensated for crops and trees they have grown; compensation for affected private land parts will be paid to the owners accordingly. Compensation for land within the OHL ROW will not be considered. Full details of the assessment of impacts on all types of land will be shared with communities during the preparation of the RAP.</w:t>
            </w:r>
          </w:p>
          <w:p w14:paraId="25966E21" w14:textId="77777777" w:rsidR="0014718F" w:rsidRPr="00582E40" w:rsidRDefault="0014718F" w:rsidP="00D900F7">
            <w:pPr>
              <w:jc w:val="both"/>
              <w:rPr>
                <w:rFonts w:ascii="Arial" w:hAnsi="Arial" w:cs="Arial"/>
                <w:sz w:val="24"/>
                <w:szCs w:val="24"/>
              </w:rPr>
            </w:pPr>
          </w:p>
          <w:p w14:paraId="170BB551" w14:textId="77777777" w:rsidR="0014718F" w:rsidRPr="00582E40" w:rsidRDefault="0014718F" w:rsidP="00D900F7">
            <w:pPr>
              <w:jc w:val="both"/>
              <w:rPr>
                <w:rFonts w:ascii="Arial" w:hAnsi="Arial" w:cs="Arial"/>
                <w:sz w:val="24"/>
                <w:szCs w:val="24"/>
              </w:rPr>
            </w:pPr>
            <w:r w:rsidRPr="00582E40">
              <w:rPr>
                <w:rFonts w:ascii="Arial" w:hAnsi="Arial" w:cs="Arial"/>
                <w:b/>
                <w:bCs/>
                <w:sz w:val="24"/>
                <w:szCs w:val="24"/>
              </w:rPr>
              <w:t xml:space="preserve">Jabrayil Ahmadov - </w:t>
            </w:r>
            <w:r w:rsidRPr="00582E40">
              <w:rPr>
                <w:rFonts w:ascii="Arial" w:hAnsi="Arial" w:cs="Arial"/>
                <w:sz w:val="24"/>
                <w:szCs w:val="24"/>
              </w:rPr>
              <w:t>How many people have applied for jobs at Mingechevir Electricity Network, but can't be employed according to their speciality? Workers are needed to supervise the installation of power lines during operation.</w:t>
            </w:r>
          </w:p>
          <w:p w14:paraId="3737A949" w14:textId="77777777" w:rsidR="0014718F" w:rsidRPr="00582E40" w:rsidRDefault="0014718F" w:rsidP="00D900F7">
            <w:pPr>
              <w:jc w:val="both"/>
              <w:rPr>
                <w:rFonts w:ascii="Arial" w:hAnsi="Arial" w:cs="Arial"/>
                <w:b/>
                <w:bCs/>
                <w:sz w:val="24"/>
                <w:szCs w:val="24"/>
              </w:rPr>
            </w:pPr>
          </w:p>
          <w:p w14:paraId="6D662C95" w14:textId="77777777" w:rsidR="0014718F" w:rsidRPr="00582E40" w:rsidRDefault="0014718F" w:rsidP="00D900F7">
            <w:pPr>
              <w:jc w:val="both"/>
              <w:rPr>
                <w:rFonts w:ascii="Arial" w:hAnsi="Arial" w:cs="Arial"/>
                <w:b/>
                <w:bCs/>
                <w:sz w:val="24"/>
                <w:szCs w:val="24"/>
              </w:rPr>
            </w:pPr>
          </w:p>
        </w:tc>
      </w:tr>
      <w:tr w:rsidR="0014718F" w:rsidRPr="001536C8" w14:paraId="48CA01D7" w14:textId="77777777" w:rsidTr="00D900F7">
        <w:tc>
          <w:tcPr>
            <w:tcW w:w="4817" w:type="dxa"/>
          </w:tcPr>
          <w:p w14:paraId="5D7D5A3A" w14:textId="77777777" w:rsidR="0014718F" w:rsidRPr="00582E40" w:rsidRDefault="0014718F" w:rsidP="00D900F7">
            <w:pPr>
              <w:jc w:val="both"/>
              <w:rPr>
                <w:rFonts w:ascii="Arial" w:hAnsi="Arial" w:cs="Arial"/>
                <w:b/>
                <w:bCs/>
                <w:sz w:val="24"/>
                <w:szCs w:val="24"/>
              </w:rPr>
            </w:pPr>
            <w:r w:rsidRPr="00582E40">
              <w:rPr>
                <w:rFonts w:ascii="Arial" w:hAnsi="Arial" w:cs="Arial"/>
                <w:sz w:val="24"/>
                <w:szCs w:val="24"/>
              </w:rPr>
              <w:lastRenderedPageBreak/>
              <w:t>We have skilled workers, about 50 people who want to be employed. These people will have opportunities to be employed for this project, not only in Mingachevir but also in other places.</w:t>
            </w:r>
          </w:p>
        </w:tc>
        <w:tc>
          <w:tcPr>
            <w:tcW w:w="4817" w:type="dxa"/>
          </w:tcPr>
          <w:p w14:paraId="2CFB50C4" w14:textId="77777777" w:rsidR="0014718F" w:rsidRPr="00582E40" w:rsidRDefault="0014718F" w:rsidP="00D900F7">
            <w:pPr>
              <w:jc w:val="both"/>
              <w:rPr>
                <w:rFonts w:ascii="Arial" w:hAnsi="Arial" w:cs="Arial"/>
                <w:sz w:val="24"/>
                <w:szCs w:val="24"/>
              </w:rPr>
            </w:pPr>
            <w:r w:rsidRPr="00582E40">
              <w:rPr>
                <w:rFonts w:ascii="Arial" w:hAnsi="Arial" w:cs="Arial"/>
                <w:b/>
                <w:bCs/>
                <w:sz w:val="24"/>
                <w:szCs w:val="24"/>
              </w:rPr>
              <w:t xml:space="preserve">Jabrayil Ahmadov – </w:t>
            </w:r>
            <w:r w:rsidRPr="00582E40">
              <w:rPr>
                <w:rFonts w:ascii="Arial" w:hAnsi="Arial" w:cs="Arial"/>
                <w:sz w:val="24"/>
                <w:szCs w:val="24"/>
              </w:rPr>
              <w:t>Contractors will be advised to obtain the list/CVs from Mingechevir HR and recruit people who match the job requirements.</w:t>
            </w:r>
          </w:p>
          <w:p w14:paraId="4056460C" w14:textId="77777777" w:rsidR="0014718F" w:rsidRPr="00582E40" w:rsidRDefault="0014718F" w:rsidP="00D900F7">
            <w:pPr>
              <w:jc w:val="both"/>
              <w:rPr>
                <w:rFonts w:ascii="Arial" w:hAnsi="Arial" w:cs="Arial"/>
                <w:sz w:val="24"/>
                <w:szCs w:val="24"/>
              </w:rPr>
            </w:pPr>
            <w:r w:rsidRPr="00582E40">
              <w:rPr>
                <w:rFonts w:ascii="Arial" w:hAnsi="Arial" w:cs="Arial"/>
                <w:sz w:val="24"/>
                <w:szCs w:val="24"/>
              </w:rPr>
              <w:t xml:space="preserve">This is a good activity and will promote the employment of local people.  </w:t>
            </w:r>
          </w:p>
        </w:tc>
      </w:tr>
      <w:tr w:rsidR="0014718F" w:rsidRPr="001536C8" w14:paraId="0B121425" w14:textId="77777777" w:rsidTr="00D900F7">
        <w:tc>
          <w:tcPr>
            <w:tcW w:w="4817" w:type="dxa"/>
          </w:tcPr>
          <w:p w14:paraId="08B579E3" w14:textId="77777777" w:rsidR="0014718F" w:rsidRPr="00582E40" w:rsidRDefault="0014718F" w:rsidP="00D900F7">
            <w:pPr>
              <w:jc w:val="both"/>
              <w:rPr>
                <w:rFonts w:ascii="Arial" w:hAnsi="Arial" w:cs="Arial"/>
                <w:b/>
                <w:bCs/>
                <w:sz w:val="24"/>
                <w:szCs w:val="24"/>
              </w:rPr>
            </w:pPr>
            <w:r w:rsidRPr="00582E40">
              <w:rPr>
                <w:rFonts w:ascii="Arial" w:hAnsi="Arial" w:cs="Arial"/>
                <w:sz w:val="24"/>
                <w:szCs w:val="24"/>
              </w:rPr>
              <w:t>It's worrying because the plots are under power lines and when it rains it becomes dangerous and noisy and people are afraid to harvest their crops.</w:t>
            </w:r>
          </w:p>
          <w:p w14:paraId="3511B8B5" w14:textId="77777777" w:rsidR="0014718F" w:rsidRPr="00582E40" w:rsidRDefault="0014718F" w:rsidP="00D900F7">
            <w:pPr>
              <w:jc w:val="both"/>
              <w:rPr>
                <w:rFonts w:ascii="Arial" w:hAnsi="Arial" w:cs="Arial"/>
                <w:b/>
                <w:bCs/>
                <w:sz w:val="24"/>
                <w:szCs w:val="24"/>
              </w:rPr>
            </w:pPr>
          </w:p>
        </w:tc>
        <w:tc>
          <w:tcPr>
            <w:tcW w:w="4817" w:type="dxa"/>
          </w:tcPr>
          <w:p w14:paraId="03E7B6EC" w14:textId="77777777" w:rsidR="0014718F" w:rsidRPr="00582E40" w:rsidRDefault="0014718F" w:rsidP="00D900F7">
            <w:pPr>
              <w:jc w:val="both"/>
              <w:rPr>
                <w:rFonts w:ascii="Arial" w:hAnsi="Arial" w:cs="Arial"/>
                <w:sz w:val="24"/>
                <w:szCs w:val="24"/>
              </w:rPr>
            </w:pPr>
            <w:r w:rsidRPr="00582E40">
              <w:rPr>
                <w:rFonts w:ascii="Arial" w:hAnsi="Arial" w:cs="Arial"/>
                <w:b/>
                <w:bCs/>
                <w:sz w:val="24"/>
                <w:szCs w:val="24"/>
              </w:rPr>
              <w:t xml:space="preserve">Jabrayil Ahmadov </w:t>
            </w:r>
            <w:r w:rsidRPr="00582E40">
              <w:rPr>
                <w:rFonts w:ascii="Arial" w:hAnsi="Arial" w:cs="Arial"/>
                <w:sz w:val="24"/>
                <w:szCs w:val="24"/>
              </w:rPr>
              <w:t xml:space="preserve">– The people are advised to stay away from the "protection zone" when the OHLs are being built. Most of the similar land parcels are located in the "protection zone", therefore the people face this problem. Some unauthorised constructions built in the ROW of the OHLs may pose risks. </w:t>
            </w:r>
          </w:p>
          <w:p w14:paraId="6B6133EE" w14:textId="77777777" w:rsidR="0014718F" w:rsidRPr="00582E40" w:rsidRDefault="0014718F" w:rsidP="00D900F7">
            <w:pPr>
              <w:jc w:val="both"/>
              <w:rPr>
                <w:rFonts w:ascii="Arial" w:hAnsi="Arial" w:cs="Arial"/>
                <w:sz w:val="24"/>
                <w:szCs w:val="24"/>
              </w:rPr>
            </w:pPr>
            <w:r w:rsidRPr="00582E40">
              <w:rPr>
                <w:rFonts w:ascii="Arial" w:hAnsi="Arial" w:cs="Arial"/>
                <w:sz w:val="24"/>
                <w:szCs w:val="24"/>
              </w:rPr>
              <w:t>The purpose of these land parcels was agricultural land, but people have changed it somehow, so problems arise.</w:t>
            </w:r>
          </w:p>
        </w:tc>
      </w:tr>
      <w:tr w:rsidR="0014718F" w:rsidRPr="00582E40" w14:paraId="7E76A59E" w14:textId="77777777" w:rsidTr="00D900F7">
        <w:tc>
          <w:tcPr>
            <w:tcW w:w="4817" w:type="dxa"/>
          </w:tcPr>
          <w:p w14:paraId="4F9B8B75" w14:textId="77777777" w:rsidR="0014718F" w:rsidRPr="00582E40" w:rsidRDefault="0014718F" w:rsidP="00D900F7">
            <w:pPr>
              <w:jc w:val="both"/>
              <w:rPr>
                <w:rFonts w:ascii="Arial" w:hAnsi="Arial" w:cs="Arial"/>
                <w:sz w:val="24"/>
                <w:szCs w:val="24"/>
              </w:rPr>
            </w:pPr>
            <w:r w:rsidRPr="00582E40">
              <w:rPr>
                <w:rFonts w:ascii="Arial" w:hAnsi="Arial" w:cs="Arial"/>
                <w:sz w:val="24"/>
                <w:szCs w:val="24"/>
              </w:rPr>
              <w:t xml:space="preserve">How will the compensation be paid?  </w:t>
            </w:r>
          </w:p>
          <w:p w14:paraId="1D41F44D" w14:textId="77777777" w:rsidR="0014718F" w:rsidRPr="00582E40" w:rsidRDefault="0014718F" w:rsidP="00D900F7">
            <w:pPr>
              <w:jc w:val="both"/>
              <w:rPr>
                <w:rFonts w:ascii="Arial" w:hAnsi="Arial" w:cs="Arial"/>
                <w:b/>
                <w:bCs/>
                <w:sz w:val="24"/>
                <w:szCs w:val="24"/>
              </w:rPr>
            </w:pPr>
          </w:p>
        </w:tc>
        <w:tc>
          <w:tcPr>
            <w:tcW w:w="4817" w:type="dxa"/>
          </w:tcPr>
          <w:p w14:paraId="0645FDED" w14:textId="77777777" w:rsidR="0014718F" w:rsidRPr="00582E40" w:rsidRDefault="0014718F" w:rsidP="00D900F7">
            <w:pPr>
              <w:jc w:val="both"/>
              <w:rPr>
                <w:rFonts w:ascii="Arial" w:hAnsi="Arial" w:cs="Arial"/>
                <w:sz w:val="24"/>
                <w:szCs w:val="24"/>
              </w:rPr>
            </w:pPr>
            <w:r w:rsidRPr="00582E40">
              <w:rPr>
                <w:rFonts w:ascii="Arial" w:hAnsi="Arial" w:cs="Arial"/>
                <w:b/>
                <w:bCs/>
                <w:sz w:val="24"/>
                <w:szCs w:val="24"/>
              </w:rPr>
              <w:t>Ilaha Ilyasova</w:t>
            </w:r>
            <w:r w:rsidRPr="00582E40">
              <w:rPr>
                <w:rFonts w:ascii="Arial" w:hAnsi="Arial" w:cs="Arial"/>
                <w:sz w:val="24"/>
                <w:szCs w:val="24"/>
              </w:rPr>
              <w:t xml:space="preserve"> –</w:t>
            </w:r>
            <w:r w:rsidRPr="00582E40">
              <w:rPr>
                <w:rFonts w:ascii="Arial" w:hAnsi="Arial" w:cs="Arial"/>
              </w:rPr>
              <w:t xml:space="preserve"> </w:t>
            </w:r>
            <w:r w:rsidRPr="00582E40">
              <w:rPr>
                <w:rFonts w:ascii="Arial" w:hAnsi="Arial" w:cs="Arial"/>
                <w:sz w:val="24"/>
                <w:szCs w:val="24"/>
              </w:rPr>
              <w:t>The main objective is not to cross the residential areas. But the towers that will be built in the plots will occupy 64 or smth kvm of the land and these small parts will be taken on the basis of easement. It is not a purchase of the land; it is a lease of the land parcels and the prices will be calculated best on the market value and mutual agreement with the land owners and compensation will be paid.</w:t>
            </w:r>
          </w:p>
          <w:p w14:paraId="462B194E" w14:textId="77777777" w:rsidR="0014718F" w:rsidRPr="00582E40" w:rsidRDefault="0014718F" w:rsidP="00D900F7">
            <w:pPr>
              <w:jc w:val="both"/>
              <w:rPr>
                <w:rFonts w:ascii="Arial" w:hAnsi="Arial" w:cs="Arial"/>
                <w:sz w:val="24"/>
                <w:szCs w:val="24"/>
              </w:rPr>
            </w:pPr>
            <w:r w:rsidRPr="00582E40">
              <w:rPr>
                <w:rFonts w:ascii="Arial" w:hAnsi="Arial" w:cs="Arial"/>
                <w:sz w:val="24"/>
                <w:szCs w:val="24"/>
              </w:rPr>
              <w:t xml:space="preserve">It is currently in the planning stage. Relevant laws will be applied. In the next stage, the RAP will be prepared. PAPs will be identified, impacts assessed and negotiations held with them. Agreements will be reached with landowners. </w:t>
            </w:r>
          </w:p>
        </w:tc>
      </w:tr>
      <w:tr w:rsidR="0014718F" w:rsidRPr="001536C8" w14:paraId="4E16B0EC" w14:textId="77777777" w:rsidTr="00D900F7">
        <w:tc>
          <w:tcPr>
            <w:tcW w:w="4817" w:type="dxa"/>
          </w:tcPr>
          <w:p w14:paraId="28BC87E6" w14:textId="77777777" w:rsidR="0014718F" w:rsidRPr="00582E40" w:rsidRDefault="0014718F" w:rsidP="00D900F7">
            <w:pPr>
              <w:tabs>
                <w:tab w:val="left" w:pos="2880"/>
              </w:tabs>
              <w:jc w:val="both"/>
              <w:rPr>
                <w:rFonts w:ascii="Arial" w:hAnsi="Arial" w:cs="Arial"/>
                <w:sz w:val="24"/>
                <w:szCs w:val="24"/>
              </w:rPr>
            </w:pPr>
            <w:r w:rsidRPr="00582E40">
              <w:rPr>
                <w:rFonts w:ascii="Arial" w:hAnsi="Arial" w:cs="Arial"/>
                <w:sz w:val="24"/>
                <w:szCs w:val="24"/>
              </w:rPr>
              <w:t>Ensure that project equipment does not disrupt urban traffic by properly maintaining the edges of the access roads.</w:t>
            </w:r>
          </w:p>
          <w:p w14:paraId="63B652CD" w14:textId="77777777" w:rsidR="0014718F" w:rsidRPr="00582E40" w:rsidRDefault="0014718F" w:rsidP="00D900F7">
            <w:pPr>
              <w:tabs>
                <w:tab w:val="left" w:pos="2880"/>
              </w:tabs>
              <w:jc w:val="both"/>
              <w:rPr>
                <w:rFonts w:ascii="Arial" w:hAnsi="Arial" w:cs="Arial"/>
                <w:sz w:val="24"/>
                <w:szCs w:val="24"/>
              </w:rPr>
            </w:pPr>
          </w:p>
          <w:p w14:paraId="649370EA" w14:textId="77777777" w:rsidR="0014718F" w:rsidRPr="00582E40" w:rsidRDefault="0014718F" w:rsidP="00D900F7">
            <w:pPr>
              <w:tabs>
                <w:tab w:val="left" w:pos="2880"/>
              </w:tabs>
              <w:jc w:val="both"/>
              <w:rPr>
                <w:rFonts w:ascii="Arial" w:hAnsi="Arial" w:cs="Arial"/>
                <w:b/>
                <w:bCs/>
                <w:sz w:val="24"/>
                <w:szCs w:val="24"/>
              </w:rPr>
            </w:pPr>
          </w:p>
        </w:tc>
        <w:tc>
          <w:tcPr>
            <w:tcW w:w="4817" w:type="dxa"/>
          </w:tcPr>
          <w:p w14:paraId="075FB72C" w14:textId="77777777" w:rsidR="0014718F" w:rsidRPr="00582E40" w:rsidRDefault="0014718F" w:rsidP="00D900F7">
            <w:pPr>
              <w:jc w:val="both"/>
              <w:rPr>
                <w:rFonts w:ascii="Arial" w:hAnsi="Arial" w:cs="Arial"/>
                <w:sz w:val="24"/>
                <w:szCs w:val="24"/>
              </w:rPr>
            </w:pPr>
            <w:r w:rsidRPr="00582E40">
              <w:rPr>
                <w:rFonts w:ascii="Arial" w:hAnsi="Arial" w:cs="Arial"/>
                <w:b/>
                <w:bCs/>
                <w:sz w:val="24"/>
                <w:szCs w:val="24"/>
              </w:rPr>
              <w:lastRenderedPageBreak/>
              <w:t xml:space="preserve">Ilaha Ilyasova - </w:t>
            </w:r>
            <w:r w:rsidRPr="00582E40">
              <w:rPr>
                <w:rFonts w:ascii="Arial" w:hAnsi="Arial" w:cs="Arial"/>
                <w:sz w:val="24"/>
                <w:szCs w:val="24"/>
              </w:rPr>
              <w:t xml:space="preserve">The ESMP will be prepared and the contractor will be required to detail the mitigation measures. The contractor will </w:t>
            </w:r>
            <w:r w:rsidRPr="00582E40">
              <w:rPr>
                <w:rFonts w:ascii="Arial" w:hAnsi="Arial" w:cs="Arial"/>
                <w:sz w:val="24"/>
                <w:szCs w:val="24"/>
              </w:rPr>
              <w:lastRenderedPageBreak/>
              <w:t>be allowed to set up a camp, purchase equipment, etc., and will be required to restore the land upon completion of the works.</w:t>
            </w:r>
          </w:p>
          <w:p w14:paraId="7E02D79D" w14:textId="77777777" w:rsidR="0014718F" w:rsidRPr="00582E40" w:rsidRDefault="0014718F" w:rsidP="00D900F7">
            <w:pPr>
              <w:jc w:val="both"/>
              <w:rPr>
                <w:rFonts w:ascii="Arial" w:hAnsi="Arial" w:cs="Arial"/>
                <w:b/>
                <w:bCs/>
                <w:sz w:val="24"/>
                <w:szCs w:val="24"/>
              </w:rPr>
            </w:pPr>
            <w:r w:rsidRPr="00582E40">
              <w:rPr>
                <w:rFonts w:ascii="Arial" w:hAnsi="Arial" w:cs="Arial"/>
                <w:sz w:val="24"/>
                <w:szCs w:val="24"/>
              </w:rPr>
              <w:t>The supervising engineer will monitor the contractor's work.</w:t>
            </w:r>
          </w:p>
        </w:tc>
      </w:tr>
      <w:tr w:rsidR="0014718F" w:rsidRPr="001536C8" w14:paraId="7ED70481" w14:textId="77777777" w:rsidTr="00D900F7">
        <w:tc>
          <w:tcPr>
            <w:tcW w:w="4817" w:type="dxa"/>
          </w:tcPr>
          <w:p w14:paraId="578E368F" w14:textId="77777777" w:rsidR="0014718F" w:rsidRPr="00582E40" w:rsidRDefault="0014718F" w:rsidP="00D900F7">
            <w:pPr>
              <w:tabs>
                <w:tab w:val="left" w:pos="2880"/>
              </w:tabs>
              <w:jc w:val="both"/>
              <w:rPr>
                <w:rFonts w:ascii="Arial" w:hAnsi="Arial" w:cs="Arial"/>
                <w:sz w:val="24"/>
                <w:szCs w:val="24"/>
              </w:rPr>
            </w:pPr>
            <w:r w:rsidRPr="00582E40">
              <w:rPr>
                <w:rFonts w:ascii="Arial" w:hAnsi="Arial" w:cs="Arial"/>
                <w:sz w:val="24"/>
                <w:szCs w:val="24"/>
              </w:rPr>
              <w:lastRenderedPageBreak/>
              <w:t>If necessary, road signs must be erected. Land users must see the signs and understand that they cannot occupy the land within the ROW.</w:t>
            </w:r>
          </w:p>
          <w:p w14:paraId="05CFEA36" w14:textId="77777777" w:rsidR="0014718F" w:rsidRPr="00582E40" w:rsidRDefault="0014718F" w:rsidP="00D900F7">
            <w:pPr>
              <w:tabs>
                <w:tab w:val="left" w:pos="2880"/>
              </w:tabs>
              <w:jc w:val="both"/>
              <w:rPr>
                <w:rFonts w:ascii="Arial" w:hAnsi="Arial" w:cs="Arial"/>
                <w:sz w:val="24"/>
                <w:szCs w:val="24"/>
              </w:rPr>
            </w:pPr>
          </w:p>
          <w:p w14:paraId="1458E06D" w14:textId="77777777" w:rsidR="0014718F" w:rsidRPr="00582E40" w:rsidRDefault="0014718F" w:rsidP="00D900F7">
            <w:pPr>
              <w:tabs>
                <w:tab w:val="left" w:pos="2880"/>
              </w:tabs>
              <w:jc w:val="both"/>
              <w:rPr>
                <w:rFonts w:ascii="Arial" w:hAnsi="Arial" w:cs="Arial"/>
                <w:sz w:val="24"/>
                <w:szCs w:val="24"/>
              </w:rPr>
            </w:pPr>
            <w:r w:rsidRPr="00582E40">
              <w:rPr>
                <w:rFonts w:ascii="Arial" w:hAnsi="Arial" w:cs="Arial"/>
                <w:sz w:val="24"/>
                <w:szCs w:val="24"/>
              </w:rPr>
              <w:t xml:space="preserve">Will be good to employ vulnerable people, or from their families. </w:t>
            </w:r>
          </w:p>
        </w:tc>
        <w:tc>
          <w:tcPr>
            <w:tcW w:w="4817" w:type="dxa"/>
          </w:tcPr>
          <w:p w14:paraId="30A68207" w14:textId="77777777" w:rsidR="0014718F" w:rsidRPr="00582E40" w:rsidRDefault="0014718F" w:rsidP="00D900F7">
            <w:pPr>
              <w:jc w:val="both"/>
              <w:rPr>
                <w:rFonts w:ascii="Arial" w:hAnsi="Arial" w:cs="Arial"/>
                <w:b/>
                <w:bCs/>
                <w:sz w:val="24"/>
                <w:szCs w:val="24"/>
              </w:rPr>
            </w:pPr>
            <w:r w:rsidRPr="00582E40">
              <w:rPr>
                <w:rFonts w:ascii="Arial" w:hAnsi="Arial" w:cs="Arial"/>
                <w:b/>
                <w:bCs/>
                <w:sz w:val="24"/>
                <w:szCs w:val="24"/>
              </w:rPr>
              <w:t xml:space="preserve">Ziba Guliyeva - </w:t>
            </w:r>
            <w:r w:rsidRPr="00582E40">
              <w:rPr>
                <w:rFonts w:ascii="Arial" w:hAnsi="Arial" w:cs="Arial"/>
                <w:sz w:val="24"/>
                <w:szCs w:val="24"/>
              </w:rPr>
              <w:t>A traffic management plan will be developed and agreed with the local traffic police, communicated to the public and followed up by the contractor; a public awareness campaign will also be carried out during the project cycle.</w:t>
            </w:r>
          </w:p>
        </w:tc>
      </w:tr>
      <w:tr w:rsidR="0014718F" w:rsidRPr="001536C8" w14:paraId="5F94A1D3" w14:textId="77777777" w:rsidTr="00D900F7">
        <w:tc>
          <w:tcPr>
            <w:tcW w:w="4817" w:type="dxa"/>
          </w:tcPr>
          <w:p w14:paraId="19D4D163" w14:textId="77777777" w:rsidR="0014718F" w:rsidRPr="00582E40" w:rsidRDefault="0014718F" w:rsidP="00D900F7">
            <w:pPr>
              <w:tabs>
                <w:tab w:val="left" w:pos="2880"/>
              </w:tabs>
              <w:jc w:val="both"/>
              <w:rPr>
                <w:rFonts w:ascii="Arial" w:hAnsi="Arial" w:cs="Arial"/>
                <w:b/>
                <w:bCs/>
                <w:sz w:val="24"/>
                <w:szCs w:val="24"/>
              </w:rPr>
            </w:pPr>
            <w:r w:rsidRPr="00582E40">
              <w:rPr>
                <w:rFonts w:ascii="Arial" w:hAnsi="Arial" w:cs="Arial"/>
                <w:sz w:val="24"/>
                <w:szCs w:val="24"/>
              </w:rPr>
              <w:t>My husband works at Azerenerji and he faces problems every day because the landowners don't respect the contract in the protected zone. They go beyond the boundaries of the land and into the ROW. They block the access roads and carry out earthworks that make it very difficult for the engineers to get to the towers.</w:t>
            </w:r>
            <w:r w:rsidRPr="00582E40">
              <w:rPr>
                <w:rFonts w:ascii="Arial" w:hAnsi="Arial" w:cs="Arial"/>
                <w:sz w:val="24"/>
                <w:szCs w:val="24"/>
                <w:lang w:val="en-GB"/>
              </w:rPr>
              <w:t xml:space="preserve"> </w:t>
            </w:r>
          </w:p>
        </w:tc>
        <w:tc>
          <w:tcPr>
            <w:tcW w:w="4817" w:type="dxa"/>
          </w:tcPr>
          <w:p w14:paraId="147174A5" w14:textId="77777777" w:rsidR="0014718F" w:rsidRPr="00582E40" w:rsidRDefault="0014718F" w:rsidP="00D900F7">
            <w:pPr>
              <w:jc w:val="both"/>
              <w:rPr>
                <w:rFonts w:ascii="Arial" w:hAnsi="Arial" w:cs="Arial"/>
                <w:sz w:val="24"/>
                <w:szCs w:val="24"/>
              </w:rPr>
            </w:pPr>
            <w:r w:rsidRPr="00582E40">
              <w:rPr>
                <w:rFonts w:ascii="Arial" w:hAnsi="Arial" w:cs="Arial"/>
                <w:b/>
                <w:bCs/>
                <w:sz w:val="24"/>
                <w:szCs w:val="24"/>
              </w:rPr>
              <w:t xml:space="preserve">Ziba Guliyeva – </w:t>
            </w:r>
            <w:r w:rsidRPr="00582E40">
              <w:rPr>
                <w:rFonts w:ascii="Arial" w:hAnsi="Arial" w:cs="Arial"/>
                <w:sz w:val="24"/>
                <w:szCs w:val="24"/>
              </w:rPr>
              <w:t xml:space="preserve">Awareness-raising campaigns will also be carried out in subsequent phases of the project. People will learn about the circumstances of this type of interference. </w:t>
            </w:r>
          </w:p>
        </w:tc>
      </w:tr>
      <w:tr w:rsidR="0014718F" w:rsidRPr="00411470" w14:paraId="77294718" w14:textId="77777777" w:rsidTr="00D900F7">
        <w:tc>
          <w:tcPr>
            <w:tcW w:w="4817" w:type="dxa"/>
          </w:tcPr>
          <w:p w14:paraId="64110B38" w14:textId="77777777" w:rsidR="0014718F" w:rsidRPr="00582E40" w:rsidRDefault="0014718F" w:rsidP="00D900F7">
            <w:pPr>
              <w:jc w:val="both"/>
              <w:rPr>
                <w:rFonts w:ascii="Arial" w:hAnsi="Arial" w:cs="Arial"/>
                <w:b/>
                <w:bCs/>
                <w:sz w:val="24"/>
                <w:szCs w:val="24"/>
                <w:lang w:val="en-GB"/>
              </w:rPr>
            </w:pPr>
            <w:r w:rsidRPr="00582E40">
              <w:rPr>
                <w:rFonts w:ascii="Arial" w:hAnsi="Arial" w:cs="Arial"/>
                <w:sz w:val="24"/>
                <w:szCs w:val="24"/>
              </w:rPr>
              <w:t>The positive impact of the project for us is that employment will improve. Our children with higher education can get jobs here, otherwise they would have to leave the city.  There are very few women employed in this office; we propose to employ more women. There are jobs that woman can do in Azerenerji.</w:t>
            </w:r>
          </w:p>
        </w:tc>
        <w:tc>
          <w:tcPr>
            <w:tcW w:w="4817" w:type="dxa"/>
          </w:tcPr>
          <w:p w14:paraId="7CE84EF0" w14:textId="43B50A4E" w:rsidR="0014718F" w:rsidRPr="00582E40" w:rsidRDefault="0014718F" w:rsidP="00D900F7">
            <w:pPr>
              <w:jc w:val="both"/>
              <w:rPr>
                <w:rFonts w:ascii="Arial" w:hAnsi="Arial" w:cs="Arial"/>
                <w:b/>
                <w:bCs/>
                <w:sz w:val="24"/>
                <w:szCs w:val="24"/>
              </w:rPr>
            </w:pPr>
            <w:r w:rsidRPr="00582E40">
              <w:rPr>
                <w:rFonts w:ascii="Arial" w:hAnsi="Arial" w:cs="Arial"/>
                <w:b/>
                <w:bCs/>
                <w:sz w:val="24"/>
                <w:szCs w:val="24"/>
              </w:rPr>
              <w:t xml:space="preserve">Ziba </w:t>
            </w:r>
            <w:r w:rsidR="00411470" w:rsidRPr="00582E40">
              <w:rPr>
                <w:rFonts w:ascii="Arial" w:hAnsi="Arial" w:cs="Arial"/>
                <w:b/>
                <w:bCs/>
                <w:sz w:val="24"/>
                <w:szCs w:val="24"/>
              </w:rPr>
              <w:t>G</w:t>
            </w:r>
            <w:r w:rsidR="00411470">
              <w:rPr>
                <w:rFonts w:ascii="Arial" w:hAnsi="Arial" w:cs="Arial"/>
                <w:b/>
                <w:bCs/>
                <w:sz w:val="24"/>
                <w:szCs w:val="24"/>
              </w:rPr>
              <w:t>u</w:t>
            </w:r>
            <w:r w:rsidR="00411470" w:rsidRPr="00582E40">
              <w:rPr>
                <w:rFonts w:ascii="Arial" w:hAnsi="Arial" w:cs="Arial"/>
                <w:b/>
                <w:bCs/>
                <w:sz w:val="24"/>
                <w:szCs w:val="24"/>
              </w:rPr>
              <w:t xml:space="preserve">liyeva </w:t>
            </w:r>
            <w:r w:rsidRPr="00582E40">
              <w:rPr>
                <w:rFonts w:ascii="Arial" w:hAnsi="Arial" w:cs="Arial"/>
                <w:b/>
                <w:bCs/>
                <w:sz w:val="24"/>
                <w:szCs w:val="24"/>
              </w:rPr>
              <w:t xml:space="preserve">– </w:t>
            </w:r>
            <w:r w:rsidRPr="00582E40">
              <w:rPr>
                <w:rFonts w:ascii="Arial" w:hAnsi="Arial" w:cs="Arial"/>
                <w:sz w:val="24"/>
                <w:szCs w:val="24"/>
              </w:rPr>
              <w:t>Contractors will be instructed to hire local people and specialists first. Women will be given priority.</w:t>
            </w:r>
          </w:p>
        </w:tc>
      </w:tr>
      <w:tr w:rsidR="0014718F" w:rsidRPr="001536C8" w14:paraId="411CD748" w14:textId="77777777" w:rsidTr="00D900F7">
        <w:tc>
          <w:tcPr>
            <w:tcW w:w="4817" w:type="dxa"/>
          </w:tcPr>
          <w:p w14:paraId="059951F1" w14:textId="77777777" w:rsidR="0014718F" w:rsidRPr="00582E40" w:rsidRDefault="0014718F" w:rsidP="00D900F7">
            <w:pPr>
              <w:jc w:val="both"/>
              <w:rPr>
                <w:rFonts w:ascii="Arial" w:hAnsi="Arial" w:cs="Arial"/>
                <w:b/>
                <w:bCs/>
                <w:sz w:val="24"/>
                <w:szCs w:val="24"/>
              </w:rPr>
            </w:pPr>
            <w:r w:rsidRPr="00582E40">
              <w:rPr>
                <w:rFonts w:ascii="Arial" w:hAnsi="Arial" w:cs="Arial"/>
                <w:sz w:val="24"/>
                <w:szCs w:val="24"/>
              </w:rPr>
              <w:t>My daughter has graduated from the Faculty of Transport Operators and she has applied to Azerenerji as she is very keen to work in the energy sector.</w:t>
            </w:r>
          </w:p>
        </w:tc>
        <w:tc>
          <w:tcPr>
            <w:tcW w:w="4817" w:type="dxa"/>
          </w:tcPr>
          <w:p w14:paraId="65E94584" w14:textId="60D04A43" w:rsidR="0014718F" w:rsidRPr="00582E40" w:rsidRDefault="0014718F" w:rsidP="00D900F7">
            <w:pPr>
              <w:jc w:val="both"/>
              <w:rPr>
                <w:rFonts w:ascii="Arial" w:hAnsi="Arial" w:cs="Arial"/>
                <w:b/>
                <w:bCs/>
                <w:sz w:val="24"/>
                <w:szCs w:val="24"/>
              </w:rPr>
            </w:pPr>
            <w:r w:rsidRPr="00582E40">
              <w:rPr>
                <w:rFonts w:ascii="Arial" w:hAnsi="Arial" w:cs="Arial"/>
                <w:b/>
                <w:bCs/>
                <w:sz w:val="24"/>
                <w:szCs w:val="24"/>
              </w:rPr>
              <w:t xml:space="preserve">Ziba </w:t>
            </w:r>
            <w:r w:rsidR="00411470" w:rsidRPr="00582E40">
              <w:rPr>
                <w:rFonts w:ascii="Arial" w:hAnsi="Arial" w:cs="Arial"/>
                <w:b/>
                <w:bCs/>
                <w:sz w:val="24"/>
                <w:szCs w:val="24"/>
              </w:rPr>
              <w:t>G</w:t>
            </w:r>
            <w:r w:rsidR="00411470">
              <w:rPr>
                <w:rFonts w:ascii="Arial" w:hAnsi="Arial" w:cs="Arial"/>
                <w:b/>
                <w:bCs/>
                <w:sz w:val="24"/>
                <w:szCs w:val="24"/>
              </w:rPr>
              <w:t>u</w:t>
            </w:r>
            <w:r w:rsidR="00411470" w:rsidRPr="00582E40">
              <w:rPr>
                <w:rFonts w:ascii="Arial" w:hAnsi="Arial" w:cs="Arial"/>
                <w:b/>
                <w:bCs/>
                <w:sz w:val="24"/>
                <w:szCs w:val="24"/>
              </w:rPr>
              <w:t xml:space="preserve">liyeva </w:t>
            </w:r>
            <w:r w:rsidRPr="00582E40">
              <w:rPr>
                <w:rFonts w:ascii="Arial" w:hAnsi="Arial" w:cs="Arial"/>
                <w:b/>
                <w:bCs/>
                <w:sz w:val="24"/>
                <w:szCs w:val="24"/>
              </w:rPr>
              <w:t xml:space="preserve">– </w:t>
            </w:r>
            <w:r w:rsidRPr="00582E40">
              <w:rPr>
                <w:rFonts w:ascii="Arial" w:hAnsi="Arial" w:cs="Arial"/>
                <w:sz w:val="24"/>
                <w:szCs w:val="24"/>
              </w:rPr>
              <w:t>Contractors will be instructed to hire local people and specialists first. AZURE project will impose employment of highly qualified engineers at REN all over Azerbaijan for a long term, so your daughter can take this opportunity and apply.</w:t>
            </w:r>
          </w:p>
        </w:tc>
      </w:tr>
      <w:tr w:rsidR="0014718F" w:rsidRPr="001536C8" w14:paraId="2EE8E450" w14:textId="77777777" w:rsidTr="00D900F7">
        <w:tc>
          <w:tcPr>
            <w:tcW w:w="4817" w:type="dxa"/>
          </w:tcPr>
          <w:p w14:paraId="0A7BC871" w14:textId="77777777" w:rsidR="0014718F" w:rsidRPr="00582E40" w:rsidRDefault="0014718F" w:rsidP="00D900F7">
            <w:pPr>
              <w:jc w:val="both"/>
              <w:rPr>
                <w:rFonts w:ascii="Arial" w:hAnsi="Arial" w:cs="Arial"/>
                <w:b/>
                <w:bCs/>
                <w:sz w:val="24"/>
                <w:szCs w:val="24"/>
              </w:rPr>
            </w:pPr>
            <w:r w:rsidRPr="00582E40">
              <w:rPr>
                <w:rFonts w:ascii="Arial" w:hAnsi="Arial" w:cs="Arial"/>
                <w:sz w:val="24"/>
                <w:szCs w:val="24"/>
              </w:rPr>
              <w:t>I have been working in Mingachevir REN for 42 years, but my contract has been cancelled, now I am working in DOST and I wish to be back to Mingachevir REN.</w:t>
            </w:r>
          </w:p>
        </w:tc>
        <w:tc>
          <w:tcPr>
            <w:tcW w:w="4817" w:type="dxa"/>
          </w:tcPr>
          <w:p w14:paraId="49C53E03" w14:textId="77777777" w:rsidR="0014718F" w:rsidRPr="00582E40" w:rsidRDefault="0014718F" w:rsidP="00D900F7">
            <w:pPr>
              <w:jc w:val="both"/>
              <w:rPr>
                <w:rFonts w:ascii="Arial" w:hAnsi="Arial" w:cs="Arial"/>
                <w:b/>
                <w:bCs/>
                <w:sz w:val="24"/>
                <w:szCs w:val="24"/>
              </w:rPr>
            </w:pPr>
            <w:r w:rsidRPr="00582E40">
              <w:rPr>
                <w:rFonts w:ascii="Arial" w:hAnsi="Arial" w:cs="Arial"/>
                <w:b/>
                <w:bCs/>
                <w:sz w:val="24"/>
                <w:szCs w:val="24"/>
              </w:rPr>
              <w:t xml:space="preserve">Ilaha Ilyasova – </w:t>
            </w:r>
            <w:r w:rsidRPr="00582E40">
              <w:rPr>
                <w:rFonts w:ascii="Arial" w:hAnsi="Arial" w:cs="Arial"/>
                <w:sz w:val="24"/>
                <w:szCs w:val="24"/>
              </w:rPr>
              <w:t>The AZURE project will also create a demand for certified specialists for the construction and operation phases, including engineers. You can also apply and we wish you all the best!</w:t>
            </w:r>
          </w:p>
        </w:tc>
      </w:tr>
      <w:tr w:rsidR="0014718F" w:rsidRPr="001536C8" w14:paraId="24D5F94B" w14:textId="77777777" w:rsidTr="00D900F7">
        <w:tc>
          <w:tcPr>
            <w:tcW w:w="4817" w:type="dxa"/>
          </w:tcPr>
          <w:p w14:paraId="378BA821" w14:textId="77777777" w:rsidR="0014718F" w:rsidRPr="00582E40" w:rsidRDefault="0014718F" w:rsidP="00D900F7">
            <w:pPr>
              <w:jc w:val="both"/>
              <w:rPr>
                <w:rFonts w:ascii="Arial" w:hAnsi="Arial" w:cs="Arial"/>
                <w:b/>
                <w:bCs/>
                <w:sz w:val="24"/>
                <w:szCs w:val="24"/>
              </w:rPr>
            </w:pPr>
            <w:r w:rsidRPr="00582E40">
              <w:rPr>
                <w:rFonts w:ascii="Arial" w:hAnsi="Arial" w:cs="Arial"/>
                <w:sz w:val="24"/>
                <w:szCs w:val="24"/>
              </w:rPr>
              <w:t xml:space="preserve">Whatever the challenges for women working in the energy sector, we accept the difficulties. </w:t>
            </w:r>
          </w:p>
        </w:tc>
        <w:tc>
          <w:tcPr>
            <w:tcW w:w="4817" w:type="dxa"/>
          </w:tcPr>
          <w:p w14:paraId="03BDD661" w14:textId="77777777" w:rsidR="0014718F" w:rsidRPr="00582E40" w:rsidRDefault="0014718F" w:rsidP="00D900F7">
            <w:pPr>
              <w:jc w:val="both"/>
              <w:rPr>
                <w:rFonts w:ascii="Arial" w:hAnsi="Arial" w:cs="Arial"/>
                <w:b/>
                <w:bCs/>
                <w:sz w:val="24"/>
                <w:szCs w:val="24"/>
              </w:rPr>
            </w:pPr>
            <w:r w:rsidRPr="00582E40">
              <w:rPr>
                <w:rFonts w:ascii="Arial" w:hAnsi="Arial" w:cs="Arial"/>
                <w:b/>
                <w:bCs/>
                <w:sz w:val="24"/>
                <w:szCs w:val="24"/>
              </w:rPr>
              <w:t xml:space="preserve">Ilaha Ilyasova – </w:t>
            </w:r>
            <w:r w:rsidRPr="00582E40">
              <w:rPr>
                <w:rFonts w:ascii="Arial" w:hAnsi="Arial" w:cs="Arial"/>
                <w:sz w:val="24"/>
                <w:szCs w:val="24"/>
              </w:rPr>
              <w:t>Very good to hear that.</w:t>
            </w:r>
            <w:r w:rsidRPr="00582E40">
              <w:rPr>
                <w:rFonts w:ascii="Arial" w:hAnsi="Arial" w:cs="Arial"/>
                <w:b/>
                <w:bCs/>
                <w:sz w:val="24"/>
                <w:szCs w:val="24"/>
              </w:rPr>
              <w:t xml:space="preserve"> </w:t>
            </w:r>
          </w:p>
        </w:tc>
      </w:tr>
    </w:tbl>
    <w:p w14:paraId="3FC9729C" w14:textId="77777777" w:rsidR="0014718F" w:rsidRPr="00582E40" w:rsidRDefault="0014718F" w:rsidP="0014718F">
      <w:pPr>
        <w:spacing w:after="0" w:line="240" w:lineRule="auto"/>
        <w:jc w:val="both"/>
        <w:rPr>
          <w:rFonts w:ascii="Arial" w:hAnsi="Arial" w:cs="Arial"/>
          <w:b/>
          <w:bCs/>
          <w:sz w:val="24"/>
          <w:szCs w:val="24"/>
          <w:lang w:val="en-US"/>
        </w:rPr>
      </w:pPr>
    </w:p>
    <w:p w14:paraId="1E16BFAB" w14:textId="77777777" w:rsidR="0014718F" w:rsidRPr="00582E40" w:rsidRDefault="0014718F" w:rsidP="0014718F">
      <w:pPr>
        <w:spacing w:after="0" w:line="240" w:lineRule="auto"/>
        <w:jc w:val="both"/>
        <w:rPr>
          <w:rFonts w:ascii="Arial" w:hAnsi="Arial" w:cs="Arial"/>
          <w:b/>
          <w:bCs/>
          <w:sz w:val="24"/>
          <w:szCs w:val="24"/>
          <w:lang w:val="en-US"/>
        </w:rPr>
      </w:pPr>
      <w:r w:rsidRPr="00582E40">
        <w:rPr>
          <w:rFonts w:ascii="Arial" w:hAnsi="Arial" w:cs="Arial"/>
          <w:b/>
          <w:bCs/>
          <w:sz w:val="24"/>
          <w:szCs w:val="24"/>
          <w:lang w:val="en-US"/>
        </w:rPr>
        <w:t xml:space="preserve">Location: </w:t>
      </w:r>
      <w:r w:rsidRPr="00582E40">
        <w:rPr>
          <w:rFonts w:ascii="Arial" w:hAnsi="Arial" w:cs="Arial"/>
          <w:sz w:val="24"/>
          <w:szCs w:val="24"/>
          <w:lang w:val="en-US"/>
        </w:rPr>
        <w:t>Yevlakh Region, Tanrigulular village</w:t>
      </w:r>
    </w:p>
    <w:p w14:paraId="69C3CDF9" w14:textId="77777777" w:rsidR="0014718F" w:rsidRPr="00582E40" w:rsidRDefault="0014718F" w:rsidP="0014718F">
      <w:pPr>
        <w:spacing w:after="0" w:line="240" w:lineRule="auto"/>
        <w:jc w:val="both"/>
        <w:rPr>
          <w:rFonts w:ascii="Arial" w:hAnsi="Arial" w:cs="Arial"/>
          <w:b/>
          <w:bCs/>
          <w:sz w:val="24"/>
          <w:szCs w:val="24"/>
          <w:lang w:val="en-US"/>
        </w:rPr>
      </w:pPr>
      <w:r w:rsidRPr="00582E40">
        <w:rPr>
          <w:rFonts w:ascii="Arial" w:hAnsi="Arial" w:cs="Arial"/>
          <w:b/>
          <w:bCs/>
          <w:sz w:val="24"/>
          <w:szCs w:val="24"/>
          <w:lang w:val="en-US"/>
        </w:rPr>
        <w:t xml:space="preserve">Date and time: </w:t>
      </w:r>
      <w:r w:rsidRPr="00582E40">
        <w:rPr>
          <w:rFonts w:ascii="Arial" w:hAnsi="Arial" w:cs="Arial"/>
          <w:sz w:val="24"/>
          <w:szCs w:val="24"/>
          <w:lang w:val="en-US"/>
        </w:rPr>
        <w:t>October 2, 2024, 12:00 AM</w:t>
      </w:r>
    </w:p>
    <w:p w14:paraId="17C1B4E8" w14:textId="77777777" w:rsidR="0014718F" w:rsidRPr="00582E40" w:rsidRDefault="0014718F" w:rsidP="0014718F">
      <w:pPr>
        <w:spacing w:after="0" w:line="240" w:lineRule="auto"/>
        <w:jc w:val="both"/>
        <w:rPr>
          <w:rFonts w:ascii="Arial" w:hAnsi="Arial" w:cs="Arial"/>
          <w:bCs/>
          <w:sz w:val="24"/>
          <w:szCs w:val="24"/>
          <w:lang w:val="en-US"/>
        </w:rPr>
      </w:pPr>
      <w:r w:rsidRPr="00582E40">
        <w:rPr>
          <w:rFonts w:ascii="Arial" w:hAnsi="Arial" w:cs="Arial"/>
          <w:b/>
          <w:bCs/>
          <w:sz w:val="24"/>
          <w:szCs w:val="24"/>
          <w:lang w:val="en-US"/>
        </w:rPr>
        <w:t xml:space="preserve">Participants: 35 people </w:t>
      </w:r>
      <w:r w:rsidRPr="00582E40">
        <w:rPr>
          <w:rFonts w:ascii="Arial" w:hAnsi="Arial" w:cs="Arial"/>
          <w:bCs/>
          <w:sz w:val="24"/>
          <w:szCs w:val="24"/>
          <w:lang w:val="en-US"/>
        </w:rPr>
        <w:t xml:space="preserve">(villagers, representatives of interested parties from Tanrigulular, Boshchali and Huruushaghi villages of Yevlakh region), also </w:t>
      </w:r>
    </w:p>
    <w:p w14:paraId="7D45EDE3" w14:textId="77777777" w:rsidR="0014718F" w:rsidRPr="00582E40" w:rsidRDefault="0014718F" w:rsidP="0014718F">
      <w:pPr>
        <w:spacing w:after="0" w:line="240" w:lineRule="auto"/>
        <w:jc w:val="both"/>
        <w:rPr>
          <w:rFonts w:ascii="Arial" w:hAnsi="Arial" w:cs="Arial"/>
          <w:sz w:val="24"/>
          <w:szCs w:val="24"/>
          <w:lang w:val="en-US"/>
        </w:rPr>
      </w:pPr>
      <w:r w:rsidRPr="00582E40">
        <w:rPr>
          <w:rFonts w:ascii="Arial" w:hAnsi="Arial" w:cs="Arial"/>
          <w:b/>
          <w:bCs/>
          <w:sz w:val="24"/>
          <w:szCs w:val="24"/>
          <w:lang w:val="en-US"/>
        </w:rPr>
        <w:t>-</w:t>
      </w:r>
      <w:r w:rsidRPr="00582E40">
        <w:rPr>
          <w:rFonts w:ascii="Arial" w:hAnsi="Arial" w:cs="Arial"/>
          <w:b/>
          <w:bCs/>
          <w:sz w:val="24"/>
          <w:szCs w:val="24"/>
          <w:lang w:val="en-US"/>
        </w:rPr>
        <w:tab/>
      </w:r>
      <w:r w:rsidRPr="00582E40">
        <w:rPr>
          <w:rFonts w:ascii="Arial" w:hAnsi="Arial" w:cs="Arial"/>
          <w:sz w:val="24"/>
          <w:szCs w:val="24"/>
          <w:lang w:val="en-US"/>
        </w:rPr>
        <w:t>Executive Power local representative;</w:t>
      </w:r>
    </w:p>
    <w:p w14:paraId="7EC413D9" w14:textId="77777777" w:rsidR="0014718F" w:rsidRPr="00582E40" w:rsidRDefault="0014718F" w:rsidP="0014718F">
      <w:pPr>
        <w:spacing w:after="0" w:line="240" w:lineRule="auto"/>
        <w:jc w:val="both"/>
        <w:rPr>
          <w:rFonts w:ascii="Arial" w:hAnsi="Arial" w:cs="Arial"/>
          <w:sz w:val="24"/>
          <w:szCs w:val="24"/>
          <w:lang w:val="en-US"/>
        </w:rPr>
      </w:pPr>
      <w:r w:rsidRPr="00582E40">
        <w:rPr>
          <w:rFonts w:ascii="Arial" w:hAnsi="Arial" w:cs="Arial"/>
          <w:sz w:val="24"/>
          <w:szCs w:val="24"/>
          <w:lang w:val="en-US"/>
        </w:rPr>
        <w:t>-</w:t>
      </w:r>
      <w:r w:rsidRPr="00582E40">
        <w:rPr>
          <w:rFonts w:ascii="Arial" w:hAnsi="Arial" w:cs="Arial"/>
          <w:sz w:val="24"/>
          <w:szCs w:val="24"/>
          <w:lang w:val="en-US"/>
        </w:rPr>
        <w:tab/>
        <w:t>Members of Municipalities;</w:t>
      </w:r>
    </w:p>
    <w:p w14:paraId="433A6BBC" w14:textId="77777777" w:rsidR="0014718F" w:rsidRPr="00582E40" w:rsidRDefault="0014718F" w:rsidP="0014718F">
      <w:pPr>
        <w:spacing w:after="0" w:line="240" w:lineRule="auto"/>
        <w:jc w:val="both"/>
        <w:rPr>
          <w:rFonts w:ascii="Arial" w:hAnsi="Arial" w:cs="Arial"/>
          <w:sz w:val="24"/>
          <w:szCs w:val="24"/>
          <w:lang w:val="en-US"/>
        </w:rPr>
      </w:pPr>
      <w:r w:rsidRPr="00582E40">
        <w:rPr>
          <w:rFonts w:ascii="Arial" w:hAnsi="Arial" w:cs="Arial"/>
          <w:sz w:val="24"/>
          <w:szCs w:val="24"/>
          <w:lang w:val="en-US"/>
        </w:rPr>
        <w:lastRenderedPageBreak/>
        <w:t>-</w:t>
      </w:r>
      <w:r w:rsidRPr="00582E40">
        <w:rPr>
          <w:rFonts w:ascii="Arial" w:hAnsi="Arial" w:cs="Arial"/>
          <w:sz w:val="24"/>
          <w:szCs w:val="24"/>
          <w:lang w:val="en-US"/>
        </w:rPr>
        <w:tab/>
        <w:t>Village residents; and</w:t>
      </w:r>
    </w:p>
    <w:p w14:paraId="3343E789" w14:textId="77777777" w:rsidR="0014718F" w:rsidRPr="00582E40" w:rsidRDefault="0014718F" w:rsidP="0014718F">
      <w:pPr>
        <w:spacing w:after="0" w:line="240" w:lineRule="auto"/>
        <w:jc w:val="both"/>
        <w:rPr>
          <w:rFonts w:ascii="Arial" w:hAnsi="Arial" w:cs="Arial"/>
          <w:b/>
          <w:bCs/>
          <w:sz w:val="24"/>
          <w:szCs w:val="24"/>
          <w:lang w:val="en-US"/>
        </w:rPr>
      </w:pPr>
      <w:r w:rsidRPr="00582E40">
        <w:rPr>
          <w:rFonts w:ascii="Arial" w:hAnsi="Arial" w:cs="Arial"/>
          <w:sz w:val="24"/>
          <w:szCs w:val="24"/>
          <w:lang w:val="en-US"/>
        </w:rPr>
        <w:t>-</w:t>
      </w:r>
      <w:r w:rsidRPr="00582E40">
        <w:rPr>
          <w:rFonts w:ascii="Arial" w:hAnsi="Arial" w:cs="Arial"/>
          <w:sz w:val="24"/>
          <w:szCs w:val="24"/>
          <w:lang w:val="en-US"/>
        </w:rPr>
        <w:tab/>
        <w:t>A representative of the service organizations</w:t>
      </w:r>
      <w:r w:rsidRPr="00582E40">
        <w:rPr>
          <w:rFonts w:ascii="Arial" w:hAnsi="Arial" w:cs="Arial"/>
          <w:b/>
          <w:bCs/>
          <w:sz w:val="24"/>
          <w:szCs w:val="24"/>
          <w:lang w:val="en-US"/>
        </w:rPr>
        <w:t>.</w:t>
      </w:r>
    </w:p>
    <w:p w14:paraId="4F163D3F" w14:textId="77777777" w:rsidR="0014718F" w:rsidRPr="00582E40" w:rsidRDefault="0014718F" w:rsidP="0014718F">
      <w:pPr>
        <w:spacing w:after="0" w:line="240" w:lineRule="auto"/>
        <w:jc w:val="both"/>
        <w:rPr>
          <w:rFonts w:ascii="Arial" w:hAnsi="Arial" w:cs="Arial"/>
          <w:b/>
          <w:bCs/>
          <w:sz w:val="24"/>
          <w:szCs w:val="24"/>
          <w:lang w:val="en-US"/>
        </w:rPr>
      </w:pPr>
    </w:p>
    <w:p w14:paraId="233888DC"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b/>
          <w:sz w:val="24"/>
          <w:szCs w:val="24"/>
          <w:lang w:val="en-US"/>
        </w:rPr>
        <w:t>Minutes of the meeting</w:t>
      </w:r>
    </w:p>
    <w:p w14:paraId="4AE713C6" w14:textId="77777777" w:rsidR="0014718F" w:rsidRPr="00582E40" w:rsidRDefault="0014718F" w:rsidP="0014718F">
      <w:pPr>
        <w:spacing w:after="0"/>
        <w:jc w:val="both"/>
        <w:rPr>
          <w:rFonts w:ascii="Arial" w:hAnsi="Arial" w:cs="Arial"/>
          <w:sz w:val="24"/>
          <w:szCs w:val="24"/>
          <w:lang w:val="en-US"/>
        </w:rPr>
      </w:pPr>
    </w:p>
    <w:p w14:paraId="1DEE6115"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t xml:space="preserve">Cabrayil Ahmadov (Legal Advisor, Legal Division under the Human Resources and Services Department of Azerenerji JSC) informed the audience that the GoA, through Azerenerji, the State Enterprise for Electricity Generation and Transmission, has planned the grid readiness for the integration of 1 GW of solar and wind energy by 2027. The participants were informed that the project will be jointly financed by the GoA and the WB, with the GoA financing the construction of the 330 kV part of the 500/330/10 kV Navahi substation, the connection of the Bilasuvar and Banka solar power plants to the Navahi substation with 330 kV lines, and to the Absheron substation with a 500 kV line temporarily operating at 330 kV, while the WB will finance (i) the supply and installation of equipment for the 500 and 10 kV parts of the Navahi substation (2x 500 MVA); (ii) expansion of 500 kV bays at Absheron and Azerbaijan TPP substations; and (iii) expansion of 330 kV bays at Mingachevir HPP, Gobu PP and Alat substations.  </w:t>
      </w:r>
    </w:p>
    <w:p w14:paraId="5D0F2769" w14:textId="77777777" w:rsidR="0014718F" w:rsidRPr="00582E40" w:rsidRDefault="0014718F" w:rsidP="0014718F">
      <w:pPr>
        <w:spacing w:after="0"/>
        <w:jc w:val="both"/>
        <w:rPr>
          <w:rFonts w:ascii="Arial" w:hAnsi="Arial" w:cs="Arial"/>
          <w:sz w:val="24"/>
          <w:szCs w:val="24"/>
          <w:lang w:val="en-US"/>
        </w:rPr>
      </w:pPr>
    </w:p>
    <w:p w14:paraId="2967DD9C"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t xml:space="preserve">Ilaha Ilyasova (Environmental and Social Safeguards Coordinator of the PIU, Azerenerji OSC) presented the ESF documents to the communities of the region and explained that the draft Environmental and Social Framework (ESF) documents describe the potential socio-environmental impacts and mitigation measures that have been prepared as part of the project and in accordance with the World Bank's Environmental and Social Standards and the relevant legislation of the Republic of Azerbaijan. </w:t>
      </w:r>
    </w:p>
    <w:p w14:paraId="10AD63D2" w14:textId="77777777" w:rsidR="0014718F" w:rsidRPr="00582E40" w:rsidRDefault="0014718F" w:rsidP="0014718F">
      <w:pPr>
        <w:spacing w:after="0"/>
        <w:jc w:val="both"/>
        <w:rPr>
          <w:rFonts w:ascii="Arial" w:hAnsi="Arial" w:cs="Arial"/>
          <w:sz w:val="24"/>
          <w:szCs w:val="24"/>
          <w:lang w:val="en-US"/>
        </w:rPr>
      </w:pPr>
    </w:p>
    <w:p w14:paraId="66DB20F7"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t>The scope and main environmental and socio-economic aspects of the Scoping Report to be further developed in the ESIA were communicated to the people; the institutional framework within the RPF for handling all land acquisition and socio-economic impacts was presented to the communities along with the RAP activities to be further carried out by the consultant.</w:t>
      </w:r>
    </w:p>
    <w:p w14:paraId="7F8C8DFA" w14:textId="77777777" w:rsidR="0014718F" w:rsidRPr="00582E40" w:rsidRDefault="0014718F" w:rsidP="0014718F">
      <w:pPr>
        <w:spacing w:after="0"/>
        <w:jc w:val="both"/>
        <w:rPr>
          <w:rFonts w:ascii="Arial" w:hAnsi="Arial" w:cs="Arial"/>
          <w:sz w:val="24"/>
          <w:szCs w:val="24"/>
          <w:lang w:val="en-US"/>
        </w:rPr>
      </w:pPr>
    </w:p>
    <w:p w14:paraId="4E2F9F63"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t>Ziba Guliyeva (Stakeholder Engagement Specialist of PIU, Azerenerji JSC) presented the SEP and LMP documents and mentioned the importance of stakeholder engagement in the implementation of infrastructure projects, described the stakeholder engagement process in the AZURE project, as well as the main provisions of labour management, including grievance redress mechanisms.</w:t>
      </w:r>
    </w:p>
    <w:p w14:paraId="140284A4" w14:textId="77777777" w:rsidR="0014718F" w:rsidRPr="00582E40" w:rsidRDefault="0014718F" w:rsidP="0014718F">
      <w:pPr>
        <w:spacing w:after="0"/>
        <w:jc w:val="both"/>
        <w:rPr>
          <w:rFonts w:ascii="Arial" w:hAnsi="Arial" w:cs="Arial"/>
          <w:sz w:val="24"/>
          <w:szCs w:val="24"/>
          <w:lang w:val="en-US"/>
        </w:rPr>
      </w:pPr>
    </w:p>
    <w:p w14:paraId="3FA73BBB"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t xml:space="preserve">Communities were informed that these documents were now open to the public for questions and comments. It was also mentioned that the full electronic versions of the documents were available on the official Azerenerji website. </w:t>
      </w:r>
    </w:p>
    <w:p w14:paraId="0DAB3899" w14:textId="77777777" w:rsidR="0014718F" w:rsidRPr="00582E40" w:rsidRDefault="0014718F" w:rsidP="0014718F">
      <w:pPr>
        <w:spacing w:after="0"/>
        <w:jc w:val="both"/>
        <w:rPr>
          <w:rFonts w:ascii="Arial" w:hAnsi="Arial" w:cs="Arial"/>
          <w:sz w:val="24"/>
          <w:szCs w:val="24"/>
          <w:lang w:val="en-US"/>
        </w:rPr>
      </w:pPr>
    </w:p>
    <w:p w14:paraId="7CA6F9E1"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t xml:space="preserve">To facilitate the observation of the OHL alignment and the dissemination of information, the participants were provided with village-level maps showing the direction of the OHLs through their villages. The meeting continued with a question and answer session. </w:t>
      </w:r>
    </w:p>
    <w:p w14:paraId="2CCD24B3" w14:textId="77777777" w:rsidR="0014718F" w:rsidRPr="00582E40" w:rsidRDefault="0014718F" w:rsidP="0014718F">
      <w:pPr>
        <w:spacing w:after="0" w:line="240" w:lineRule="auto"/>
        <w:jc w:val="both"/>
        <w:rPr>
          <w:rFonts w:ascii="Arial" w:hAnsi="Arial" w:cs="Arial"/>
          <w:b/>
          <w:bCs/>
          <w:sz w:val="24"/>
          <w:szCs w:val="24"/>
          <w:lang w:val="en-US"/>
        </w:rPr>
      </w:pPr>
    </w:p>
    <w:tbl>
      <w:tblPr>
        <w:tblStyle w:val="TableGrid"/>
        <w:tblW w:w="9634" w:type="dxa"/>
        <w:tblLook w:val="04A0" w:firstRow="1" w:lastRow="0" w:firstColumn="1" w:lastColumn="0" w:noHBand="0" w:noVBand="1"/>
      </w:tblPr>
      <w:tblGrid>
        <w:gridCol w:w="4817"/>
        <w:gridCol w:w="4817"/>
      </w:tblGrid>
      <w:tr w:rsidR="0014718F" w:rsidRPr="00582E40" w14:paraId="5B6A57E4" w14:textId="77777777" w:rsidTr="00D900F7">
        <w:trPr>
          <w:tblHeader/>
        </w:trPr>
        <w:tc>
          <w:tcPr>
            <w:tcW w:w="4817" w:type="dxa"/>
          </w:tcPr>
          <w:p w14:paraId="5505B986" w14:textId="77777777" w:rsidR="0014718F" w:rsidRPr="00582E40" w:rsidRDefault="0014718F" w:rsidP="00D900F7">
            <w:pPr>
              <w:jc w:val="both"/>
              <w:rPr>
                <w:rFonts w:ascii="Arial" w:hAnsi="Arial" w:cs="Arial"/>
                <w:b/>
                <w:bCs/>
                <w:sz w:val="24"/>
                <w:szCs w:val="24"/>
              </w:rPr>
            </w:pPr>
            <w:r w:rsidRPr="00582E40">
              <w:rPr>
                <w:rFonts w:ascii="Arial" w:hAnsi="Arial" w:cs="Arial"/>
                <w:b/>
                <w:bCs/>
                <w:sz w:val="24"/>
                <w:szCs w:val="24"/>
              </w:rPr>
              <w:lastRenderedPageBreak/>
              <w:t>Questions</w:t>
            </w:r>
          </w:p>
        </w:tc>
        <w:tc>
          <w:tcPr>
            <w:tcW w:w="4817" w:type="dxa"/>
          </w:tcPr>
          <w:p w14:paraId="57AB22FE" w14:textId="77777777" w:rsidR="0014718F" w:rsidRPr="00582E40" w:rsidRDefault="0014718F" w:rsidP="00D900F7">
            <w:pPr>
              <w:jc w:val="both"/>
              <w:rPr>
                <w:rFonts w:ascii="Arial" w:hAnsi="Arial" w:cs="Arial"/>
                <w:b/>
                <w:bCs/>
                <w:sz w:val="24"/>
                <w:szCs w:val="24"/>
              </w:rPr>
            </w:pPr>
            <w:r w:rsidRPr="00582E40">
              <w:rPr>
                <w:rFonts w:ascii="Arial" w:hAnsi="Arial" w:cs="Arial"/>
                <w:b/>
                <w:bCs/>
                <w:sz w:val="24"/>
                <w:szCs w:val="24"/>
              </w:rPr>
              <w:t>Responses (Azerenerji, PIU)</w:t>
            </w:r>
          </w:p>
        </w:tc>
      </w:tr>
      <w:tr w:rsidR="0014718F" w:rsidRPr="001536C8" w14:paraId="237BAECA" w14:textId="77777777" w:rsidTr="00D900F7">
        <w:tc>
          <w:tcPr>
            <w:tcW w:w="4817" w:type="dxa"/>
          </w:tcPr>
          <w:p w14:paraId="19BABC11" w14:textId="77777777" w:rsidR="0014718F" w:rsidRPr="00582E40" w:rsidRDefault="0014718F" w:rsidP="00D900F7">
            <w:pPr>
              <w:jc w:val="both"/>
              <w:rPr>
                <w:rFonts w:ascii="Arial" w:hAnsi="Arial" w:cs="Arial"/>
                <w:sz w:val="24"/>
                <w:szCs w:val="24"/>
              </w:rPr>
            </w:pPr>
            <w:r w:rsidRPr="00582E40">
              <w:rPr>
                <w:rFonts w:ascii="Arial" w:hAnsi="Arial" w:cs="Arial"/>
                <w:sz w:val="24"/>
                <w:szCs w:val="24"/>
              </w:rPr>
              <w:t>I have an old sick mother. I would like to have a hospital in this village so that the ambulance can get here on time. There are not many jobs here, and we also need job opportunities.</w:t>
            </w:r>
          </w:p>
          <w:p w14:paraId="2BCDA3C8" w14:textId="77777777" w:rsidR="0014718F" w:rsidRPr="00582E40" w:rsidRDefault="0014718F" w:rsidP="00D900F7">
            <w:pPr>
              <w:jc w:val="both"/>
              <w:rPr>
                <w:rFonts w:ascii="Arial" w:hAnsi="Arial" w:cs="Arial"/>
                <w:sz w:val="24"/>
                <w:szCs w:val="24"/>
              </w:rPr>
            </w:pPr>
          </w:p>
        </w:tc>
        <w:tc>
          <w:tcPr>
            <w:tcW w:w="4817" w:type="dxa"/>
          </w:tcPr>
          <w:p w14:paraId="0B10EDB3" w14:textId="77777777" w:rsidR="0014718F" w:rsidRPr="00582E40" w:rsidRDefault="0014718F" w:rsidP="00D900F7">
            <w:pPr>
              <w:jc w:val="both"/>
              <w:rPr>
                <w:rFonts w:ascii="Arial" w:hAnsi="Arial" w:cs="Arial"/>
                <w:sz w:val="24"/>
                <w:szCs w:val="24"/>
              </w:rPr>
            </w:pPr>
            <w:r w:rsidRPr="00582E40">
              <w:rPr>
                <w:rFonts w:ascii="Arial" w:hAnsi="Arial" w:cs="Arial"/>
                <w:b/>
                <w:bCs/>
                <w:sz w:val="24"/>
                <w:szCs w:val="24"/>
              </w:rPr>
              <w:t>Jabrail Ahmadov</w:t>
            </w:r>
            <w:r w:rsidRPr="00582E40">
              <w:rPr>
                <w:rFonts w:ascii="Arial" w:hAnsi="Arial" w:cs="Arial"/>
                <w:sz w:val="24"/>
                <w:szCs w:val="24"/>
              </w:rPr>
              <w:t xml:space="preserve"> – Yes, there will be such opportunities, for local skilled and unskilled workers. There will also be economic benefits, the demand for agricultural products will increase.</w:t>
            </w:r>
          </w:p>
        </w:tc>
      </w:tr>
      <w:tr w:rsidR="0014718F" w:rsidRPr="00582E40" w14:paraId="663A0D4A" w14:textId="77777777" w:rsidTr="00D900F7">
        <w:tc>
          <w:tcPr>
            <w:tcW w:w="4817" w:type="dxa"/>
          </w:tcPr>
          <w:p w14:paraId="5AED4F27" w14:textId="77777777" w:rsidR="0014718F" w:rsidRPr="00582E40" w:rsidRDefault="0014718F" w:rsidP="00D900F7">
            <w:pPr>
              <w:jc w:val="both"/>
              <w:rPr>
                <w:rFonts w:ascii="Arial" w:hAnsi="Arial" w:cs="Arial"/>
                <w:sz w:val="24"/>
                <w:szCs w:val="24"/>
              </w:rPr>
            </w:pPr>
            <w:r w:rsidRPr="00582E40">
              <w:rPr>
                <w:rFonts w:ascii="Arial" w:hAnsi="Arial" w:cs="Arial"/>
                <w:sz w:val="24"/>
                <w:szCs w:val="24"/>
              </w:rPr>
              <w:t>We have 5 OHL destroyed near our village residential area, on the road, very dangerous, please help.</w:t>
            </w:r>
          </w:p>
          <w:p w14:paraId="5D0267DA" w14:textId="77777777" w:rsidR="0014718F" w:rsidRPr="00582E40" w:rsidRDefault="0014718F" w:rsidP="00D900F7">
            <w:pPr>
              <w:jc w:val="both"/>
              <w:rPr>
                <w:rFonts w:ascii="Arial" w:hAnsi="Arial" w:cs="Arial"/>
                <w:b/>
                <w:bCs/>
                <w:sz w:val="24"/>
                <w:szCs w:val="24"/>
              </w:rPr>
            </w:pPr>
          </w:p>
        </w:tc>
        <w:tc>
          <w:tcPr>
            <w:tcW w:w="4817" w:type="dxa"/>
          </w:tcPr>
          <w:p w14:paraId="40570A7C" w14:textId="77777777" w:rsidR="0014718F" w:rsidRPr="00582E40" w:rsidRDefault="0014718F" w:rsidP="00D900F7">
            <w:pPr>
              <w:jc w:val="both"/>
              <w:rPr>
                <w:rFonts w:ascii="Arial" w:hAnsi="Arial" w:cs="Arial"/>
                <w:sz w:val="24"/>
                <w:szCs w:val="24"/>
              </w:rPr>
            </w:pPr>
            <w:r w:rsidRPr="00582E40">
              <w:rPr>
                <w:rFonts w:ascii="Arial" w:hAnsi="Arial" w:cs="Arial"/>
                <w:b/>
                <w:bCs/>
                <w:sz w:val="24"/>
                <w:szCs w:val="24"/>
              </w:rPr>
              <w:t xml:space="preserve">Ilaha Ilyasova – </w:t>
            </w:r>
            <w:r w:rsidRPr="00582E40">
              <w:rPr>
                <w:rFonts w:ascii="Arial" w:hAnsi="Arial" w:cs="Arial"/>
                <w:sz w:val="24"/>
                <w:szCs w:val="24"/>
              </w:rPr>
              <w:t xml:space="preserve">We have representatives from the Regional Electricity Network here, they have recorded this. We will also pass this on to management.  </w:t>
            </w:r>
          </w:p>
        </w:tc>
      </w:tr>
      <w:tr w:rsidR="0014718F" w:rsidRPr="001536C8" w14:paraId="0A3F0B50" w14:textId="77777777" w:rsidTr="00D900F7">
        <w:tc>
          <w:tcPr>
            <w:tcW w:w="4817" w:type="dxa"/>
          </w:tcPr>
          <w:p w14:paraId="5C1CAC58" w14:textId="77777777" w:rsidR="0014718F" w:rsidRPr="00582E40" w:rsidRDefault="0014718F" w:rsidP="00D900F7">
            <w:pPr>
              <w:jc w:val="both"/>
              <w:rPr>
                <w:rFonts w:ascii="Arial" w:hAnsi="Arial" w:cs="Arial"/>
                <w:sz w:val="24"/>
                <w:szCs w:val="24"/>
              </w:rPr>
            </w:pPr>
            <w:r w:rsidRPr="00582E40">
              <w:rPr>
                <w:rFonts w:ascii="Arial" w:hAnsi="Arial" w:cs="Arial"/>
                <w:sz w:val="24"/>
                <w:szCs w:val="24"/>
              </w:rPr>
              <w:t>The towers have been installed in my garden and there is rubbish around them. I ask for cleaning.</w:t>
            </w:r>
          </w:p>
          <w:p w14:paraId="530C8B5A" w14:textId="77777777" w:rsidR="0014718F" w:rsidRPr="00582E40" w:rsidRDefault="0014718F" w:rsidP="00D900F7">
            <w:pPr>
              <w:jc w:val="both"/>
              <w:rPr>
                <w:rFonts w:ascii="Arial" w:hAnsi="Arial" w:cs="Arial"/>
                <w:b/>
                <w:bCs/>
                <w:sz w:val="24"/>
                <w:szCs w:val="24"/>
              </w:rPr>
            </w:pPr>
            <w:r w:rsidRPr="00582E40">
              <w:rPr>
                <w:rFonts w:ascii="Arial" w:hAnsi="Arial" w:cs="Arial"/>
                <w:sz w:val="24"/>
                <w:szCs w:val="24"/>
              </w:rPr>
              <w:t>I wouldn't want the OHL to go through my plot if it were up to me. But I would like to know if our thoughts will be taken into consideration or if the OHL will be built anyway.</w:t>
            </w:r>
          </w:p>
        </w:tc>
        <w:tc>
          <w:tcPr>
            <w:tcW w:w="4817" w:type="dxa"/>
          </w:tcPr>
          <w:p w14:paraId="234ADE4E" w14:textId="77777777" w:rsidR="0014718F" w:rsidRPr="00582E40" w:rsidRDefault="0014718F" w:rsidP="00D900F7">
            <w:pPr>
              <w:jc w:val="both"/>
              <w:rPr>
                <w:rFonts w:ascii="Arial" w:hAnsi="Arial" w:cs="Arial"/>
                <w:sz w:val="24"/>
                <w:szCs w:val="24"/>
              </w:rPr>
            </w:pPr>
            <w:r w:rsidRPr="00582E40">
              <w:rPr>
                <w:rFonts w:ascii="Arial" w:hAnsi="Arial" w:cs="Arial"/>
                <w:b/>
                <w:bCs/>
                <w:sz w:val="24"/>
                <w:szCs w:val="24"/>
              </w:rPr>
              <w:t>Ilaha Ilyasova</w:t>
            </w:r>
            <w:r w:rsidRPr="00582E40">
              <w:rPr>
                <w:rFonts w:ascii="Arial" w:hAnsi="Arial" w:cs="Arial"/>
                <w:sz w:val="24"/>
                <w:szCs w:val="24"/>
              </w:rPr>
              <w:t xml:space="preserve"> – All mitigation measures will be considered for this project. Waste management plan will be in place along with the other supplementary plans and monitoring activities will be undertaken. Grievance Redress Mechanisms will be presented for any issue arising from the project activities to be addressed.  The supervising engineer will monitor the contractor's fulfilment of the ESMP. We will reflect your concerns in the report, please also be informed that the current alignment has been selected among other possible alternatives for having the least impact on people and environment. </w:t>
            </w:r>
          </w:p>
        </w:tc>
      </w:tr>
      <w:tr w:rsidR="0014718F" w:rsidRPr="00582E40" w14:paraId="617930B7" w14:textId="77777777" w:rsidTr="00D900F7">
        <w:tc>
          <w:tcPr>
            <w:tcW w:w="4817" w:type="dxa"/>
          </w:tcPr>
          <w:p w14:paraId="2FA1BFA6" w14:textId="77777777" w:rsidR="0014718F" w:rsidRPr="00582E40" w:rsidRDefault="0014718F" w:rsidP="00D900F7">
            <w:pPr>
              <w:jc w:val="both"/>
              <w:rPr>
                <w:rFonts w:ascii="Arial" w:hAnsi="Arial" w:cs="Arial"/>
                <w:b/>
                <w:bCs/>
                <w:sz w:val="24"/>
                <w:szCs w:val="24"/>
              </w:rPr>
            </w:pPr>
            <w:r w:rsidRPr="00582E40">
              <w:rPr>
                <w:rFonts w:ascii="Arial" w:hAnsi="Arial" w:cs="Arial"/>
                <w:sz w:val="24"/>
                <w:szCs w:val="24"/>
              </w:rPr>
              <w:t>We are happy with the project, but what are you going to do with the old 110kV lines? Sometimes the OHL leave their equipment on our land. Please make sure they are removed. Will you compensate the affected land?</w:t>
            </w:r>
          </w:p>
        </w:tc>
        <w:tc>
          <w:tcPr>
            <w:tcW w:w="4817" w:type="dxa"/>
          </w:tcPr>
          <w:p w14:paraId="6B4216FF" w14:textId="77777777" w:rsidR="0014718F" w:rsidRPr="00582E40" w:rsidRDefault="0014718F" w:rsidP="00D900F7">
            <w:pPr>
              <w:jc w:val="both"/>
              <w:rPr>
                <w:rFonts w:ascii="Arial" w:hAnsi="Arial" w:cs="Arial"/>
                <w:sz w:val="24"/>
                <w:szCs w:val="24"/>
              </w:rPr>
            </w:pPr>
            <w:r w:rsidRPr="00582E40">
              <w:rPr>
                <w:rFonts w:ascii="Arial" w:hAnsi="Arial" w:cs="Arial"/>
                <w:b/>
                <w:bCs/>
                <w:sz w:val="24"/>
                <w:szCs w:val="24"/>
              </w:rPr>
              <w:t xml:space="preserve">Jabrail Ahmadov – </w:t>
            </w:r>
            <w:r w:rsidRPr="00582E40">
              <w:rPr>
                <w:rFonts w:ascii="Arial" w:hAnsi="Arial" w:cs="Arial"/>
                <w:sz w:val="24"/>
                <w:szCs w:val="24"/>
              </w:rPr>
              <w:t>The old ones will either be replaced and/or renewed accordingly. The local REN may leave the equipment within its ROW. Impacts will be compensated accordingly.</w:t>
            </w:r>
          </w:p>
        </w:tc>
      </w:tr>
      <w:tr w:rsidR="0014718F" w:rsidRPr="001536C8" w14:paraId="5AA300A6" w14:textId="77777777" w:rsidTr="00D900F7">
        <w:tc>
          <w:tcPr>
            <w:tcW w:w="4817" w:type="dxa"/>
          </w:tcPr>
          <w:p w14:paraId="014ED4E5" w14:textId="77777777" w:rsidR="0014718F" w:rsidRPr="00582E40" w:rsidRDefault="0014718F" w:rsidP="00D900F7">
            <w:pPr>
              <w:jc w:val="both"/>
              <w:rPr>
                <w:rFonts w:ascii="Arial" w:hAnsi="Arial" w:cs="Arial"/>
                <w:b/>
                <w:bCs/>
                <w:sz w:val="24"/>
                <w:szCs w:val="24"/>
              </w:rPr>
            </w:pPr>
            <w:r w:rsidRPr="00582E40">
              <w:rPr>
                <w:rFonts w:ascii="Arial" w:hAnsi="Arial" w:cs="Arial"/>
                <w:sz w:val="24"/>
                <w:szCs w:val="24"/>
              </w:rPr>
              <w:t>Will we be informed before the project starts</w:t>
            </w:r>
            <w:r w:rsidRPr="00582E40">
              <w:rPr>
                <w:rFonts w:ascii="Arial" w:hAnsi="Arial" w:cs="Arial"/>
              </w:rPr>
              <w:t xml:space="preserve">? </w:t>
            </w:r>
          </w:p>
        </w:tc>
        <w:tc>
          <w:tcPr>
            <w:tcW w:w="4817" w:type="dxa"/>
          </w:tcPr>
          <w:p w14:paraId="484A04B2" w14:textId="77777777" w:rsidR="0014718F" w:rsidRPr="00582E40" w:rsidRDefault="0014718F" w:rsidP="00D900F7">
            <w:pPr>
              <w:jc w:val="both"/>
              <w:rPr>
                <w:rFonts w:ascii="Arial" w:hAnsi="Arial" w:cs="Arial"/>
                <w:sz w:val="24"/>
                <w:szCs w:val="24"/>
              </w:rPr>
            </w:pPr>
            <w:r w:rsidRPr="00582E40">
              <w:rPr>
                <w:rFonts w:ascii="Arial" w:hAnsi="Arial" w:cs="Arial"/>
                <w:b/>
                <w:bCs/>
                <w:sz w:val="24"/>
                <w:szCs w:val="24"/>
              </w:rPr>
              <w:t xml:space="preserve">Ziba Guliyeva – </w:t>
            </w:r>
            <w:r w:rsidRPr="00582E40">
              <w:rPr>
                <w:rFonts w:ascii="Arial" w:hAnsi="Arial" w:cs="Arial"/>
                <w:sz w:val="24"/>
                <w:szCs w:val="24"/>
              </w:rPr>
              <w:t xml:space="preserve">Yes, communities will already be aware of the impact assessment process and will also be involved in the preparation of the RAP. </w:t>
            </w:r>
          </w:p>
        </w:tc>
      </w:tr>
      <w:tr w:rsidR="0014718F" w:rsidRPr="001536C8" w14:paraId="69EAE204" w14:textId="77777777" w:rsidTr="00D900F7">
        <w:tc>
          <w:tcPr>
            <w:tcW w:w="4817" w:type="dxa"/>
          </w:tcPr>
          <w:p w14:paraId="3A5CB965" w14:textId="77777777" w:rsidR="0014718F" w:rsidRPr="00582E40" w:rsidRDefault="0014718F" w:rsidP="00D900F7">
            <w:pPr>
              <w:jc w:val="both"/>
              <w:rPr>
                <w:rFonts w:ascii="Arial" w:hAnsi="Arial" w:cs="Arial"/>
                <w:sz w:val="24"/>
                <w:szCs w:val="24"/>
              </w:rPr>
            </w:pPr>
            <w:r w:rsidRPr="00582E40">
              <w:rPr>
                <w:rFonts w:ascii="Arial" w:hAnsi="Arial" w:cs="Arial"/>
                <w:sz w:val="24"/>
                <w:szCs w:val="24"/>
              </w:rPr>
              <w:t>We had a similar situation. The contractor left the camp area after the road construction project without prior rehabilitation and waste. What if the same happens in this project?</w:t>
            </w:r>
          </w:p>
        </w:tc>
        <w:tc>
          <w:tcPr>
            <w:tcW w:w="4817" w:type="dxa"/>
          </w:tcPr>
          <w:p w14:paraId="12413069" w14:textId="77777777" w:rsidR="0014718F" w:rsidRPr="00582E40" w:rsidRDefault="0014718F" w:rsidP="00D900F7">
            <w:pPr>
              <w:jc w:val="both"/>
              <w:rPr>
                <w:rFonts w:ascii="Arial" w:hAnsi="Arial" w:cs="Arial"/>
                <w:sz w:val="24"/>
                <w:szCs w:val="24"/>
              </w:rPr>
            </w:pPr>
            <w:r w:rsidRPr="00582E40">
              <w:rPr>
                <w:rFonts w:ascii="Arial" w:hAnsi="Arial" w:cs="Arial"/>
                <w:b/>
                <w:bCs/>
                <w:sz w:val="24"/>
                <w:szCs w:val="24"/>
              </w:rPr>
              <w:t>Ilaha Ilyasova</w:t>
            </w:r>
            <w:r w:rsidRPr="00582E40">
              <w:rPr>
                <w:rFonts w:ascii="Arial" w:hAnsi="Arial" w:cs="Arial"/>
                <w:sz w:val="24"/>
                <w:szCs w:val="24"/>
              </w:rPr>
              <w:t xml:space="preserve"> - Your area will be properly cleaned at the end of construction in accordance with the ESMP. At the same time, grievance redressal mechanisms will be in place so that you can always raise your concerns if anything happens.</w:t>
            </w:r>
          </w:p>
        </w:tc>
      </w:tr>
      <w:tr w:rsidR="0014718F" w:rsidRPr="001536C8" w14:paraId="140ED846" w14:textId="77777777" w:rsidTr="00D900F7">
        <w:tc>
          <w:tcPr>
            <w:tcW w:w="4817" w:type="dxa"/>
          </w:tcPr>
          <w:p w14:paraId="72EDA44B" w14:textId="77777777" w:rsidR="0014718F" w:rsidRPr="00582E40" w:rsidRDefault="0014718F" w:rsidP="00D900F7">
            <w:pPr>
              <w:jc w:val="both"/>
              <w:rPr>
                <w:rFonts w:ascii="Arial" w:hAnsi="Arial" w:cs="Arial"/>
                <w:sz w:val="24"/>
                <w:szCs w:val="24"/>
              </w:rPr>
            </w:pPr>
            <w:r w:rsidRPr="00582E40">
              <w:rPr>
                <w:rFonts w:ascii="Arial" w:hAnsi="Arial" w:cs="Arial"/>
                <w:sz w:val="24"/>
                <w:szCs w:val="24"/>
              </w:rPr>
              <w:t>I wish there would be a job opportunity for my son.</w:t>
            </w:r>
          </w:p>
        </w:tc>
        <w:tc>
          <w:tcPr>
            <w:tcW w:w="4817" w:type="dxa"/>
          </w:tcPr>
          <w:p w14:paraId="21C4C038" w14:textId="77777777" w:rsidR="0014718F" w:rsidRPr="00582E40" w:rsidRDefault="0014718F" w:rsidP="00D900F7">
            <w:pPr>
              <w:jc w:val="both"/>
              <w:rPr>
                <w:rFonts w:ascii="Arial" w:hAnsi="Arial" w:cs="Arial"/>
                <w:sz w:val="24"/>
                <w:szCs w:val="24"/>
              </w:rPr>
            </w:pPr>
            <w:r w:rsidRPr="00582E40">
              <w:rPr>
                <w:rFonts w:ascii="Arial" w:hAnsi="Arial" w:cs="Arial"/>
                <w:b/>
                <w:bCs/>
                <w:sz w:val="24"/>
                <w:szCs w:val="24"/>
              </w:rPr>
              <w:t xml:space="preserve">Ziba Guliyeva – </w:t>
            </w:r>
            <w:r w:rsidRPr="00582E40">
              <w:rPr>
                <w:rFonts w:ascii="Arial" w:hAnsi="Arial" w:cs="Arial"/>
                <w:sz w:val="24"/>
                <w:szCs w:val="24"/>
              </w:rPr>
              <w:t>The communities will be informed of the construction work, and we will also recommend that the contractor employs local people first.</w:t>
            </w:r>
          </w:p>
        </w:tc>
      </w:tr>
    </w:tbl>
    <w:p w14:paraId="188BA430" w14:textId="77777777" w:rsidR="0014718F" w:rsidRPr="00582E40" w:rsidRDefault="0014718F" w:rsidP="0014718F">
      <w:pPr>
        <w:spacing w:after="0" w:line="240" w:lineRule="auto"/>
        <w:jc w:val="both"/>
        <w:rPr>
          <w:rFonts w:ascii="Arial" w:hAnsi="Arial" w:cs="Arial"/>
          <w:b/>
          <w:bCs/>
          <w:sz w:val="24"/>
          <w:szCs w:val="24"/>
          <w:lang w:val="en-US"/>
        </w:rPr>
      </w:pPr>
    </w:p>
    <w:p w14:paraId="4026861A" w14:textId="77777777" w:rsidR="0014718F" w:rsidRPr="00582E40" w:rsidRDefault="0014718F" w:rsidP="0014718F">
      <w:pPr>
        <w:spacing w:after="0" w:line="240" w:lineRule="auto"/>
        <w:jc w:val="both"/>
        <w:rPr>
          <w:rFonts w:ascii="Arial" w:hAnsi="Arial" w:cs="Arial"/>
          <w:b/>
          <w:bCs/>
          <w:sz w:val="24"/>
          <w:szCs w:val="24"/>
          <w:lang w:val="en-US"/>
        </w:rPr>
      </w:pPr>
      <w:r w:rsidRPr="00582E40">
        <w:rPr>
          <w:rFonts w:ascii="Arial" w:hAnsi="Arial" w:cs="Arial"/>
          <w:sz w:val="24"/>
          <w:szCs w:val="24"/>
          <w:lang w:val="en-US"/>
        </w:rPr>
        <w:t xml:space="preserve">Similar consultations with the disclosure of ESF documents were held at the meetings organised for the villagers of </w:t>
      </w:r>
      <w:r w:rsidRPr="00582E40">
        <w:rPr>
          <w:rFonts w:ascii="Arial" w:hAnsi="Arial" w:cs="Arial"/>
          <w:b/>
          <w:bCs/>
          <w:i/>
          <w:iCs/>
          <w:sz w:val="24"/>
          <w:szCs w:val="24"/>
          <w:lang w:val="en-US"/>
        </w:rPr>
        <w:t xml:space="preserve">Havarli, Hajiselli and Salahly villages in Yevlakh region (2 October 2024; 13.30). </w:t>
      </w:r>
      <w:r w:rsidRPr="00582E40">
        <w:rPr>
          <w:rFonts w:ascii="Arial" w:hAnsi="Arial" w:cs="Arial"/>
          <w:sz w:val="24"/>
          <w:szCs w:val="24"/>
          <w:lang w:val="en-US"/>
        </w:rPr>
        <w:t xml:space="preserve">The people asked whether they would receive compensation for the damaged agricultural land. They also demanded that the local village authorities be informed about the construction schedule of the project activities. They also demanded </w:t>
      </w:r>
      <w:r w:rsidRPr="00582E40">
        <w:rPr>
          <w:rFonts w:ascii="Arial" w:hAnsi="Arial" w:cs="Arial"/>
          <w:sz w:val="24"/>
          <w:szCs w:val="24"/>
          <w:lang w:val="en-US"/>
        </w:rPr>
        <w:lastRenderedPageBreak/>
        <w:t xml:space="preserve">that construction impact mitigation measures be ensured. On the other hand, the locals expressed their willingness to give up the agricultural land in exchange for compensation. They said that the land they cultivate is not of good quality and requires a lot of effort. People expressed their understanding that the government's main resources and efforts are currently focused on improving the liberated rayons of Garabagh. Women expressed their satisfaction with the good supply of electricity, water and gas. As these villages are close to Mingachevir town, they have good utilities, access to Mingachevir market and hoped to be able to work for this project, cooking, cleaning, office work, etc. </w:t>
      </w:r>
    </w:p>
    <w:p w14:paraId="20F363EC" w14:textId="77777777" w:rsidR="0014718F" w:rsidRPr="00582E40" w:rsidRDefault="0014718F" w:rsidP="0014718F">
      <w:pPr>
        <w:spacing w:after="0" w:line="240" w:lineRule="auto"/>
        <w:jc w:val="both"/>
        <w:rPr>
          <w:rFonts w:ascii="Arial" w:hAnsi="Arial" w:cs="Arial"/>
          <w:b/>
          <w:bCs/>
          <w:sz w:val="24"/>
          <w:szCs w:val="24"/>
          <w:lang w:val="en-US"/>
        </w:rPr>
      </w:pPr>
    </w:p>
    <w:p w14:paraId="344D0B5C" w14:textId="77777777" w:rsidR="0014718F" w:rsidRPr="00582E40" w:rsidRDefault="0014718F" w:rsidP="0014718F">
      <w:pPr>
        <w:jc w:val="both"/>
        <w:rPr>
          <w:rFonts w:ascii="Arial" w:hAnsi="Arial" w:cs="Arial"/>
          <w:b/>
          <w:bCs/>
          <w:sz w:val="24"/>
          <w:szCs w:val="24"/>
          <w:lang w:val="en-US"/>
        </w:rPr>
      </w:pPr>
      <w:r w:rsidRPr="00582E40">
        <w:rPr>
          <w:rFonts w:ascii="Arial" w:hAnsi="Arial" w:cs="Arial"/>
          <w:b/>
          <w:bCs/>
          <w:sz w:val="24"/>
          <w:szCs w:val="24"/>
          <w:lang w:val="en-US"/>
        </w:rPr>
        <w:br w:type="page"/>
      </w:r>
    </w:p>
    <w:p w14:paraId="0AB98BDC" w14:textId="77777777" w:rsidR="0014718F" w:rsidRPr="00582E40" w:rsidRDefault="0014718F" w:rsidP="0014718F">
      <w:pPr>
        <w:autoSpaceDE w:val="0"/>
        <w:autoSpaceDN w:val="0"/>
        <w:adjustRightInd w:val="0"/>
        <w:spacing w:after="0"/>
        <w:jc w:val="both"/>
        <w:rPr>
          <w:rFonts w:ascii="Arial" w:hAnsi="Arial" w:cs="Arial"/>
          <w:sz w:val="24"/>
          <w:szCs w:val="24"/>
          <w:lang w:val="en-US"/>
        </w:rPr>
      </w:pPr>
      <w:r w:rsidRPr="00582E40">
        <w:rPr>
          <w:rFonts w:ascii="Arial" w:hAnsi="Arial" w:cs="Arial"/>
          <w:b/>
          <w:bCs/>
          <w:sz w:val="24"/>
          <w:szCs w:val="24"/>
          <w:lang w:val="en-US"/>
        </w:rPr>
        <w:lastRenderedPageBreak/>
        <w:t>Location:</w:t>
      </w:r>
      <w:r w:rsidRPr="00582E40">
        <w:rPr>
          <w:rFonts w:ascii="Arial" w:hAnsi="Arial" w:cs="Arial"/>
          <w:sz w:val="24"/>
          <w:szCs w:val="24"/>
          <w:lang w:val="en-US"/>
        </w:rPr>
        <w:t xml:space="preserve"> Agdash Region, Yukhari Agchayazi village</w:t>
      </w:r>
    </w:p>
    <w:p w14:paraId="0B373CAF" w14:textId="77777777" w:rsidR="0014718F" w:rsidRPr="00582E40" w:rsidRDefault="0014718F" w:rsidP="0014718F">
      <w:pPr>
        <w:autoSpaceDE w:val="0"/>
        <w:autoSpaceDN w:val="0"/>
        <w:adjustRightInd w:val="0"/>
        <w:spacing w:after="0"/>
        <w:jc w:val="both"/>
        <w:rPr>
          <w:rFonts w:ascii="Arial" w:hAnsi="Arial" w:cs="Arial"/>
          <w:sz w:val="24"/>
          <w:szCs w:val="24"/>
          <w:lang w:val="en-US"/>
        </w:rPr>
      </w:pPr>
      <w:r w:rsidRPr="00582E40">
        <w:rPr>
          <w:rFonts w:ascii="Arial" w:hAnsi="Arial" w:cs="Arial"/>
          <w:b/>
          <w:bCs/>
          <w:sz w:val="24"/>
          <w:szCs w:val="24"/>
          <w:lang w:val="en-US"/>
        </w:rPr>
        <w:t xml:space="preserve">Date and time: </w:t>
      </w:r>
      <w:r w:rsidRPr="00582E40">
        <w:rPr>
          <w:rFonts w:ascii="Arial" w:hAnsi="Arial" w:cs="Arial"/>
          <w:sz w:val="24"/>
          <w:szCs w:val="24"/>
          <w:lang w:val="en-US"/>
        </w:rPr>
        <w:t xml:space="preserve">October 2, 2024, 16:00 </w:t>
      </w:r>
    </w:p>
    <w:p w14:paraId="611FBD2B" w14:textId="77777777" w:rsidR="0014718F" w:rsidRPr="00582E40" w:rsidRDefault="0014718F" w:rsidP="0014718F">
      <w:pPr>
        <w:spacing w:after="0"/>
        <w:jc w:val="both"/>
        <w:rPr>
          <w:rFonts w:ascii="Arial" w:hAnsi="Arial" w:cs="Arial"/>
          <w:bCs/>
          <w:sz w:val="24"/>
          <w:szCs w:val="24"/>
          <w:lang w:val="en-US"/>
        </w:rPr>
      </w:pPr>
      <w:r w:rsidRPr="00582E40">
        <w:rPr>
          <w:rFonts w:ascii="Arial" w:hAnsi="Arial" w:cs="Arial"/>
          <w:b/>
          <w:sz w:val="24"/>
          <w:szCs w:val="24"/>
          <w:lang w:val="en-US"/>
        </w:rPr>
        <w:t xml:space="preserve">Participants: </w:t>
      </w:r>
      <w:r w:rsidRPr="00582E40">
        <w:rPr>
          <w:rFonts w:ascii="Arial" w:hAnsi="Arial" w:cs="Arial"/>
          <w:bCs/>
          <w:sz w:val="24"/>
          <w:szCs w:val="24"/>
          <w:lang w:val="en-US"/>
        </w:rPr>
        <w:t>26 people (villagers, representatives of interested parties from Hushun, Yekhari Agcayazi, Goshagovag and Arabochagi villages of Agdash Region), also</w:t>
      </w:r>
    </w:p>
    <w:p w14:paraId="19A91249" w14:textId="77777777" w:rsidR="0014718F" w:rsidRPr="00582E40" w:rsidRDefault="0014718F" w:rsidP="0014718F">
      <w:pPr>
        <w:pStyle w:val="ListParagraph"/>
        <w:numPr>
          <w:ilvl w:val="0"/>
          <w:numId w:val="1"/>
        </w:numPr>
        <w:spacing w:after="0" w:line="276" w:lineRule="auto"/>
        <w:jc w:val="both"/>
        <w:rPr>
          <w:rFonts w:ascii="Arial" w:hAnsi="Arial" w:cs="Arial"/>
          <w:bCs/>
          <w:sz w:val="24"/>
          <w:szCs w:val="24"/>
          <w:lang w:val="en-US"/>
        </w:rPr>
      </w:pPr>
      <w:r w:rsidRPr="00582E40">
        <w:rPr>
          <w:rFonts w:ascii="Arial" w:hAnsi="Arial" w:cs="Arial"/>
          <w:bCs/>
          <w:sz w:val="24"/>
          <w:szCs w:val="24"/>
          <w:lang w:val="en-US"/>
        </w:rPr>
        <w:t>Executive Power local representative;</w:t>
      </w:r>
    </w:p>
    <w:p w14:paraId="062F3112" w14:textId="77777777" w:rsidR="0014718F" w:rsidRPr="00582E40" w:rsidRDefault="0014718F" w:rsidP="0014718F">
      <w:pPr>
        <w:pStyle w:val="ListParagraph"/>
        <w:numPr>
          <w:ilvl w:val="0"/>
          <w:numId w:val="1"/>
        </w:numPr>
        <w:spacing w:after="0" w:line="276" w:lineRule="auto"/>
        <w:jc w:val="both"/>
        <w:rPr>
          <w:rFonts w:ascii="Arial" w:hAnsi="Arial" w:cs="Arial"/>
          <w:bCs/>
          <w:sz w:val="24"/>
          <w:szCs w:val="24"/>
          <w:lang w:val="en-US"/>
        </w:rPr>
      </w:pPr>
      <w:r w:rsidRPr="00582E40">
        <w:rPr>
          <w:rFonts w:ascii="Arial" w:hAnsi="Arial" w:cs="Arial"/>
          <w:bCs/>
          <w:sz w:val="24"/>
          <w:szCs w:val="24"/>
          <w:lang w:val="en-US"/>
        </w:rPr>
        <w:t>Members of Municipalities;</w:t>
      </w:r>
    </w:p>
    <w:p w14:paraId="5B7A3C01" w14:textId="77777777" w:rsidR="0014718F" w:rsidRPr="00582E40" w:rsidRDefault="0014718F" w:rsidP="0014718F">
      <w:pPr>
        <w:pStyle w:val="ListParagraph"/>
        <w:numPr>
          <w:ilvl w:val="0"/>
          <w:numId w:val="1"/>
        </w:numPr>
        <w:spacing w:after="0" w:line="276" w:lineRule="auto"/>
        <w:jc w:val="both"/>
        <w:rPr>
          <w:rFonts w:ascii="Arial" w:hAnsi="Arial" w:cs="Arial"/>
          <w:bCs/>
          <w:sz w:val="24"/>
          <w:szCs w:val="24"/>
          <w:lang w:val="en-US"/>
        </w:rPr>
      </w:pPr>
      <w:r w:rsidRPr="00582E40">
        <w:rPr>
          <w:rFonts w:ascii="Arial" w:hAnsi="Arial" w:cs="Arial"/>
          <w:bCs/>
          <w:sz w:val="24"/>
          <w:szCs w:val="24"/>
          <w:lang w:val="en-US"/>
        </w:rPr>
        <w:t>Village residents; and</w:t>
      </w:r>
    </w:p>
    <w:p w14:paraId="7B5CE29A" w14:textId="77777777" w:rsidR="0014718F" w:rsidRPr="00582E40" w:rsidRDefault="0014718F" w:rsidP="0014718F">
      <w:pPr>
        <w:pStyle w:val="ListParagraph"/>
        <w:numPr>
          <w:ilvl w:val="0"/>
          <w:numId w:val="1"/>
        </w:numPr>
        <w:spacing w:after="0" w:line="240" w:lineRule="auto"/>
        <w:jc w:val="both"/>
        <w:rPr>
          <w:rFonts w:ascii="Arial" w:hAnsi="Arial" w:cs="Arial"/>
          <w:b/>
          <w:bCs/>
          <w:sz w:val="24"/>
          <w:szCs w:val="24"/>
          <w:lang w:val="en-US"/>
        </w:rPr>
      </w:pPr>
      <w:r w:rsidRPr="00582E40">
        <w:rPr>
          <w:rFonts w:ascii="Arial" w:hAnsi="Arial" w:cs="Arial"/>
          <w:bCs/>
          <w:sz w:val="24"/>
          <w:szCs w:val="24"/>
          <w:lang w:val="en-US"/>
        </w:rPr>
        <w:t>Representative of the service organizations.</w:t>
      </w:r>
    </w:p>
    <w:p w14:paraId="356E31E5" w14:textId="77777777" w:rsidR="0014718F" w:rsidRPr="00582E40" w:rsidRDefault="0014718F" w:rsidP="0014718F">
      <w:pPr>
        <w:spacing w:after="0" w:line="240" w:lineRule="auto"/>
        <w:jc w:val="both"/>
        <w:rPr>
          <w:rFonts w:ascii="Arial" w:hAnsi="Arial" w:cs="Arial"/>
          <w:b/>
          <w:bCs/>
          <w:sz w:val="24"/>
          <w:szCs w:val="24"/>
          <w:lang w:val="en-US"/>
        </w:rPr>
      </w:pPr>
    </w:p>
    <w:p w14:paraId="5F7CF315" w14:textId="77777777" w:rsidR="0014718F" w:rsidRPr="00582E40" w:rsidRDefault="0014718F" w:rsidP="0014718F">
      <w:pPr>
        <w:spacing w:after="0" w:line="240" w:lineRule="auto"/>
        <w:jc w:val="both"/>
        <w:rPr>
          <w:rFonts w:ascii="Arial" w:hAnsi="Arial" w:cs="Arial"/>
          <w:b/>
          <w:bCs/>
          <w:sz w:val="24"/>
          <w:szCs w:val="24"/>
          <w:lang w:val="en-US"/>
        </w:rPr>
      </w:pPr>
    </w:p>
    <w:p w14:paraId="5786651D" w14:textId="77777777" w:rsidR="0014718F" w:rsidRPr="00582E40" w:rsidRDefault="0014718F" w:rsidP="0014718F">
      <w:pPr>
        <w:spacing w:after="0" w:line="240" w:lineRule="auto"/>
        <w:jc w:val="both"/>
        <w:rPr>
          <w:rFonts w:ascii="Arial" w:hAnsi="Arial" w:cs="Arial"/>
          <w:b/>
          <w:sz w:val="24"/>
          <w:szCs w:val="24"/>
          <w:lang w:val="en-US"/>
        </w:rPr>
      </w:pPr>
      <w:r w:rsidRPr="00582E40">
        <w:rPr>
          <w:rFonts w:ascii="Arial" w:hAnsi="Arial" w:cs="Arial"/>
          <w:b/>
          <w:sz w:val="24"/>
          <w:szCs w:val="24"/>
          <w:lang w:val="en-US"/>
        </w:rPr>
        <w:t>Minutes of the meeting</w:t>
      </w:r>
    </w:p>
    <w:p w14:paraId="59E1E65F" w14:textId="77777777" w:rsidR="0014718F" w:rsidRPr="00582E40" w:rsidRDefault="0014718F" w:rsidP="0014718F">
      <w:pPr>
        <w:spacing w:after="0" w:line="240" w:lineRule="auto"/>
        <w:jc w:val="both"/>
        <w:rPr>
          <w:rFonts w:ascii="Arial" w:hAnsi="Arial" w:cs="Arial"/>
          <w:b/>
          <w:sz w:val="24"/>
          <w:szCs w:val="24"/>
          <w:lang w:val="en-US"/>
        </w:rPr>
      </w:pPr>
    </w:p>
    <w:p w14:paraId="4A4FA660"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t xml:space="preserve">Cabrayil Ahmadov (Legal Advisor, Legal Division under the Human Resources and Services Department of Azerenerji JSC) informed the audience that the GoA, through Azerenerji, the State Enterprise for Electricity Generation and Transmission, has planned the grid readiness for the integration of 1 GW of solar and wind energy by 2027. The participants were informed that the project will be jointly financed by the GoA and the WB, with the GoA financing the construction of the 330 kV part of the 500/330/10 kV Navahi substation, the connection of the Bilasuvar and Banka solar power plants to the Navahi substation with 330 kV lines, and to the Absheron substation with a 500 kV line temporarily operating at 330 kV, while the WB will finance (i) the supply and installation of equipment for the 500 and 10 kV parts of the Navahi substation (2x 500 MVA); (ii) expansion of 500 kV bays at Absheron and Azerbaijan TPP substations; and (iii) expansion of 330 kV bays at Mingachevir HPP, Gobu PP and Alat substations.  </w:t>
      </w:r>
    </w:p>
    <w:p w14:paraId="6CAE7EDF" w14:textId="77777777" w:rsidR="0014718F" w:rsidRPr="00582E40" w:rsidRDefault="0014718F" w:rsidP="0014718F">
      <w:pPr>
        <w:spacing w:after="0"/>
        <w:jc w:val="both"/>
        <w:rPr>
          <w:rFonts w:ascii="Arial" w:hAnsi="Arial" w:cs="Arial"/>
          <w:sz w:val="24"/>
          <w:szCs w:val="24"/>
          <w:lang w:val="en-US"/>
        </w:rPr>
      </w:pPr>
    </w:p>
    <w:p w14:paraId="7D463495"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t xml:space="preserve">Ilaha Ilyasova (Environmental and Social Safeguards Coordinator of the PIU, Azerenerji OSC) presented the ESF documents to the communities of the region and explained that the draft Environmental and Social Framework (ESF) documents describe the potential socio-environmental impacts and mitigation measures that have been prepared as part of the project and in accordance with the World Bank's Environmental and Social Standards and the relevant legislation of the Republic of Azerbaijan. </w:t>
      </w:r>
    </w:p>
    <w:p w14:paraId="095C36D6" w14:textId="77777777" w:rsidR="0014718F" w:rsidRPr="00582E40" w:rsidRDefault="0014718F" w:rsidP="0014718F">
      <w:pPr>
        <w:spacing w:after="0"/>
        <w:jc w:val="both"/>
        <w:rPr>
          <w:rFonts w:ascii="Arial" w:hAnsi="Arial" w:cs="Arial"/>
          <w:sz w:val="24"/>
          <w:szCs w:val="24"/>
          <w:lang w:val="en-US"/>
        </w:rPr>
      </w:pPr>
    </w:p>
    <w:p w14:paraId="31B06937"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t>The scope and main environmental and socio-economic aspects of the Scoping Report to be further developed in the ESIA were communicated to the people; the institutional framework within the RPF for handling all land acquisition and socio-economic impacts was presented to the communities along with the RAP activities to be further carried out by the consultant.</w:t>
      </w:r>
    </w:p>
    <w:p w14:paraId="57C122AB" w14:textId="77777777" w:rsidR="0014718F" w:rsidRPr="00582E40" w:rsidRDefault="0014718F" w:rsidP="0014718F">
      <w:pPr>
        <w:spacing w:after="0"/>
        <w:jc w:val="both"/>
        <w:rPr>
          <w:rFonts w:ascii="Arial" w:hAnsi="Arial" w:cs="Arial"/>
          <w:sz w:val="24"/>
          <w:szCs w:val="24"/>
          <w:lang w:val="en-US"/>
        </w:rPr>
      </w:pPr>
    </w:p>
    <w:p w14:paraId="275BE319"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t xml:space="preserve">Ziba Guliyeva (Stakeholder Engagement Specialist of PIU, Azerenerji JSC) presented the SEP and LMP documents and mentioned the importance of stakeholder engagement in the implementation of infrastructure projects, described the stakeholder engagement process in the AZURE project, as well as the main provisions of labour management, including grievance redress mechanisms. </w:t>
      </w:r>
    </w:p>
    <w:p w14:paraId="0B23FBEB" w14:textId="77777777" w:rsidR="0014718F" w:rsidRPr="00582E40" w:rsidRDefault="0014718F" w:rsidP="0014718F">
      <w:pPr>
        <w:spacing w:after="0"/>
        <w:jc w:val="both"/>
        <w:rPr>
          <w:rFonts w:ascii="Arial" w:hAnsi="Arial" w:cs="Arial"/>
          <w:sz w:val="24"/>
          <w:szCs w:val="24"/>
          <w:lang w:val="en-US"/>
        </w:rPr>
      </w:pPr>
    </w:p>
    <w:p w14:paraId="7E8424EF"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lastRenderedPageBreak/>
        <w:t xml:space="preserve">Communities were informed that these documents were now open to the public for questions and comments. It was also mentioned that the full electronic versions of the documents were available on the official Azerenerji website. </w:t>
      </w:r>
    </w:p>
    <w:p w14:paraId="2E89D85D" w14:textId="77777777" w:rsidR="0014718F" w:rsidRPr="00582E40" w:rsidRDefault="0014718F" w:rsidP="0014718F">
      <w:pPr>
        <w:spacing w:after="0"/>
        <w:jc w:val="both"/>
        <w:rPr>
          <w:rFonts w:ascii="Arial" w:hAnsi="Arial" w:cs="Arial"/>
          <w:sz w:val="24"/>
          <w:szCs w:val="24"/>
          <w:lang w:val="en-US"/>
        </w:rPr>
      </w:pPr>
    </w:p>
    <w:p w14:paraId="793E4538" w14:textId="77777777" w:rsidR="0014718F" w:rsidRPr="00582E40" w:rsidRDefault="0014718F" w:rsidP="0014718F">
      <w:pPr>
        <w:spacing w:after="0" w:line="240" w:lineRule="auto"/>
        <w:jc w:val="both"/>
        <w:rPr>
          <w:rFonts w:ascii="Arial" w:hAnsi="Arial" w:cs="Arial"/>
          <w:sz w:val="24"/>
          <w:szCs w:val="24"/>
          <w:lang w:val="en-US"/>
        </w:rPr>
      </w:pPr>
      <w:r w:rsidRPr="00582E40">
        <w:rPr>
          <w:rFonts w:ascii="Arial" w:hAnsi="Arial" w:cs="Arial"/>
          <w:sz w:val="24"/>
          <w:szCs w:val="24"/>
          <w:lang w:val="en-US"/>
        </w:rPr>
        <w:t>To facilitate the observation of the OHL alignment and the dissemination of information, the participants were provided with village-level maps showing the direction of the OHLs through their villages. The meeting continued with a question and answer session.</w:t>
      </w:r>
    </w:p>
    <w:p w14:paraId="64F26296" w14:textId="77777777" w:rsidR="0014718F" w:rsidRPr="00582E40" w:rsidRDefault="0014718F" w:rsidP="0014718F">
      <w:pPr>
        <w:spacing w:after="0" w:line="240" w:lineRule="auto"/>
        <w:jc w:val="both"/>
        <w:rPr>
          <w:rFonts w:ascii="Arial" w:hAnsi="Arial" w:cs="Arial"/>
          <w:b/>
          <w:bCs/>
          <w:sz w:val="24"/>
          <w:szCs w:val="24"/>
          <w:lang w:val="en-US"/>
        </w:rPr>
      </w:pPr>
    </w:p>
    <w:tbl>
      <w:tblPr>
        <w:tblStyle w:val="TableGrid"/>
        <w:tblpPr w:leftFromText="180" w:rightFromText="180" w:vertAnchor="text" w:tblpY="1"/>
        <w:tblOverlap w:val="never"/>
        <w:tblW w:w="9634" w:type="dxa"/>
        <w:tblLook w:val="04A0" w:firstRow="1" w:lastRow="0" w:firstColumn="1" w:lastColumn="0" w:noHBand="0" w:noVBand="1"/>
      </w:tblPr>
      <w:tblGrid>
        <w:gridCol w:w="4817"/>
        <w:gridCol w:w="4817"/>
      </w:tblGrid>
      <w:tr w:rsidR="0014718F" w:rsidRPr="00582E40" w14:paraId="474477D1" w14:textId="77777777" w:rsidTr="00D900F7">
        <w:trPr>
          <w:tblHeader/>
        </w:trPr>
        <w:tc>
          <w:tcPr>
            <w:tcW w:w="4817" w:type="dxa"/>
          </w:tcPr>
          <w:p w14:paraId="41BD0E67" w14:textId="77777777" w:rsidR="0014718F" w:rsidRPr="00582E40" w:rsidRDefault="0014718F" w:rsidP="00D900F7">
            <w:pPr>
              <w:jc w:val="both"/>
              <w:rPr>
                <w:rFonts w:ascii="Arial" w:hAnsi="Arial" w:cs="Arial"/>
                <w:b/>
                <w:bCs/>
                <w:sz w:val="24"/>
                <w:szCs w:val="24"/>
              </w:rPr>
            </w:pPr>
            <w:r w:rsidRPr="00582E40">
              <w:rPr>
                <w:rFonts w:ascii="Arial" w:hAnsi="Arial" w:cs="Arial"/>
                <w:b/>
                <w:bCs/>
                <w:sz w:val="24"/>
                <w:szCs w:val="24"/>
              </w:rPr>
              <w:t>Questions</w:t>
            </w:r>
          </w:p>
        </w:tc>
        <w:tc>
          <w:tcPr>
            <w:tcW w:w="4817" w:type="dxa"/>
          </w:tcPr>
          <w:p w14:paraId="0CDE4D34" w14:textId="77777777" w:rsidR="0014718F" w:rsidRPr="00582E40" w:rsidRDefault="0014718F" w:rsidP="00D900F7">
            <w:pPr>
              <w:jc w:val="both"/>
              <w:rPr>
                <w:rFonts w:ascii="Arial" w:hAnsi="Arial" w:cs="Arial"/>
                <w:b/>
                <w:bCs/>
                <w:sz w:val="24"/>
                <w:szCs w:val="24"/>
              </w:rPr>
            </w:pPr>
            <w:r w:rsidRPr="00582E40">
              <w:rPr>
                <w:rFonts w:ascii="Arial" w:hAnsi="Arial" w:cs="Arial"/>
                <w:b/>
                <w:bCs/>
                <w:sz w:val="24"/>
                <w:szCs w:val="24"/>
              </w:rPr>
              <w:t>Responses (Azerenerji, PIU)</w:t>
            </w:r>
          </w:p>
        </w:tc>
      </w:tr>
      <w:tr w:rsidR="0014718F" w:rsidRPr="001536C8" w14:paraId="52C207A8" w14:textId="77777777" w:rsidTr="00D900F7">
        <w:tc>
          <w:tcPr>
            <w:tcW w:w="4817" w:type="dxa"/>
          </w:tcPr>
          <w:p w14:paraId="28B5620C" w14:textId="77777777" w:rsidR="0014718F" w:rsidRPr="00582E40" w:rsidRDefault="0014718F" w:rsidP="00D900F7">
            <w:pPr>
              <w:jc w:val="both"/>
              <w:rPr>
                <w:rFonts w:ascii="Arial" w:hAnsi="Arial" w:cs="Arial"/>
                <w:sz w:val="24"/>
                <w:szCs w:val="24"/>
              </w:rPr>
            </w:pPr>
            <w:r w:rsidRPr="00582E40">
              <w:rPr>
                <w:rFonts w:ascii="Arial" w:hAnsi="Arial" w:cs="Arial"/>
                <w:b/>
                <w:bCs/>
                <w:sz w:val="24"/>
                <w:szCs w:val="24"/>
              </w:rPr>
              <w:t xml:space="preserve">1. </w:t>
            </w:r>
            <w:r w:rsidRPr="00582E40">
              <w:rPr>
                <w:rFonts w:ascii="Arial" w:hAnsi="Arial" w:cs="Arial"/>
                <w:sz w:val="24"/>
                <w:szCs w:val="24"/>
              </w:rPr>
              <w:t xml:space="preserve">The project crosses from the non-irrigated land, the land of the village borders with the state land area. 99 ha is the grazing land. The grazing land will be trampled and wasted, and there will be a need for the road. </w:t>
            </w:r>
          </w:p>
          <w:p w14:paraId="517F2706" w14:textId="77777777" w:rsidR="0014718F" w:rsidRPr="00582E40" w:rsidRDefault="0014718F" w:rsidP="00D900F7">
            <w:pPr>
              <w:jc w:val="both"/>
              <w:rPr>
                <w:rFonts w:ascii="Arial" w:hAnsi="Arial" w:cs="Arial"/>
                <w:sz w:val="24"/>
                <w:szCs w:val="24"/>
              </w:rPr>
            </w:pPr>
            <w:r w:rsidRPr="00582E40">
              <w:rPr>
                <w:rFonts w:ascii="Arial" w:hAnsi="Arial" w:cs="Arial"/>
                <w:sz w:val="24"/>
                <w:szCs w:val="24"/>
              </w:rPr>
              <w:t>2. If the project crosses the land parcels, will the land owners be compensated? And how will this be done?</w:t>
            </w:r>
          </w:p>
          <w:p w14:paraId="1608E1A8" w14:textId="77777777" w:rsidR="0014718F" w:rsidRPr="00582E40" w:rsidRDefault="0014718F" w:rsidP="00D900F7">
            <w:pPr>
              <w:jc w:val="both"/>
              <w:rPr>
                <w:rFonts w:ascii="Arial" w:hAnsi="Arial" w:cs="Arial"/>
                <w:sz w:val="24"/>
                <w:szCs w:val="24"/>
              </w:rPr>
            </w:pPr>
            <w:r w:rsidRPr="00582E40">
              <w:rPr>
                <w:rFonts w:ascii="Arial" w:hAnsi="Arial" w:cs="Arial"/>
                <w:sz w:val="24"/>
                <w:szCs w:val="24"/>
              </w:rPr>
              <w:t>3. Are you considering a road to take livestock to the pastures? There must be an alternative road to take the livestock to the pasture.</w:t>
            </w:r>
          </w:p>
          <w:p w14:paraId="6DC5A0A7" w14:textId="77777777" w:rsidR="0014718F" w:rsidRPr="00582E40" w:rsidRDefault="0014718F" w:rsidP="00D900F7">
            <w:pPr>
              <w:jc w:val="both"/>
              <w:rPr>
                <w:rFonts w:ascii="Arial" w:hAnsi="Arial" w:cs="Arial"/>
                <w:sz w:val="24"/>
                <w:szCs w:val="24"/>
              </w:rPr>
            </w:pPr>
          </w:p>
        </w:tc>
        <w:tc>
          <w:tcPr>
            <w:tcW w:w="4817" w:type="dxa"/>
          </w:tcPr>
          <w:p w14:paraId="51B11077" w14:textId="77777777" w:rsidR="0014718F" w:rsidRPr="00582E40" w:rsidRDefault="0014718F" w:rsidP="00D900F7">
            <w:pPr>
              <w:jc w:val="both"/>
              <w:rPr>
                <w:rFonts w:ascii="Arial" w:hAnsi="Arial" w:cs="Arial"/>
                <w:sz w:val="24"/>
                <w:szCs w:val="24"/>
              </w:rPr>
            </w:pPr>
            <w:r w:rsidRPr="00582E40">
              <w:rPr>
                <w:rFonts w:ascii="Arial" w:hAnsi="Arial" w:cs="Arial"/>
                <w:b/>
                <w:bCs/>
                <w:sz w:val="24"/>
                <w:szCs w:val="24"/>
              </w:rPr>
              <w:t>Ilaha Ilyasova -</w:t>
            </w:r>
            <w:r w:rsidRPr="00582E40">
              <w:rPr>
                <w:rFonts w:ascii="Arial" w:hAnsi="Arial" w:cs="Arial"/>
                <w:sz w:val="24"/>
                <w:szCs w:val="24"/>
              </w:rPr>
              <w:t xml:space="preserve"> If the tower is erected on the land parcels, these land parcels will be leased for a long period of time and compensation will be paid based on market prices.</w:t>
            </w:r>
          </w:p>
          <w:p w14:paraId="10D1915B" w14:textId="77777777" w:rsidR="0014718F" w:rsidRPr="00582E40" w:rsidRDefault="0014718F" w:rsidP="00D900F7">
            <w:pPr>
              <w:jc w:val="both"/>
              <w:rPr>
                <w:rFonts w:ascii="Arial" w:hAnsi="Arial" w:cs="Arial"/>
                <w:sz w:val="24"/>
                <w:szCs w:val="24"/>
              </w:rPr>
            </w:pPr>
            <w:r w:rsidRPr="00582E40">
              <w:rPr>
                <w:rFonts w:ascii="Arial" w:hAnsi="Arial" w:cs="Arial"/>
                <w:sz w:val="24"/>
                <w:szCs w:val="24"/>
              </w:rPr>
              <w:t xml:space="preserve">-If the contractor is going to use someone's land as a road, etc., he can negotiate individually with the landowner and come to an agreement on the temporary use of the person's land for designated purposes and the corresponding compensation. Upon completion of the works, the contractors shall rehabilitate the temporarily taken land before handing it over to the owners.   </w:t>
            </w:r>
          </w:p>
        </w:tc>
      </w:tr>
      <w:tr w:rsidR="0014718F" w:rsidRPr="001536C8" w14:paraId="58CFE56A" w14:textId="77777777" w:rsidTr="00D900F7">
        <w:tc>
          <w:tcPr>
            <w:tcW w:w="4817" w:type="dxa"/>
          </w:tcPr>
          <w:p w14:paraId="78AC8953" w14:textId="77777777" w:rsidR="0014718F" w:rsidRPr="00582E40" w:rsidRDefault="0014718F" w:rsidP="00D900F7">
            <w:pPr>
              <w:jc w:val="both"/>
              <w:rPr>
                <w:rFonts w:ascii="Arial" w:hAnsi="Arial" w:cs="Arial"/>
                <w:sz w:val="24"/>
                <w:szCs w:val="24"/>
              </w:rPr>
            </w:pPr>
            <w:r w:rsidRPr="00582E40">
              <w:rPr>
                <w:rFonts w:ascii="Arial" w:hAnsi="Arial" w:cs="Arial"/>
                <w:sz w:val="24"/>
                <w:szCs w:val="24"/>
              </w:rPr>
              <w:t xml:space="preserve">The people are not happy with the way the OHL is going to pass on the plots of land. The land is non-irrigatedland and wheat can't be grown in the summer. There is also a Turyanchay reserve. People can only plant wheat in autumn. Most of this land is like a desert. If there is a spark from electricity, there will be a fire in the land. </w:t>
            </w:r>
          </w:p>
          <w:p w14:paraId="0E1D386E" w14:textId="77777777" w:rsidR="0014718F" w:rsidRPr="00582E40" w:rsidRDefault="0014718F" w:rsidP="00D900F7">
            <w:pPr>
              <w:jc w:val="both"/>
              <w:rPr>
                <w:rFonts w:ascii="Arial" w:hAnsi="Arial" w:cs="Arial"/>
                <w:sz w:val="24"/>
                <w:szCs w:val="24"/>
              </w:rPr>
            </w:pPr>
            <w:r w:rsidRPr="00582E40">
              <w:rPr>
                <w:rFonts w:ascii="Arial" w:hAnsi="Arial" w:cs="Arial"/>
                <w:sz w:val="24"/>
                <w:szCs w:val="24"/>
              </w:rPr>
              <w:t xml:space="preserve">At the bottom of the mountain, there is a government land, we propose to install the OHL in this land. </w:t>
            </w:r>
          </w:p>
          <w:p w14:paraId="120A906E" w14:textId="77777777" w:rsidR="0014718F" w:rsidRPr="00582E40" w:rsidRDefault="0014718F" w:rsidP="00D900F7">
            <w:pPr>
              <w:jc w:val="both"/>
              <w:rPr>
                <w:rFonts w:ascii="Arial" w:hAnsi="Arial" w:cs="Arial"/>
                <w:sz w:val="24"/>
                <w:szCs w:val="24"/>
              </w:rPr>
            </w:pPr>
            <w:r w:rsidRPr="00582E40">
              <w:rPr>
                <w:rFonts w:ascii="Arial" w:hAnsi="Arial" w:cs="Arial"/>
                <w:sz w:val="24"/>
                <w:szCs w:val="24"/>
              </w:rPr>
              <w:t xml:space="preserve">We propose to install the OHLs in the upper places to reduce the risks. </w:t>
            </w:r>
          </w:p>
          <w:p w14:paraId="3A5395D7" w14:textId="77777777" w:rsidR="0014718F" w:rsidRPr="00582E40" w:rsidRDefault="0014718F" w:rsidP="00D900F7">
            <w:pPr>
              <w:jc w:val="both"/>
              <w:rPr>
                <w:rFonts w:ascii="Arial" w:hAnsi="Arial" w:cs="Arial"/>
                <w:sz w:val="24"/>
                <w:szCs w:val="24"/>
              </w:rPr>
            </w:pPr>
            <w:r w:rsidRPr="00582E40">
              <w:rPr>
                <w:rFonts w:ascii="Arial" w:hAnsi="Arial" w:cs="Arial"/>
                <w:sz w:val="24"/>
                <w:szCs w:val="24"/>
              </w:rPr>
              <w:t>In the Gabala Water Project, 5 AZN was paid for one tree and this is not beneficial for the landowners. The current market price should be used to calculate compensation.</w:t>
            </w:r>
          </w:p>
        </w:tc>
        <w:tc>
          <w:tcPr>
            <w:tcW w:w="4817" w:type="dxa"/>
          </w:tcPr>
          <w:p w14:paraId="33A836B1" w14:textId="77777777" w:rsidR="0014718F" w:rsidRPr="00582E40" w:rsidRDefault="0014718F" w:rsidP="00D900F7">
            <w:pPr>
              <w:jc w:val="both"/>
              <w:rPr>
                <w:rFonts w:ascii="Arial" w:hAnsi="Arial" w:cs="Arial"/>
                <w:sz w:val="24"/>
                <w:szCs w:val="24"/>
              </w:rPr>
            </w:pPr>
            <w:r w:rsidRPr="00582E40">
              <w:rPr>
                <w:rFonts w:ascii="Arial" w:hAnsi="Arial" w:cs="Arial"/>
                <w:b/>
                <w:bCs/>
                <w:sz w:val="24"/>
                <w:szCs w:val="24"/>
              </w:rPr>
              <w:t xml:space="preserve">Ilaha Ilyasova – </w:t>
            </w:r>
            <w:r w:rsidRPr="00582E40">
              <w:rPr>
                <w:rFonts w:ascii="Arial" w:hAnsi="Arial" w:cs="Arial"/>
                <w:sz w:val="24"/>
                <w:szCs w:val="24"/>
              </w:rPr>
              <w:t xml:space="preserve">All possible alternatives to minimise the impact on private property have been considered and this design is the most appropriate. However, we will inform Azerenerji of your proposal. We are aware of the protected area and no impact on the protected areas is expected.  Risk prevention measures will be considered during construction and operation. </w:t>
            </w:r>
          </w:p>
          <w:p w14:paraId="5746F91E" w14:textId="77777777" w:rsidR="0014718F" w:rsidRPr="00582E40" w:rsidRDefault="0014718F" w:rsidP="00D900F7">
            <w:pPr>
              <w:jc w:val="both"/>
              <w:rPr>
                <w:rFonts w:ascii="Arial" w:hAnsi="Arial" w:cs="Arial"/>
                <w:sz w:val="24"/>
                <w:szCs w:val="24"/>
              </w:rPr>
            </w:pPr>
            <w:r w:rsidRPr="00582E40">
              <w:rPr>
                <w:rFonts w:ascii="Arial" w:hAnsi="Arial" w:cs="Arial"/>
                <w:sz w:val="24"/>
                <w:szCs w:val="24"/>
              </w:rPr>
              <w:t xml:space="preserve">Assessment of affected crops and trees will be carried out in accordance with national legislation, Land Code. PAPs will be aware of their entitlements and how the calculation of each impacted item is to be carried out. </w:t>
            </w:r>
          </w:p>
        </w:tc>
      </w:tr>
      <w:tr w:rsidR="0014718F" w:rsidRPr="00582E40" w14:paraId="7C993E7F" w14:textId="77777777" w:rsidTr="00D900F7">
        <w:tc>
          <w:tcPr>
            <w:tcW w:w="4817" w:type="dxa"/>
          </w:tcPr>
          <w:p w14:paraId="3AA0F477" w14:textId="77777777" w:rsidR="0014718F" w:rsidRPr="00582E40" w:rsidRDefault="0014718F" w:rsidP="00D900F7">
            <w:pPr>
              <w:jc w:val="both"/>
              <w:rPr>
                <w:rFonts w:ascii="Arial" w:hAnsi="Arial" w:cs="Arial"/>
                <w:sz w:val="24"/>
                <w:szCs w:val="24"/>
              </w:rPr>
            </w:pPr>
            <w:r w:rsidRPr="00582E40">
              <w:rPr>
                <w:rFonts w:ascii="Arial" w:hAnsi="Arial" w:cs="Arial"/>
                <w:sz w:val="24"/>
                <w:szCs w:val="24"/>
              </w:rPr>
              <w:t xml:space="preserve">We suggest that the heavy machinery should not use the paved village roads. There is a possibility of an alternative road. The bridges are already in poor condition. </w:t>
            </w:r>
          </w:p>
          <w:p w14:paraId="4BCF54B8" w14:textId="77777777" w:rsidR="0014718F" w:rsidRPr="00582E40" w:rsidRDefault="0014718F" w:rsidP="00D900F7">
            <w:pPr>
              <w:jc w:val="both"/>
              <w:rPr>
                <w:rFonts w:ascii="Arial" w:hAnsi="Arial" w:cs="Arial"/>
                <w:b/>
                <w:bCs/>
                <w:sz w:val="24"/>
                <w:szCs w:val="24"/>
              </w:rPr>
            </w:pPr>
            <w:r w:rsidRPr="00582E40">
              <w:rPr>
                <w:rFonts w:ascii="Arial" w:hAnsi="Arial" w:cs="Arial"/>
                <w:sz w:val="24"/>
                <w:szCs w:val="24"/>
              </w:rPr>
              <w:t>We propose alternative routes to be discussed and agreed with the communities and executive authorities.</w:t>
            </w:r>
          </w:p>
        </w:tc>
        <w:tc>
          <w:tcPr>
            <w:tcW w:w="4817" w:type="dxa"/>
          </w:tcPr>
          <w:p w14:paraId="6BF1E85D" w14:textId="77777777" w:rsidR="0014718F" w:rsidRPr="00582E40" w:rsidRDefault="0014718F" w:rsidP="00D900F7">
            <w:pPr>
              <w:jc w:val="both"/>
              <w:rPr>
                <w:rFonts w:ascii="Arial" w:hAnsi="Arial" w:cs="Arial"/>
                <w:sz w:val="24"/>
                <w:szCs w:val="24"/>
              </w:rPr>
            </w:pPr>
            <w:r w:rsidRPr="00582E40">
              <w:rPr>
                <w:rFonts w:ascii="Arial" w:hAnsi="Arial" w:cs="Arial"/>
                <w:b/>
                <w:bCs/>
                <w:sz w:val="24"/>
                <w:szCs w:val="24"/>
              </w:rPr>
              <w:t>Ilaha Ilyasova</w:t>
            </w:r>
            <w:r w:rsidRPr="00582E40">
              <w:rPr>
                <w:rFonts w:ascii="Arial" w:hAnsi="Arial" w:cs="Arial"/>
                <w:sz w:val="24"/>
                <w:szCs w:val="24"/>
              </w:rPr>
              <w:t xml:space="preserve"> – There will be a traffic management plan and the roads will be agreed with the local authorities and the police.</w:t>
            </w:r>
          </w:p>
          <w:p w14:paraId="3A6C299A" w14:textId="77777777" w:rsidR="0014718F" w:rsidRPr="00582E40" w:rsidRDefault="0014718F" w:rsidP="00D900F7">
            <w:pPr>
              <w:jc w:val="both"/>
              <w:rPr>
                <w:rFonts w:ascii="Arial" w:hAnsi="Arial" w:cs="Arial"/>
                <w:sz w:val="24"/>
                <w:szCs w:val="24"/>
              </w:rPr>
            </w:pPr>
            <w:r w:rsidRPr="00582E40">
              <w:rPr>
                <w:rFonts w:ascii="Arial" w:hAnsi="Arial" w:cs="Arial"/>
                <w:sz w:val="24"/>
                <w:szCs w:val="24"/>
              </w:rPr>
              <w:t>It is important to inform the people, what their expectations are, what we mean by mitigation measures, etc.</w:t>
            </w:r>
          </w:p>
          <w:p w14:paraId="6284CF7C" w14:textId="77777777" w:rsidR="0014718F" w:rsidRPr="00582E40" w:rsidRDefault="0014718F" w:rsidP="00D900F7">
            <w:pPr>
              <w:jc w:val="both"/>
              <w:rPr>
                <w:rFonts w:ascii="Arial" w:hAnsi="Arial" w:cs="Arial"/>
                <w:sz w:val="24"/>
                <w:szCs w:val="24"/>
              </w:rPr>
            </w:pPr>
            <w:r w:rsidRPr="00582E40">
              <w:rPr>
                <w:rFonts w:ascii="Arial" w:hAnsi="Arial" w:cs="Arial"/>
                <w:sz w:val="24"/>
                <w:szCs w:val="24"/>
              </w:rPr>
              <w:t>The works are planned for March-April next year.</w:t>
            </w:r>
          </w:p>
          <w:p w14:paraId="571BF07E" w14:textId="77777777" w:rsidR="0014718F" w:rsidRDefault="0014718F" w:rsidP="00D900F7">
            <w:pPr>
              <w:jc w:val="both"/>
              <w:rPr>
                <w:rFonts w:ascii="Arial" w:hAnsi="Arial" w:cs="Arial"/>
                <w:sz w:val="24"/>
                <w:szCs w:val="24"/>
              </w:rPr>
            </w:pPr>
            <w:r w:rsidRPr="00582E40">
              <w:rPr>
                <w:rFonts w:ascii="Arial" w:hAnsi="Arial" w:cs="Arial"/>
                <w:sz w:val="24"/>
                <w:szCs w:val="24"/>
              </w:rPr>
              <w:t xml:space="preserve">The lines will be checked against the cadastral map, they will be far from </w:t>
            </w:r>
            <w:r w:rsidRPr="00582E40">
              <w:rPr>
                <w:rFonts w:ascii="Arial" w:hAnsi="Arial" w:cs="Arial"/>
                <w:sz w:val="24"/>
                <w:szCs w:val="24"/>
              </w:rPr>
              <w:lastRenderedPageBreak/>
              <w:t>residential areas and the plots will be identified. We will also include your suggestions in the report.</w:t>
            </w:r>
          </w:p>
          <w:p w14:paraId="1C18C062" w14:textId="0BC9C875" w:rsidR="001A2B56" w:rsidRPr="00582E40" w:rsidRDefault="001A2B56" w:rsidP="00D900F7">
            <w:pPr>
              <w:jc w:val="both"/>
              <w:rPr>
                <w:rFonts w:ascii="Arial" w:hAnsi="Arial" w:cs="Arial"/>
                <w:sz w:val="24"/>
                <w:szCs w:val="24"/>
              </w:rPr>
            </w:pPr>
          </w:p>
        </w:tc>
      </w:tr>
      <w:tr w:rsidR="001A2B56" w:rsidRPr="001536C8" w14:paraId="08222D00" w14:textId="77777777" w:rsidTr="00FA5F08">
        <w:tc>
          <w:tcPr>
            <w:tcW w:w="4817" w:type="dxa"/>
          </w:tcPr>
          <w:p w14:paraId="09830271" w14:textId="77777777" w:rsidR="001A2B56" w:rsidRPr="00582E40" w:rsidRDefault="001A2B56" w:rsidP="00FA5F08">
            <w:pPr>
              <w:jc w:val="both"/>
              <w:rPr>
                <w:rFonts w:ascii="Arial" w:hAnsi="Arial" w:cs="Arial"/>
                <w:sz w:val="24"/>
                <w:szCs w:val="24"/>
              </w:rPr>
            </w:pPr>
            <w:r w:rsidRPr="00582E40">
              <w:rPr>
                <w:rFonts w:ascii="Arial" w:hAnsi="Arial" w:cs="Arial"/>
                <w:sz w:val="24"/>
                <w:szCs w:val="24"/>
              </w:rPr>
              <w:lastRenderedPageBreak/>
              <w:t>We are afraid of radiation. My neighbour got married and lived in Gabala, but now she has moved to Agdash because she is afraid of the radiation in Gabala.</w:t>
            </w:r>
          </w:p>
          <w:p w14:paraId="02015D21" w14:textId="77777777" w:rsidR="001A2B56" w:rsidRPr="00582E40" w:rsidRDefault="001A2B56" w:rsidP="00FA5F08">
            <w:pPr>
              <w:jc w:val="both"/>
              <w:rPr>
                <w:rFonts w:ascii="Arial" w:hAnsi="Arial" w:cs="Arial"/>
                <w:b/>
                <w:bCs/>
                <w:sz w:val="24"/>
                <w:szCs w:val="24"/>
              </w:rPr>
            </w:pPr>
          </w:p>
        </w:tc>
        <w:tc>
          <w:tcPr>
            <w:tcW w:w="4817" w:type="dxa"/>
          </w:tcPr>
          <w:p w14:paraId="095E77AF" w14:textId="77777777" w:rsidR="001A2B56" w:rsidRPr="00582E40" w:rsidRDefault="001A2B56" w:rsidP="00FA5F08">
            <w:pPr>
              <w:jc w:val="both"/>
              <w:rPr>
                <w:rFonts w:ascii="Arial" w:hAnsi="Arial" w:cs="Arial"/>
                <w:sz w:val="24"/>
                <w:szCs w:val="24"/>
              </w:rPr>
            </w:pPr>
            <w:r w:rsidRPr="00582E40">
              <w:rPr>
                <w:rFonts w:ascii="Arial" w:hAnsi="Arial" w:cs="Arial"/>
                <w:b/>
                <w:bCs/>
                <w:sz w:val="24"/>
                <w:szCs w:val="24"/>
              </w:rPr>
              <w:t xml:space="preserve">Ilaha Ilyasova – </w:t>
            </w:r>
            <w:r w:rsidRPr="00582E40">
              <w:rPr>
                <w:rFonts w:ascii="Arial" w:hAnsi="Arial" w:cs="Arial"/>
                <w:sz w:val="24"/>
                <w:szCs w:val="24"/>
              </w:rPr>
              <w:t xml:space="preserve">Residential areas will be avoided and the OHL will be built on agricultural land, taking into account the relevant standards. </w:t>
            </w:r>
          </w:p>
        </w:tc>
      </w:tr>
      <w:tr w:rsidR="001A2B56" w:rsidRPr="001536C8" w14:paraId="384BE1A1" w14:textId="77777777" w:rsidTr="00FA5F08">
        <w:tc>
          <w:tcPr>
            <w:tcW w:w="4817" w:type="dxa"/>
          </w:tcPr>
          <w:p w14:paraId="22251ADB" w14:textId="77777777" w:rsidR="001A2B56" w:rsidRPr="00582E40" w:rsidRDefault="001A2B56" w:rsidP="00FA5F08">
            <w:pPr>
              <w:jc w:val="both"/>
              <w:rPr>
                <w:rFonts w:ascii="Arial" w:hAnsi="Arial" w:cs="Arial"/>
                <w:sz w:val="24"/>
                <w:szCs w:val="24"/>
              </w:rPr>
            </w:pPr>
            <w:r w:rsidRPr="00582E40">
              <w:rPr>
                <w:rFonts w:ascii="Arial" w:hAnsi="Arial" w:cs="Arial"/>
                <w:sz w:val="24"/>
                <w:szCs w:val="24"/>
              </w:rPr>
              <w:t>You mentioned that chemicals will be used, will they affect our fruit etc? We would also like to see local people being employed.</w:t>
            </w:r>
          </w:p>
          <w:p w14:paraId="0484012F" w14:textId="77777777" w:rsidR="001A2B56" w:rsidRPr="00582E40" w:rsidRDefault="001A2B56" w:rsidP="00FA5F08">
            <w:pPr>
              <w:jc w:val="both"/>
              <w:rPr>
                <w:rFonts w:ascii="Arial" w:hAnsi="Arial" w:cs="Arial"/>
                <w:b/>
                <w:bCs/>
                <w:sz w:val="24"/>
                <w:szCs w:val="24"/>
              </w:rPr>
            </w:pPr>
          </w:p>
          <w:p w14:paraId="572E0871" w14:textId="77777777" w:rsidR="001A2B56" w:rsidRPr="00582E40" w:rsidRDefault="001A2B56" w:rsidP="00FA5F08">
            <w:pPr>
              <w:jc w:val="both"/>
              <w:rPr>
                <w:rFonts w:ascii="Arial" w:hAnsi="Arial" w:cs="Arial"/>
                <w:sz w:val="24"/>
                <w:szCs w:val="24"/>
              </w:rPr>
            </w:pPr>
            <w:r w:rsidRPr="00582E40">
              <w:rPr>
                <w:rFonts w:ascii="Arial" w:hAnsi="Arial" w:cs="Arial"/>
                <w:sz w:val="24"/>
                <w:szCs w:val="24"/>
              </w:rPr>
              <w:t>Which neighbouring villages will be affected by the project?</w:t>
            </w:r>
          </w:p>
        </w:tc>
        <w:tc>
          <w:tcPr>
            <w:tcW w:w="4817" w:type="dxa"/>
          </w:tcPr>
          <w:p w14:paraId="1C06C2E0" w14:textId="77777777" w:rsidR="001A2B56" w:rsidRPr="00582E40" w:rsidRDefault="001A2B56" w:rsidP="00FA5F08">
            <w:pPr>
              <w:jc w:val="both"/>
              <w:rPr>
                <w:rFonts w:ascii="Arial" w:hAnsi="Arial" w:cs="Arial"/>
                <w:sz w:val="24"/>
                <w:szCs w:val="24"/>
              </w:rPr>
            </w:pPr>
            <w:r w:rsidRPr="00582E40">
              <w:rPr>
                <w:rFonts w:ascii="Arial" w:hAnsi="Arial" w:cs="Arial"/>
                <w:b/>
                <w:bCs/>
                <w:sz w:val="24"/>
                <w:szCs w:val="24"/>
              </w:rPr>
              <w:t xml:space="preserve">Ilaha Ilyasova – </w:t>
            </w:r>
            <w:r w:rsidRPr="00582E40">
              <w:rPr>
                <w:rFonts w:ascii="Arial" w:hAnsi="Arial" w:cs="Arial"/>
                <w:sz w:val="24"/>
                <w:szCs w:val="24"/>
              </w:rPr>
              <w:t xml:space="preserve">Concentrated hazardous chemical waste will accordingly be removed from the restricted area to a specially designated site for proper utilisation. A waste management plan will address these issues. No impact on orchards is expected.  </w:t>
            </w:r>
          </w:p>
          <w:p w14:paraId="4A6ECD76" w14:textId="77777777" w:rsidR="001A2B56" w:rsidRPr="00582E40" w:rsidRDefault="001A2B56" w:rsidP="00FA5F08">
            <w:pPr>
              <w:jc w:val="both"/>
              <w:rPr>
                <w:rFonts w:ascii="Arial" w:hAnsi="Arial" w:cs="Arial"/>
                <w:sz w:val="24"/>
                <w:szCs w:val="24"/>
              </w:rPr>
            </w:pPr>
          </w:p>
          <w:p w14:paraId="17CD09A7" w14:textId="77777777" w:rsidR="001A2B56" w:rsidRPr="00582E40" w:rsidRDefault="001A2B56" w:rsidP="00FA5F08">
            <w:pPr>
              <w:jc w:val="both"/>
              <w:rPr>
                <w:rFonts w:ascii="Arial" w:hAnsi="Arial" w:cs="Arial"/>
                <w:sz w:val="24"/>
                <w:szCs w:val="24"/>
              </w:rPr>
            </w:pPr>
            <w:r w:rsidRPr="00582E40">
              <w:rPr>
                <w:rFonts w:ascii="Arial" w:hAnsi="Arial" w:cs="Arial"/>
                <w:b/>
                <w:bCs/>
                <w:sz w:val="24"/>
                <w:szCs w:val="24"/>
              </w:rPr>
              <w:t>Ziba Guliyeva</w:t>
            </w:r>
            <w:r w:rsidRPr="00582E40">
              <w:rPr>
                <w:rFonts w:ascii="Arial" w:hAnsi="Arial" w:cs="Arial"/>
                <w:sz w:val="24"/>
                <w:szCs w:val="24"/>
              </w:rPr>
              <w:t xml:space="preserve"> – Locals are given priority in employment according to their experience. </w:t>
            </w:r>
          </w:p>
          <w:p w14:paraId="2FF800B8" w14:textId="77777777" w:rsidR="001A2B56" w:rsidRPr="00582E40" w:rsidRDefault="001A2B56" w:rsidP="00FA5F08">
            <w:pPr>
              <w:jc w:val="both"/>
              <w:rPr>
                <w:rFonts w:ascii="Arial" w:hAnsi="Arial" w:cs="Arial"/>
                <w:sz w:val="24"/>
                <w:szCs w:val="24"/>
              </w:rPr>
            </w:pPr>
          </w:p>
          <w:p w14:paraId="58405D65" w14:textId="77777777" w:rsidR="001A2B56" w:rsidRPr="00582E40" w:rsidRDefault="001A2B56" w:rsidP="00FA5F08">
            <w:pPr>
              <w:jc w:val="both"/>
              <w:rPr>
                <w:rFonts w:ascii="Arial" w:hAnsi="Arial" w:cs="Arial"/>
                <w:sz w:val="24"/>
                <w:szCs w:val="24"/>
              </w:rPr>
            </w:pPr>
            <w:r w:rsidRPr="00582E40">
              <w:rPr>
                <w:rFonts w:ascii="Arial" w:hAnsi="Arial" w:cs="Arial"/>
                <w:sz w:val="24"/>
                <w:szCs w:val="24"/>
              </w:rPr>
              <w:t>You can have a look at the map. The villages of Hushun, Yukhari Agchayazi, Qoshaqovaq and Arabochagi in Agdash are crossed by the project's OHLs.</w:t>
            </w:r>
          </w:p>
        </w:tc>
      </w:tr>
      <w:tr w:rsidR="001A2B56" w:rsidRPr="001536C8" w14:paraId="78CDB5D3" w14:textId="77777777" w:rsidTr="00FA5F08">
        <w:tc>
          <w:tcPr>
            <w:tcW w:w="4817" w:type="dxa"/>
          </w:tcPr>
          <w:p w14:paraId="521BB395" w14:textId="77777777" w:rsidR="001A2B56" w:rsidRPr="00582E40" w:rsidRDefault="001A2B56" w:rsidP="00FA5F08">
            <w:pPr>
              <w:jc w:val="both"/>
              <w:rPr>
                <w:rFonts w:ascii="Arial" w:hAnsi="Arial" w:cs="Arial"/>
                <w:sz w:val="24"/>
                <w:szCs w:val="24"/>
              </w:rPr>
            </w:pPr>
            <w:r w:rsidRPr="00582E40">
              <w:rPr>
                <w:rFonts w:ascii="Arial" w:hAnsi="Arial" w:cs="Arial"/>
                <w:sz w:val="24"/>
                <w:szCs w:val="24"/>
              </w:rPr>
              <w:t>We are not happy with the compensation we have received from other projects, for example for trees. Compensation is too low, so please consider market prices.</w:t>
            </w:r>
          </w:p>
          <w:p w14:paraId="0BC529A8" w14:textId="77777777" w:rsidR="001A2B56" w:rsidRPr="00582E40" w:rsidRDefault="001A2B56" w:rsidP="00FA5F08">
            <w:pPr>
              <w:jc w:val="both"/>
              <w:rPr>
                <w:rFonts w:ascii="Arial" w:hAnsi="Arial" w:cs="Arial"/>
              </w:rPr>
            </w:pPr>
          </w:p>
          <w:p w14:paraId="25DBD34C" w14:textId="77777777" w:rsidR="001A2B56" w:rsidRPr="00582E40" w:rsidRDefault="001A2B56" w:rsidP="00FA5F08">
            <w:pPr>
              <w:jc w:val="both"/>
              <w:rPr>
                <w:rFonts w:ascii="Arial" w:hAnsi="Arial" w:cs="Arial"/>
                <w:sz w:val="24"/>
                <w:szCs w:val="24"/>
              </w:rPr>
            </w:pPr>
            <w:r w:rsidRPr="00582E40">
              <w:rPr>
                <w:rFonts w:ascii="Arial" w:hAnsi="Arial" w:cs="Arial"/>
                <w:sz w:val="24"/>
                <w:szCs w:val="24"/>
              </w:rPr>
              <w:t xml:space="preserve">Everyone is now informed about the project and I ask you all </w:t>
            </w:r>
            <w:r w:rsidRPr="00582E40">
              <w:rPr>
                <w:rFonts w:ascii="Arial" w:hAnsi="Arial" w:cs="Arial"/>
                <w:i/>
                <w:iCs/>
                <w:sz w:val="24"/>
                <w:szCs w:val="24"/>
              </w:rPr>
              <w:t xml:space="preserve">(appeal to the villagers) </w:t>
            </w:r>
            <w:r w:rsidRPr="00582E40">
              <w:rPr>
                <w:rFonts w:ascii="Arial" w:hAnsi="Arial" w:cs="Arial"/>
                <w:sz w:val="24"/>
                <w:szCs w:val="24"/>
              </w:rPr>
              <w:t>to spread the information in your communities so that everyone has information about the project. You can also give your suggestions.</w:t>
            </w:r>
          </w:p>
        </w:tc>
        <w:tc>
          <w:tcPr>
            <w:tcW w:w="4817" w:type="dxa"/>
          </w:tcPr>
          <w:p w14:paraId="7D45C619" w14:textId="77777777" w:rsidR="001A2B56" w:rsidRPr="00582E40" w:rsidRDefault="001A2B56" w:rsidP="00FA5F08">
            <w:pPr>
              <w:jc w:val="both"/>
              <w:rPr>
                <w:rFonts w:ascii="Arial" w:hAnsi="Arial" w:cs="Arial"/>
                <w:sz w:val="24"/>
                <w:szCs w:val="24"/>
              </w:rPr>
            </w:pPr>
            <w:r w:rsidRPr="00582E40">
              <w:rPr>
                <w:rFonts w:ascii="Arial" w:hAnsi="Arial" w:cs="Arial"/>
                <w:b/>
                <w:bCs/>
                <w:sz w:val="24"/>
                <w:szCs w:val="24"/>
              </w:rPr>
              <w:t xml:space="preserve">Ilaha Ilyasova – </w:t>
            </w:r>
            <w:r w:rsidRPr="00582E40">
              <w:rPr>
                <w:rFonts w:ascii="Arial" w:hAnsi="Arial" w:cs="Arial"/>
                <w:sz w:val="24"/>
                <w:szCs w:val="24"/>
              </w:rPr>
              <w:t>Compensation valuation methods will be disclosed to the PAP during the preparation of the RAP.</w:t>
            </w:r>
          </w:p>
        </w:tc>
      </w:tr>
      <w:tr w:rsidR="001A2B56" w:rsidRPr="00582E40" w14:paraId="0702A6E8" w14:textId="77777777" w:rsidTr="00FA5F08">
        <w:tc>
          <w:tcPr>
            <w:tcW w:w="4817" w:type="dxa"/>
          </w:tcPr>
          <w:p w14:paraId="06C54C87" w14:textId="77777777" w:rsidR="001A2B56" w:rsidRPr="00582E40" w:rsidRDefault="001A2B56" w:rsidP="00FA5F08">
            <w:pPr>
              <w:jc w:val="both"/>
              <w:rPr>
                <w:rFonts w:ascii="Arial" w:hAnsi="Arial" w:cs="Arial"/>
                <w:b/>
                <w:bCs/>
                <w:sz w:val="24"/>
                <w:szCs w:val="24"/>
              </w:rPr>
            </w:pPr>
            <w:r w:rsidRPr="00582E40">
              <w:rPr>
                <w:rFonts w:ascii="Arial" w:hAnsi="Arial" w:cs="Arial"/>
                <w:sz w:val="24"/>
                <w:szCs w:val="24"/>
              </w:rPr>
              <w:t>Please bear in mind that we only have new paved roads, so take this into account when preparing the traffic plan. Please check with the local community or executive representatives as we do not want any impact on our village roads.</w:t>
            </w:r>
          </w:p>
        </w:tc>
        <w:tc>
          <w:tcPr>
            <w:tcW w:w="4817" w:type="dxa"/>
          </w:tcPr>
          <w:p w14:paraId="5A1587AC" w14:textId="77777777" w:rsidR="001A2B56" w:rsidRPr="00582E40" w:rsidRDefault="001A2B56" w:rsidP="00FA5F08">
            <w:pPr>
              <w:jc w:val="both"/>
              <w:rPr>
                <w:rFonts w:ascii="Arial" w:hAnsi="Arial" w:cs="Arial"/>
                <w:sz w:val="24"/>
                <w:szCs w:val="24"/>
              </w:rPr>
            </w:pPr>
            <w:r w:rsidRPr="00582E40">
              <w:rPr>
                <w:rFonts w:ascii="Arial" w:hAnsi="Arial" w:cs="Arial"/>
                <w:b/>
                <w:bCs/>
                <w:sz w:val="24"/>
                <w:szCs w:val="24"/>
              </w:rPr>
              <w:t xml:space="preserve">Ziba Guliyeva – </w:t>
            </w:r>
            <w:r w:rsidRPr="00582E40">
              <w:rPr>
                <w:rFonts w:ascii="Arial" w:hAnsi="Arial" w:cs="Arial"/>
                <w:sz w:val="24"/>
                <w:szCs w:val="24"/>
              </w:rPr>
              <w:t>A traffic management plan will be agreed with the local traffic police prior to construction. The local authority will be informed.</w:t>
            </w:r>
          </w:p>
        </w:tc>
      </w:tr>
    </w:tbl>
    <w:p w14:paraId="1DFF989B" w14:textId="77777777" w:rsidR="0014718F" w:rsidRPr="00582E40" w:rsidRDefault="0014718F" w:rsidP="0014718F">
      <w:pPr>
        <w:jc w:val="both"/>
        <w:rPr>
          <w:rFonts w:ascii="Arial" w:hAnsi="Arial" w:cs="Arial"/>
        </w:rPr>
      </w:pPr>
      <w:r w:rsidRPr="00582E40">
        <w:rPr>
          <w:rFonts w:ascii="Arial" w:hAnsi="Arial" w:cs="Arial"/>
        </w:rPr>
        <w:br w:type="page"/>
      </w:r>
    </w:p>
    <w:p w14:paraId="2CA9F4D2" w14:textId="77777777" w:rsidR="0014718F" w:rsidRPr="00582E40" w:rsidRDefault="0014718F" w:rsidP="0014718F">
      <w:pPr>
        <w:autoSpaceDE w:val="0"/>
        <w:autoSpaceDN w:val="0"/>
        <w:adjustRightInd w:val="0"/>
        <w:spacing w:after="0"/>
        <w:jc w:val="both"/>
        <w:rPr>
          <w:rFonts w:ascii="Arial" w:hAnsi="Arial" w:cs="Arial"/>
          <w:sz w:val="24"/>
          <w:szCs w:val="24"/>
          <w:lang w:val="en-US"/>
        </w:rPr>
      </w:pPr>
      <w:r w:rsidRPr="00582E40">
        <w:rPr>
          <w:rFonts w:ascii="Arial" w:hAnsi="Arial" w:cs="Arial"/>
          <w:b/>
          <w:bCs/>
          <w:sz w:val="24"/>
          <w:szCs w:val="24"/>
          <w:lang w:val="en-US"/>
        </w:rPr>
        <w:lastRenderedPageBreak/>
        <w:t>Location:</w:t>
      </w:r>
      <w:r w:rsidRPr="00582E40">
        <w:rPr>
          <w:rFonts w:ascii="Arial" w:hAnsi="Arial" w:cs="Arial"/>
          <w:sz w:val="24"/>
          <w:szCs w:val="24"/>
          <w:lang w:val="en-US"/>
        </w:rPr>
        <w:t xml:space="preserve"> Hajigabul Region, Navahi Settlement</w:t>
      </w:r>
    </w:p>
    <w:p w14:paraId="0F21DCE1" w14:textId="77777777" w:rsidR="0014718F" w:rsidRPr="00582E40" w:rsidRDefault="0014718F" w:rsidP="0014718F">
      <w:pPr>
        <w:autoSpaceDE w:val="0"/>
        <w:autoSpaceDN w:val="0"/>
        <w:adjustRightInd w:val="0"/>
        <w:spacing w:after="0"/>
        <w:jc w:val="both"/>
        <w:rPr>
          <w:rFonts w:ascii="Arial" w:hAnsi="Arial" w:cs="Arial"/>
          <w:sz w:val="24"/>
          <w:szCs w:val="24"/>
          <w:lang w:val="en-US"/>
        </w:rPr>
      </w:pPr>
      <w:r w:rsidRPr="00582E40">
        <w:rPr>
          <w:rFonts w:ascii="Arial" w:hAnsi="Arial" w:cs="Arial"/>
          <w:b/>
          <w:bCs/>
          <w:sz w:val="24"/>
          <w:szCs w:val="24"/>
          <w:lang w:val="en-US"/>
        </w:rPr>
        <w:t xml:space="preserve">Date and time: </w:t>
      </w:r>
      <w:r w:rsidRPr="00582E40">
        <w:rPr>
          <w:rFonts w:ascii="Arial" w:hAnsi="Arial" w:cs="Arial"/>
          <w:sz w:val="24"/>
          <w:szCs w:val="24"/>
          <w:lang w:val="en-US"/>
        </w:rPr>
        <w:t xml:space="preserve">September 30, 2024, 11:00 </w:t>
      </w:r>
    </w:p>
    <w:p w14:paraId="21236D3F" w14:textId="77777777" w:rsidR="0014718F" w:rsidRPr="00582E40" w:rsidRDefault="0014718F" w:rsidP="0014718F">
      <w:pPr>
        <w:spacing w:after="0"/>
        <w:jc w:val="both"/>
        <w:rPr>
          <w:rFonts w:ascii="Arial" w:hAnsi="Arial" w:cs="Arial"/>
          <w:bCs/>
          <w:sz w:val="24"/>
          <w:szCs w:val="24"/>
          <w:lang w:val="en-US"/>
        </w:rPr>
      </w:pPr>
      <w:r w:rsidRPr="00582E40">
        <w:rPr>
          <w:rFonts w:ascii="Arial" w:hAnsi="Arial" w:cs="Arial"/>
          <w:b/>
          <w:sz w:val="24"/>
          <w:szCs w:val="24"/>
          <w:lang w:val="en-US"/>
        </w:rPr>
        <w:t xml:space="preserve">Participants: </w:t>
      </w:r>
      <w:r w:rsidRPr="00582E40">
        <w:rPr>
          <w:rFonts w:ascii="Arial" w:hAnsi="Arial" w:cs="Arial"/>
          <w:bCs/>
          <w:sz w:val="24"/>
          <w:szCs w:val="24"/>
          <w:lang w:val="en-US"/>
        </w:rPr>
        <w:t>24 people (villagers, representatives of interested parties from Ranjbar, Gizilburun, Pirsaat and Atbulag villages of Hajigabul Region), also</w:t>
      </w:r>
    </w:p>
    <w:p w14:paraId="6722C4A1" w14:textId="77777777" w:rsidR="0014718F" w:rsidRPr="00582E40" w:rsidRDefault="0014718F" w:rsidP="0014718F">
      <w:pPr>
        <w:pStyle w:val="ListParagraph"/>
        <w:numPr>
          <w:ilvl w:val="0"/>
          <w:numId w:val="1"/>
        </w:numPr>
        <w:spacing w:after="0" w:line="276" w:lineRule="auto"/>
        <w:jc w:val="both"/>
        <w:rPr>
          <w:rFonts w:ascii="Arial" w:hAnsi="Arial" w:cs="Arial"/>
          <w:bCs/>
          <w:sz w:val="24"/>
          <w:szCs w:val="24"/>
          <w:lang w:val="en-US"/>
        </w:rPr>
      </w:pPr>
      <w:r w:rsidRPr="00582E40">
        <w:rPr>
          <w:rFonts w:ascii="Arial" w:hAnsi="Arial" w:cs="Arial"/>
          <w:bCs/>
          <w:sz w:val="24"/>
          <w:szCs w:val="24"/>
          <w:lang w:val="en-US"/>
        </w:rPr>
        <w:t>Executive Power local representative;</w:t>
      </w:r>
    </w:p>
    <w:p w14:paraId="3BDE3DEA" w14:textId="77777777" w:rsidR="0014718F" w:rsidRPr="00582E40" w:rsidRDefault="0014718F" w:rsidP="0014718F">
      <w:pPr>
        <w:pStyle w:val="ListParagraph"/>
        <w:numPr>
          <w:ilvl w:val="0"/>
          <w:numId w:val="1"/>
        </w:numPr>
        <w:spacing w:after="0" w:line="276" w:lineRule="auto"/>
        <w:jc w:val="both"/>
        <w:rPr>
          <w:rFonts w:ascii="Arial" w:hAnsi="Arial" w:cs="Arial"/>
          <w:bCs/>
          <w:sz w:val="24"/>
          <w:szCs w:val="24"/>
          <w:lang w:val="en-US"/>
        </w:rPr>
      </w:pPr>
      <w:r w:rsidRPr="00582E40">
        <w:rPr>
          <w:rFonts w:ascii="Arial" w:hAnsi="Arial" w:cs="Arial"/>
          <w:bCs/>
          <w:sz w:val="24"/>
          <w:szCs w:val="24"/>
          <w:lang w:val="en-US"/>
        </w:rPr>
        <w:t>Members of Municipalities;</w:t>
      </w:r>
    </w:p>
    <w:p w14:paraId="57FA0349" w14:textId="77777777" w:rsidR="0014718F" w:rsidRPr="00582E40" w:rsidRDefault="0014718F" w:rsidP="0014718F">
      <w:pPr>
        <w:pStyle w:val="ListParagraph"/>
        <w:numPr>
          <w:ilvl w:val="0"/>
          <w:numId w:val="1"/>
        </w:numPr>
        <w:spacing w:after="0" w:line="276" w:lineRule="auto"/>
        <w:jc w:val="both"/>
        <w:rPr>
          <w:rFonts w:ascii="Arial" w:hAnsi="Arial" w:cs="Arial"/>
          <w:bCs/>
          <w:sz w:val="24"/>
          <w:szCs w:val="24"/>
          <w:lang w:val="en-US"/>
        </w:rPr>
      </w:pPr>
      <w:r w:rsidRPr="00582E40">
        <w:rPr>
          <w:rFonts w:ascii="Arial" w:hAnsi="Arial" w:cs="Arial"/>
          <w:bCs/>
          <w:sz w:val="24"/>
          <w:szCs w:val="24"/>
          <w:lang w:val="en-US"/>
        </w:rPr>
        <w:t>Village residents; and</w:t>
      </w:r>
    </w:p>
    <w:p w14:paraId="2D5CFA16" w14:textId="77777777" w:rsidR="0014718F" w:rsidRPr="00582E40" w:rsidRDefault="0014718F" w:rsidP="0014718F">
      <w:pPr>
        <w:pStyle w:val="ListParagraph"/>
        <w:numPr>
          <w:ilvl w:val="0"/>
          <w:numId w:val="1"/>
        </w:numPr>
        <w:spacing w:after="0" w:line="240" w:lineRule="auto"/>
        <w:jc w:val="both"/>
        <w:rPr>
          <w:rFonts w:ascii="Arial" w:hAnsi="Arial" w:cs="Arial"/>
          <w:b/>
          <w:bCs/>
          <w:sz w:val="24"/>
          <w:szCs w:val="24"/>
          <w:lang w:val="en-US"/>
        </w:rPr>
      </w:pPr>
      <w:r w:rsidRPr="00582E40">
        <w:rPr>
          <w:rFonts w:ascii="Arial" w:hAnsi="Arial" w:cs="Arial"/>
          <w:bCs/>
          <w:sz w:val="24"/>
          <w:szCs w:val="24"/>
          <w:lang w:val="en-US"/>
        </w:rPr>
        <w:t>Representative of the service organizations.</w:t>
      </w:r>
    </w:p>
    <w:p w14:paraId="62F2ED6A" w14:textId="77777777" w:rsidR="0014718F" w:rsidRPr="00582E40" w:rsidRDefault="0014718F" w:rsidP="0014718F">
      <w:pPr>
        <w:spacing w:after="0" w:line="240" w:lineRule="auto"/>
        <w:jc w:val="both"/>
        <w:rPr>
          <w:rFonts w:ascii="Arial" w:hAnsi="Arial" w:cs="Arial"/>
          <w:b/>
          <w:bCs/>
          <w:sz w:val="24"/>
          <w:szCs w:val="24"/>
          <w:lang w:val="en-US"/>
        </w:rPr>
      </w:pPr>
    </w:p>
    <w:p w14:paraId="1C8AEA08" w14:textId="77777777" w:rsidR="0014718F" w:rsidRPr="00582E40" w:rsidRDefault="0014718F" w:rsidP="0014718F">
      <w:pPr>
        <w:spacing w:after="0" w:line="240" w:lineRule="auto"/>
        <w:jc w:val="both"/>
        <w:rPr>
          <w:rFonts w:ascii="Arial" w:hAnsi="Arial" w:cs="Arial"/>
          <w:b/>
          <w:sz w:val="24"/>
          <w:szCs w:val="24"/>
          <w:lang w:val="en-US"/>
        </w:rPr>
      </w:pPr>
      <w:r w:rsidRPr="00582E40">
        <w:rPr>
          <w:rFonts w:ascii="Arial" w:hAnsi="Arial" w:cs="Arial"/>
          <w:b/>
          <w:sz w:val="24"/>
          <w:szCs w:val="24"/>
          <w:lang w:val="en-US"/>
        </w:rPr>
        <w:t>Minutes of the meeting</w:t>
      </w:r>
    </w:p>
    <w:p w14:paraId="1840E550" w14:textId="77777777" w:rsidR="0014718F" w:rsidRPr="00582E40" w:rsidRDefault="0014718F" w:rsidP="0014718F">
      <w:pPr>
        <w:spacing w:after="0" w:line="240" w:lineRule="auto"/>
        <w:jc w:val="both"/>
        <w:rPr>
          <w:rFonts w:ascii="Arial" w:hAnsi="Arial" w:cs="Arial"/>
          <w:b/>
          <w:sz w:val="24"/>
          <w:szCs w:val="24"/>
          <w:lang w:val="en-US"/>
        </w:rPr>
      </w:pPr>
    </w:p>
    <w:p w14:paraId="0CA9EE94"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t xml:space="preserve">Cabrayil Ahmadov (Legal Advisor, Legal Division under the Human Resources and Services Department of Azerenerji JSC) informed the audience that the GoA, through Azerenerji, the State Enterprise for Electricity Generation and Transmission, has planned the grid readiness for the integration of 1 GW of solar and wind energy by 2027. The participants were informed that the project will be jointly financed by the GoA and the WB, with the GoA financing the construction of the 330 kV part of the 500/330/10 kV Navahi substation, the connection of the Bilasuvar and Banka solar power plants to the Navahi substation with 330 kV lines, and to the Absheron substation with a 500 kV line temporarily operating at 330 kV, while the WB will finance (i) the supply and installation of equipment for the 500 and 10 kV parts of the Navahi substation (2x 500 MVA); (ii) expansion of 500 kV bays at Absheron and Azerbaijan TPP substations; and (iii) expansion of 330 kV bays at Mingachevir HPP, Gobu PP and Alat substations.  </w:t>
      </w:r>
    </w:p>
    <w:p w14:paraId="6E32664D" w14:textId="77777777" w:rsidR="0014718F" w:rsidRPr="00582E40" w:rsidRDefault="0014718F" w:rsidP="0014718F">
      <w:pPr>
        <w:spacing w:after="0"/>
        <w:jc w:val="both"/>
        <w:rPr>
          <w:rFonts w:ascii="Arial" w:hAnsi="Arial" w:cs="Arial"/>
          <w:sz w:val="24"/>
          <w:szCs w:val="24"/>
          <w:lang w:val="en-US"/>
        </w:rPr>
      </w:pPr>
    </w:p>
    <w:p w14:paraId="1E8B7D34"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t xml:space="preserve">Ilaha Ilyasova (Environmental and Social Safeguards Coordinator of the PIU, Azerenerji OSC) presented the ESF documents to the communities of the region and explained that the draft Environmental and Social Framework (ESF) documents describe the potential socio-environmental impacts and mitigation measures that have been prepared as part of the project and in accordance with the World Bank's Environmental and Social Standards and the relevant legislation of the Republic of Azerbaijan. </w:t>
      </w:r>
    </w:p>
    <w:p w14:paraId="684EF6A6" w14:textId="77777777" w:rsidR="0014718F" w:rsidRPr="00582E40" w:rsidRDefault="0014718F" w:rsidP="0014718F">
      <w:pPr>
        <w:spacing w:after="0"/>
        <w:jc w:val="both"/>
        <w:rPr>
          <w:rFonts w:ascii="Arial" w:hAnsi="Arial" w:cs="Arial"/>
          <w:sz w:val="24"/>
          <w:szCs w:val="24"/>
          <w:lang w:val="en-US"/>
        </w:rPr>
      </w:pPr>
    </w:p>
    <w:p w14:paraId="38593870"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t>The scope and main environmental and socio-economic aspects of the Scoping Report to be further developed in the ESIA were communicated to the people; the institutional framework within the RPF for handling all land acquisition and socio-economic impacts was presented to the communities along with the RAP activities to be further carried out by the consultant.</w:t>
      </w:r>
    </w:p>
    <w:p w14:paraId="51D6FD5F" w14:textId="77777777" w:rsidR="0014718F" w:rsidRPr="00582E40" w:rsidRDefault="0014718F" w:rsidP="0014718F">
      <w:pPr>
        <w:spacing w:after="0"/>
        <w:jc w:val="both"/>
        <w:rPr>
          <w:rFonts w:ascii="Arial" w:hAnsi="Arial" w:cs="Arial"/>
          <w:sz w:val="24"/>
          <w:szCs w:val="24"/>
          <w:lang w:val="en-US"/>
        </w:rPr>
      </w:pPr>
    </w:p>
    <w:p w14:paraId="3FC319CD"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t xml:space="preserve">Ziba Guliyeva (Stakeholder Engagement Specialist of PIU, Azerenerji JSC) presented the SEP and LMP documents and mentioned the importance of stakeholder engagement in the implementation of infrastructure projects, described the stakeholder engagement process in the AZURE project, as well as the main provisions of labour management, including grievance redress mechanisms. </w:t>
      </w:r>
    </w:p>
    <w:p w14:paraId="3AC1A3B7" w14:textId="77777777" w:rsidR="0014718F" w:rsidRPr="00582E40" w:rsidRDefault="0014718F" w:rsidP="0014718F">
      <w:pPr>
        <w:spacing w:after="0"/>
        <w:jc w:val="both"/>
        <w:rPr>
          <w:rFonts w:ascii="Arial" w:hAnsi="Arial" w:cs="Arial"/>
          <w:sz w:val="24"/>
          <w:szCs w:val="24"/>
          <w:lang w:val="en-US"/>
        </w:rPr>
      </w:pPr>
    </w:p>
    <w:p w14:paraId="31B27FF1"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t xml:space="preserve">Communities were informed that these documents were now open to the public for questions and comments. It was also mentioned that the full electronic versions of the documents were available on the official Azerenerji website. </w:t>
      </w:r>
    </w:p>
    <w:p w14:paraId="27E31FF0" w14:textId="77777777" w:rsidR="0014718F" w:rsidRPr="00582E40" w:rsidRDefault="0014718F" w:rsidP="0014718F">
      <w:pPr>
        <w:spacing w:after="0"/>
        <w:jc w:val="both"/>
        <w:rPr>
          <w:rFonts w:ascii="Arial" w:hAnsi="Arial" w:cs="Arial"/>
          <w:sz w:val="24"/>
          <w:szCs w:val="24"/>
          <w:lang w:val="en-US"/>
        </w:rPr>
      </w:pPr>
    </w:p>
    <w:p w14:paraId="4F4CF66E" w14:textId="77777777" w:rsidR="0014718F" w:rsidRPr="00582E40" w:rsidRDefault="0014718F" w:rsidP="0014718F">
      <w:pPr>
        <w:spacing w:after="0" w:line="240" w:lineRule="auto"/>
        <w:jc w:val="both"/>
        <w:rPr>
          <w:rFonts w:ascii="Arial" w:hAnsi="Arial" w:cs="Arial"/>
          <w:sz w:val="24"/>
          <w:szCs w:val="24"/>
          <w:lang w:val="en-US"/>
        </w:rPr>
      </w:pPr>
      <w:r w:rsidRPr="00582E40">
        <w:rPr>
          <w:rFonts w:ascii="Arial" w:hAnsi="Arial" w:cs="Arial"/>
          <w:sz w:val="24"/>
          <w:szCs w:val="24"/>
          <w:lang w:val="en-US"/>
        </w:rPr>
        <w:t>To facilitate the observation of the OHL alignment and the dissemination of information, the participants were provided with village-level maps showing the direction of the OHLs through their villages. The meeting continued with a question and answer session.</w:t>
      </w:r>
    </w:p>
    <w:p w14:paraId="5696B54C" w14:textId="77777777" w:rsidR="0014718F" w:rsidRPr="00582E40" w:rsidRDefault="0014718F" w:rsidP="0014718F">
      <w:pPr>
        <w:spacing w:after="0" w:line="240" w:lineRule="auto"/>
        <w:jc w:val="both"/>
        <w:rPr>
          <w:rFonts w:ascii="Arial" w:hAnsi="Arial" w:cs="Arial"/>
          <w:b/>
          <w:bCs/>
          <w:sz w:val="24"/>
          <w:szCs w:val="24"/>
          <w:lang w:val="en-US"/>
        </w:rPr>
      </w:pPr>
    </w:p>
    <w:tbl>
      <w:tblPr>
        <w:tblStyle w:val="TableGrid"/>
        <w:tblpPr w:leftFromText="180" w:rightFromText="180" w:vertAnchor="text" w:tblpY="1"/>
        <w:tblOverlap w:val="never"/>
        <w:tblW w:w="9634" w:type="dxa"/>
        <w:tblLook w:val="04A0" w:firstRow="1" w:lastRow="0" w:firstColumn="1" w:lastColumn="0" w:noHBand="0" w:noVBand="1"/>
      </w:tblPr>
      <w:tblGrid>
        <w:gridCol w:w="4817"/>
        <w:gridCol w:w="4817"/>
      </w:tblGrid>
      <w:tr w:rsidR="0014718F" w:rsidRPr="00582E40" w14:paraId="53842ABC" w14:textId="77777777" w:rsidTr="00D900F7">
        <w:trPr>
          <w:tblHeader/>
        </w:trPr>
        <w:tc>
          <w:tcPr>
            <w:tcW w:w="4817" w:type="dxa"/>
          </w:tcPr>
          <w:p w14:paraId="6EB60E8E" w14:textId="77777777" w:rsidR="0014718F" w:rsidRPr="00582E40" w:rsidRDefault="0014718F" w:rsidP="00D900F7">
            <w:pPr>
              <w:jc w:val="both"/>
              <w:rPr>
                <w:rFonts w:ascii="Arial" w:hAnsi="Arial" w:cs="Arial"/>
                <w:b/>
                <w:bCs/>
                <w:sz w:val="24"/>
                <w:szCs w:val="24"/>
              </w:rPr>
            </w:pPr>
            <w:r w:rsidRPr="00582E40">
              <w:rPr>
                <w:rFonts w:ascii="Arial" w:hAnsi="Arial" w:cs="Arial"/>
                <w:b/>
                <w:bCs/>
                <w:sz w:val="24"/>
                <w:szCs w:val="24"/>
              </w:rPr>
              <w:t>Questions</w:t>
            </w:r>
          </w:p>
        </w:tc>
        <w:tc>
          <w:tcPr>
            <w:tcW w:w="4817" w:type="dxa"/>
          </w:tcPr>
          <w:p w14:paraId="595957A5" w14:textId="77777777" w:rsidR="0014718F" w:rsidRPr="00582E40" w:rsidRDefault="0014718F" w:rsidP="00D900F7">
            <w:pPr>
              <w:jc w:val="both"/>
              <w:rPr>
                <w:rFonts w:ascii="Arial" w:hAnsi="Arial" w:cs="Arial"/>
                <w:b/>
                <w:bCs/>
                <w:sz w:val="24"/>
                <w:szCs w:val="24"/>
              </w:rPr>
            </w:pPr>
            <w:r w:rsidRPr="00582E40">
              <w:rPr>
                <w:rFonts w:ascii="Arial" w:hAnsi="Arial" w:cs="Arial"/>
                <w:b/>
                <w:bCs/>
                <w:sz w:val="24"/>
                <w:szCs w:val="24"/>
              </w:rPr>
              <w:t>Responses (Azerenerji, PIU)</w:t>
            </w:r>
          </w:p>
        </w:tc>
      </w:tr>
      <w:tr w:rsidR="0014718F" w:rsidRPr="001536C8" w14:paraId="0F74074B" w14:textId="77777777" w:rsidTr="00D900F7">
        <w:tc>
          <w:tcPr>
            <w:tcW w:w="4817" w:type="dxa"/>
          </w:tcPr>
          <w:p w14:paraId="10684751" w14:textId="77777777" w:rsidR="0014718F" w:rsidRPr="00582E40" w:rsidRDefault="0014718F" w:rsidP="00D900F7">
            <w:pPr>
              <w:jc w:val="both"/>
              <w:rPr>
                <w:rFonts w:ascii="Arial" w:hAnsi="Arial" w:cs="Arial"/>
                <w:sz w:val="24"/>
                <w:szCs w:val="24"/>
                <w:lang w:val="en-GB"/>
              </w:rPr>
            </w:pPr>
            <w:r w:rsidRPr="00582E40">
              <w:rPr>
                <w:rFonts w:ascii="Arial" w:hAnsi="Arial" w:cs="Arial"/>
                <w:sz w:val="24"/>
                <w:szCs w:val="24"/>
              </w:rPr>
              <w:t>-</w:t>
            </w:r>
            <w:r w:rsidRPr="00582E40">
              <w:rPr>
                <w:rFonts w:ascii="Arial" w:hAnsi="Arial" w:cs="Arial"/>
                <w:sz w:val="24"/>
                <w:szCs w:val="24"/>
                <w:lang w:val="en-GB"/>
              </w:rPr>
              <w:t>We do not think we will have difficulties with this project; we wish the project will bring benefits to the people. We hope that the road infrastructure in our settlement will be improved. However, we are afraid that from the negative perspective of the panels and the stations, the rain will stop.</w:t>
            </w:r>
          </w:p>
          <w:p w14:paraId="0B8499D0" w14:textId="77777777" w:rsidR="0014718F" w:rsidRPr="00582E40" w:rsidRDefault="0014718F" w:rsidP="00D900F7">
            <w:pPr>
              <w:jc w:val="both"/>
              <w:rPr>
                <w:rFonts w:ascii="Arial" w:hAnsi="Arial" w:cs="Arial"/>
                <w:sz w:val="24"/>
                <w:szCs w:val="24"/>
                <w:lang w:val="en-GB"/>
              </w:rPr>
            </w:pPr>
            <w:r w:rsidRPr="00582E40">
              <w:rPr>
                <w:rFonts w:ascii="Arial" w:hAnsi="Arial" w:cs="Arial"/>
                <w:sz w:val="24"/>
                <w:szCs w:val="24"/>
                <w:lang w:val="en-GB"/>
              </w:rPr>
              <w:t xml:space="preserve">-We want to be protected from radiation if such an effect is expected. </w:t>
            </w:r>
          </w:p>
        </w:tc>
        <w:tc>
          <w:tcPr>
            <w:tcW w:w="4817" w:type="dxa"/>
          </w:tcPr>
          <w:p w14:paraId="790D7A8E" w14:textId="77777777" w:rsidR="0014718F" w:rsidRPr="00582E40" w:rsidRDefault="0014718F" w:rsidP="00D900F7">
            <w:pPr>
              <w:jc w:val="both"/>
              <w:rPr>
                <w:rFonts w:ascii="Arial" w:hAnsi="Arial" w:cs="Arial"/>
                <w:sz w:val="24"/>
                <w:szCs w:val="24"/>
                <w:lang w:val="en-GB"/>
              </w:rPr>
            </w:pPr>
            <w:r w:rsidRPr="00582E40">
              <w:rPr>
                <w:rFonts w:ascii="Arial" w:hAnsi="Arial" w:cs="Arial"/>
                <w:b/>
                <w:bCs/>
                <w:sz w:val="24"/>
                <w:szCs w:val="24"/>
              </w:rPr>
              <w:t>Ilaha Ilyasova</w:t>
            </w:r>
            <w:r w:rsidRPr="00582E40">
              <w:rPr>
                <w:rFonts w:ascii="Arial" w:hAnsi="Arial" w:cs="Arial"/>
                <w:sz w:val="24"/>
                <w:szCs w:val="24"/>
              </w:rPr>
              <w:t xml:space="preserve"> -</w:t>
            </w:r>
            <w:r w:rsidRPr="00582E40">
              <w:rPr>
                <w:rFonts w:ascii="Arial" w:hAnsi="Arial" w:cs="Arial"/>
              </w:rPr>
              <w:t xml:space="preserve"> </w:t>
            </w:r>
            <w:r w:rsidRPr="00582E40">
              <w:rPr>
                <w:rFonts w:ascii="Arial" w:hAnsi="Arial" w:cs="Arial"/>
                <w:sz w:val="24"/>
                <w:szCs w:val="24"/>
                <w:lang w:val="en-GB"/>
              </w:rPr>
              <w:t xml:space="preserve">Only a Navahi substation will be built, no panels. No impact on rainfall is expected. Details will be provided during the disclosure of the ESIA document, which is currently being finalised.  </w:t>
            </w:r>
          </w:p>
          <w:p w14:paraId="15238A0E" w14:textId="77777777" w:rsidR="0014718F" w:rsidRPr="00582E40" w:rsidRDefault="0014718F" w:rsidP="00D900F7">
            <w:pPr>
              <w:jc w:val="both"/>
              <w:rPr>
                <w:rFonts w:ascii="Arial" w:hAnsi="Arial" w:cs="Arial"/>
                <w:color w:val="FF0000"/>
                <w:sz w:val="24"/>
                <w:szCs w:val="24"/>
              </w:rPr>
            </w:pPr>
            <w:r w:rsidRPr="00582E40">
              <w:rPr>
                <w:rFonts w:ascii="Arial" w:hAnsi="Arial" w:cs="Arial"/>
                <w:sz w:val="24"/>
                <w:szCs w:val="24"/>
                <w:lang w:val="en-GB"/>
              </w:rPr>
              <w:t xml:space="preserve">No radiation release is expected.   </w:t>
            </w:r>
            <w:r w:rsidRPr="00582E40">
              <w:rPr>
                <w:rFonts w:ascii="Arial" w:hAnsi="Arial" w:cs="Arial"/>
                <w:color w:val="FF0000"/>
                <w:sz w:val="24"/>
                <w:szCs w:val="24"/>
              </w:rPr>
              <w:t xml:space="preserve">   </w:t>
            </w:r>
          </w:p>
        </w:tc>
      </w:tr>
      <w:tr w:rsidR="0014718F" w:rsidRPr="001536C8" w14:paraId="084E81E8" w14:textId="77777777" w:rsidTr="00D900F7">
        <w:tc>
          <w:tcPr>
            <w:tcW w:w="4817" w:type="dxa"/>
          </w:tcPr>
          <w:p w14:paraId="7148714E" w14:textId="77777777" w:rsidR="0014718F" w:rsidRPr="00582E40" w:rsidRDefault="0014718F" w:rsidP="00D900F7">
            <w:pPr>
              <w:jc w:val="both"/>
              <w:rPr>
                <w:rFonts w:ascii="Arial" w:hAnsi="Arial" w:cs="Arial"/>
                <w:sz w:val="24"/>
                <w:szCs w:val="24"/>
              </w:rPr>
            </w:pPr>
            <w:r w:rsidRPr="00582E40">
              <w:rPr>
                <w:rFonts w:ascii="Arial" w:hAnsi="Arial" w:cs="Arial"/>
                <w:sz w:val="24"/>
                <w:szCs w:val="24"/>
                <w:lang w:val="en-GB"/>
              </w:rPr>
              <w:t>What will happen to agricultural land affected by the project?</w:t>
            </w:r>
          </w:p>
        </w:tc>
        <w:tc>
          <w:tcPr>
            <w:tcW w:w="4817" w:type="dxa"/>
          </w:tcPr>
          <w:p w14:paraId="032FABDC" w14:textId="77777777" w:rsidR="0014718F" w:rsidRPr="00582E40" w:rsidRDefault="0014718F" w:rsidP="00D900F7">
            <w:pPr>
              <w:jc w:val="both"/>
              <w:rPr>
                <w:rFonts w:ascii="Arial" w:hAnsi="Arial" w:cs="Arial"/>
                <w:sz w:val="24"/>
                <w:szCs w:val="24"/>
              </w:rPr>
            </w:pPr>
            <w:r w:rsidRPr="00582E40">
              <w:rPr>
                <w:rFonts w:ascii="Arial" w:hAnsi="Arial" w:cs="Arial"/>
                <w:b/>
                <w:bCs/>
                <w:sz w:val="24"/>
                <w:szCs w:val="24"/>
              </w:rPr>
              <w:t>Ilaha Ilyasova</w:t>
            </w:r>
            <w:r w:rsidRPr="00582E40">
              <w:rPr>
                <w:rFonts w:ascii="Arial" w:hAnsi="Arial" w:cs="Arial"/>
                <w:sz w:val="24"/>
                <w:szCs w:val="24"/>
              </w:rPr>
              <w:t xml:space="preserve">  </w:t>
            </w:r>
          </w:p>
          <w:p w14:paraId="56E0C766" w14:textId="77777777" w:rsidR="0014718F" w:rsidRPr="00582E40" w:rsidRDefault="0014718F" w:rsidP="00D900F7">
            <w:pPr>
              <w:jc w:val="both"/>
              <w:rPr>
                <w:rFonts w:ascii="Arial" w:hAnsi="Arial" w:cs="Arial"/>
                <w:b/>
                <w:bCs/>
                <w:color w:val="FF0000"/>
                <w:sz w:val="24"/>
                <w:szCs w:val="24"/>
              </w:rPr>
            </w:pPr>
            <w:r w:rsidRPr="00582E40">
              <w:rPr>
                <w:rFonts w:ascii="Arial" w:hAnsi="Arial" w:cs="Arial"/>
                <w:sz w:val="24"/>
                <w:szCs w:val="24"/>
              </w:rPr>
              <w:t>If the tower is erected on the land parcels, these land parcels will be leased for a long period of time and compensation will be paid based on market prices.</w:t>
            </w:r>
            <w:r w:rsidRPr="00582E40">
              <w:rPr>
                <w:rFonts w:ascii="Arial" w:hAnsi="Arial" w:cs="Arial"/>
                <w:color w:val="FF0000"/>
                <w:sz w:val="24"/>
                <w:szCs w:val="24"/>
              </w:rPr>
              <w:t xml:space="preserve"> </w:t>
            </w:r>
          </w:p>
        </w:tc>
      </w:tr>
      <w:tr w:rsidR="0014718F" w:rsidRPr="001536C8" w14:paraId="7BF7F76C" w14:textId="77777777" w:rsidTr="00D900F7">
        <w:trPr>
          <w:trHeight w:val="2278"/>
        </w:trPr>
        <w:tc>
          <w:tcPr>
            <w:tcW w:w="4817" w:type="dxa"/>
          </w:tcPr>
          <w:p w14:paraId="46DA5056" w14:textId="77777777" w:rsidR="0014718F" w:rsidRPr="00582E40" w:rsidRDefault="0014718F" w:rsidP="00D900F7">
            <w:pPr>
              <w:jc w:val="both"/>
              <w:rPr>
                <w:rFonts w:ascii="Arial" w:hAnsi="Arial" w:cs="Arial"/>
                <w:sz w:val="24"/>
                <w:szCs w:val="24"/>
                <w:lang w:val="en-GB"/>
              </w:rPr>
            </w:pPr>
            <w:r w:rsidRPr="00582E40">
              <w:rPr>
                <w:rFonts w:ascii="Arial" w:hAnsi="Arial" w:cs="Arial"/>
                <w:sz w:val="24"/>
                <w:szCs w:val="24"/>
                <w:lang w:val="en-GB"/>
              </w:rPr>
              <w:t xml:space="preserve">The station will be located at the old place related to the Azerenerji. </w:t>
            </w:r>
          </w:p>
          <w:p w14:paraId="4048CFC7" w14:textId="77777777" w:rsidR="0014718F" w:rsidRPr="00582E40" w:rsidRDefault="0014718F" w:rsidP="00D900F7">
            <w:pPr>
              <w:jc w:val="both"/>
              <w:rPr>
                <w:rFonts w:ascii="Arial" w:hAnsi="Arial" w:cs="Arial"/>
                <w:b/>
                <w:bCs/>
                <w:sz w:val="24"/>
                <w:szCs w:val="24"/>
              </w:rPr>
            </w:pPr>
            <w:r w:rsidRPr="00582E40">
              <w:rPr>
                <w:rFonts w:ascii="Arial" w:hAnsi="Arial" w:cs="Arial"/>
                <w:sz w:val="24"/>
                <w:szCs w:val="24"/>
                <w:lang w:val="en-GB"/>
              </w:rPr>
              <w:t>-Maybe you can also open a sewing factory so that women can also be involved to any work outside as long as the station will only involve men work.</w:t>
            </w:r>
          </w:p>
        </w:tc>
        <w:tc>
          <w:tcPr>
            <w:tcW w:w="4817" w:type="dxa"/>
          </w:tcPr>
          <w:p w14:paraId="4457EBA5" w14:textId="77777777" w:rsidR="0014718F" w:rsidRPr="00582E40" w:rsidRDefault="0014718F" w:rsidP="00D900F7">
            <w:pPr>
              <w:jc w:val="both"/>
              <w:rPr>
                <w:rFonts w:ascii="Arial" w:hAnsi="Arial" w:cs="Arial"/>
                <w:color w:val="FF0000"/>
                <w:sz w:val="24"/>
                <w:szCs w:val="24"/>
              </w:rPr>
            </w:pPr>
            <w:r w:rsidRPr="00582E40">
              <w:rPr>
                <w:rFonts w:ascii="Arial" w:hAnsi="Arial" w:cs="Arial"/>
                <w:b/>
                <w:bCs/>
                <w:sz w:val="24"/>
                <w:szCs w:val="24"/>
              </w:rPr>
              <w:t>Ilaha Ilyasova</w:t>
            </w:r>
            <w:r w:rsidRPr="00582E40">
              <w:rPr>
                <w:rFonts w:ascii="Arial" w:hAnsi="Arial" w:cs="Arial"/>
                <w:sz w:val="24"/>
                <w:szCs w:val="24"/>
              </w:rPr>
              <w:t xml:space="preserve"> – </w:t>
            </w:r>
            <w:r w:rsidRPr="00582E40">
              <w:rPr>
                <w:rFonts w:ascii="Arial" w:hAnsi="Arial" w:cs="Arial"/>
              </w:rPr>
              <w:t xml:space="preserve"> </w:t>
            </w:r>
            <w:r w:rsidRPr="00582E40">
              <w:rPr>
                <w:rFonts w:ascii="Arial" w:hAnsi="Arial" w:cs="Arial"/>
                <w:sz w:val="24"/>
                <w:szCs w:val="24"/>
              </w:rPr>
              <w:t>Why only men? Women can also be employed according to their capacities and skills. The operation of the new substation will require a variety of skills. In addition, during the construction phase, local women can also apply for work according to their skills and abilities, as the contractor will already be recommended to give preference to the local population. You can also contribute your agricultural products and food. Please be active in these processes as well. Consultations with local people will also be carried out throughout the project cycle.</w:t>
            </w:r>
          </w:p>
        </w:tc>
      </w:tr>
      <w:tr w:rsidR="0014718F" w:rsidRPr="001536C8" w14:paraId="306704CE" w14:textId="77777777" w:rsidTr="00D900F7">
        <w:trPr>
          <w:trHeight w:val="1264"/>
        </w:trPr>
        <w:tc>
          <w:tcPr>
            <w:tcW w:w="4817" w:type="dxa"/>
          </w:tcPr>
          <w:p w14:paraId="72DBEC4F" w14:textId="77777777" w:rsidR="0014718F" w:rsidRPr="00582E40" w:rsidRDefault="0014718F" w:rsidP="00D900F7">
            <w:pPr>
              <w:jc w:val="both"/>
              <w:rPr>
                <w:rFonts w:ascii="Arial" w:hAnsi="Arial" w:cs="Arial"/>
                <w:sz w:val="24"/>
                <w:szCs w:val="24"/>
              </w:rPr>
            </w:pPr>
            <w:r w:rsidRPr="00582E40">
              <w:rPr>
                <w:rFonts w:ascii="Arial" w:hAnsi="Arial" w:cs="Arial"/>
                <w:sz w:val="24"/>
                <w:szCs w:val="24"/>
                <w:lang w:val="en-GB"/>
              </w:rPr>
              <w:t>We are concerned regarding poor road conditions.</w:t>
            </w:r>
          </w:p>
          <w:p w14:paraId="7A05791F" w14:textId="77777777" w:rsidR="0014718F" w:rsidRPr="00582E40" w:rsidRDefault="0014718F" w:rsidP="00D900F7">
            <w:pPr>
              <w:jc w:val="both"/>
              <w:rPr>
                <w:rFonts w:ascii="Arial" w:hAnsi="Arial" w:cs="Arial"/>
                <w:b/>
                <w:bCs/>
                <w:sz w:val="24"/>
                <w:szCs w:val="24"/>
              </w:rPr>
            </w:pPr>
          </w:p>
        </w:tc>
        <w:tc>
          <w:tcPr>
            <w:tcW w:w="4817" w:type="dxa"/>
          </w:tcPr>
          <w:p w14:paraId="3F04A627" w14:textId="77777777" w:rsidR="0014718F" w:rsidRPr="00582E40" w:rsidRDefault="0014718F" w:rsidP="00D900F7">
            <w:pPr>
              <w:jc w:val="both"/>
              <w:rPr>
                <w:rFonts w:ascii="Arial" w:hAnsi="Arial" w:cs="Arial"/>
                <w:sz w:val="24"/>
                <w:szCs w:val="24"/>
              </w:rPr>
            </w:pPr>
            <w:r w:rsidRPr="00582E40">
              <w:rPr>
                <w:rFonts w:ascii="Arial" w:hAnsi="Arial" w:cs="Arial"/>
                <w:b/>
                <w:sz w:val="24"/>
                <w:szCs w:val="24"/>
              </w:rPr>
              <w:t>Ilaha Ilyasova</w:t>
            </w:r>
            <w:r w:rsidRPr="00582E40">
              <w:rPr>
                <w:rFonts w:ascii="Arial" w:hAnsi="Arial" w:cs="Arial"/>
                <w:sz w:val="24"/>
                <w:szCs w:val="24"/>
              </w:rPr>
              <w:t>- There will be a traffic management plan and access roads will be agreed with the local authorities and the police.</w:t>
            </w:r>
          </w:p>
        </w:tc>
      </w:tr>
    </w:tbl>
    <w:p w14:paraId="7B30161E" w14:textId="77777777" w:rsidR="0014718F" w:rsidRPr="00582E40" w:rsidRDefault="0014718F" w:rsidP="0014718F">
      <w:pPr>
        <w:spacing w:after="0" w:line="240" w:lineRule="auto"/>
        <w:jc w:val="both"/>
        <w:rPr>
          <w:rFonts w:ascii="Arial" w:hAnsi="Arial" w:cs="Arial"/>
          <w:b/>
          <w:bCs/>
          <w:sz w:val="24"/>
          <w:szCs w:val="24"/>
          <w:lang w:val="en-US"/>
        </w:rPr>
      </w:pPr>
      <w:r w:rsidRPr="00582E40">
        <w:rPr>
          <w:rFonts w:ascii="Arial" w:hAnsi="Arial" w:cs="Arial"/>
          <w:b/>
          <w:bCs/>
          <w:sz w:val="24"/>
          <w:szCs w:val="24"/>
          <w:lang w:val="en-US"/>
        </w:rPr>
        <w:br w:type="textWrapping" w:clear="all"/>
      </w:r>
    </w:p>
    <w:p w14:paraId="7ECD8171" w14:textId="77777777" w:rsidR="0014718F" w:rsidRPr="00582E40" w:rsidRDefault="0014718F" w:rsidP="0014718F">
      <w:pPr>
        <w:jc w:val="both"/>
        <w:rPr>
          <w:rFonts w:ascii="Arial" w:hAnsi="Arial" w:cs="Arial"/>
          <w:b/>
          <w:bCs/>
          <w:sz w:val="24"/>
          <w:szCs w:val="24"/>
          <w:lang w:val="en-US"/>
        </w:rPr>
      </w:pPr>
      <w:r w:rsidRPr="00582E40">
        <w:rPr>
          <w:rFonts w:ascii="Arial" w:hAnsi="Arial" w:cs="Arial"/>
          <w:b/>
          <w:bCs/>
          <w:sz w:val="24"/>
          <w:szCs w:val="24"/>
          <w:lang w:val="en-US"/>
        </w:rPr>
        <w:br w:type="page"/>
      </w:r>
    </w:p>
    <w:p w14:paraId="2CEBD8B1" w14:textId="77777777" w:rsidR="0014718F" w:rsidRPr="00582E40" w:rsidRDefault="0014718F" w:rsidP="0014718F">
      <w:pPr>
        <w:autoSpaceDE w:val="0"/>
        <w:autoSpaceDN w:val="0"/>
        <w:adjustRightInd w:val="0"/>
        <w:spacing w:after="0"/>
        <w:jc w:val="both"/>
        <w:rPr>
          <w:rFonts w:ascii="Arial" w:hAnsi="Arial" w:cs="Arial"/>
          <w:sz w:val="24"/>
          <w:szCs w:val="24"/>
          <w:lang w:val="en-US"/>
        </w:rPr>
      </w:pPr>
      <w:r w:rsidRPr="00582E40">
        <w:rPr>
          <w:rFonts w:ascii="Arial" w:hAnsi="Arial" w:cs="Arial"/>
          <w:b/>
          <w:bCs/>
          <w:sz w:val="24"/>
          <w:szCs w:val="24"/>
          <w:lang w:val="en-US"/>
        </w:rPr>
        <w:lastRenderedPageBreak/>
        <w:t>Location:</w:t>
      </w:r>
      <w:r w:rsidRPr="00582E40">
        <w:rPr>
          <w:rFonts w:ascii="Arial" w:hAnsi="Arial" w:cs="Arial"/>
          <w:sz w:val="24"/>
          <w:szCs w:val="24"/>
          <w:lang w:val="en-US"/>
        </w:rPr>
        <w:t xml:space="preserve"> Shamakhi Region, Ovchulu village</w:t>
      </w:r>
    </w:p>
    <w:p w14:paraId="6EE4D5E4" w14:textId="77777777" w:rsidR="0014718F" w:rsidRPr="00582E40" w:rsidRDefault="0014718F" w:rsidP="0014718F">
      <w:pPr>
        <w:autoSpaceDE w:val="0"/>
        <w:autoSpaceDN w:val="0"/>
        <w:adjustRightInd w:val="0"/>
        <w:spacing w:after="0"/>
        <w:jc w:val="both"/>
        <w:rPr>
          <w:rFonts w:ascii="Arial" w:hAnsi="Arial" w:cs="Arial"/>
          <w:sz w:val="24"/>
          <w:szCs w:val="24"/>
          <w:lang w:val="en-US"/>
        </w:rPr>
      </w:pPr>
      <w:r w:rsidRPr="00582E40">
        <w:rPr>
          <w:rFonts w:ascii="Arial" w:hAnsi="Arial" w:cs="Arial"/>
          <w:b/>
          <w:bCs/>
          <w:sz w:val="24"/>
          <w:szCs w:val="24"/>
          <w:lang w:val="en-US"/>
        </w:rPr>
        <w:t xml:space="preserve">Date and time: </w:t>
      </w:r>
      <w:r w:rsidRPr="00582E40">
        <w:rPr>
          <w:rFonts w:ascii="Arial" w:hAnsi="Arial" w:cs="Arial"/>
          <w:sz w:val="24"/>
          <w:szCs w:val="24"/>
          <w:lang w:val="en-US"/>
        </w:rPr>
        <w:t xml:space="preserve">September 30, 2024, 16:00 </w:t>
      </w:r>
    </w:p>
    <w:p w14:paraId="5BEE72A1" w14:textId="77777777" w:rsidR="0014718F" w:rsidRPr="00582E40" w:rsidRDefault="0014718F" w:rsidP="0014718F">
      <w:pPr>
        <w:spacing w:after="0"/>
        <w:jc w:val="both"/>
        <w:rPr>
          <w:rFonts w:ascii="Arial" w:hAnsi="Arial" w:cs="Arial"/>
          <w:bCs/>
          <w:sz w:val="24"/>
          <w:szCs w:val="24"/>
          <w:lang w:val="en-US"/>
        </w:rPr>
      </w:pPr>
      <w:r w:rsidRPr="00582E40">
        <w:rPr>
          <w:rFonts w:ascii="Arial" w:hAnsi="Arial" w:cs="Arial"/>
          <w:b/>
          <w:sz w:val="24"/>
          <w:szCs w:val="24"/>
          <w:lang w:val="en-US"/>
        </w:rPr>
        <w:t xml:space="preserve">Participants: </w:t>
      </w:r>
      <w:r w:rsidRPr="00582E40">
        <w:rPr>
          <w:rFonts w:ascii="Arial" w:hAnsi="Arial" w:cs="Arial"/>
          <w:bCs/>
          <w:sz w:val="24"/>
          <w:szCs w:val="24"/>
          <w:lang w:val="en-US"/>
        </w:rPr>
        <w:t>30 people (villagers, representatives of interested parties from Ovchulu village of Shamaki Region), also</w:t>
      </w:r>
    </w:p>
    <w:p w14:paraId="65B06C6B" w14:textId="77777777" w:rsidR="0014718F" w:rsidRPr="00582E40" w:rsidRDefault="0014718F" w:rsidP="0014718F">
      <w:pPr>
        <w:pStyle w:val="ListParagraph"/>
        <w:numPr>
          <w:ilvl w:val="0"/>
          <w:numId w:val="1"/>
        </w:numPr>
        <w:spacing w:after="0" w:line="276" w:lineRule="auto"/>
        <w:jc w:val="both"/>
        <w:rPr>
          <w:rFonts w:ascii="Arial" w:hAnsi="Arial" w:cs="Arial"/>
          <w:bCs/>
          <w:sz w:val="24"/>
          <w:szCs w:val="24"/>
          <w:lang w:val="en-US"/>
        </w:rPr>
      </w:pPr>
      <w:r w:rsidRPr="00582E40">
        <w:rPr>
          <w:rFonts w:ascii="Arial" w:hAnsi="Arial" w:cs="Arial"/>
          <w:bCs/>
          <w:sz w:val="24"/>
          <w:szCs w:val="24"/>
          <w:lang w:val="en-US"/>
        </w:rPr>
        <w:t>Executive Power local representative;</w:t>
      </w:r>
    </w:p>
    <w:p w14:paraId="3C3C2E39" w14:textId="77777777" w:rsidR="0014718F" w:rsidRPr="00582E40" w:rsidRDefault="0014718F" w:rsidP="0014718F">
      <w:pPr>
        <w:pStyle w:val="ListParagraph"/>
        <w:numPr>
          <w:ilvl w:val="0"/>
          <w:numId w:val="1"/>
        </w:numPr>
        <w:spacing w:after="0" w:line="276" w:lineRule="auto"/>
        <w:jc w:val="both"/>
        <w:rPr>
          <w:rFonts w:ascii="Arial" w:hAnsi="Arial" w:cs="Arial"/>
          <w:bCs/>
          <w:sz w:val="24"/>
          <w:szCs w:val="24"/>
          <w:lang w:val="en-US"/>
        </w:rPr>
      </w:pPr>
      <w:r w:rsidRPr="00582E40">
        <w:rPr>
          <w:rFonts w:ascii="Arial" w:hAnsi="Arial" w:cs="Arial"/>
          <w:bCs/>
          <w:sz w:val="24"/>
          <w:szCs w:val="24"/>
          <w:lang w:val="en-US"/>
        </w:rPr>
        <w:t>Members of Municipalities;</w:t>
      </w:r>
    </w:p>
    <w:p w14:paraId="6BC60304" w14:textId="77777777" w:rsidR="0014718F" w:rsidRPr="00582E40" w:rsidRDefault="0014718F" w:rsidP="0014718F">
      <w:pPr>
        <w:pStyle w:val="ListParagraph"/>
        <w:numPr>
          <w:ilvl w:val="0"/>
          <w:numId w:val="1"/>
        </w:numPr>
        <w:spacing w:after="0" w:line="276" w:lineRule="auto"/>
        <w:jc w:val="both"/>
        <w:rPr>
          <w:rFonts w:ascii="Arial" w:hAnsi="Arial" w:cs="Arial"/>
          <w:bCs/>
          <w:sz w:val="24"/>
          <w:szCs w:val="24"/>
          <w:lang w:val="en-US"/>
        </w:rPr>
      </w:pPr>
      <w:r w:rsidRPr="00582E40">
        <w:rPr>
          <w:rFonts w:ascii="Arial" w:hAnsi="Arial" w:cs="Arial"/>
          <w:bCs/>
          <w:sz w:val="24"/>
          <w:szCs w:val="24"/>
          <w:lang w:val="en-US"/>
        </w:rPr>
        <w:t>Village residents; and</w:t>
      </w:r>
    </w:p>
    <w:p w14:paraId="266EA724" w14:textId="77777777" w:rsidR="0014718F" w:rsidRPr="00582E40" w:rsidRDefault="0014718F" w:rsidP="0014718F">
      <w:pPr>
        <w:pStyle w:val="ListParagraph"/>
        <w:numPr>
          <w:ilvl w:val="0"/>
          <w:numId w:val="1"/>
        </w:numPr>
        <w:spacing w:after="0" w:line="240" w:lineRule="auto"/>
        <w:jc w:val="both"/>
        <w:rPr>
          <w:rFonts w:ascii="Arial" w:hAnsi="Arial" w:cs="Arial"/>
          <w:b/>
          <w:bCs/>
          <w:sz w:val="24"/>
          <w:szCs w:val="24"/>
          <w:lang w:val="en-US"/>
        </w:rPr>
      </w:pPr>
      <w:r w:rsidRPr="00582E40">
        <w:rPr>
          <w:rFonts w:ascii="Arial" w:hAnsi="Arial" w:cs="Arial"/>
          <w:bCs/>
          <w:sz w:val="24"/>
          <w:szCs w:val="24"/>
          <w:lang w:val="en-US"/>
        </w:rPr>
        <w:t>Representative of the service organizations.</w:t>
      </w:r>
    </w:p>
    <w:p w14:paraId="7E0EDF20" w14:textId="77777777" w:rsidR="0014718F" w:rsidRPr="00582E40" w:rsidRDefault="0014718F" w:rsidP="0014718F">
      <w:pPr>
        <w:spacing w:after="0" w:line="240" w:lineRule="auto"/>
        <w:jc w:val="both"/>
        <w:rPr>
          <w:rFonts w:ascii="Arial" w:hAnsi="Arial" w:cs="Arial"/>
          <w:b/>
          <w:bCs/>
          <w:sz w:val="24"/>
          <w:szCs w:val="24"/>
          <w:lang w:val="en-US"/>
        </w:rPr>
      </w:pPr>
    </w:p>
    <w:p w14:paraId="1B92C0AB" w14:textId="77777777" w:rsidR="0014718F" w:rsidRPr="00582E40" w:rsidRDefault="0014718F" w:rsidP="0014718F">
      <w:pPr>
        <w:spacing w:after="0" w:line="240" w:lineRule="auto"/>
        <w:jc w:val="both"/>
        <w:rPr>
          <w:rFonts w:ascii="Arial" w:hAnsi="Arial" w:cs="Arial"/>
          <w:b/>
          <w:sz w:val="24"/>
          <w:szCs w:val="24"/>
          <w:lang w:val="en-US"/>
        </w:rPr>
      </w:pPr>
      <w:r w:rsidRPr="00582E40">
        <w:rPr>
          <w:rFonts w:ascii="Arial" w:hAnsi="Arial" w:cs="Arial"/>
          <w:b/>
          <w:sz w:val="24"/>
          <w:szCs w:val="24"/>
          <w:lang w:val="en-US"/>
        </w:rPr>
        <w:t>Minutes of the meeting</w:t>
      </w:r>
    </w:p>
    <w:p w14:paraId="67F62547" w14:textId="77777777" w:rsidR="0014718F" w:rsidRPr="00582E40" w:rsidRDefault="0014718F" w:rsidP="0014718F">
      <w:pPr>
        <w:spacing w:after="0" w:line="240" w:lineRule="auto"/>
        <w:jc w:val="both"/>
        <w:rPr>
          <w:rFonts w:ascii="Arial" w:hAnsi="Arial" w:cs="Arial"/>
          <w:b/>
          <w:sz w:val="24"/>
          <w:szCs w:val="24"/>
          <w:lang w:val="en-US"/>
        </w:rPr>
      </w:pPr>
    </w:p>
    <w:p w14:paraId="690107BB"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t xml:space="preserve">Cabrayil Ahmadov (Legal Advisor, Legal Division under the Human Resources and Services Department of Azerenerji JSC) informed the audience that the GoA, through Azerenerji, the State Enterprise for Electricity Generation and Transmission, has planned the grid readiness for the integration of 1 GW of solar and wind energy by 2027. The participants were informed that the project will be jointly financed by the GoA and the WB, with the GoA financing the construction of the 330 kV part of the 500/330/10 kV Navahi substation, the connection of the Bilasuvar and Banka solar power plants to the Navahi substation with 330 kV lines, and to the Absheron substation with a 500 kV line temporarily operating at 330 kV, while the WB will finance (i) the supply and installation of equipment for the 500 and 10 kV parts of the Navahi substation (2x 500 MVA); (ii) expansion of 500 kV bays at Absheron and Azerbaijan TPP substations; and (iii) expansion of 330 kV bays at Mingachevir HPP, Gobu PP and Alat substations.  </w:t>
      </w:r>
    </w:p>
    <w:p w14:paraId="67928332" w14:textId="77777777" w:rsidR="0014718F" w:rsidRPr="00582E40" w:rsidRDefault="0014718F" w:rsidP="0014718F">
      <w:pPr>
        <w:spacing w:after="0"/>
        <w:jc w:val="both"/>
        <w:rPr>
          <w:rFonts w:ascii="Arial" w:hAnsi="Arial" w:cs="Arial"/>
          <w:sz w:val="24"/>
          <w:szCs w:val="24"/>
          <w:lang w:val="en-US"/>
        </w:rPr>
      </w:pPr>
    </w:p>
    <w:p w14:paraId="7AC01570"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t xml:space="preserve">Ilaha Ilyasova (Environmental and Social Safeguards Coordinator of the PIU, Azerenerji OSC) presented the ESF documents to the communities of the region and explained that the draft Environmental and Social Framework (ESF) documents describe the potential socio-environmental impacts and mitigation measures that have been prepared as part of the project and in accordance with the World Bank's Environmental and Social Standards and the relevant legislation of the Republic of Azerbaijan. </w:t>
      </w:r>
    </w:p>
    <w:p w14:paraId="360368B1" w14:textId="77777777" w:rsidR="0014718F" w:rsidRPr="00582E40" w:rsidRDefault="0014718F" w:rsidP="0014718F">
      <w:pPr>
        <w:spacing w:after="0"/>
        <w:jc w:val="both"/>
        <w:rPr>
          <w:rFonts w:ascii="Arial" w:hAnsi="Arial" w:cs="Arial"/>
          <w:sz w:val="24"/>
          <w:szCs w:val="24"/>
          <w:lang w:val="en-US"/>
        </w:rPr>
      </w:pPr>
    </w:p>
    <w:p w14:paraId="3BD423A5"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t>The scope and main environmental and socio-economic aspects of the Scoping Report to be further developed in the ESIA were communicated to the people; the institutional framework within the RPF for handling all land acquisition and socio-economic impacts was presented to the communities along with the RAP activities to be further carried out by the consultant.</w:t>
      </w:r>
    </w:p>
    <w:p w14:paraId="54684682" w14:textId="77777777" w:rsidR="0014718F" w:rsidRPr="00582E40" w:rsidRDefault="0014718F" w:rsidP="0014718F">
      <w:pPr>
        <w:spacing w:after="0"/>
        <w:jc w:val="both"/>
        <w:rPr>
          <w:rFonts w:ascii="Arial" w:hAnsi="Arial" w:cs="Arial"/>
          <w:sz w:val="24"/>
          <w:szCs w:val="24"/>
          <w:lang w:val="en-US"/>
        </w:rPr>
      </w:pPr>
    </w:p>
    <w:p w14:paraId="3F65D3B3"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t xml:space="preserve">Ziba Guliyeva (Stakeholder Engagement Specialist of PIU, Azerenerji JSC) presented the SEP and LMP documents and mentioned the importance of stakeholder engagement in the implementation of infrastructure projects, described the stakeholder engagement process in the AZURE project, as well as the main provisions of labour management, including grievance redress mechanisms. </w:t>
      </w:r>
    </w:p>
    <w:p w14:paraId="40775823" w14:textId="77777777" w:rsidR="0014718F" w:rsidRPr="00582E40" w:rsidRDefault="0014718F" w:rsidP="0014718F">
      <w:pPr>
        <w:spacing w:after="0"/>
        <w:jc w:val="both"/>
        <w:rPr>
          <w:rFonts w:ascii="Arial" w:hAnsi="Arial" w:cs="Arial"/>
          <w:sz w:val="24"/>
          <w:szCs w:val="24"/>
          <w:lang w:val="en-US"/>
        </w:rPr>
      </w:pPr>
    </w:p>
    <w:p w14:paraId="3D7D15F3" w14:textId="77777777" w:rsidR="0014718F" w:rsidRPr="00582E40" w:rsidRDefault="0014718F" w:rsidP="0014718F">
      <w:pPr>
        <w:spacing w:after="0"/>
        <w:jc w:val="both"/>
        <w:rPr>
          <w:rFonts w:ascii="Arial" w:hAnsi="Arial" w:cs="Arial"/>
          <w:sz w:val="24"/>
          <w:szCs w:val="24"/>
          <w:lang w:val="en-US"/>
        </w:rPr>
      </w:pPr>
      <w:r w:rsidRPr="00582E40">
        <w:rPr>
          <w:rFonts w:ascii="Arial" w:hAnsi="Arial" w:cs="Arial"/>
          <w:sz w:val="24"/>
          <w:szCs w:val="24"/>
          <w:lang w:val="en-US"/>
        </w:rPr>
        <w:t xml:space="preserve">Communities were informed that these documents were now open to the public for questions and comments. It was also mentioned that the full electronic versions of the documents were available on the official Azerenerji website. </w:t>
      </w:r>
    </w:p>
    <w:p w14:paraId="02BFDFF3" w14:textId="77777777" w:rsidR="0014718F" w:rsidRPr="00582E40" w:rsidRDefault="0014718F" w:rsidP="0014718F">
      <w:pPr>
        <w:spacing w:after="0"/>
        <w:jc w:val="both"/>
        <w:rPr>
          <w:rFonts w:ascii="Arial" w:hAnsi="Arial" w:cs="Arial"/>
          <w:sz w:val="24"/>
          <w:szCs w:val="24"/>
          <w:lang w:val="en-US"/>
        </w:rPr>
      </w:pPr>
    </w:p>
    <w:p w14:paraId="15FF2A7F" w14:textId="77777777" w:rsidR="0014718F" w:rsidRPr="00582E40" w:rsidRDefault="0014718F" w:rsidP="0014718F">
      <w:pPr>
        <w:spacing w:after="0" w:line="240" w:lineRule="auto"/>
        <w:jc w:val="both"/>
        <w:rPr>
          <w:rFonts w:ascii="Arial" w:hAnsi="Arial" w:cs="Arial"/>
          <w:sz w:val="24"/>
          <w:szCs w:val="24"/>
          <w:lang w:val="en-US"/>
        </w:rPr>
      </w:pPr>
      <w:r w:rsidRPr="00582E40">
        <w:rPr>
          <w:rFonts w:ascii="Arial" w:hAnsi="Arial" w:cs="Arial"/>
          <w:sz w:val="24"/>
          <w:szCs w:val="24"/>
          <w:lang w:val="en-US"/>
        </w:rPr>
        <w:t>To facilitate the observation of the OHL alignment and the dissemination of information, the participants were provided with village-level maps showing the direction of the OHLs through their villages. The meeting continued with a question and answer session.</w:t>
      </w:r>
    </w:p>
    <w:p w14:paraId="790E0CF9" w14:textId="77777777" w:rsidR="0014718F" w:rsidRPr="00582E40" w:rsidRDefault="0014718F" w:rsidP="0014718F">
      <w:pPr>
        <w:spacing w:after="0" w:line="240" w:lineRule="auto"/>
        <w:jc w:val="both"/>
        <w:rPr>
          <w:rFonts w:ascii="Arial" w:hAnsi="Arial" w:cs="Arial"/>
          <w:b/>
          <w:bCs/>
          <w:sz w:val="24"/>
          <w:szCs w:val="24"/>
          <w:lang w:val="en-US"/>
        </w:rPr>
      </w:pPr>
    </w:p>
    <w:tbl>
      <w:tblPr>
        <w:tblStyle w:val="TableGrid"/>
        <w:tblpPr w:leftFromText="180" w:rightFromText="180" w:vertAnchor="text" w:tblpY="1"/>
        <w:tblOverlap w:val="never"/>
        <w:tblW w:w="9634" w:type="dxa"/>
        <w:tblLook w:val="04A0" w:firstRow="1" w:lastRow="0" w:firstColumn="1" w:lastColumn="0" w:noHBand="0" w:noVBand="1"/>
      </w:tblPr>
      <w:tblGrid>
        <w:gridCol w:w="4817"/>
        <w:gridCol w:w="4817"/>
      </w:tblGrid>
      <w:tr w:rsidR="0014718F" w:rsidRPr="00582E40" w14:paraId="688FCD68" w14:textId="77777777" w:rsidTr="00D900F7">
        <w:trPr>
          <w:tblHeader/>
        </w:trPr>
        <w:tc>
          <w:tcPr>
            <w:tcW w:w="4817" w:type="dxa"/>
          </w:tcPr>
          <w:p w14:paraId="2B149E33" w14:textId="77777777" w:rsidR="0014718F" w:rsidRPr="00582E40" w:rsidRDefault="0014718F" w:rsidP="00D900F7">
            <w:pPr>
              <w:jc w:val="both"/>
              <w:rPr>
                <w:rFonts w:ascii="Arial" w:hAnsi="Arial" w:cs="Arial"/>
                <w:b/>
                <w:bCs/>
                <w:sz w:val="24"/>
                <w:szCs w:val="24"/>
              </w:rPr>
            </w:pPr>
            <w:r w:rsidRPr="00582E40">
              <w:rPr>
                <w:rFonts w:ascii="Arial" w:hAnsi="Arial" w:cs="Arial"/>
                <w:b/>
                <w:bCs/>
                <w:sz w:val="24"/>
                <w:szCs w:val="24"/>
              </w:rPr>
              <w:t>Questions</w:t>
            </w:r>
          </w:p>
        </w:tc>
        <w:tc>
          <w:tcPr>
            <w:tcW w:w="4817" w:type="dxa"/>
          </w:tcPr>
          <w:p w14:paraId="5105DA2D" w14:textId="77777777" w:rsidR="0014718F" w:rsidRPr="00582E40" w:rsidRDefault="0014718F" w:rsidP="00D900F7">
            <w:pPr>
              <w:jc w:val="both"/>
              <w:rPr>
                <w:rFonts w:ascii="Arial" w:hAnsi="Arial" w:cs="Arial"/>
                <w:b/>
                <w:bCs/>
                <w:sz w:val="24"/>
                <w:szCs w:val="24"/>
              </w:rPr>
            </w:pPr>
            <w:r w:rsidRPr="00582E40">
              <w:rPr>
                <w:rFonts w:ascii="Arial" w:hAnsi="Arial" w:cs="Arial"/>
                <w:b/>
                <w:bCs/>
                <w:sz w:val="24"/>
                <w:szCs w:val="24"/>
              </w:rPr>
              <w:t>Responses (Azerenerji, PIU)</w:t>
            </w:r>
          </w:p>
        </w:tc>
      </w:tr>
      <w:tr w:rsidR="0014718F" w:rsidRPr="00582E40" w14:paraId="30C29F0A" w14:textId="77777777" w:rsidTr="00D900F7">
        <w:tc>
          <w:tcPr>
            <w:tcW w:w="4817" w:type="dxa"/>
          </w:tcPr>
          <w:p w14:paraId="6FC7FF8C" w14:textId="77777777" w:rsidR="0014718F" w:rsidRPr="00582E40" w:rsidRDefault="0014718F" w:rsidP="00D900F7">
            <w:pPr>
              <w:jc w:val="both"/>
              <w:rPr>
                <w:rFonts w:ascii="Arial" w:hAnsi="Arial" w:cs="Arial"/>
                <w:sz w:val="24"/>
                <w:szCs w:val="24"/>
                <w:lang w:val="en-GB"/>
              </w:rPr>
            </w:pPr>
            <w:r w:rsidRPr="00582E40">
              <w:rPr>
                <w:rFonts w:ascii="Arial" w:hAnsi="Arial" w:cs="Arial"/>
                <w:sz w:val="24"/>
                <w:szCs w:val="24"/>
                <w:lang w:val="en-GB"/>
              </w:rPr>
              <w:t xml:space="preserve">-Private parcels and agricultural land are our concern. Will impacts on parcels be compensated? </w:t>
            </w:r>
          </w:p>
          <w:p w14:paraId="66A385DC" w14:textId="77777777" w:rsidR="0014718F" w:rsidRPr="00582E40" w:rsidRDefault="0014718F" w:rsidP="00D900F7">
            <w:pPr>
              <w:jc w:val="both"/>
              <w:rPr>
                <w:rFonts w:ascii="Arial" w:hAnsi="Arial" w:cs="Arial"/>
                <w:sz w:val="24"/>
                <w:szCs w:val="24"/>
                <w:lang w:val="en-GB"/>
              </w:rPr>
            </w:pPr>
            <w:r w:rsidRPr="00582E40">
              <w:rPr>
                <w:rFonts w:ascii="Arial" w:hAnsi="Arial" w:cs="Arial"/>
                <w:sz w:val="24"/>
                <w:szCs w:val="24"/>
                <w:lang w:val="en-GB"/>
              </w:rPr>
              <w:t xml:space="preserve">-We do not see the impact on farmland as negative, as long as it is compensated. We need our people to be employed. In some of the previous projects, technical specifications, such as the appropriate height of the towers, were not considered, which caused problems for the transport of agricultural equipment. Please ensure that this is taken into account this time. </w:t>
            </w:r>
          </w:p>
          <w:p w14:paraId="2A532742" w14:textId="77777777" w:rsidR="0014718F" w:rsidRPr="00582E40" w:rsidRDefault="0014718F" w:rsidP="00D900F7">
            <w:pPr>
              <w:jc w:val="both"/>
              <w:rPr>
                <w:rFonts w:ascii="Arial" w:hAnsi="Arial" w:cs="Arial"/>
                <w:sz w:val="24"/>
                <w:szCs w:val="24"/>
                <w:lang w:val="en-GB"/>
              </w:rPr>
            </w:pPr>
            <w:r w:rsidRPr="00582E40">
              <w:rPr>
                <w:rFonts w:ascii="Arial" w:hAnsi="Arial" w:cs="Arial"/>
                <w:sz w:val="24"/>
                <w:szCs w:val="24"/>
                <w:lang w:val="en-GB"/>
              </w:rPr>
              <w:t xml:space="preserve">-Please avoid settlements as much as possible for safety reasons. Please do not adversely affect agricultural land. </w:t>
            </w:r>
          </w:p>
          <w:p w14:paraId="5315DCC0" w14:textId="77777777" w:rsidR="0014718F" w:rsidRPr="00582E40" w:rsidRDefault="0014718F" w:rsidP="00D900F7">
            <w:pPr>
              <w:jc w:val="both"/>
              <w:rPr>
                <w:rFonts w:ascii="Arial" w:hAnsi="Arial" w:cs="Arial"/>
                <w:sz w:val="24"/>
                <w:szCs w:val="24"/>
              </w:rPr>
            </w:pPr>
            <w:r w:rsidRPr="00582E40">
              <w:rPr>
                <w:rFonts w:ascii="Arial" w:hAnsi="Arial" w:cs="Arial"/>
                <w:sz w:val="24"/>
                <w:szCs w:val="24"/>
                <w:lang w:val="en-GB"/>
              </w:rPr>
              <w:t xml:space="preserve">-One of the foreseen impacts is the inability to use agricultural equipment due to the very low height of the OHL. This is an issue, so please consider this in your project.  </w:t>
            </w:r>
          </w:p>
        </w:tc>
        <w:tc>
          <w:tcPr>
            <w:tcW w:w="4817" w:type="dxa"/>
          </w:tcPr>
          <w:p w14:paraId="08C2A06C" w14:textId="77777777" w:rsidR="0014718F" w:rsidRPr="00582E40" w:rsidRDefault="0014718F" w:rsidP="00D900F7">
            <w:pPr>
              <w:jc w:val="both"/>
              <w:rPr>
                <w:rFonts w:ascii="Arial" w:hAnsi="Arial" w:cs="Arial"/>
                <w:sz w:val="24"/>
                <w:szCs w:val="24"/>
              </w:rPr>
            </w:pPr>
            <w:r w:rsidRPr="00582E40">
              <w:rPr>
                <w:rFonts w:ascii="Arial" w:hAnsi="Arial" w:cs="Arial"/>
                <w:b/>
                <w:sz w:val="24"/>
                <w:szCs w:val="24"/>
              </w:rPr>
              <w:t>Ilaha Ilyasova</w:t>
            </w:r>
            <w:r w:rsidRPr="00582E40">
              <w:rPr>
                <w:rFonts w:ascii="Arial" w:hAnsi="Arial" w:cs="Arial"/>
                <w:sz w:val="24"/>
                <w:szCs w:val="24"/>
              </w:rPr>
              <w:t xml:space="preserve"> -  The main objective is not to cross the residential areas. But the towers that will be built in the plots will occupy minimum land and these small parts will be taken on the basis of easement. It is not a purchase of the land; it is a lease of the land parcels and the prices will be calculated best on the market value and mutual agreement with the land owners and compensation will be paid.</w:t>
            </w:r>
          </w:p>
          <w:p w14:paraId="2D910D93" w14:textId="77777777" w:rsidR="0014718F" w:rsidRPr="00582E40" w:rsidRDefault="0014718F" w:rsidP="00D900F7">
            <w:pPr>
              <w:jc w:val="both"/>
              <w:rPr>
                <w:rFonts w:ascii="Arial" w:hAnsi="Arial" w:cs="Arial"/>
                <w:color w:val="FF0000"/>
                <w:sz w:val="24"/>
                <w:szCs w:val="24"/>
              </w:rPr>
            </w:pPr>
            <w:r w:rsidRPr="00582E40">
              <w:rPr>
                <w:rFonts w:ascii="Arial" w:hAnsi="Arial" w:cs="Arial"/>
                <w:sz w:val="24"/>
                <w:szCs w:val="24"/>
              </w:rPr>
              <w:t>It is currently in the planning stage. Relevant laws will be applied. In the next stage, the RAP will be prepared. PAPs will be identified, impacts assessed and negotiations held with them. Agreements will be reached with landowners.</w:t>
            </w:r>
          </w:p>
        </w:tc>
      </w:tr>
      <w:tr w:rsidR="0014718F" w:rsidRPr="001536C8" w14:paraId="187F026B" w14:textId="77777777" w:rsidTr="00D900F7">
        <w:tc>
          <w:tcPr>
            <w:tcW w:w="4817" w:type="dxa"/>
          </w:tcPr>
          <w:p w14:paraId="355C05EB" w14:textId="77777777" w:rsidR="0014718F" w:rsidRPr="00582E40" w:rsidRDefault="0014718F" w:rsidP="00D900F7">
            <w:pPr>
              <w:jc w:val="both"/>
              <w:rPr>
                <w:rFonts w:ascii="Arial" w:hAnsi="Arial" w:cs="Arial"/>
                <w:sz w:val="24"/>
                <w:szCs w:val="24"/>
                <w:lang w:val="en-GB"/>
              </w:rPr>
            </w:pPr>
            <w:r w:rsidRPr="00582E40">
              <w:rPr>
                <w:rFonts w:ascii="Arial" w:hAnsi="Arial" w:cs="Arial"/>
                <w:sz w:val="24"/>
                <w:szCs w:val="24"/>
                <w:lang w:val="en-GB"/>
              </w:rPr>
              <w:t xml:space="preserve">-During the construction of OHL, please consider the height of agricultural equipment. In the past we have been faced with the destruction of land and no rehabilitation at the end of the project. Please ensure that this will not be a case in this project. </w:t>
            </w:r>
          </w:p>
          <w:p w14:paraId="265BE68F" w14:textId="77777777" w:rsidR="0014718F" w:rsidRPr="00582E40" w:rsidRDefault="0014718F" w:rsidP="00D900F7">
            <w:pPr>
              <w:jc w:val="both"/>
              <w:rPr>
                <w:rFonts w:ascii="Arial" w:hAnsi="Arial" w:cs="Arial"/>
                <w:sz w:val="24"/>
                <w:szCs w:val="24"/>
                <w:lang w:val="en-GB"/>
              </w:rPr>
            </w:pPr>
            <w:r w:rsidRPr="00582E40">
              <w:rPr>
                <w:rFonts w:ascii="Arial" w:hAnsi="Arial" w:cs="Arial"/>
                <w:sz w:val="24"/>
                <w:szCs w:val="24"/>
                <w:lang w:val="en-GB"/>
              </w:rPr>
              <w:t xml:space="preserve">-In case if you divide the parcel into some parts this will not be possible to use it because to heavy equipment destroys the access municipal roads and agricultural land. </w:t>
            </w:r>
          </w:p>
          <w:p w14:paraId="2EA8BBCA" w14:textId="77777777" w:rsidR="0014718F" w:rsidRPr="00582E40" w:rsidRDefault="0014718F" w:rsidP="00D900F7">
            <w:pPr>
              <w:jc w:val="both"/>
              <w:rPr>
                <w:rFonts w:ascii="Arial" w:hAnsi="Arial" w:cs="Arial"/>
                <w:sz w:val="24"/>
                <w:szCs w:val="24"/>
              </w:rPr>
            </w:pPr>
            <w:r w:rsidRPr="00582E40">
              <w:rPr>
                <w:rFonts w:ascii="Arial" w:hAnsi="Arial" w:cs="Arial"/>
                <w:sz w:val="24"/>
                <w:szCs w:val="24"/>
                <w:lang w:val="en-GB"/>
              </w:rPr>
              <w:t>-The remaining land under the lines will also be affected if restrictions are required for undertaking agricultural activities.</w:t>
            </w:r>
          </w:p>
        </w:tc>
        <w:tc>
          <w:tcPr>
            <w:tcW w:w="4817" w:type="dxa"/>
          </w:tcPr>
          <w:p w14:paraId="1A3904EF" w14:textId="77777777" w:rsidR="0014718F" w:rsidRPr="00582E40" w:rsidRDefault="0014718F" w:rsidP="00D900F7">
            <w:pPr>
              <w:jc w:val="both"/>
              <w:rPr>
                <w:rFonts w:ascii="Arial" w:hAnsi="Arial" w:cs="Arial"/>
                <w:b/>
                <w:bCs/>
                <w:color w:val="FF0000"/>
                <w:sz w:val="24"/>
                <w:szCs w:val="24"/>
              </w:rPr>
            </w:pPr>
            <w:r w:rsidRPr="00582E40">
              <w:rPr>
                <w:rFonts w:ascii="Arial" w:hAnsi="Arial" w:cs="Arial"/>
                <w:b/>
                <w:bCs/>
                <w:sz w:val="24"/>
                <w:szCs w:val="24"/>
              </w:rPr>
              <w:t>Ilaha Ilyasova-</w:t>
            </w:r>
            <w:r w:rsidRPr="00582E40">
              <w:rPr>
                <w:rFonts w:ascii="Arial" w:hAnsi="Arial" w:cs="Arial"/>
                <w:sz w:val="24"/>
                <w:szCs w:val="24"/>
              </w:rPr>
              <w:t xml:space="preserve"> According to national construction standards, the distance to nearby settlements should not be closer than 8-10m, and the height of the 330kV and 500kV transmission lines should be at least 8m to avoid radiation exposure. In fact, all project OHLs avoid settlement areas and the height in Azerbaijan is usually 8 or higher.  </w:t>
            </w:r>
          </w:p>
        </w:tc>
      </w:tr>
      <w:tr w:rsidR="0014718F" w:rsidRPr="001536C8" w14:paraId="1CD59361" w14:textId="77777777" w:rsidTr="00D900F7">
        <w:trPr>
          <w:trHeight w:hRule="exact" w:val="1325"/>
        </w:trPr>
        <w:tc>
          <w:tcPr>
            <w:tcW w:w="4817" w:type="dxa"/>
          </w:tcPr>
          <w:p w14:paraId="5B8C822F" w14:textId="77777777" w:rsidR="0014718F" w:rsidRPr="00582E40" w:rsidRDefault="0014718F" w:rsidP="00D900F7">
            <w:pPr>
              <w:jc w:val="both"/>
              <w:rPr>
                <w:rFonts w:ascii="Arial" w:hAnsi="Arial" w:cs="Arial"/>
                <w:sz w:val="24"/>
                <w:szCs w:val="24"/>
                <w:lang w:val="en-GB"/>
              </w:rPr>
            </w:pPr>
            <w:r w:rsidRPr="00582E40">
              <w:rPr>
                <w:rFonts w:ascii="Arial" w:hAnsi="Arial" w:cs="Arial"/>
                <w:sz w:val="24"/>
                <w:szCs w:val="24"/>
                <w:lang w:val="en-GB"/>
              </w:rPr>
              <w:t>-Ensure that the area is restored to its pre-project condition.</w:t>
            </w:r>
          </w:p>
          <w:p w14:paraId="386B3192" w14:textId="77777777" w:rsidR="0014718F" w:rsidRPr="00582E40" w:rsidRDefault="0014718F" w:rsidP="00D900F7">
            <w:pPr>
              <w:jc w:val="both"/>
              <w:rPr>
                <w:rFonts w:ascii="Arial" w:hAnsi="Arial" w:cs="Arial"/>
                <w:sz w:val="24"/>
                <w:szCs w:val="24"/>
                <w:lang w:val="en-GB"/>
              </w:rPr>
            </w:pPr>
          </w:p>
        </w:tc>
        <w:tc>
          <w:tcPr>
            <w:tcW w:w="4817" w:type="dxa"/>
          </w:tcPr>
          <w:p w14:paraId="0359887B" w14:textId="77777777" w:rsidR="0014718F" w:rsidRPr="00582E40" w:rsidRDefault="0014718F" w:rsidP="00D900F7">
            <w:pPr>
              <w:jc w:val="both"/>
              <w:rPr>
                <w:rFonts w:ascii="Arial" w:hAnsi="Arial" w:cs="Arial"/>
                <w:color w:val="FF0000"/>
                <w:sz w:val="24"/>
                <w:szCs w:val="24"/>
              </w:rPr>
            </w:pPr>
            <w:r w:rsidRPr="00582E40">
              <w:rPr>
                <w:rFonts w:ascii="Arial" w:hAnsi="Arial" w:cs="Arial"/>
                <w:b/>
                <w:sz w:val="24"/>
                <w:szCs w:val="24"/>
              </w:rPr>
              <w:t>Ziba Guliyeva</w:t>
            </w:r>
            <w:r w:rsidRPr="00582E40">
              <w:rPr>
                <w:rFonts w:ascii="Arial" w:hAnsi="Arial" w:cs="Arial"/>
                <w:sz w:val="24"/>
                <w:szCs w:val="24"/>
              </w:rPr>
              <w:t xml:space="preserve"> -There will be a traffic management plan and the roads will be agreed with the local authorities and the police.</w:t>
            </w:r>
          </w:p>
        </w:tc>
      </w:tr>
      <w:tr w:rsidR="0014718F" w:rsidRPr="001536C8" w14:paraId="762813A1" w14:textId="77777777" w:rsidTr="00D900F7">
        <w:trPr>
          <w:trHeight w:val="1264"/>
        </w:trPr>
        <w:tc>
          <w:tcPr>
            <w:tcW w:w="4817" w:type="dxa"/>
          </w:tcPr>
          <w:p w14:paraId="4883A8A9" w14:textId="77777777" w:rsidR="0014718F" w:rsidRPr="00582E40" w:rsidRDefault="0014718F" w:rsidP="00D900F7">
            <w:pPr>
              <w:jc w:val="both"/>
              <w:rPr>
                <w:rFonts w:ascii="Arial" w:hAnsi="Arial" w:cs="Arial"/>
                <w:sz w:val="24"/>
                <w:szCs w:val="24"/>
                <w:lang w:val="en-GB"/>
              </w:rPr>
            </w:pPr>
            <w:r w:rsidRPr="00582E40">
              <w:rPr>
                <w:rFonts w:ascii="Arial" w:hAnsi="Arial" w:cs="Arial"/>
                <w:sz w:val="24"/>
                <w:szCs w:val="24"/>
                <w:lang w:val="en-GB"/>
              </w:rPr>
              <w:t xml:space="preserve">-We need to employ our local people in skilled and unskilled jobs. </w:t>
            </w:r>
          </w:p>
          <w:p w14:paraId="7DEA2C9D" w14:textId="77777777" w:rsidR="0014718F" w:rsidRPr="00582E40" w:rsidRDefault="0014718F" w:rsidP="00D900F7">
            <w:pPr>
              <w:jc w:val="both"/>
              <w:rPr>
                <w:rFonts w:ascii="Arial" w:hAnsi="Arial" w:cs="Arial"/>
                <w:b/>
                <w:bCs/>
                <w:sz w:val="24"/>
                <w:szCs w:val="24"/>
              </w:rPr>
            </w:pPr>
            <w:r w:rsidRPr="00582E40">
              <w:rPr>
                <w:rFonts w:ascii="Arial" w:hAnsi="Arial" w:cs="Arial"/>
                <w:sz w:val="24"/>
                <w:szCs w:val="24"/>
                <w:lang w:val="en-GB"/>
              </w:rPr>
              <w:t>-It would be great if this project could provide long-term employment opportunities, such as the construction of a large power station and its subsequent operation.</w:t>
            </w:r>
          </w:p>
        </w:tc>
        <w:tc>
          <w:tcPr>
            <w:tcW w:w="4817" w:type="dxa"/>
          </w:tcPr>
          <w:p w14:paraId="1BBE7F58" w14:textId="77777777" w:rsidR="0014718F" w:rsidRPr="00582E40" w:rsidRDefault="0014718F" w:rsidP="00D900F7">
            <w:pPr>
              <w:jc w:val="both"/>
              <w:rPr>
                <w:rFonts w:ascii="Arial" w:hAnsi="Arial" w:cs="Arial"/>
                <w:sz w:val="24"/>
                <w:szCs w:val="24"/>
              </w:rPr>
            </w:pPr>
            <w:r w:rsidRPr="00582E40">
              <w:rPr>
                <w:rFonts w:ascii="Arial" w:hAnsi="Arial" w:cs="Arial"/>
                <w:b/>
                <w:bCs/>
                <w:sz w:val="24"/>
                <w:szCs w:val="24"/>
              </w:rPr>
              <w:t xml:space="preserve">Ziba Guliyeva – </w:t>
            </w:r>
            <w:r w:rsidRPr="00582E40">
              <w:rPr>
                <w:rFonts w:ascii="Arial" w:hAnsi="Arial" w:cs="Arial"/>
                <w:sz w:val="24"/>
                <w:szCs w:val="24"/>
              </w:rPr>
              <w:t>Contractors will be instructed to hire local people and specialists first.</w:t>
            </w:r>
          </w:p>
        </w:tc>
      </w:tr>
    </w:tbl>
    <w:p w14:paraId="7A85FE52" w14:textId="77777777" w:rsidR="0014718F" w:rsidRPr="00582E40" w:rsidRDefault="0014718F" w:rsidP="0014718F">
      <w:pPr>
        <w:spacing w:after="0" w:line="240" w:lineRule="auto"/>
        <w:jc w:val="both"/>
        <w:rPr>
          <w:rFonts w:ascii="Arial" w:hAnsi="Arial" w:cs="Arial"/>
          <w:sz w:val="24"/>
          <w:szCs w:val="24"/>
          <w:lang w:val="en-US"/>
        </w:rPr>
      </w:pPr>
    </w:p>
    <w:p w14:paraId="53FD345D" w14:textId="77777777" w:rsidR="0014718F" w:rsidRDefault="0014718F" w:rsidP="0014718F">
      <w:pPr>
        <w:spacing w:after="0" w:line="240" w:lineRule="auto"/>
        <w:jc w:val="both"/>
        <w:rPr>
          <w:rFonts w:ascii="Arial" w:hAnsi="Arial" w:cs="Arial"/>
          <w:b/>
          <w:bCs/>
          <w:i/>
          <w:iCs/>
          <w:sz w:val="24"/>
          <w:szCs w:val="24"/>
          <w:lang w:val="en-US"/>
        </w:rPr>
      </w:pPr>
      <w:r w:rsidRPr="00582E40">
        <w:rPr>
          <w:rFonts w:ascii="Arial" w:hAnsi="Arial" w:cs="Arial"/>
          <w:sz w:val="24"/>
          <w:szCs w:val="24"/>
          <w:lang w:val="en-US"/>
        </w:rPr>
        <w:t xml:space="preserve">Similar consultations with the disclosure of ESF documents were held at the meeting organised for the </w:t>
      </w:r>
      <w:r w:rsidRPr="00582E40">
        <w:rPr>
          <w:rFonts w:ascii="Arial" w:hAnsi="Arial" w:cs="Arial"/>
          <w:b/>
          <w:bCs/>
          <w:sz w:val="24"/>
          <w:szCs w:val="24"/>
          <w:lang w:val="en-US"/>
        </w:rPr>
        <w:t>Goyler Chol village</w:t>
      </w:r>
      <w:r w:rsidRPr="00582E40">
        <w:rPr>
          <w:rFonts w:ascii="Arial" w:hAnsi="Arial" w:cs="Arial"/>
          <w:sz w:val="24"/>
          <w:szCs w:val="24"/>
          <w:lang w:val="en-US"/>
        </w:rPr>
        <w:t xml:space="preserve"> </w:t>
      </w:r>
      <w:r w:rsidRPr="00582E40">
        <w:rPr>
          <w:rFonts w:ascii="Arial" w:hAnsi="Arial" w:cs="Arial"/>
          <w:b/>
          <w:bCs/>
          <w:i/>
          <w:iCs/>
          <w:sz w:val="24"/>
          <w:szCs w:val="24"/>
          <w:lang w:val="en-US"/>
        </w:rPr>
        <w:t xml:space="preserve">in Shamakhi region (30 September 2024; 15.00). </w:t>
      </w:r>
    </w:p>
    <w:p w14:paraId="33CEB9D7" w14:textId="77777777" w:rsidR="0014718F" w:rsidRDefault="0014718F" w:rsidP="0014718F">
      <w:pPr>
        <w:spacing w:after="0" w:line="240" w:lineRule="auto"/>
        <w:jc w:val="both"/>
        <w:rPr>
          <w:rFonts w:ascii="Arial" w:hAnsi="Arial" w:cs="Arial"/>
          <w:b/>
          <w:bCs/>
          <w:i/>
          <w:iCs/>
          <w:sz w:val="24"/>
          <w:szCs w:val="24"/>
          <w:lang w:val="en-US"/>
        </w:rPr>
      </w:pPr>
    </w:p>
    <w:p w14:paraId="1CBC2FB8" w14:textId="77777777" w:rsidR="0014718F" w:rsidRPr="00582E40" w:rsidRDefault="0014718F" w:rsidP="0014718F">
      <w:pPr>
        <w:spacing w:after="0" w:line="240" w:lineRule="auto"/>
        <w:jc w:val="both"/>
        <w:rPr>
          <w:rFonts w:ascii="Arial" w:hAnsi="Arial" w:cs="Arial"/>
          <w:sz w:val="24"/>
          <w:szCs w:val="24"/>
          <w:lang w:val="en-US"/>
        </w:rPr>
      </w:pPr>
      <w:r w:rsidRPr="00582E40">
        <w:rPr>
          <w:rFonts w:ascii="Arial" w:hAnsi="Arial" w:cs="Arial"/>
          <w:bCs/>
          <w:iCs/>
          <w:sz w:val="24"/>
          <w:szCs w:val="24"/>
          <w:lang w:val="en-US"/>
        </w:rPr>
        <w:t>The people</w:t>
      </w:r>
      <w:r w:rsidRPr="00582E40">
        <w:rPr>
          <w:rFonts w:ascii="Arial" w:hAnsi="Arial" w:cs="Arial"/>
          <w:bCs/>
          <w:i/>
          <w:iCs/>
          <w:sz w:val="24"/>
          <w:szCs w:val="24"/>
          <w:lang w:val="en-US"/>
        </w:rPr>
        <w:t xml:space="preserve"> </w:t>
      </w:r>
      <w:r w:rsidRPr="00582E40">
        <w:rPr>
          <w:rFonts w:ascii="Arial" w:hAnsi="Arial" w:cs="Arial"/>
          <w:bCs/>
          <w:iCs/>
          <w:sz w:val="24"/>
          <w:szCs w:val="24"/>
          <w:lang w:val="en-US"/>
        </w:rPr>
        <w:t xml:space="preserve">were concerned on the height of the towers, mentioning that they would like to avoid the OHLs interfering the movement of the agricultural vehicles. </w:t>
      </w:r>
      <w:r w:rsidRPr="00582E40">
        <w:rPr>
          <w:rFonts w:ascii="Arial" w:hAnsi="Arial" w:cs="Arial"/>
          <w:sz w:val="24"/>
          <w:szCs w:val="24"/>
          <w:lang w:val="en-US"/>
        </w:rPr>
        <w:t xml:space="preserve">They thought that 50-60% of their land parcels could be affected, and were interested how the compensation will be paid. The people asked whether they would receive compensation for the damaged agricultural land. They also demanded that the roads to be rehabilitated upon completion of works. They requested the local people to be hired by the project. Also, they were concerned that the access roads to private land parcels could be destroyed by project activities, and requested to take all impacts into consideration to not disturb community activities. </w:t>
      </w:r>
    </w:p>
    <w:p w14:paraId="7A7F6BAC" w14:textId="77777777" w:rsidR="0014718F" w:rsidRPr="00582E40" w:rsidRDefault="0014718F" w:rsidP="0014718F">
      <w:pPr>
        <w:spacing w:after="0" w:line="240" w:lineRule="auto"/>
        <w:jc w:val="both"/>
        <w:rPr>
          <w:rFonts w:ascii="Arial" w:hAnsi="Arial" w:cs="Arial"/>
          <w:b/>
          <w:bCs/>
          <w:sz w:val="24"/>
          <w:szCs w:val="24"/>
          <w:lang w:val="en-US"/>
        </w:rPr>
      </w:pPr>
    </w:p>
    <w:p w14:paraId="0552B0C8" w14:textId="77777777" w:rsidR="0014718F" w:rsidRPr="00582E40" w:rsidRDefault="0014718F" w:rsidP="0014718F">
      <w:pPr>
        <w:spacing w:after="0"/>
        <w:ind w:firstLine="709"/>
        <w:jc w:val="both"/>
        <w:rPr>
          <w:rFonts w:ascii="Arial" w:hAnsi="Arial" w:cs="Arial"/>
          <w:lang w:val="en-US"/>
        </w:rPr>
      </w:pPr>
    </w:p>
    <w:p w14:paraId="768B05F7" w14:textId="655E25C4" w:rsidR="0014718F" w:rsidRPr="0014718F" w:rsidRDefault="0014718F" w:rsidP="0014718F">
      <w:pPr>
        <w:jc w:val="both"/>
        <w:rPr>
          <w:rFonts w:ascii="Arial" w:hAnsi="Arial" w:cs="Arial"/>
          <w:sz w:val="24"/>
          <w:szCs w:val="24"/>
          <w:lang w:val="en-US"/>
        </w:rPr>
      </w:pPr>
    </w:p>
    <w:p w14:paraId="2BD82600" w14:textId="77777777" w:rsidR="00195FF9" w:rsidRDefault="00195FF9">
      <w:pPr>
        <w:rPr>
          <w:rFonts w:ascii="Arial" w:hAnsi="Arial" w:cs="Arial"/>
          <w:b/>
          <w:sz w:val="24"/>
          <w:szCs w:val="24"/>
          <w:lang w:val="en-GB"/>
        </w:rPr>
      </w:pPr>
      <w:r>
        <w:rPr>
          <w:rFonts w:ascii="Arial" w:hAnsi="Arial" w:cs="Arial"/>
          <w:b/>
          <w:sz w:val="24"/>
          <w:szCs w:val="24"/>
          <w:lang w:val="en-GB"/>
        </w:rPr>
        <w:br w:type="page"/>
      </w:r>
    </w:p>
    <w:p w14:paraId="58E296E1" w14:textId="77777777" w:rsidR="0014718F" w:rsidRPr="00632A14" w:rsidRDefault="0014718F" w:rsidP="0014718F">
      <w:pPr>
        <w:jc w:val="both"/>
        <w:rPr>
          <w:rFonts w:ascii="Arial" w:hAnsi="Arial" w:cs="Arial"/>
          <w:b/>
          <w:bCs/>
          <w:sz w:val="24"/>
          <w:szCs w:val="24"/>
          <w:lang w:val="en-GB"/>
        </w:rPr>
      </w:pPr>
      <w:r w:rsidRPr="00632A14">
        <w:rPr>
          <w:rFonts w:ascii="Arial" w:hAnsi="Arial" w:cs="Arial"/>
          <w:b/>
          <w:bCs/>
          <w:sz w:val="24"/>
          <w:szCs w:val="24"/>
          <w:lang w:val="en-GB"/>
        </w:rPr>
        <w:lastRenderedPageBreak/>
        <w:t>Appendix H. Stakeholder Engagement: Focus Group Consultatons</w:t>
      </w:r>
    </w:p>
    <w:p w14:paraId="07C3217D"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FOCUS GROUP DISCUSSION (September 2024)</w:t>
      </w:r>
    </w:p>
    <w:p w14:paraId="63E87387"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Region: Hajigabul</w:t>
      </w:r>
    </w:p>
    <w:p w14:paraId="67A4E7F1"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Villages: Navai settlement, Ranjbar, Qizilburun, Pirsaat, Atbulak villages</w:t>
      </w:r>
    </w:p>
    <w:p w14:paraId="3C6309F4"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Meeting Location: Secondary School No. 2</w:t>
      </w:r>
    </w:p>
    <w:p w14:paraId="3E81A3B7"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Date: September 30, 2024</w:t>
      </w:r>
    </w:p>
    <w:p w14:paraId="0E7287AA"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Time: 12:00</w:t>
      </w:r>
    </w:p>
    <w:p w14:paraId="5ACB329D"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 xml:space="preserve">Number of Participants: 24 (8 women)                                           </w:t>
      </w:r>
    </w:p>
    <w:tbl>
      <w:tblPr>
        <w:tblStyle w:val="TableGrid"/>
        <w:tblW w:w="5001" w:type="pct"/>
        <w:tblLook w:val="04A0" w:firstRow="1" w:lastRow="0" w:firstColumn="1" w:lastColumn="0" w:noHBand="0" w:noVBand="1"/>
      </w:tblPr>
      <w:tblGrid>
        <w:gridCol w:w="864"/>
        <w:gridCol w:w="2871"/>
        <w:gridCol w:w="5612"/>
      </w:tblGrid>
      <w:tr w:rsidR="0014718F" w:rsidRPr="00632A14" w14:paraId="583E4315" w14:textId="77777777" w:rsidTr="00D900F7">
        <w:trPr>
          <w:trHeight w:val="445"/>
          <w:tblHeader/>
        </w:trPr>
        <w:tc>
          <w:tcPr>
            <w:tcW w:w="462" w:type="pct"/>
            <w:shd w:val="clear" w:color="auto" w:fill="00B0F0"/>
          </w:tcPr>
          <w:p w14:paraId="4061912B" w14:textId="77777777" w:rsidR="0014718F" w:rsidRPr="00632A14" w:rsidRDefault="0014718F" w:rsidP="00D900F7">
            <w:pPr>
              <w:spacing w:after="160" w:line="259" w:lineRule="auto"/>
              <w:jc w:val="both"/>
              <w:rPr>
                <w:rFonts w:ascii="Arial" w:hAnsi="Arial" w:cs="Arial"/>
                <w:b/>
                <w:bCs/>
                <w:sz w:val="24"/>
                <w:szCs w:val="24"/>
                <w:lang w:val="en-GB"/>
              </w:rPr>
            </w:pPr>
            <w:r w:rsidRPr="00632A14">
              <w:rPr>
                <w:rFonts w:ascii="Arial" w:hAnsi="Arial" w:cs="Arial"/>
                <w:b/>
                <w:bCs/>
                <w:sz w:val="24"/>
                <w:szCs w:val="24"/>
                <w:lang w:val="en-GB"/>
              </w:rPr>
              <w:t>#</w:t>
            </w:r>
          </w:p>
        </w:tc>
        <w:tc>
          <w:tcPr>
            <w:tcW w:w="1536" w:type="pct"/>
            <w:shd w:val="clear" w:color="auto" w:fill="00B0F0"/>
          </w:tcPr>
          <w:p w14:paraId="7A0AFA2E" w14:textId="77777777" w:rsidR="0014718F" w:rsidRPr="00632A14" w:rsidRDefault="0014718F" w:rsidP="00D900F7">
            <w:pPr>
              <w:spacing w:after="160" w:line="259" w:lineRule="auto"/>
              <w:jc w:val="both"/>
              <w:rPr>
                <w:rFonts w:ascii="Arial" w:hAnsi="Arial" w:cs="Arial"/>
                <w:b/>
                <w:bCs/>
                <w:sz w:val="24"/>
                <w:szCs w:val="24"/>
                <w:lang w:val="en-GB"/>
              </w:rPr>
            </w:pPr>
            <w:r w:rsidRPr="00632A14">
              <w:rPr>
                <w:rFonts w:ascii="Arial" w:hAnsi="Arial" w:cs="Arial"/>
                <w:b/>
                <w:bCs/>
                <w:sz w:val="24"/>
                <w:szCs w:val="24"/>
                <w:lang w:val="en-GB"/>
              </w:rPr>
              <w:t>QUESTIONS</w:t>
            </w:r>
          </w:p>
        </w:tc>
        <w:tc>
          <w:tcPr>
            <w:tcW w:w="3002" w:type="pct"/>
            <w:shd w:val="clear" w:color="auto" w:fill="00B0F0"/>
          </w:tcPr>
          <w:p w14:paraId="122CB591" w14:textId="77777777" w:rsidR="0014718F" w:rsidRPr="00632A14" w:rsidRDefault="0014718F" w:rsidP="00D900F7">
            <w:pPr>
              <w:spacing w:after="160" w:line="259" w:lineRule="auto"/>
              <w:jc w:val="both"/>
              <w:rPr>
                <w:rFonts w:ascii="Arial" w:hAnsi="Arial" w:cs="Arial"/>
                <w:b/>
                <w:bCs/>
                <w:sz w:val="24"/>
                <w:szCs w:val="24"/>
                <w:lang w:val="en-GB"/>
              </w:rPr>
            </w:pPr>
            <w:r w:rsidRPr="00632A14">
              <w:rPr>
                <w:rFonts w:ascii="Arial" w:hAnsi="Arial" w:cs="Arial"/>
                <w:b/>
                <w:bCs/>
                <w:sz w:val="24"/>
                <w:szCs w:val="24"/>
                <w:lang w:val="en-GB"/>
              </w:rPr>
              <w:t>ANSWERS</w:t>
            </w:r>
          </w:p>
        </w:tc>
      </w:tr>
      <w:tr w:rsidR="0014718F" w:rsidRPr="00632A14" w14:paraId="4707FC24" w14:textId="77777777" w:rsidTr="00D900F7">
        <w:trPr>
          <w:trHeight w:val="884"/>
        </w:trPr>
        <w:tc>
          <w:tcPr>
            <w:tcW w:w="462" w:type="pct"/>
          </w:tcPr>
          <w:p w14:paraId="67A05A70"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1</w:t>
            </w:r>
          </w:p>
        </w:tc>
        <w:tc>
          <w:tcPr>
            <w:tcW w:w="1536" w:type="pct"/>
          </w:tcPr>
          <w:p w14:paraId="0DBA646A"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What do you know about the AZURE project and its goals?</w:t>
            </w:r>
          </w:p>
        </w:tc>
        <w:tc>
          <w:tcPr>
            <w:tcW w:w="3002" w:type="pct"/>
          </w:tcPr>
          <w:p w14:paraId="42AAF54C"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 xml:space="preserve">We have heard </w:t>
            </w:r>
          </w:p>
          <w:p w14:paraId="339146B1"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 xml:space="preserve">Azerenergy has already confirmed this </w:t>
            </w:r>
          </w:p>
          <w:p w14:paraId="6751C539"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Obtaining renewable energy</w:t>
            </w:r>
          </w:p>
        </w:tc>
      </w:tr>
      <w:tr w:rsidR="0014718F" w:rsidRPr="001536C8" w14:paraId="4C5EA3DF" w14:textId="77777777" w:rsidTr="00D900F7">
        <w:trPr>
          <w:trHeight w:val="2162"/>
        </w:trPr>
        <w:tc>
          <w:tcPr>
            <w:tcW w:w="462" w:type="pct"/>
          </w:tcPr>
          <w:p w14:paraId="1860C227"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2</w:t>
            </w:r>
          </w:p>
        </w:tc>
        <w:tc>
          <w:tcPr>
            <w:tcW w:w="1536" w:type="pct"/>
          </w:tcPr>
          <w:p w14:paraId="53051A2C"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How do you think this project can benefit your community in terms of job creation, energy access, or infrastructure?</w:t>
            </w:r>
          </w:p>
          <w:p w14:paraId="05C9F92F" w14:textId="77777777" w:rsidR="0014718F" w:rsidRPr="00632A14" w:rsidRDefault="0014718F" w:rsidP="00D900F7">
            <w:pPr>
              <w:spacing w:after="160" w:line="259" w:lineRule="auto"/>
              <w:jc w:val="both"/>
              <w:rPr>
                <w:rFonts w:ascii="Arial" w:hAnsi="Arial" w:cs="Arial"/>
                <w:sz w:val="24"/>
                <w:szCs w:val="24"/>
                <w:lang w:val="en-GB"/>
              </w:rPr>
            </w:pPr>
          </w:p>
          <w:p w14:paraId="30692278" w14:textId="77777777" w:rsidR="0014718F" w:rsidRPr="00632A14" w:rsidRDefault="0014718F" w:rsidP="00D900F7">
            <w:pPr>
              <w:spacing w:after="160" w:line="259" w:lineRule="auto"/>
              <w:jc w:val="both"/>
              <w:rPr>
                <w:rFonts w:ascii="Arial" w:hAnsi="Arial" w:cs="Arial"/>
                <w:sz w:val="24"/>
                <w:szCs w:val="24"/>
                <w:lang w:val="en-GB"/>
              </w:rPr>
            </w:pPr>
          </w:p>
        </w:tc>
        <w:tc>
          <w:tcPr>
            <w:tcW w:w="3002" w:type="pct"/>
          </w:tcPr>
          <w:p w14:paraId="4C5C1761" w14:textId="77777777" w:rsidR="0014718F" w:rsidRPr="00632A14" w:rsidRDefault="0014718F" w:rsidP="00CE21EC">
            <w:pPr>
              <w:pStyle w:val="ListParagraph"/>
              <w:numPr>
                <w:ilvl w:val="0"/>
                <w:numId w:val="100"/>
              </w:numPr>
              <w:spacing w:after="0" w:line="240" w:lineRule="auto"/>
              <w:ind w:left="259" w:hanging="283"/>
              <w:jc w:val="both"/>
              <w:rPr>
                <w:rFonts w:ascii="Arial" w:hAnsi="Arial" w:cs="Arial"/>
                <w:sz w:val="24"/>
                <w:szCs w:val="24"/>
                <w:lang w:val="en-GB"/>
              </w:rPr>
            </w:pPr>
            <w:r w:rsidRPr="00632A14">
              <w:rPr>
                <w:rFonts w:ascii="Arial" w:hAnsi="Arial" w:cs="Arial"/>
                <w:sz w:val="24"/>
                <w:szCs w:val="24"/>
                <w:lang w:val="en-GB"/>
              </w:rPr>
              <w:t>Most of the local population is unemployed, so we are waiting for it as a source of work</w:t>
            </w:r>
          </w:p>
          <w:p w14:paraId="03F9D083" w14:textId="77777777" w:rsidR="0014718F" w:rsidRPr="00632A14" w:rsidRDefault="0014718F" w:rsidP="00CE21EC">
            <w:pPr>
              <w:pStyle w:val="ListParagraph"/>
              <w:numPr>
                <w:ilvl w:val="0"/>
                <w:numId w:val="100"/>
              </w:numPr>
              <w:spacing w:after="0" w:line="240" w:lineRule="auto"/>
              <w:ind w:left="259" w:hanging="283"/>
              <w:jc w:val="both"/>
              <w:rPr>
                <w:rFonts w:ascii="Arial" w:hAnsi="Arial" w:cs="Arial"/>
                <w:sz w:val="24"/>
                <w:szCs w:val="24"/>
                <w:lang w:val="en-GB"/>
              </w:rPr>
            </w:pPr>
            <w:r w:rsidRPr="00632A14">
              <w:rPr>
                <w:rFonts w:ascii="Arial" w:hAnsi="Arial" w:cs="Arial"/>
                <w:sz w:val="24"/>
                <w:szCs w:val="24"/>
                <w:lang w:val="en-GB"/>
              </w:rPr>
              <w:t>Job opportunities are interesting as the living wage is low</w:t>
            </w:r>
          </w:p>
          <w:p w14:paraId="21C0F720" w14:textId="77777777" w:rsidR="0014718F" w:rsidRPr="00632A14" w:rsidRDefault="0014718F" w:rsidP="00CE21EC">
            <w:pPr>
              <w:pStyle w:val="ListParagraph"/>
              <w:numPr>
                <w:ilvl w:val="0"/>
                <w:numId w:val="100"/>
              </w:numPr>
              <w:spacing w:after="0" w:line="240" w:lineRule="auto"/>
              <w:ind w:left="259" w:hanging="283"/>
              <w:jc w:val="both"/>
              <w:rPr>
                <w:rFonts w:ascii="Arial" w:hAnsi="Arial" w:cs="Arial"/>
                <w:sz w:val="24"/>
                <w:szCs w:val="24"/>
                <w:lang w:val="en-GB"/>
              </w:rPr>
            </w:pPr>
            <w:r w:rsidRPr="00632A14">
              <w:rPr>
                <w:rFonts w:ascii="Arial" w:hAnsi="Arial" w:cs="Arial"/>
                <w:sz w:val="24"/>
                <w:szCs w:val="24"/>
                <w:lang w:val="en-GB"/>
              </w:rPr>
              <w:t>The expectations of the residents of Navahi settlement are mainly the opening of workplaces and the construction of roads.</w:t>
            </w:r>
          </w:p>
          <w:p w14:paraId="02D54FAF" w14:textId="77777777" w:rsidR="0014718F" w:rsidRPr="00632A14" w:rsidRDefault="0014718F" w:rsidP="00CE21EC">
            <w:pPr>
              <w:pStyle w:val="ListParagraph"/>
              <w:numPr>
                <w:ilvl w:val="0"/>
                <w:numId w:val="100"/>
              </w:numPr>
              <w:spacing w:after="0" w:line="240" w:lineRule="auto"/>
              <w:ind w:left="259" w:hanging="283"/>
              <w:jc w:val="both"/>
              <w:rPr>
                <w:rFonts w:ascii="Arial" w:hAnsi="Arial" w:cs="Arial"/>
                <w:sz w:val="24"/>
                <w:szCs w:val="24"/>
                <w:lang w:val="en-GB"/>
              </w:rPr>
            </w:pPr>
            <w:r w:rsidRPr="00632A14">
              <w:rPr>
                <w:rFonts w:ascii="Arial" w:hAnsi="Arial" w:cs="Arial"/>
                <w:sz w:val="24"/>
                <w:szCs w:val="24"/>
                <w:lang w:val="en-GB"/>
              </w:rPr>
              <w:t>In contrast to the settlement, there is an industrial park, a poultry factory, and a brick factory in 4 villages of Hajigabul district.</w:t>
            </w:r>
          </w:p>
        </w:tc>
      </w:tr>
      <w:tr w:rsidR="0014718F" w:rsidRPr="001536C8" w14:paraId="7DE3A78B" w14:textId="77777777" w:rsidTr="00D900F7">
        <w:trPr>
          <w:trHeight w:val="1427"/>
        </w:trPr>
        <w:tc>
          <w:tcPr>
            <w:tcW w:w="462" w:type="pct"/>
          </w:tcPr>
          <w:p w14:paraId="65C17DCD"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3</w:t>
            </w:r>
          </w:p>
        </w:tc>
        <w:tc>
          <w:tcPr>
            <w:tcW w:w="1536" w:type="pct"/>
          </w:tcPr>
          <w:p w14:paraId="4B03FF82"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Do you have any concerns about the potential environmental impact of the project, such as on land, water, or local wildlife?</w:t>
            </w:r>
          </w:p>
        </w:tc>
        <w:tc>
          <w:tcPr>
            <w:tcW w:w="3002" w:type="pct"/>
          </w:tcPr>
          <w:p w14:paraId="736DF67D"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 xml:space="preserve">The project will not have such an effect on us. </w:t>
            </w:r>
          </w:p>
          <w:p w14:paraId="5C961890"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 only downside we've heard is that it prevents precipitations</w:t>
            </w:r>
          </w:p>
          <w:p w14:paraId="05392F99"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We want to be protected from radiation if such an effect is expected.</w:t>
            </w:r>
          </w:p>
        </w:tc>
      </w:tr>
      <w:tr w:rsidR="0014718F" w:rsidRPr="001536C8" w14:paraId="1B331576" w14:textId="77777777" w:rsidTr="00D900F7">
        <w:tc>
          <w:tcPr>
            <w:tcW w:w="462" w:type="pct"/>
          </w:tcPr>
          <w:p w14:paraId="219F6AB8"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4</w:t>
            </w:r>
          </w:p>
        </w:tc>
        <w:tc>
          <w:tcPr>
            <w:tcW w:w="1536" w:type="pct"/>
          </w:tcPr>
          <w:p w14:paraId="7BCDEBFB"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What social impacts (positive or negative) do you think this project might have on you (e.g., displacement, noise, visual changes)?</w:t>
            </w:r>
          </w:p>
        </w:tc>
        <w:tc>
          <w:tcPr>
            <w:tcW w:w="3002" w:type="pct"/>
          </w:tcPr>
          <w:p w14:paraId="25E305E7"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Our lifestyle will not be negatively affected; we hope that there will be job opportunities</w:t>
            </w:r>
          </w:p>
          <w:p w14:paraId="1166435E"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There is no noise because it is outside the village</w:t>
            </w:r>
          </w:p>
        </w:tc>
      </w:tr>
      <w:tr w:rsidR="0014718F" w:rsidRPr="00632A14" w14:paraId="6F94F757" w14:textId="77777777" w:rsidTr="00D900F7">
        <w:trPr>
          <w:trHeight w:val="991"/>
        </w:trPr>
        <w:tc>
          <w:tcPr>
            <w:tcW w:w="462" w:type="pct"/>
          </w:tcPr>
          <w:p w14:paraId="11CB1F12"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5</w:t>
            </w:r>
          </w:p>
        </w:tc>
        <w:tc>
          <w:tcPr>
            <w:tcW w:w="1536" w:type="pct"/>
          </w:tcPr>
          <w:p w14:paraId="3873A8CA"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Are there any private or communal lands that could be affected by the project’s infrastructure development?</w:t>
            </w:r>
          </w:p>
        </w:tc>
        <w:tc>
          <w:tcPr>
            <w:tcW w:w="3002" w:type="pct"/>
          </w:tcPr>
          <w:p w14:paraId="481F3083"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No</w:t>
            </w:r>
          </w:p>
        </w:tc>
      </w:tr>
      <w:tr w:rsidR="0014718F" w:rsidRPr="001536C8" w14:paraId="248DF311" w14:textId="77777777" w:rsidTr="00D900F7">
        <w:trPr>
          <w:trHeight w:val="1098"/>
        </w:trPr>
        <w:tc>
          <w:tcPr>
            <w:tcW w:w="462" w:type="pct"/>
          </w:tcPr>
          <w:p w14:paraId="40E1B812"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lastRenderedPageBreak/>
              <w:t>6</w:t>
            </w:r>
          </w:p>
        </w:tc>
        <w:tc>
          <w:tcPr>
            <w:tcW w:w="1536" w:type="pct"/>
          </w:tcPr>
          <w:p w14:paraId="2E5F60EF"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How do you think the project will affect local businesses, agriculture, or access to natural resources (e.g., water or land)?</w:t>
            </w:r>
          </w:p>
        </w:tc>
        <w:tc>
          <w:tcPr>
            <w:tcW w:w="3002" w:type="pct"/>
          </w:tcPr>
          <w:p w14:paraId="1C1674DD"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No. There are no big companies around. Please fill in the excavated land areas left over from previous project activities.</w:t>
            </w:r>
          </w:p>
        </w:tc>
      </w:tr>
      <w:tr w:rsidR="0014718F" w:rsidRPr="001536C8" w14:paraId="42B2BB4B" w14:textId="77777777" w:rsidTr="00D900F7">
        <w:trPr>
          <w:trHeight w:val="1250"/>
        </w:trPr>
        <w:tc>
          <w:tcPr>
            <w:tcW w:w="462" w:type="pct"/>
          </w:tcPr>
          <w:p w14:paraId="74B2902A"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7</w:t>
            </w:r>
          </w:p>
        </w:tc>
        <w:tc>
          <w:tcPr>
            <w:tcW w:w="1536" w:type="pct"/>
          </w:tcPr>
          <w:p w14:paraId="015195EB"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Are there any safety or health risks you foresee as a result of the project’s activities (e.g., during construction or operation)?</w:t>
            </w:r>
          </w:p>
        </w:tc>
        <w:tc>
          <w:tcPr>
            <w:tcW w:w="3002" w:type="pct"/>
          </w:tcPr>
          <w:p w14:paraId="31F1192F"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 complaints of the village population mainly stem from the roads, and their fears are primarily related to the damage to roads during construction and operation.</w:t>
            </w:r>
          </w:p>
          <w:p w14:paraId="095FFE7D"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Since the project is located outside the village, they hope that those risks will not occur.</w:t>
            </w:r>
          </w:p>
        </w:tc>
      </w:tr>
      <w:tr w:rsidR="0014718F" w:rsidRPr="001536C8" w14:paraId="50760A20" w14:textId="77777777" w:rsidTr="00D900F7">
        <w:trPr>
          <w:trHeight w:val="920"/>
        </w:trPr>
        <w:tc>
          <w:tcPr>
            <w:tcW w:w="462" w:type="pct"/>
          </w:tcPr>
          <w:p w14:paraId="5DC7FF14"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8</w:t>
            </w:r>
          </w:p>
        </w:tc>
        <w:tc>
          <w:tcPr>
            <w:tcW w:w="1536" w:type="pct"/>
          </w:tcPr>
          <w:p w14:paraId="5C9187B8"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How should the project address potential health and safety risks for vulnerable groups like children and the elderly?</w:t>
            </w:r>
          </w:p>
        </w:tc>
        <w:tc>
          <w:tcPr>
            <w:tcW w:w="3002" w:type="pct"/>
          </w:tcPr>
          <w:p w14:paraId="5610756F"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There are concerns, it will only be temporary</w:t>
            </w:r>
          </w:p>
        </w:tc>
      </w:tr>
      <w:tr w:rsidR="0014718F" w:rsidRPr="001536C8" w14:paraId="10E2BC25" w14:textId="77777777" w:rsidTr="00D900F7">
        <w:trPr>
          <w:trHeight w:val="1202"/>
        </w:trPr>
        <w:tc>
          <w:tcPr>
            <w:tcW w:w="462" w:type="pct"/>
          </w:tcPr>
          <w:p w14:paraId="5B6F4F8E"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9</w:t>
            </w:r>
          </w:p>
        </w:tc>
        <w:tc>
          <w:tcPr>
            <w:tcW w:w="1536" w:type="pct"/>
          </w:tcPr>
          <w:p w14:paraId="584BE3EF"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 xml:space="preserve">Are there any important cultural or heritage sites that could be affected by the project?  </w:t>
            </w:r>
          </w:p>
        </w:tc>
        <w:tc>
          <w:tcPr>
            <w:tcW w:w="3002" w:type="pct"/>
          </w:tcPr>
          <w:p w14:paraId="7274307F"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 sacred place is located on the side where the station will be installed. It is called “Marjan piri”</w:t>
            </w:r>
          </w:p>
          <w:p w14:paraId="6E756ED2"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There is a martyr's spring behind Navai village school</w:t>
            </w:r>
          </w:p>
          <w:p w14:paraId="2A2963B4"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There are mosques and cemeteries in the villages of Ranjbar, Atbulag and Gizilburun</w:t>
            </w:r>
          </w:p>
        </w:tc>
      </w:tr>
      <w:tr w:rsidR="0014718F" w:rsidRPr="001536C8" w14:paraId="148220C2" w14:textId="77777777" w:rsidTr="00D900F7">
        <w:tc>
          <w:tcPr>
            <w:tcW w:w="5000" w:type="pct"/>
            <w:gridSpan w:val="3"/>
          </w:tcPr>
          <w:p w14:paraId="6558A36B"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To link the focus group discussions (FGDs) to ecosystem services</w:t>
            </w:r>
          </w:p>
        </w:tc>
      </w:tr>
      <w:tr w:rsidR="0014718F" w:rsidRPr="001536C8" w14:paraId="47B29AF8" w14:textId="77777777" w:rsidTr="00D900F7">
        <w:trPr>
          <w:trHeight w:val="991"/>
        </w:trPr>
        <w:tc>
          <w:tcPr>
            <w:tcW w:w="462" w:type="pct"/>
          </w:tcPr>
          <w:p w14:paraId="5F2F60A1"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1</w:t>
            </w:r>
          </w:p>
        </w:tc>
        <w:tc>
          <w:tcPr>
            <w:tcW w:w="1536" w:type="pct"/>
          </w:tcPr>
          <w:p w14:paraId="379AFC7F"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Do you use the natural environment for recreational activities, like hiking, fishing, or family gatherings? How might the project impact these activities?</w:t>
            </w:r>
          </w:p>
        </w:tc>
        <w:tc>
          <w:tcPr>
            <w:tcW w:w="3002" w:type="pct"/>
          </w:tcPr>
          <w:p w14:paraId="4FD55F37"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There are no recreational facilities or parks in these settlements and villages</w:t>
            </w:r>
          </w:p>
        </w:tc>
      </w:tr>
      <w:tr w:rsidR="0014718F" w:rsidRPr="001536C8" w14:paraId="05F0E109" w14:textId="77777777" w:rsidTr="00D900F7">
        <w:trPr>
          <w:trHeight w:val="1259"/>
        </w:trPr>
        <w:tc>
          <w:tcPr>
            <w:tcW w:w="462" w:type="pct"/>
          </w:tcPr>
          <w:p w14:paraId="29EFFBB4"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2</w:t>
            </w:r>
          </w:p>
        </w:tc>
        <w:tc>
          <w:tcPr>
            <w:tcW w:w="1536" w:type="pct"/>
          </w:tcPr>
          <w:p w14:paraId="7697F989"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Are there any specific natural resources in the area that you rely on for your livelihood (e.g., agriculture, fishing, grazing)?</w:t>
            </w:r>
          </w:p>
        </w:tc>
        <w:tc>
          <w:tcPr>
            <w:tcW w:w="3002" w:type="pct"/>
          </w:tcPr>
          <w:p w14:paraId="3F4CF21C"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They engage in gardening and livestock farming here. They practice gardening and livestock farming in their backyards. Since the project area is located outside the village, there will be no impact on these activities.</w:t>
            </w:r>
          </w:p>
        </w:tc>
      </w:tr>
      <w:tr w:rsidR="0014718F" w:rsidRPr="001536C8" w14:paraId="36FCCCD4" w14:textId="77777777" w:rsidTr="00D900F7">
        <w:trPr>
          <w:trHeight w:val="678"/>
        </w:trPr>
        <w:tc>
          <w:tcPr>
            <w:tcW w:w="462" w:type="pct"/>
          </w:tcPr>
          <w:p w14:paraId="04F5C6FA"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3</w:t>
            </w:r>
          </w:p>
        </w:tc>
        <w:tc>
          <w:tcPr>
            <w:tcW w:w="1536" w:type="pct"/>
          </w:tcPr>
          <w:p w14:paraId="63DF1AD7"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 xml:space="preserve">Do you think the project might affect biodiversity or habitats that are crucial for sustaining </w:t>
            </w:r>
            <w:r w:rsidRPr="00632A14">
              <w:rPr>
                <w:rFonts w:ascii="Arial" w:hAnsi="Arial" w:cs="Arial"/>
                <w:sz w:val="24"/>
                <w:szCs w:val="24"/>
                <w:lang w:val="en-GB"/>
              </w:rPr>
              <w:lastRenderedPageBreak/>
              <w:t>local species (e.g., forests, wetlands)?</w:t>
            </w:r>
          </w:p>
        </w:tc>
        <w:tc>
          <w:tcPr>
            <w:tcW w:w="3002" w:type="pct"/>
          </w:tcPr>
          <w:p w14:paraId="0115A8E3"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lastRenderedPageBreak/>
              <w:t>There are no wetlands or forests in these areas.</w:t>
            </w:r>
          </w:p>
        </w:tc>
      </w:tr>
      <w:tr w:rsidR="0014718F" w:rsidRPr="001536C8" w14:paraId="6AA5E05B" w14:textId="77777777" w:rsidTr="00D900F7">
        <w:trPr>
          <w:trHeight w:val="911"/>
        </w:trPr>
        <w:tc>
          <w:tcPr>
            <w:tcW w:w="462" w:type="pct"/>
          </w:tcPr>
          <w:p w14:paraId="1B4ABBFB" w14:textId="77777777" w:rsidR="0014718F" w:rsidRPr="00632A14" w:rsidRDefault="0014718F" w:rsidP="00D900F7">
            <w:pPr>
              <w:spacing w:after="160" w:line="259" w:lineRule="auto"/>
              <w:jc w:val="both"/>
              <w:rPr>
                <w:rFonts w:ascii="Arial" w:hAnsi="Arial" w:cs="Arial"/>
                <w:sz w:val="24"/>
                <w:szCs w:val="24"/>
                <w:lang w:val="en-GB"/>
              </w:rPr>
            </w:pPr>
          </w:p>
        </w:tc>
        <w:tc>
          <w:tcPr>
            <w:tcW w:w="1536" w:type="pct"/>
          </w:tcPr>
          <w:p w14:paraId="1D1A5EC2" w14:textId="77777777" w:rsidR="0014718F" w:rsidRPr="00632A14" w:rsidRDefault="0014718F" w:rsidP="00D900F7">
            <w:pPr>
              <w:spacing w:after="160" w:line="259" w:lineRule="auto"/>
              <w:jc w:val="both"/>
              <w:rPr>
                <w:rFonts w:ascii="Arial" w:hAnsi="Arial" w:cs="Arial"/>
                <w:sz w:val="24"/>
                <w:szCs w:val="24"/>
                <w:lang w:val="en-GB"/>
              </w:rPr>
            </w:pPr>
          </w:p>
        </w:tc>
        <w:tc>
          <w:tcPr>
            <w:tcW w:w="3002" w:type="pct"/>
          </w:tcPr>
          <w:p w14:paraId="17B1F266"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From the meeting with women:</w:t>
            </w:r>
          </w:p>
          <w:p w14:paraId="20ACF631" w14:textId="77777777" w:rsidR="0014718F" w:rsidRPr="00632A14" w:rsidRDefault="0014718F" w:rsidP="00CE21EC">
            <w:pPr>
              <w:numPr>
                <w:ilvl w:val="0"/>
                <w:numId w:val="97"/>
              </w:numPr>
              <w:spacing w:after="160" w:line="259" w:lineRule="auto"/>
              <w:jc w:val="both"/>
              <w:rPr>
                <w:rFonts w:ascii="Arial" w:hAnsi="Arial" w:cs="Arial"/>
                <w:sz w:val="24"/>
                <w:szCs w:val="24"/>
                <w:lang w:val="en-GB"/>
              </w:rPr>
            </w:pPr>
            <w:r w:rsidRPr="00632A14">
              <w:rPr>
                <w:rFonts w:ascii="Arial" w:hAnsi="Arial" w:cs="Arial"/>
                <w:sz w:val="24"/>
                <w:szCs w:val="24"/>
                <w:lang w:val="en-GB"/>
              </w:rPr>
              <w:t>The road in the settlement is very difficult (it is in a bad condition), it is impossible to cross, it is difficult to come and go</w:t>
            </w:r>
          </w:p>
          <w:p w14:paraId="266D860D" w14:textId="77777777" w:rsidR="0014718F" w:rsidRPr="00632A14" w:rsidRDefault="0014718F" w:rsidP="00CE21EC">
            <w:pPr>
              <w:numPr>
                <w:ilvl w:val="0"/>
                <w:numId w:val="97"/>
              </w:numPr>
              <w:spacing w:after="160" w:line="259" w:lineRule="auto"/>
              <w:jc w:val="both"/>
              <w:rPr>
                <w:rFonts w:ascii="Arial" w:hAnsi="Arial" w:cs="Arial"/>
                <w:sz w:val="24"/>
                <w:szCs w:val="24"/>
                <w:lang w:val="en-GB"/>
              </w:rPr>
            </w:pPr>
            <w:r w:rsidRPr="00632A14">
              <w:rPr>
                <w:rFonts w:ascii="Arial" w:hAnsi="Arial" w:cs="Arial"/>
                <w:sz w:val="24"/>
                <w:szCs w:val="24"/>
                <w:lang w:val="en-GB"/>
              </w:rPr>
              <w:t>Other villages are better developed, the roads are good, there are no big problems there</w:t>
            </w:r>
          </w:p>
          <w:p w14:paraId="52BC68CE" w14:textId="77777777" w:rsidR="0014718F" w:rsidRPr="00632A14" w:rsidRDefault="0014718F" w:rsidP="00CE21EC">
            <w:pPr>
              <w:numPr>
                <w:ilvl w:val="0"/>
                <w:numId w:val="97"/>
              </w:numPr>
              <w:spacing w:after="160" w:line="259" w:lineRule="auto"/>
              <w:jc w:val="both"/>
              <w:rPr>
                <w:rFonts w:ascii="Arial" w:hAnsi="Arial" w:cs="Arial"/>
                <w:sz w:val="24"/>
                <w:szCs w:val="24"/>
                <w:lang w:val="en-GB"/>
              </w:rPr>
            </w:pPr>
            <w:r w:rsidRPr="00632A14">
              <w:rPr>
                <w:rFonts w:ascii="Arial" w:hAnsi="Arial" w:cs="Arial"/>
                <w:sz w:val="24"/>
                <w:szCs w:val="24"/>
                <w:lang w:val="en-GB"/>
              </w:rPr>
              <w:t>There is no bus stop in Navahi settlement</w:t>
            </w:r>
          </w:p>
          <w:p w14:paraId="210D76A3" w14:textId="77777777" w:rsidR="0014718F" w:rsidRPr="00632A14" w:rsidRDefault="0014718F" w:rsidP="00CE21EC">
            <w:pPr>
              <w:numPr>
                <w:ilvl w:val="0"/>
                <w:numId w:val="97"/>
              </w:numPr>
              <w:spacing w:after="160" w:line="259" w:lineRule="auto"/>
              <w:jc w:val="both"/>
              <w:rPr>
                <w:rFonts w:ascii="Arial" w:hAnsi="Arial" w:cs="Arial"/>
                <w:sz w:val="24"/>
                <w:szCs w:val="24"/>
                <w:lang w:val="en-GB"/>
              </w:rPr>
            </w:pPr>
            <w:r w:rsidRPr="00632A14">
              <w:rPr>
                <w:rFonts w:ascii="Arial" w:hAnsi="Arial" w:cs="Arial"/>
                <w:sz w:val="24"/>
                <w:szCs w:val="24"/>
                <w:lang w:val="en-GB"/>
              </w:rPr>
              <w:t>Until now, there has been no enterprise to provide employment to the population</w:t>
            </w:r>
          </w:p>
          <w:p w14:paraId="1C8D0FDA" w14:textId="77777777" w:rsidR="0014718F" w:rsidRPr="00632A14" w:rsidRDefault="0014718F" w:rsidP="00CE21EC">
            <w:pPr>
              <w:numPr>
                <w:ilvl w:val="0"/>
                <w:numId w:val="97"/>
              </w:numPr>
              <w:spacing w:after="160" w:line="259" w:lineRule="auto"/>
              <w:jc w:val="both"/>
              <w:rPr>
                <w:rFonts w:ascii="Arial" w:hAnsi="Arial" w:cs="Arial"/>
                <w:sz w:val="24"/>
                <w:szCs w:val="24"/>
                <w:lang w:val="en-GB"/>
              </w:rPr>
            </w:pPr>
            <w:r w:rsidRPr="00632A14">
              <w:rPr>
                <w:rFonts w:ascii="Arial" w:hAnsi="Arial" w:cs="Arial"/>
                <w:sz w:val="24"/>
                <w:szCs w:val="24"/>
                <w:lang w:val="en-GB"/>
              </w:rPr>
              <w:t>Maybe you can also open a sewing factory so that women can also be involved to any work outside as long as the station will only involve men work.</w:t>
            </w:r>
          </w:p>
        </w:tc>
      </w:tr>
    </w:tbl>
    <w:p w14:paraId="789CEBCE" w14:textId="77777777" w:rsidR="0014718F" w:rsidRPr="00632A14" w:rsidRDefault="0014718F" w:rsidP="0014718F">
      <w:pPr>
        <w:jc w:val="both"/>
        <w:rPr>
          <w:rFonts w:ascii="Arial" w:hAnsi="Arial" w:cs="Arial"/>
          <w:sz w:val="24"/>
          <w:szCs w:val="24"/>
          <w:lang w:val="en-GB"/>
        </w:rPr>
      </w:pPr>
    </w:p>
    <w:p w14:paraId="370F3B7E" w14:textId="77777777" w:rsidR="0014718F" w:rsidRPr="00632A14" w:rsidRDefault="0014718F" w:rsidP="0014718F">
      <w:pPr>
        <w:jc w:val="both"/>
        <w:rPr>
          <w:rFonts w:ascii="Arial" w:hAnsi="Arial" w:cs="Arial"/>
          <w:b/>
          <w:bCs/>
          <w:sz w:val="24"/>
          <w:szCs w:val="24"/>
          <w:lang w:val="en-GB"/>
        </w:rPr>
      </w:pPr>
      <w:r w:rsidRPr="00632A14">
        <w:rPr>
          <w:rFonts w:ascii="Arial" w:hAnsi="Arial" w:cs="Arial"/>
          <w:b/>
          <w:bCs/>
          <w:sz w:val="24"/>
          <w:szCs w:val="24"/>
          <w:lang w:val="en-GB"/>
        </w:rPr>
        <w:br/>
      </w:r>
      <w:r w:rsidRPr="00632A14">
        <w:rPr>
          <w:rFonts w:ascii="Arial" w:hAnsi="Arial" w:cs="Arial"/>
          <w:b/>
          <w:bCs/>
          <w:sz w:val="24"/>
          <w:szCs w:val="24"/>
          <w:lang w:val="en-GB"/>
        </w:rPr>
        <w:br/>
      </w:r>
      <w:r w:rsidRPr="00632A14">
        <w:rPr>
          <w:rFonts w:ascii="Arial" w:hAnsi="Arial" w:cs="Arial"/>
          <w:b/>
          <w:bCs/>
          <w:sz w:val="24"/>
          <w:szCs w:val="24"/>
          <w:lang w:val="en-GB"/>
        </w:rPr>
        <w:br/>
      </w:r>
    </w:p>
    <w:p w14:paraId="5E6A1BC6" w14:textId="77777777" w:rsidR="0014718F" w:rsidRPr="00632A14" w:rsidRDefault="0014718F" w:rsidP="0014718F">
      <w:pPr>
        <w:jc w:val="both"/>
        <w:rPr>
          <w:rFonts w:ascii="Arial" w:hAnsi="Arial" w:cs="Arial"/>
          <w:b/>
          <w:bCs/>
          <w:sz w:val="24"/>
          <w:szCs w:val="24"/>
          <w:lang w:val="en-GB"/>
        </w:rPr>
      </w:pPr>
      <w:r w:rsidRPr="00632A14">
        <w:rPr>
          <w:rFonts w:ascii="Arial" w:hAnsi="Arial" w:cs="Arial"/>
          <w:b/>
          <w:bCs/>
          <w:sz w:val="24"/>
          <w:szCs w:val="24"/>
          <w:lang w:val="en-GB"/>
        </w:rPr>
        <w:br w:type="page"/>
      </w:r>
    </w:p>
    <w:p w14:paraId="27B87451" w14:textId="77777777" w:rsidR="0014718F" w:rsidRPr="00632A14" w:rsidRDefault="0014718F" w:rsidP="0014718F">
      <w:pPr>
        <w:jc w:val="both"/>
        <w:rPr>
          <w:rFonts w:ascii="Arial" w:hAnsi="Arial" w:cs="Arial"/>
          <w:sz w:val="24"/>
          <w:szCs w:val="24"/>
          <w:lang w:val="en-GB"/>
        </w:rPr>
      </w:pPr>
      <w:r w:rsidRPr="00632A14">
        <w:rPr>
          <w:rFonts w:ascii="Arial" w:hAnsi="Arial" w:cs="Arial"/>
          <w:b/>
          <w:bCs/>
          <w:sz w:val="24"/>
          <w:szCs w:val="24"/>
          <w:lang w:val="en-GB"/>
        </w:rPr>
        <w:lastRenderedPageBreak/>
        <w:t>FOCUS GROUP DISCUSSION (September 2024)</w:t>
      </w:r>
    </w:p>
    <w:p w14:paraId="6A5304CA" w14:textId="77777777" w:rsidR="0014718F" w:rsidRPr="00632A14" w:rsidRDefault="0014718F" w:rsidP="0014718F">
      <w:pPr>
        <w:jc w:val="both"/>
        <w:rPr>
          <w:rFonts w:ascii="Arial" w:hAnsi="Arial" w:cs="Arial"/>
          <w:b/>
          <w:bCs/>
          <w:sz w:val="24"/>
          <w:szCs w:val="24"/>
          <w:lang w:val="en-GB"/>
        </w:rPr>
      </w:pPr>
      <w:r w:rsidRPr="00632A14">
        <w:rPr>
          <w:rFonts w:ascii="Arial" w:hAnsi="Arial" w:cs="Arial"/>
          <w:b/>
          <w:bCs/>
          <w:sz w:val="24"/>
          <w:szCs w:val="24"/>
          <w:lang w:val="en-GB"/>
        </w:rPr>
        <w:t>Region:</w:t>
      </w:r>
      <w:r w:rsidRPr="00632A14">
        <w:rPr>
          <w:rFonts w:ascii="Arial" w:hAnsi="Arial" w:cs="Arial"/>
          <w:sz w:val="24"/>
          <w:szCs w:val="24"/>
          <w:lang w:val="en-GB"/>
        </w:rPr>
        <w:t xml:space="preserve"> </w:t>
      </w:r>
      <w:r w:rsidRPr="00632A14">
        <w:rPr>
          <w:rFonts w:ascii="Arial" w:hAnsi="Arial" w:cs="Arial"/>
          <w:b/>
          <w:bCs/>
          <w:sz w:val="24"/>
          <w:szCs w:val="24"/>
          <w:lang w:val="en-GB"/>
        </w:rPr>
        <w:t>Shamakhi</w:t>
      </w:r>
    </w:p>
    <w:p w14:paraId="0DEBB086" w14:textId="77777777" w:rsidR="0014718F" w:rsidRPr="00632A14" w:rsidRDefault="0014718F" w:rsidP="0014718F">
      <w:pPr>
        <w:jc w:val="both"/>
        <w:rPr>
          <w:rFonts w:ascii="Arial" w:hAnsi="Arial" w:cs="Arial"/>
          <w:b/>
          <w:bCs/>
          <w:sz w:val="24"/>
          <w:szCs w:val="24"/>
          <w:lang w:val="en-GB"/>
        </w:rPr>
      </w:pPr>
      <w:r w:rsidRPr="00632A14">
        <w:rPr>
          <w:rFonts w:ascii="Arial" w:hAnsi="Arial" w:cs="Arial"/>
          <w:b/>
          <w:bCs/>
          <w:sz w:val="24"/>
          <w:szCs w:val="24"/>
          <w:lang w:val="en-GB"/>
        </w:rPr>
        <w:t>Village:</w:t>
      </w:r>
      <w:r w:rsidRPr="00632A14">
        <w:rPr>
          <w:rFonts w:ascii="Arial" w:hAnsi="Arial" w:cs="Arial"/>
          <w:sz w:val="24"/>
          <w:szCs w:val="24"/>
          <w:lang w:val="en-GB"/>
        </w:rPr>
        <w:t xml:space="preserve"> </w:t>
      </w:r>
      <w:r w:rsidRPr="00632A14">
        <w:rPr>
          <w:rFonts w:ascii="Arial" w:hAnsi="Arial" w:cs="Arial"/>
          <w:b/>
          <w:bCs/>
          <w:sz w:val="24"/>
          <w:szCs w:val="24"/>
          <w:lang w:val="en-GB"/>
        </w:rPr>
        <w:t>Chol Goylar</w:t>
      </w:r>
    </w:p>
    <w:p w14:paraId="25DFB0D0" w14:textId="77777777" w:rsidR="0014718F" w:rsidRPr="00632A14" w:rsidRDefault="0014718F" w:rsidP="0014718F">
      <w:pPr>
        <w:jc w:val="both"/>
        <w:rPr>
          <w:rFonts w:ascii="Arial" w:hAnsi="Arial" w:cs="Arial"/>
          <w:b/>
          <w:bCs/>
          <w:sz w:val="24"/>
          <w:szCs w:val="24"/>
          <w:lang w:val="en-GB"/>
        </w:rPr>
      </w:pPr>
      <w:r w:rsidRPr="00632A14">
        <w:rPr>
          <w:rFonts w:ascii="Arial" w:hAnsi="Arial" w:cs="Arial"/>
          <w:b/>
          <w:bCs/>
          <w:sz w:val="24"/>
          <w:szCs w:val="24"/>
          <w:lang w:val="en-GB"/>
        </w:rPr>
        <w:t>Meeting Location:</w:t>
      </w:r>
      <w:r w:rsidRPr="00632A14">
        <w:rPr>
          <w:rFonts w:ascii="Arial" w:hAnsi="Arial" w:cs="Arial"/>
          <w:sz w:val="24"/>
          <w:szCs w:val="24"/>
          <w:lang w:val="en-GB"/>
        </w:rPr>
        <w:t xml:space="preserve"> </w:t>
      </w:r>
      <w:r w:rsidRPr="00632A14">
        <w:rPr>
          <w:rFonts w:ascii="Arial" w:hAnsi="Arial" w:cs="Arial"/>
          <w:b/>
          <w:bCs/>
          <w:sz w:val="24"/>
          <w:szCs w:val="24"/>
          <w:lang w:val="en-GB"/>
        </w:rPr>
        <w:t>Chol Goylar secondary school</w:t>
      </w:r>
    </w:p>
    <w:p w14:paraId="118EF4E1" w14:textId="77777777" w:rsidR="0014718F" w:rsidRPr="00632A14" w:rsidRDefault="0014718F" w:rsidP="0014718F">
      <w:pPr>
        <w:jc w:val="both"/>
        <w:rPr>
          <w:rFonts w:ascii="Arial" w:hAnsi="Arial" w:cs="Arial"/>
          <w:b/>
          <w:bCs/>
          <w:sz w:val="24"/>
          <w:szCs w:val="24"/>
          <w:lang w:val="en-GB"/>
        </w:rPr>
      </w:pPr>
      <w:r w:rsidRPr="00632A14">
        <w:rPr>
          <w:rFonts w:ascii="Arial" w:hAnsi="Arial" w:cs="Arial"/>
          <w:b/>
          <w:bCs/>
          <w:sz w:val="24"/>
          <w:szCs w:val="24"/>
          <w:lang w:val="en-GB"/>
        </w:rPr>
        <w:t>Date:</w:t>
      </w:r>
      <w:r w:rsidRPr="00632A14">
        <w:rPr>
          <w:rFonts w:ascii="Arial" w:hAnsi="Arial" w:cs="Arial"/>
          <w:sz w:val="24"/>
          <w:szCs w:val="24"/>
          <w:lang w:val="en-GB"/>
        </w:rPr>
        <w:t xml:space="preserve"> </w:t>
      </w:r>
      <w:r w:rsidRPr="00632A14">
        <w:rPr>
          <w:rFonts w:ascii="Arial" w:hAnsi="Arial" w:cs="Arial"/>
          <w:b/>
          <w:bCs/>
          <w:sz w:val="24"/>
          <w:szCs w:val="24"/>
          <w:lang w:val="en-GB"/>
        </w:rPr>
        <w:t>30.09.2024</w:t>
      </w:r>
    </w:p>
    <w:p w14:paraId="345522FF" w14:textId="77777777" w:rsidR="0014718F" w:rsidRPr="00632A14" w:rsidRDefault="0014718F" w:rsidP="0014718F">
      <w:pPr>
        <w:jc w:val="both"/>
        <w:rPr>
          <w:rFonts w:ascii="Arial" w:hAnsi="Arial" w:cs="Arial"/>
          <w:b/>
          <w:bCs/>
          <w:sz w:val="24"/>
          <w:szCs w:val="24"/>
          <w:lang w:val="en-GB"/>
        </w:rPr>
      </w:pPr>
      <w:r w:rsidRPr="00632A14">
        <w:rPr>
          <w:rFonts w:ascii="Arial" w:hAnsi="Arial" w:cs="Arial"/>
          <w:b/>
          <w:bCs/>
          <w:sz w:val="24"/>
          <w:szCs w:val="24"/>
          <w:lang w:val="en-GB"/>
        </w:rPr>
        <w:t>Time:</w:t>
      </w:r>
      <w:r w:rsidRPr="00632A14">
        <w:rPr>
          <w:rFonts w:ascii="Arial" w:hAnsi="Arial" w:cs="Arial"/>
          <w:sz w:val="24"/>
          <w:szCs w:val="24"/>
          <w:lang w:val="en-GB"/>
        </w:rPr>
        <w:t xml:space="preserve"> </w:t>
      </w:r>
      <w:r w:rsidRPr="00632A14">
        <w:rPr>
          <w:rFonts w:ascii="Arial" w:hAnsi="Arial" w:cs="Arial"/>
          <w:b/>
          <w:bCs/>
          <w:sz w:val="24"/>
          <w:szCs w:val="24"/>
          <w:lang w:val="en-GB"/>
        </w:rPr>
        <w:t>14:30</w:t>
      </w:r>
    </w:p>
    <w:p w14:paraId="412C6083" w14:textId="77777777" w:rsidR="0014718F" w:rsidRPr="00632A14" w:rsidRDefault="0014718F" w:rsidP="0014718F">
      <w:pPr>
        <w:jc w:val="both"/>
        <w:rPr>
          <w:rFonts w:ascii="Arial" w:hAnsi="Arial" w:cs="Arial"/>
          <w:sz w:val="24"/>
          <w:szCs w:val="24"/>
          <w:lang w:val="en-GB"/>
        </w:rPr>
      </w:pPr>
      <w:r w:rsidRPr="00632A14">
        <w:rPr>
          <w:rFonts w:ascii="Arial" w:hAnsi="Arial" w:cs="Arial"/>
          <w:b/>
          <w:bCs/>
          <w:sz w:val="24"/>
          <w:szCs w:val="24"/>
          <w:lang w:val="en-GB"/>
        </w:rPr>
        <w:t>Number of Participants:</w:t>
      </w:r>
      <w:r w:rsidRPr="00632A14">
        <w:rPr>
          <w:rFonts w:ascii="Arial" w:hAnsi="Arial" w:cs="Arial"/>
          <w:sz w:val="24"/>
          <w:szCs w:val="24"/>
          <w:lang w:val="en-GB"/>
        </w:rPr>
        <w:t xml:space="preserve"> </w:t>
      </w:r>
      <w:r w:rsidRPr="00632A14">
        <w:rPr>
          <w:rFonts w:ascii="Arial" w:hAnsi="Arial" w:cs="Arial"/>
          <w:b/>
          <w:bCs/>
          <w:sz w:val="24"/>
          <w:szCs w:val="24"/>
          <w:lang w:val="en-GB"/>
        </w:rPr>
        <w:t xml:space="preserve">15 (6 women)     </w:t>
      </w:r>
      <w:r w:rsidRPr="00632A14">
        <w:rPr>
          <w:rFonts w:ascii="Arial" w:hAnsi="Arial" w:cs="Arial"/>
          <w:sz w:val="24"/>
          <w:szCs w:val="24"/>
          <w:lang w:val="en-GB"/>
        </w:rPr>
        <w:t xml:space="preserve">                                    </w:t>
      </w:r>
    </w:p>
    <w:tbl>
      <w:tblPr>
        <w:tblStyle w:val="TableGrid"/>
        <w:tblW w:w="5000" w:type="pct"/>
        <w:tblLook w:val="04A0" w:firstRow="1" w:lastRow="0" w:firstColumn="1" w:lastColumn="0" w:noHBand="0" w:noVBand="1"/>
      </w:tblPr>
      <w:tblGrid>
        <w:gridCol w:w="350"/>
        <w:gridCol w:w="3033"/>
        <w:gridCol w:w="5962"/>
      </w:tblGrid>
      <w:tr w:rsidR="0014718F" w:rsidRPr="00632A14" w14:paraId="3F1E6E39" w14:textId="77777777" w:rsidTr="00D900F7">
        <w:trPr>
          <w:trHeight w:val="445"/>
          <w:tblHeader/>
        </w:trPr>
        <w:tc>
          <w:tcPr>
            <w:tcW w:w="169" w:type="pct"/>
            <w:shd w:val="clear" w:color="auto" w:fill="00B0F0"/>
          </w:tcPr>
          <w:p w14:paraId="5E7F4D31" w14:textId="77777777" w:rsidR="0014718F" w:rsidRPr="00632A14" w:rsidRDefault="0014718F" w:rsidP="00D900F7">
            <w:pPr>
              <w:spacing w:after="160" w:line="259" w:lineRule="auto"/>
              <w:jc w:val="both"/>
              <w:rPr>
                <w:rFonts w:ascii="Arial" w:hAnsi="Arial" w:cs="Arial"/>
                <w:b/>
                <w:bCs/>
                <w:sz w:val="24"/>
                <w:szCs w:val="24"/>
                <w:lang w:val="en-GB"/>
              </w:rPr>
            </w:pPr>
            <w:r w:rsidRPr="00632A14">
              <w:rPr>
                <w:rFonts w:ascii="Arial" w:hAnsi="Arial" w:cs="Arial"/>
                <w:b/>
                <w:bCs/>
                <w:sz w:val="24"/>
                <w:szCs w:val="24"/>
                <w:lang w:val="en-GB"/>
              </w:rPr>
              <w:t>#</w:t>
            </w:r>
          </w:p>
        </w:tc>
        <w:tc>
          <w:tcPr>
            <w:tcW w:w="1632" w:type="pct"/>
            <w:shd w:val="clear" w:color="auto" w:fill="00B0F0"/>
          </w:tcPr>
          <w:p w14:paraId="54C13534" w14:textId="77777777" w:rsidR="0014718F" w:rsidRPr="00632A14" w:rsidRDefault="0014718F" w:rsidP="00D900F7">
            <w:pPr>
              <w:spacing w:after="160" w:line="259" w:lineRule="auto"/>
              <w:jc w:val="both"/>
              <w:rPr>
                <w:rFonts w:ascii="Arial" w:hAnsi="Arial" w:cs="Arial"/>
                <w:b/>
                <w:bCs/>
                <w:sz w:val="24"/>
                <w:szCs w:val="24"/>
                <w:lang w:val="en-GB"/>
              </w:rPr>
            </w:pPr>
            <w:r w:rsidRPr="00632A14">
              <w:rPr>
                <w:rFonts w:ascii="Arial" w:hAnsi="Arial" w:cs="Arial"/>
                <w:b/>
                <w:bCs/>
                <w:sz w:val="24"/>
                <w:szCs w:val="24"/>
                <w:lang w:val="en-GB"/>
              </w:rPr>
              <w:t>QUESTİONS</w:t>
            </w:r>
          </w:p>
        </w:tc>
        <w:tc>
          <w:tcPr>
            <w:tcW w:w="3198" w:type="pct"/>
            <w:shd w:val="clear" w:color="auto" w:fill="00B0F0"/>
          </w:tcPr>
          <w:p w14:paraId="1322F505" w14:textId="77777777" w:rsidR="0014718F" w:rsidRPr="00632A14" w:rsidRDefault="0014718F" w:rsidP="00D900F7">
            <w:pPr>
              <w:spacing w:after="160" w:line="259" w:lineRule="auto"/>
              <w:jc w:val="both"/>
              <w:rPr>
                <w:rFonts w:ascii="Arial" w:hAnsi="Arial" w:cs="Arial"/>
                <w:b/>
                <w:bCs/>
                <w:sz w:val="24"/>
                <w:szCs w:val="24"/>
                <w:lang w:val="en-GB"/>
              </w:rPr>
            </w:pPr>
            <w:r w:rsidRPr="00632A14">
              <w:rPr>
                <w:rFonts w:ascii="Arial" w:hAnsi="Arial" w:cs="Arial"/>
                <w:b/>
                <w:bCs/>
                <w:sz w:val="24"/>
                <w:szCs w:val="24"/>
                <w:lang w:val="en-GB"/>
              </w:rPr>
              <w:t>ANSWERS</w:t>
            </w:r>
          </w:p>
        </w:tc>
      </w:tr>
      <w:tr w:rsidR="0014718F" w:rsidRPr="001536C8" w14:paraId="06F7480B" w14:textId="77777777" w:rsidTr="00D900F7">
        <w:trPr>
          <w:trHeight w:val="1020"/>
        </w:trPr>
        <w:tc>
          <w:tcPr>
            <w:tcW w:w="169" w:type="pct"/>
          </w:tcPr>
          <w:p w14:paraId="0D775D66"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1</w:t>
            </w:r>
          </w:p>
        </w:tc>
        <w:tc>
          <w:tcPr>
            <w:tcW w:w="1632" w:type="pct"/>
          </w:tcPr>
          <w:p w14:paraId="3746B99E" w14:textId="77777777" w:rsidR="0014718F" w:rsidRPr="00632A14" w:rsidRDefault="0014718F" w:rsidP="00D900F7">
            <w:pPr>
              <w:spacing w:after="160" w:line="259" w:lineRule="auto"/>
              <w:jc w:val="both"/>
              <w:rPr>
                <w:rFonts w:ascii="Arial" w:hAnsi="Arial" w:cs="Arial"/>
                <w:sz w:val="24"/>
                <w:szCs w:val="24"/>
                <w:u w:val="single"/>
                <w:lang w:val="en-GB"/>
              </w:rPr>
            </w:pPr>
            <w:r w:rsidRPr="00632A14">
              <w:rPr>
                <w:rFonts w:ascii="Arial" w:hAnsi="Arial" w:cs="Arial"/>
                <w:sz w:val="24"/>
                <w:szCs w:val="24"/>
                <w:lang w:val="en-GB"/>
              </w:rPr>
              <w:t>What do you know about the AZURE project and its goals?</w:t>
            </w:r>
          </w:p>
        </w:tc>
        <w:tc>
          <w:tcPr>
            <w:tcW w:w="3198" w:type="pct"/>
          </w:tcPr>
          <w:p w14:paraId="2F4BB8A4"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Detailed information about the project was given at the meeting.</w:t>
            </w:r>
          </w:p>
        </w:tc>
      </w:tr>
      <w:tr w:rsidR="0014718F" w:rsidRPr="001536C8" w14:paraId="03054B20" w14:textId="77777777" w:rsidTr="00D900F7">
        <w:trPr>
          <w:trHeight w:val="2108"/>
        </w:trPr>
        <w:tc>
          <w:tcPr>
            <w:tcW w:w="169" w:type="pct"/>
          </w:tcPr>
          <w:p w14:paraId="57938704"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2</w:t>
            </w:r>
          </w:p>
        </w:tc>
        <w:tc>
          <w:tcPr>
            <w:tcW w:w="1632" w:type="pct"/>
          </w:tcPr>
          <w:p w14:paraId="51AF870F"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 xml:space="preserve">How do you think this project can benefit your community in terms of job creation, energy access, or infrastructure? </w:t>
            </w:r>
          </w:p>
          <w:p w14:paraId="55DD25C9" w14:textId="77777777" w:rsidR="0014718F" w:rsidRPr="00632A14" w:rsidRDefault="0014718F" w:rsidP="00D900F7">
            <w:pPr>
              <w:spacing w:after="160" w:line="259" w:lineRule="auto"/>
              <w:jc w:val="both"/>
              <w:rPr>
                <w:rFonts w:ascii="Arial" w:hAnsi="Arial" w:cs="Arial"/>
                <w:sz w:val="24"/>
                <w:szCs w:val="24"/>
                <w:lang w:val="en-GB"/>
              </w:rPr>
            </w:pPr>
          </w:p>
          <w:p w14:paraId="1FFF79F8" w14:textId="77777777" w:rsidR="0014718F" w:rsidRPr="00632A14" w:rsidRDefault="0014718F" w:rsidP="00D900F7">
            <w:pPr>
              <w:spacing w:after="160" w:line="259" w:lineRule="auto"/>
              <w:jc w:val="both"/>
              <w:rPr>
                <w:rFonts w:ascii="Arial" w:hAnsi="Arial" w:cs="Arial"/>
                <w:sz w:val="24"/>
                <w:szCs w:val="24"/>
                <w:u w:val="single"/>
                <w:lang w:val="en-GB"/>
              </w:rPr>
            </w:pPr>
          </w:p>
        </w:tc>
        <w:tc>
          <w:tcPr>
            <w:tcW w:w="3198" w:type="pct"/>
          </w:tcPr>
          <w:p w14:paraId="26F6F2CA"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Alternative energy will be positive, but what benefit will it bring to us?</w:t>
            </w:r>
          </w:p>
          <w:p w14:paraId="6ACD0519"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Answer: Employment, road infrastructure, and electricity supply will be improved.</w:t>
            </w:r>
          </w:p>
          <w:p w14:paraId="5649887E"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Most of the people here are participants of the Second Karabakh War. They need to be employed. Please provide us with jobs.</w:t>
            </w:r>
          </w:p>
          <w:p w14:paraId="5E061FB7"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For example, we have water, but it's expensive.</w:t>
            </w:r>
          </w:p>
          <w:p w14:paraId="2BFB966F"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Please ensure that people whose lands (500 sq.m) have been damaged receive compensation.</w:t>
            </w:r>
          </w:p>
          <w:p w14:paraId="6DC6E9D4"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u w:val="single"/>
                <w:lang w:val="en-GB"/>
              </w:rPr>
            </w:pPr>
            <w:r w:rsidRPr="00632A14">
              <w:rPr>
                <w:rFonts w:ascii="Arial" w:hAnsi="Arial" w:cs="Arial"/>
                <w:sz w:val="24"/>
                <w:szCs w:val="24"/>
                <w:lang w:val="en-GB"/>
              </w:rPr>
              <w:t>One respondent - Are you going to remove the electricity meters? Since this is renewable energy, why do we have to pay for it? Will that be removed? How will the electricity tariffs be determined?</w:t>
            </w:r>
          </w:p>
        </w:tc>
      </w:tr>
      <w:tr w:rsidR="0014718F" w:rsidRPr="001536C8" w14:paraId="5C615B00" w14:textId="77777777" w:rsidTr="00D900F7">
        <w:trPr>
          <w:trHeight w:val="2385"/>
        </w:trPr>
        <w:tc>
          <w:tcPr>
            <w:tcW w:w="169" w:type="pct"/>
          </w:tcPr>
          <w:p w14:paraId="7D1FCDAF"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3</w:t>
            </w:r>
          </w:p>
        </w:tc>
        <w:tc>
          <w:tcPr>
            <w:tcW w:w="1632" w:type="pct"/>
          </w:tcPr>
          <w:p w14:paraId="4822A238" w14:textId="77777777" w:rsidR="0014718F" w:rsidRPr="00632A14" w:rsidRDefault="0014718F" w:rsidP="00D900F7">
            <w:pPr>
              <w:spacing w:after="160" w:line="259" w:lineRule="auto"/>
              <w:jc w:val="both"/>
              <w:rPr>
                <w:rFonts w:ascii="Arial" w:hAnsi="Arial" w:cs="Arial"/>
                <w:sz w:val="24"/>
                <w:szCs w:val="24"/>
                <w:u w:val="single"/>
                <w:lang w:val="en-GB"/>
              </w:rPr>
            </w:pPr>
            <w:r w:rsidRPr="00632A14">
              <w:rPr>
                <w:rFonts w:ascii="Arial" w:hAnsi="Arial" w:cs="Arial"/>
                <w:sz w:val="24"/>
                <w:szCs w:val="24"/>
                <w:lang w:val="en-GB"/>
              </w:rPr>
              <w:t>Do you have any concerns about the potential environmental impact of the project, such as on land, water, or local wildlife?</w:t>
            </w:r>
          </w:p>
        </w:tc>
        <w:tc>
          <w:tcPr>
            <w:tcW w:w="3198" w:type="pct"/>
          </w:tcPr>
          <w:p w14:paraId="73B6219F"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Our concern is whether the lines will pass through the farmland?</w:t>
            </w:r>
            <w:r w:rsidRPr="00632A14">
              <w:rPr>
                <w:rFonts w:ascii="Arial" w:hAnsi="Arial" w:cs="Arial"/>
                <w:sz w:val="24"/>
                <w:szCs w:val="24"/>
                <w:lang w:val="en-GB"/>
              </w:rPr>
              <w:br/>
              <w:t>Answer: If the lines are likely to pass through your farmland, an agreement will be reached with you in accordance with state legislation, and compensation will be provided.</w:t>
            </w:r>
          </w:p>
          <w:p w14:paraId="2D34C474"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u w:val="single"/>
                <w:lang w:val="en-GB"/>
              </w:rPr>
            </w:pPr>
            <w:r w:rsidRPr="00632A14">
              <w:rPr>
                <w:rFonts w:ascii="Arial" w:hAnsi="Arial" w:cs="Arial"/>
                <w:sz w:val="24"/>
                <w:szCs w:val="24"/>
                <w:lang w:val="en-GB"/>
              </w:rPr>
              <w:t>When any organization implements a project in the village, during the construction works, roads are dug up, and the machinery damages both the roads and the farmlands.</w:t>
            </w:r>
            <w:r w:rsidRPr="00632A14">
              <w:rPr>
                <w:rFonts w:ascii="Arial" w:hAnsi="Arial" w:cs="Arial"/>
                <w:sz w:val="24"/>
                <w:szCs w:val="24"/>
                <w:lang w:val="en-GB"/>
              </w:rPr>
              <w:br/>
              <w:t>Answer: This is a different project, and the outcome will be positive. If any unsatisfactory incident occurs, you can address it on-site or call the hotline.</w:t>
            </w:r>
          </w:p>
        </w:tc>
      </w:tr>
      <w:tr w:rsidR="0014718F" w:rsidRPr="001536C8" w14:paraId="04E3284D" w14:textId="77777777" w:rsidTr="00D900F7">
        <w:tc>
          <w:tcPr>
            <w:tcW w:w="169" w:type="pct"/>
          </w:tcPr>
          <w:p w14:paraId="1DECE612"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4</w:t>
            </w:r>
          </w:p>
        </w:tc>
        <w:tc>
          <w:tcPr>
            <w:tcW w:w="1632" w:type="pct"/>
          </w:tcPr>
          <w:p w14:paraId="2442F690" w14:textId="77777777" w:rsidR="0014718F" w:rsidRPr="00632A14" w:rsidRDefault="0014718F" w:rsidP="00D900F7">
            <w:pPr>
              <w:spacing w:after="160" w:line="259" w:lineRule="auto"/>
              <w:jc w:val="both"/>
              <w:rPr>
                <w:rFonts w:ascii="Arial" w:hAnsi="Arial" w:cs="Arial"/>
                <w:sz w:val="24"/>
                <w:szCs w:val="24"/>
                <w:u w:val="single"/>
                <w:lang w:val="en-GB"/>
              </w:rPr>
            </w:pPr>
            <w:r w:rsidRPr="00632A14">
              <w:rPr>
                <w:rFonts w:ascii="Arial" w:hAnsi="Arial" w:cs="Arial"/>
                <w:sz w:val="24"/>
                <w:szCs w:val="24"/>
                <w:lang w:val="en-GB"/>
              </w:rPr>
              <w:t xml:space="preserve">What social impacts (positive or negative) do you think this project might have on you (e.g., </w:t>
            </w:r>
            <w:r w:rsidRPr="00632A14">
              <w:rPr>
                <w:rFonts w:ascii="Arial" w:hAnsi="Arial" w:cs="Arial"/>
                <w:sz w:val="24"/>
                <w:szCs w:val="24"/>
                <w:lang w:val="en-GB"/>
              </w:rPr>
              <w:lastRenderedPageBreak/>
              <w:t xml:space="preserve">displacement, noise, visual changes)? </w:t>
            </w:r>
          </w:p>
        </w:tc>
        <w:tc>
          <w:tcPr>
            <w:tcW w:w="3198" w:type="pct"/>
          </w:tcPr>
          <w:p w14:paraId="37F9CABB" w14:textId="77777777" w:rsidR="0014718F" w:rsidRPr="00632A14" w:rsidRDefault="0014718F" w:rsidP="00D900F7">
            <w:pPr>
              <w:spacing w:after="160" w:line="259" w:lineRule="auto"/>
              <w:jc w:val="both"/>
              <w:rPr>
                <w:rFonts w:ascii="Arial" w:hAnsi="Arial" w:cs="Arial"/>
                <w:sz w:val="24"/>
                <w:szCs w:val="24"/>
                <w:u w:val="single"/>
                <w:lang w:val="en-GB"/>
              </w:rPr>
            </w:pPr>
            <w:r w:rsidRPr="00632A14">
              <w:rPr>
                <w:rFonts w:ascii="Arial" w:hAnsi="Arial" w:cs="Arial"/>
                <w:sz w:val="24"/>
                <w:szCs w:val="24"/>
                <w:lang w:val="en-GB"/>
              </w:rPr>
              <w:lastRenderedPageBreak/>
              <w:t>In previous years, other organizations have carelessly installed poles and laid pipelines, which has ruined the aesthetic appearance of the village.</w:t>
            </w:r>
          </w:p>
        </w:tc>
      </w:tr>
      <w:tr w:rsidR="0014718F" w:rsidRPr="001536C8" w14:paraId="6B75A1E3" w14:textId="77777777" w:rsidTr="00D900F7">
        <w:trPr>
          <w:trHeight w:val="977"/>
        </w:trPr>
        <w:tc>
          <w:tcPr>
            <w:tcW w:w="169" w:type="pct"/>
          </w:tcPr>
          <w:p w14:paraId="198DC693"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lastRenderedPageBreak/>
              <w:t>5</w:t>
            </w:r>
          </w:p>
        </w:tc>
        <w:tc>
          <w:tcPr>
            <w:tcW w:w="1632" w:type="pct"/>
          </w:tcPr>
          <w:p w14:paraId="6F07BC82" w14:textId="77777777" w:rsidR="0014718F" w:rsidRPr="00632A14" w:rsidRDefault="0014718F" w:rsidP="00D900F7">
            <w:pPr>
              <w:spacing w:after="160" w:line="259" w:lineRule="auto"/>
              <w:jc w:val="both"/>
              <w:rPr>
                <w:rFonts w:ascii="Arial" w:hAnsi="Arial" w:cs="Arial"/>
                <w:sz w:val="24"/>
                <w:szCs w:val="24"/>
                <w:u w:val="single"/>
                <w:lang w:val="en-GB"/>
              </w:rPr>
            </w:pPr>
            <w:r w:rsidRPr="00632A14">
              <w:rPr>
                <w:rFonts w:ascii="Arial" w:hAnsi="Arial" w:cs="Arial"/>
                <w:sz w:val="24"/>
                <w:szCs w:val="24"/>
                <w:lang w:val="en-GB"/>
              </w:rPr>
              <w:t xml:space="preserve">Are there any private or communal lands that could be affected by the project’s infrastructure development? </w:t>
            </w:r>
          </w:p>
        </w:tc>
        <w:tc>
          <w:tcPr>
            <w:tcW w:w="3198" w:type="pct"/>
          </w:tcPr>
          <w:p w14:paraId="16D7AF88"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 proposed project area overlaps with the villagers' parcels. It would be good if property rights are not violated.</w:t>
            </w:r>
          </w:p>
        </w:tc>
      </w:tr>
      <w:tr w:rsidR="0014718F" w:rsidRPr="001536C8" w14:paraId="1977D278" w14:textId="77777777" w:rsidTr="00D900F7">
        <w:trPr>
          <w:trHeight w:val="980"/>
        </w:trPr>
        <w:tc>
          <w:tcPr>
            <w:tcW w:w="169" w:type="pct"/>
          </w:tcPr>
          <w:p w14:paraId="1AD0651F"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6</w:t>
            </w:r>
          </w:p>
        </w:tc>
        <w:tc>
          <w:tcPr>
            <w:tcW w:w="1632" w:type="pct"/>
          </w:tcPr>
          <w:p w14:paraId="47C42037" w14:textId="77777777" w:rsidR="0014718F" w:rsidRPr="00632A14" w:rsidRDefault="0014718F" w:rsidP="00D900F7">
            <w:pPr>
              <w:spacing w:after="160" w:line="259" w:lineRule="auto"/>
              <w:jc w:val="both"/>
              <w:rPr>
                <w:rFonts w:ascii="Arial" w:hAnsi="Arial" w:cs="Arial"/>
                <w:sz w:val="24"/>
                <w:szCs w:val="24"/>
                <w:u w:val="single"/>
                <w:lang w:val="en-GB"/>
              </w:rPr>
            </w:pPr>
            <w:r w:rsidRPr="00632A14">
              <w:rPr>
                <w:rFonts w:ascii="Arial" w:hAnsi="Arial" w:cs="Arial"/>
                <w:sz w:val="24"/>
                <w:szCs w:val="24"/>
                <w:lang w:val="en-GB"/>
              </w:rPr>
              <w:t>How do you think the project will affect local businesses, agriculture, or access to natural resources (e.g., water or land)?</w:t>
            </w:r>
          </w:p>
        </w:tc>
        <w:tc>
          <w:tcPr>
            <w:tcW w:w="3198" w:type="pct"/>
          </w:tcPr>
          <w:p w14:paraId="4A14C289"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 access road to our parcels may be damaged.</w:t>
            </w:r>
          </w:p>
        </w:tc>
      </w:tr>
      <w:tr w:rsidR="0014718F" w:rsidRPr="00632A14" w14:paraId="5D63BA0A" w14:textId="77777777" w:rsidTr="00D900F7">
        <w:tc>
          <w:tcPr>
            <w:tcW w:w="169" w:type="pct"/>
          </w:tcPr>
          <w:p w14:paraId="24D21120"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7</w:t>
            </w:r>
          </w:p>
        </w:tc>
        <w:tc>
          <w:tcPr>
            <w:tcW w:w="1632" w:type="pct"/>
          </w:tcPr>
          <w:p w14:paraId="29E7AFB3" w14:textId="77777777" w:rsidR="0014718F" w:rsidRPr="00632A14" w:rsidRDefault="0014718F" w:rsidP="00D900F7">
            <w:pPr>
              <w:spacing w:after="160" w:line="259" w:lineRule="auto"/>
              <w:jc w:val="both"/>
              <w:rPr>
                <w:rFonts w:ascii="Arial" w:hAnsi="Arial" w:cs="Arial"/>
                <w:sz w:val="24"/>
                <w:szCs w:val="24"/>
                <w:u w:val="single"/>
                <w:lang w:val="en-GB"/>
              </w:rPr>
            </w:pPr>
            <w:r w:rsidRPr="00632A14">
              <w:rPr>
                <w:rFonts w:ascii="Arial" w:hAnsi="Arial" w:cs="Arial"/>
                <w:sz w:val="24"/>
                <w:szCs w:val="24"/>
                <w:lang w:val="en-GB"/>
              </w:rPr>
              <w:t>Are there any safety or health risks you foresee as a result of the project’s activities (e.g., during construction or operation)?</w:t>
            </w:r>
          </w:p>
        </w:tc>
        <w:tc>
          <w:tcPr>
            <w:tcW w:w="3198" w:type="pct"/>
          </w:tcPr>
          <w:p w14:paraId="384C2CE9"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If the machinery does not pass through the village during the construction of the project, there will be no impact. Ensure electrical safety.</w:t>
            </w:r>
          </w:p>
        </w:tc>
      </w:tr>
      <w:tr w:rsidR="0014718F" w:rsidRPr="001536C8" w14:paraId="11FDBDED" w14:textId="77777777" w:rsidTr="00D900F7">
        <w:trPr>
          <w:trHeight w:val="1033"/>
        </w:trPr>
        <w:tc>
          <w:tcPr>
            <w:tcW w:w="169" w:type="pct"/>
          </w:tcPr>
          <w:p w14:paraId="55E4F1D7"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8</w:t>
            </w:r>
          </w:p>
        </w:tc>
        <w:tc>
          <w:tcPr>
            <w:tcW w:w="1632" w:type="pct"/>
          </w:tcPr>
          <w:p w14:paraId="4B1EA7A3" w14:textId="77777777" w:rsidR="0014718F" w:rsidRPr="00632A14" w:rsidRDefault="0014718F" w:rsidP="00D900F7">
            <w:pPr>
              <w:spacing w:after="160" w:line="259" w:lineRule="auto"/>
              <w:jc w:val="both"/>
              <w:rPr>
                <w:rFonts w:ascii="Arial" w:hAnsi="Arial" w:cs="Arial"/>
                <w:sz w:val="24"/>
                <w:szCs w:val="24"/>
                <w:u w:val="single"/>
                <w:lang w:val="en-GB"/>
              </w:rPr>
            </w:pPr>
            <w:r w:rsidRPr="00632A14">
              <w:rPr>
                <w:rFonts w:ascii="Arial" w:hAnsi="Arial" w:cs="Arial"/>
                <w:sz w:val="24"/>
                <w:szCs w:val="24"/>
                <w:lang w:val="en-GB"/>
              </w:rPr>
              <w:t>How should the project address potential health and safety risks for vulnerable groups like children and the elderly?</w:t>
            </w:r>
          </w:p>
        </w:tc>
        <w:tc>
          <w:tcPr>
            <w:tcW w:w="3198" w:type="pct"/>
          </w:tcPr>
          <w:p w14:paraId="7211EC95"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We have no concerns.</w:t>
            </w:r>
          </w:p>
          <w:p w14:paraId="34ADFE33"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There is only an elderly woman living alone in the village.</w:t>
            </w:r>
          </w:p>
        </w:tc>
      </w:tr>
      <w:tr w:rsidR="0014718F" w:rsidRPr="001536C8" w14:paraId="3B3B17B5" w14:textId="77777777" w:rsidTr="00D900F7">
        <w:trPr>
          <w:trHeight w:val="1037"/>
        </w:trPr>
        <w:tc>
          <w:tcPr>
            <w:tcW w:w="169" w:type="pct"/>
          </w:tcPr>
          <w:p w14:paraId="4E6BE6F1"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9</w:t>
            </w:r>
          </w:p>
        </w:tc>
        <w:tc>
          <w:tcPr>
            <w:tcW w:w="1632" w:type="pct"/>
          </w:tcPr>
          <w:p w14:paraId="1C878E15" w14:textId="77777777" w:rsidR="0014718F" w:rsidRPr="00632A14" w:rsidRDefault="0014718F" w:rsidP="00D900F7">
            <w:pPr>
              <w:spacing w:after="160" w:line="259" w:lineRule="auto"/>
              <w:jc w:val="both"/>
              <w:rPr>
                <w:rFonts w:ascii="Arial" w:hAnsi="Arial" w:cs="Arial"/>
                <w:sz w:val="24"/>
                <w:szCs w:val="24"/>
                <w:u w:val="single"/>
                <w:lang w:val="en-GB"/>
              </w:rPr>
            </w:pPr>
            <w:r w:rsidRPr="00632A14">
              <w:rPr>
                <w:rFonts w:ascii="Arial" w:hAnsi="Arial" w:cs="Arial"/>
                <w:sz w:val="24"/>
                <w:szCs w:val="24"/>
                <w:lang w:val="en-GB"/>
              </w:rPr>
              <w:t xml:space="preserve">Are there any important cultural or heritage sites that could be affected by the project? </w:t>
            </w:r>
          </w:p>
        </w:tc>
        <w:tc>
          <w:tcPr>
            <w:tcW w:w="3198" w:type="pct"/>
          </w:tcPr>
          <w:p w14:paraId="17629000" w14:textId="77777777" w:rsidR="0014718F" w:rsidRPr="00632A14" w:rsidRDefault="0014718F" w:rsidP="00D900F7">
            <w:pPr>
              <w:spacing w:after="160" w:line="259" w:lineRule="auto"/>
              <w:jc w:val="both"/>
              <w:rPr>
                <w:rFonts w:ascii="Arial" w:hAnsi="Arial" w:cs="Arial"/>
                <w:sz w:val="24"/>
                <w:szCs w:val="24"/>
                <w:u w:val="single"/>
                <w:lang w:val="en-GB"/>
              </w:rPr>
            </w:pPr>
            <w:r w:rsidRPr="00632A14">
              <w:rPr>
                <w:rFonts w:ascii="Arial" w:hAnsi="Arial" w:cs="Arial"/>
                <w:sz w:val="24"/>
                <w:szCs w:val="24"/>
                <w:lang w:val="en-GB"/>
              </w:rPr>
              <w:t>There is a cemetery in the village, a place with ancient stones and pots, and also there is a sacred place</w:t>
            </w:r>
          </w:p>
        </w:tc>
      </w:tr>
      <w:tr w:rsidR="0014718F" w:rsidRPr="001536C8" w14:paraId="31050825" w14:textId="77777777" w:rsidTr="00D900F7">
        <w:tc>
          <w:tcPr>
            <w:tcW w:w="5000" w:type="pct"/>
            <w:gridSpan w:val="3"/>
          </w:tcPr>
          <w:p w14:paraId="65094E12" w14:textId="77777777" w:rsidR="0014718F" w:rsidRPr="00632A14" w:rsidRDefault="0014718F" w:rsidP="00D900F7">
            <w:pPr>
              <w:spacing w:after="160" w:line="259" w:lineRule="auto"/>
              <w:jc w:val="both"/>
              <w:rPr>
                <w:rFonts w:ascii="Arial" w:hAnsi="Arial" w:cs="Arial"/>
                <w:sz w:val="24"/>
                <w:szCs w:val="24"/>
                <w:u w:val="single"/>
                <w:lang w:val="en-GB"/>
              </w:rPr>
            </w:pPr>
            <w:r w:rsidRPr="00632A14">
              <w:rPr>
                <w:rFonts w:ascii="Arial" w:hAnsi="Arial" w:cs="Arial"/>
                <w:sz w:val="24"/>
                <w:szCs w:val="24"/>
                <w:u w:val="single"/>
                <w:lang w:val="en-GB"/>
              </w:rPr>
              <w:t>To link the focus group discussions (FGDs) to ecosystem services</w:t>
            </w:r>
          </w:p>
        </w:tc>
      </w:tr>
      <w:tr w:rsidR="0014718F" w:rsidRPr="00632A14" w14:paraId="3DAE28DD" w14:textId="77777777" w:rsidTr="00D900F7">
        <w:trPr>
          <w:trHeight w:val="1229"/>
        </w:trPr>
        <w:tc>
          <w:tcPr>
            <w:tcW w:w="169" w:type="pct"/>
          </w:tcPr>
          <w:p w14:paraId="291633BB"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1</w:t>
            </w:r>
          </w:p>
        </w:tc>
        <w:tc>
          <w:tcPr>
            <w:tcW w:w="1632" w:type="pct"/>
          </w:tcPr>
          <w:p w14:paraId="53CB60ED" w14:textId="77777777" w:rsidR="0014718F" w:rsidRPr="00632A14" w:rsidRDefault="0014718F" w:rsidP="00D900F7">
            <w:pPr>
              <w:spacing w:after="160" w:line="259" w:lineRule="auto"/>
              <w:jc w:val="both"/>
              <w:rPr>
                <w:rFonts w:ascii="Arial" w:hAnsi="Arial" w:cs="Arial"/>
                <w:sz w:val="24"/>
                <w:szCs w:val="24"/>
                <w:u w:val="single"/>
                <w:lang w:val="en-GB"/>
              </w:rPr>
            </w:pPr>
            <w:r w:rsidRPr="00632A14">
              <w:rPr>
                <w:rFonts w:ascii="Arial" w:hAnsi="Arial" w:cs="Arial"/>
                <w:sz w:val="24"/>
                <w:szCs w:val="24"/>
                <w:lang w:val="en-GB"/>
              </w:rPr>
              <w:t>Do you use the natural environment for recreational activities, like hiking, fishing, or family gatherings? How might the project impact these activities?</w:t>
            </w:r>
          </w:p>
        </w:tc>
        <w:tc>
          <w:tcPr>
            <w:tcW w:w="3198" w:type="pct"/>
          </w:tcPr>
          <w:p w14:paraId="3C5255B1"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No</w:t>
            </w:r>
          </w:p>
        </w:tc>
      </w:tr>
      <w:tr w:rsidR="0014718F" w:rsidRPr="001536C8" w14:paraId="4ABC6589" w14:textId="77777777" w:rsidTr="00D900F7">
        <w:trPr>
          <w:trHeight w:val="1360"/>
        </w:trPr>
        <w:tc>
          <w:tcPr>
            <w:tcW w:w="169" w:type="pct"/>
          </w:tcPr>
          <w:p w14:paraId="5D627DA6"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2</w:t>
            </w:r>
          </w:p>
        </w:tc>
        <w:tc>
          <w:tcPr>
            <w:tcW w:w="1632" w:type="pct"/>
          </w:tcPr>
          <w:p w14:paraId="267B4191"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 xml:space="preserve">Are there any specific natural resources in the area that you rely on for your livelihood (e.g., </w:t>
            </w:r>
            <w:r w:rsidRPr="00632A14">
              <w:rPr>
                <w:rFonts w:ascii="Arial" w:hAnsi="Arial" w:cs="Arial"/>
                <w:sz w:val="24"/>
                <w:szCs w:val="24"/>
                <w:lang w:val="en-GB"/>
              </w:rPr>
              <w:lastRenderedPageBreak/>
              <w:t>agriculture, fishing, grazing)?</w:t>
            </w:r>
          </w:p>
        </w:tc>
        <w:tc>
          <w:tcPr>
            <w:tcW w:w="3198" w:type="pct"/>
          </w:tcPr>
          <w:p w14:paraId="618F1F9B"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lastRenderedPageBreak/>
              <w:t>Fishing and grazing areas are not available. The population is engaged in dryland farming</w:t>
            </w:r>
          </w:p>
        </w:tc>
      </w:tr>
      <w:tr w:rsidR="0014718F" w:rsidRPr="001536C8" w14:paraId="6B894591" w14:textId="77777777" w:rsidTr="00D900F7">
        <w:trPr>
          <w:trHeight w:val="1529"/>
        </w:trPr>
        <w:tc>
          <w:tcPr>
            <w:tcW w:w="169" w:type="pct"/>
          </w:tcPr>
          <w:p w14:paraId="389005A6"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lastRenderedPageBreak/>
              <w:t>3</w:t>
            </w:r>
          </w:p>
        </w:tc>
        <w:tc>
          <w:tcPr>
            <w:tcW w:w="1632" w:type="pct"/>
          </w:tcPr>
          <w:p w14:paraId="083572B9"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Do you think the project might affect biodiversity or habitats that are crucial for sustaining local species (e.g., forests, wetlands)?</w:t>
            </w:r>
          </w:p>
        </w:tc>
        <w:tc>
          <w:tcPr>
            <w:tcW w:w="3198" w:type="pct"/>
          </w:tcPr>
          <w:p w14:paraId="057EC647"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No wetlands or forest areas</w:t>
            </w:r>
          </w:p>
        </w:tc>
      </w:tr>
      <w:tr w:rsidR="0014718F" w:rsidRPr="00632A14" w14:paraId="751E60A5" w14:textId="77777777" w:rsidTr="00D900F7">
        <w:trPr>
          <w:trHeight w:val="2111"/>
        </w:trPr>
        <w:tc>
          <w:tcPr>
            <w:tcW w:w="169" w:type="pct"/>
          </w:tcPr>
          <w:p w14:paraId="0C3EB939" w14:textId="77777777" w:rsidR="0014718F" w:rsidRPr="00632A14" w:rsidRDefault="0014718F" w:rsidP="00D900F7">
            <w:pPr>
              <w:spacing w:after="160" w:line="259" w:lineRule="auto"/>
              <w:jc w:val="both"/>
              <w:rPr>
                <w:rFonts w:ascii="Arial" w:hAnsi="Arial" w:cs="Arial"/>
                <w:sz w:val="24"/>
                <w:szCs w:val="24"/>
                <w:lang w:val="en-GB"/>
              </w:rPr>
            </w:pPr>
          </w:p>
        </w:tc>
        <w:tc>
          <w:tcPr>
            <w:tcW w:w="1632" w:type="pct"/>
          </w:tcPr>
          <w:p w14:paraId="5D5488C3" w14:textId="77777777" w:rsidR="0014718F" w:rsidRPr="00632A14" w:rsidRDefault="0014718F" w:rsidP="00D900F7">
            <w:pPr>
              <w:spacing w:after="160" w:line="259" w:lineRule="auto"/>
              <w:jc w:val="both"/>
              <w:rPr>
                <w:rFonts w:ascii="Arial" w:hAnsi="Arial" w:cs="Arial"/>
                <w:sz w:val="24"/>
                <w:szCs w:val="24"/>
                <w:lang w:val="en-GB"/>
              </w:rPr>
            </w:pPr>
          </w:p>
        </w:tc>
        <w:tc>
          <w:tcPr>
            <w:tcW w:w="3198" w:type="pct"/>
          </w:tcPr>
          <w:p w14:paraId="0F0F7E81"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From the meeting with women:</w:t>
            </w:r>
          </w:p>
          <w:p w14:paraId="6074D049"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In our village, both men and women suffer from unemployment. We are willing to accept any job, whether cleaning or cooking.</w:t>
            </w:r>
          </w:p>
          <w:p w14:paraId="7C676DE9"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In this project, we expect to be provided with job opportunities.</w:t>
            </w:r>
          </w:p>
          <w:p w14:paraId="26F08B57"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u w:val="single"/>
                <w:lang w:val="en-GB"/>
              </w:rPr>
            </w:pPr>
            <w:r w:rsidRPr="00632A14">
              <w:rPr>
                <w:rFonts w:ascii="Arial" w:hAnsi="Arial" w:cs="Arial"/>
                <w:sz w:val="24"/>
                <w:szCs w:val="24"/>
                <w:lang w:val="en-GB"/>
              </w:rPr>
              <w:t>We, women, also do men’s work here. Among us, there are married women, widows, and those who take care of the sick. Our financial situation is low.</w:t>
            </w:r>
          </w:p>
        </w:tc>
      </w:tr>
    </w:tbl>
    <w:p w14:paraId="296E8431" w14:textId="77777777" w:rsidR="0014718F" w:rsidRPr="00632A14" w:rsidRDefault="0014718F" w:rsidP="0014718F">
      <w:pPr>
        <w:jc w:val="both"/>
        <w:rPr>
          <w:rFonts w:ascii="Arial" w:hAnsi="Arial" w:cs="Arial"/>
          <w:sz w:val="24"/>
          <w:szCs w:val="24"/>
          <w:lang w:val="en-GB"/>
        </w:rPr>
      </w:pPr>
    </w:p>
    <w:p w14:paraId="0FD21529" w14:textId="77777777" w:rsidR="0014718F" w:rsidRPr="00632A14" w:rsidRDefault="0014718F" w:rsidP="0014718F">
      <w:pPr>
        <w:jc w:val="both"/>
        <w:rPr>
          <w:rFonts w:ascii="Arial" w:hAnsi="Arial" w:cs="Arial"/>
          <w:sz w:val="24"/>
          <w:szCs w:val="24"/>
          <w:lang w:val="en-GB"/>
        </w:rPr>
      </w:pPr>
      <w:r w:rsidRPr="00632A14">
        <w:rPr>
          <w:rFonts w:ascii="Arial" w:hAnsi="Arial" w:cs="Arial"/>
          <w:sz w:val="24"/>
          <w:szCs w:val="24"/>
          <w:lang w:val="en-GB"/>
        </w:rPr>
        <w:br w:type="page"/>
      </w:r>
    </w:p>
    <w:p w14:paraId="098272B5" w14:textId="77777777" w:rsidR="0014718F" w:rsidRPr="00632A14" w:rsidRDefault="0014718F" w:rsidP="0014718F">
      <w:pPr>
        <w:jc w:val="both"/>
        <w:rPr>
          <w:rFonts w:ascii="Arial" w:hAnsi="Arial" w:cs="Arial"/>
          <w:sz w:val="24"/>
          <w:szCs w:val="24"/>
          <w:lang w:val="en-GB"/>
        </w:rPr>
      </w:pPr>
      <w:r w:rsidRPr="00632A14">
        <w:rPr>
          <w:rFonts w:ascii="Arial" w:hAnsi="Arial" w:cs="Arial"/>
          <w:b/>
          <w:bCs/>
          <w:sz w:val="24"/>
          <w:szCs w:val="24"/>
          <w:lang w:val="en-GB"/>
        </w:rPr>
        <w:lastRenderedPageBreak/>
        <w:t>FOCUS GROUP DISCUSSION (September 2024)</w:t>
      </w:r>
    </w:p>
    <w:p w14:paraId="6C772EB1" w14:textId="77777777" w:rsidR="0014718F" w:rsidRPr="00632A14" w:rsidRDefault="0014718F" w:rsidP="0014718F">
      <w:pPr>
        <w:jc w:val="both"/>
        <w:rPr>
          <w:rFonts w:ascii="Arial" w:hAnsi="Arial" w:cs="Arial"/>
          <w:b/>
          <w:bCs/>
          <w:sz w:val="24"/>
          <w:szCs w:val="24"/>
          <w:lang w:val="en-GB"/>
        </w:rPr>
      </w:pPr>
      <w:r w:rsidRPr="00632A14">
        <w:rPr>
          <w:rFonts w:ascii="Arial" w:hAnsi="Arial" w:cs="Arial"/>
          <w:b/>
          <w:bCs/>
          <w:sz w:val="24"/>
          <w:szCs w:val="24"/>
          <w:lang w:val="en-GB"/>
        </w:rPr>
        <w:t>Region: Shamakhi</w:t>
      </w:r>
    </w:p>
    <w:p w14:paraId="33472B32" w14:textId="77777777" w:rsidR="0014718F" w:rsidRPr="00632A14" w:rsidRDefault="0014718F" w:rsidP="0014718F">
      <w:pPr>
        <w:jc w:val="both"/>
        <w:rPr>
          <w:rFonts w:ascii="Arial" w:hAnsi="Arial" w:cs="Arial"/>
          <w:b/>
          <w:bCs/>
          <w:sz w:val="24"/>
          <w:szCs w:val="24"/>
          <w:lang w:val="en-GB"/>
        </w:rPr>
      </w:pPr>
      <w:r w:rsidRPr="00632A14">
        <w:rPr>
          <w:rFonts w:ascii="Arial" w:hAnsi="Arial" w:cs="Arial"/>
          <w:b/>
          <w:bCs/>
          <w:sz w:val="24"/>
          <w:szCs w:val="24"/>
          <w:lang w:val="en-GB"/>
        </w:rPr>
        <w:t>Village: Ovchulu</w:t>
      </w:r>
    </w:p>
    <w:p w14:paraId="4C50F069" w14:textId="77777777" w:rsidR="0014718F" w:rsidRPr="00632A14" w:rsidRDefault="0014718F" w:rsidP="0014718F">
      <w:pPr>
        <w:jc w:val="both"/>
        <w:rPr>
          <w:rFonts w:ascii="Arial" w:hAnsi="Arial" w:cs="Arial"/>
          <w:b/>
          <w:bCs/>
          <w:sz w:val="24"/>
          <w:szCs w:val="24"/>
          <w:lang w:val="en-GB"/>
        </w:rPr>
      </w:pPr>
      <w:r w:rsidRPr="00632A14">
        <w:rPr>
          <w:rFonts w:ascii="Arial" w:hAnsi="Arial" w:cs="Arial"/>
          <w:b/>
          <w:bCs/>
          <w:sz w:val="24"/>
          <w:szCs w:val="24"/>
          <w:lang w:val="en-GB"/>
        </w:rPr>
        <w:t>Meeting Location: Ovchulu village Secondary School named B. Aliyev</w:t>
      </w:r>
    </w:p>
    <w:p w14:paraId="5823BE6A" w14:textId="77777777" w:rsidR="0014718F" w:rsidRPr="00632A14" w:rsidRDefault="0014718F" w:rsidP="0014718F">
      <w:pPr>
        <w:jc w:val="both"/>
        <w:rPr>
          <w:rFonts w:ascii="Arial" w:hAnsi="Arial" w:cs="Arial"/>
          <w:b/>
          <w:bCs/>
          <w:sz w:val="24"/>
          <w:szCs w:val="24"/>
          <w:lang w:val="en-GB"/>
        </w:rPr>
      </w:pPr>
      <w:r w:rsidRPr="00632A14">
        <w:rPr>
          <w:rFonts w:ascii="Arial" w:hAnsi="Arial" w:cs="Arial"/>
          <w:b/>
          <w:bCs/>
          <w:sz w:val="24"/>
          <w:szCs w:val="24"/>
          <w:lang w:val="en-GB"/>
        </w:rPr>
        <w:t>Date: 30.09.2024</w:t>
      </w:r>
    </w:p>
    <w:p w14:paraId="6E4CD347" w14:textId="77777777" w:rsidR="0014718F" w:rsidRPr="00632A14" w:rsidRDefault="0014718F" w:rsidP="0014718F">
      <w:pPr>
        <w:jc w:val="both"/>
        <w:rPr>
          <w:rFonts w:ascii="Arial" w:hAnsi="Arial" w:cs="Arial"/>
          <w:b/>
          <w:bCs/>
          <w:sz w:val="24"/>
          <w:szCs w:val="24"/>
          <w:lang w:val="en-GB"/>
        </w:rPr>
      </w:pPr>
      <w:r w:rsidRPr="00632A14">
        <w:rPr>
          <w:rFonts w:ascii="Arial" w:hAnsi="Arial" w:cs="Arial"/>
          <w:b/>
          <w:bCs/>
          <w:sz w:val="24"/>
          <w:szCs w:val="24"/>
          <w:lang w:val="en-GB"/>
        </w:rPr>
        <w:t>Time: 16:00</w:t>
      </w:r>
    </w:p>
    <w:p w14:paraId="145244C7" w14:textId="77777777" w:rsidR="0014718F" w:rsidRPr="00632A14" w:rsidRDefault="0014718F" w:rsidP="0014718F">
      <w:pPr>
        <w:jc w:val="both"/>
        <w:rPr>
          <w:rFonts w:ascii="Arial" w:hAnsi="Arial" w:cs="Arial"/>
          <w:b/>
          <w:bCs/>
          <w:sz w:val="24"/>
          <w:szCs w:val="24"/>
          <w:lang w:val="en-GB"/>
        </w:rPr>
      </w:pPr>
      <w:r w:rsidRPr="00632A14">
        <w:rPr>
          <w:rFonts w:ascii="Arial" w:hAnsi="Arial" w:cs="Arial"/>
          <w:b/>
          <w:bCs/>
          <w:sz w:val="24"/>
          <w:szCs w:val="24"/>
          <w:lang w:val="en-GB"/>
        </w:rPr>
        <w:t xml:space="preserve">Number of Participants: 30 (14 women)                                     </w:t>
      </w:r>
    </w:p>
    <w:tbl>
      <w:tblPr>
        <w:tblStyle w:val="TableGrid"/>
        <w:tblW w:w="5000" w:type="pct"/>
        <w:tblLook w:val="04A0" w:firstRow="1" w:lastRow="0" w:firstColumn="1" w:lastColumn="0" w:noHBand="0" w:noVBand="1"/>
      </w:tblPr>
      <w:tblGrid>
        <w:gridCol w:w="863"/>
        <w:gridCol w:w="2869"/>
        <w:gridCol w:w="5613"/>
      </w:tblGrid>
      <w:tr w:rsidR="0014718F" w:rsidRPr="00632A14" w14:paraId="74EA4E40" w14:textId="77777777" w:rsidTr="00D900F7">
        <w:trPr>
          <w:trHeight w:val="445"/>
          <w:tblHeader/>
        </w:trPr>
        <w:tc>
          <w:tcPr>
            <w:tcW w:w="462" w:type="pct"/>
            <w:shd w:val="clear" w:color="auto" w:fill="00B0F0"/>
          </w:tcPr>
          <w:p w14:paraId="3325550B" w14:textId="77777777" w:rsidR="0014718F" w:rsidRPr="00632A14" w:rsidRDefault="0014718F" w:rsidP="00D900F7">
            <w:pPr>
              <w:spacing w:after="160" w:line="259" w:lineRule="auto"/>
              <w:jc w:val="both"/>
              <w:rPr>
                <w:rFonts w:ascii="Arial" w:hAnsi="Arial" w:cs="Arial"/>
                <w:b/>
                <w:bCs/>
                <w:sz w:val="24"/>
                <w:szCs w:val="24"/>
                <w:lang w:val="en-GB"/>
              </w:rPr>
            </w:pPr>
            <w:r w:rsidRPr="00632A14">
              <w:rPr>
                <w:rFonts w:ascii="Arial" w:hAnsi="Arial" w:cs="Arial"/>
                <w:b/>
                <w:bCs/>
                <w:sz w:val="24"/>
                <w:szCs w:val="24"/>
                <w:lang w:val="en-GB"/>
              </w:rPr>
              <w:t>#</w:t>
            </w:r>
          </w:p>
        </w:tc>
        <w:tc>
          <w:tcPr>
            <w:tcW w:w="1535" w:type="pct"/>
            <w:shd w:val="clear" w:color="auto" w:fill="00B0F0"/>
          </w:tcPr>
          <w:p w14:paraId="3A3C5D2A" w14:textId="77777777" w:rsidR="0014718F" w:rsidRPr="00632A14" w:rsidRDefault="0014718F" w:rsidP="00D900F7">
            <w:pPr>
              <w:spacing w:after="160" w:line="259" w:lineRule="auto"/>
              <w:jc w:val="both"/>
              <w:rPr>
                <w:rFonts w:ascii="Arial" w:hAnsi="Arial" w:cs="Arial"/>
                <w:b/>
                <w:bCs/>
                <w:sz w:val="24"/>
                <w:szCs w:val="24"/>
                <w:lang w:val="en-GB"/>
              </w:rPr>
            </w:pPr>
            <w:r w:rsidRPr="00632A14">
              <w:rPr>
                <w:rFonts w:ascii="Arial" w:hAnsi="Arial" w:cs="Arial"/>
                <w:b/>
                <w:bCs/>
                <w:sz w:val="24"/>
                <w:szCs w:val="24"/>
                <w:lang w:val="en-GB"/>
              </w:rPr>
              <w:t>QUESTIONS</w:t>
            </w:r>
          </w:p>
        </w:tc>
        <w:tc>
          <w:tcPr>
            <w:tcW w:w="3003" w:type="pct"/>
            <w:shd w:val="clear" w:color="auto" w:fill="00B0F0"/>
          </w:tcPr>
          <w:p w14:paraId="38CEE9C0" w14:textId="77777777" w:rsidR="0014718F" w:rsidRPr="00632A14" w:rsidRDefault="0014718F" w:rsidP="00D900F7">
            <w:pPr>
              <w:spacing w:after="160" w:line="259" w:lineRule="auto"/>
              <w:jc w:val="both"/>
              <w:rPr>
                <w:rFonts w:ascii="Arial" w:hAnsi="Arial" w:cs="Arial"/>
                <w:b/>
                <w:bCs/>
                <w:sz w:val="24"/>
                <w:szCs w:val="24"/>
                <w:lang w:val="en-GB"/>
              </w:rPr>
            </w:pPr>
            <w:r w:rsidRPr="00632A14">
              <w:rPr>
                <w:rFonts w:ascii="Arial" w:hAnsi="Arial" w:cs="Arial"/>
                <w:b/>
                <w:bCs/>
                <w:sz w:val="24"/>
                <w:szCs w:val="24"/>
                <w:lang w:val="en-GB"/>
              </w:rPr>
              <w:t>ANSWERS</w:t>
            </w:r>
          </w:p>
        </w:tc>
      </w:tr>
      <w:tr w:rsidR="0014718F" w:rsidRPr="001536C8" w14:paraId="20E1FF78" w14:textId="77777777" w:rsidTr="00D900F7">
        <w:trPr>
          <w:trHeight w:val="666"/>
        </w:trPr>
        <w:tc>
          <w:tcPr>
            <w:tcW w:w="462" w:type="pct"/>
          </w:tcPr>
          <w:p w14:paraId="5BC8F5D8"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1</w:t>
            </w:r>
          </w:p>
        </w:tc>
        <w:tc>
          <w:tcPr>
            <w:tcW w:w="1535" w:type="pct"/>
          </w:tcPr>
          <w:p w14:paraId="478C3E67" w14:textId="77777777" w:rsidR="0014718F" w:rsidRPr="00632A14" w:rsidRDefault="0014718F" w:rsidP="00D900F7">
            <w:pPr>
              <w:spacing w:after="160" w:line="259" w:lineRule="auto"/>
              <w:jc w:val="both"/>
              <w:rPr>
                <w:rFonts w:ascii="Arial" w:hAnsi="Arial" w:cs="Arial"/>
                <w:sz w:val="24"/>
                <w:szCs w:val="24"/>
                <w:u w:val="single"/>
                <w:lang w:val="en-GB"/>
              </w:rPr>
            </w:pPr>
            <w:r w:rsidRPr="00632A14">
              <w:rPr>
                <w:rFonts w:ascii="Arial" w:hAnsi="Arial" w:cs="Arial"/>
                <w:sz w:val="24"/>
                <w:szCs w:val="24"/>
                <w:lang w:val="en-GB"/>
              </w:rPr>
              <w:t>What do you know about the AZURE project and its games?</w:t>
            </w:r>
          </w:p>
        </w:tc>
        <w:tc>
          <w:tcPr>
            <w:tcW w:w="3003" w:type="pct"/>
          </w:tcPr>
          <w:p w14:paraId="6A42D493"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We are not aware of it. Detailed information about the project was provided during the meeting.</w:t>
            </w:r>
          </w:p>
        </w:tc>
      </w:tr>
      <w:tr w:rsidR="0014718F" w:rsidRPr="001536C8" w14:paraId="3CCFF066" w14:textId="77777777" w:rsidTr="00D900F7">
        <w:trPr>
          <w:trHeight w:val="914"/>
        </w:trPr>
        <w:tc>
          <w:tcPr>
            <w:tcW w:w="462" w:type="pct"/>
          </w:tcPr>
          <w:p w14:paraId="19125FEF"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2</w:t>
            </w:r>
          </w:p>
        </w:tc>
        <w:tc>
          <w:tcPr>
            <w:tcW w:w="1535" w:type="pct"/>
          </w:tcPr>
          <w:p w14:paraId="70F71648" w14:textId="77777777" w:rsidR="0014718F" w:rsidRPr="00632A14" w:rsidRDefault="0014718F" w:rsidP="00D900F7">
            <w:pPr>
              <w:spacing w:after="160" w:line="259" w:lineRule="auto"/>
              <w:jc w:val="both"/>
              <w:rPr>
                <w:rFonts w:ascii="Arial" w:hAnsi="Arial" w:cs="Arial"/>
                <w:sz w:val="24"/>
                <w:szCs w:val="24"/>
                <w:u w:val="single"/>
                <w:lang w:val="en-GB"/>
              </w:rPr>
            </w:pPr>
            <w:r w:rsidRPr="00632A14">
              <w:rPr>
                <w:rFonts w:ascii="Arial" w:hAnsi="Arial" w:cs="Arial"/>
                <w:sz w:val="24"/>
                <w:szCs w:val="24"/>
                <w:lang w:val="en-GB"/>
              </w:rPr>
              <w:t>How do you think this project can benefit your community in terms of job creation, energy access, or infrastructure?</w:t>
            </w:r>
          </w:p>
        </w:tc>
        <w:tc>
          <w:tcPr>
            <w:tcW w:w="3003" w:type="pct"/>
          </w:tcPr>
          <w:p w14:paraId="521ECCC7"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 xml:space="preserve">Job opportunities are expected by the public. </w:t>
            </w:r>
          </w:p>
          <w:p w14:paraId="02A2DB9E"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They want compensation for their parcels.</w:t>
            </w:r>
          </w:p>
        </w:tc>
      </w:tr>
      <w:tr w:rsidR="0014718F" w:rsidRPr="001536C8" w14:paraId="75C4070A" w14:textId="77777777" w:rsidTr="00D900F7">
        <w:trPr>
          <w:trHeight w:val="1774"/>
        </w:trPr>
        <w:tc>
          <w:tcPr>
            <w:tcW w:w="462" w:type="pct"/>
          </w:tcPr>
          <w:p w14:paraId="10465526"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3</w:t>
            </w:r>
          </w:p>
        </w:tc>
        <w:tc>
          <w:tcPr>
            <w:tcW w:w="1535" w:type="pct"/>
          </w:tcPr>
          <w:p w14:paraId="753D3FFC"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Do you have any concerns about the potential environmental impact of the project, such as on land, water, or local wildlife?</w:t>
            </w:r>
          </w:p>
          <w:p w14:paraId="49CC94B1" w14:textId="77777777" w:rsidR="0014718F" w:rsidRPr="00632A14" w:rsidRDefault="0014718F" w:rsidP="00D900F7">
            <w:pPr>
              <w:spacing w:after="160" w:line="259" w:lineRule="auto"/>
              <w:jc w:val="both"/>
              <w:rPr>
                <w:rFonts w:ascii="Arial" w:hAnsi="Arial" w:cs="Arial"/>
                <w:sz w:val="24"/>
                <w:szCs w:val="24"/>
                <w:lang w:val="en-GB"/>
              </w:rPr>
            </w:pPr>
          </w:p>
          <w:p w14:paraId="487124BD" w14:textId="77777777" w:rsidR="0014718F" w:rsidRPr="00632A14" w:rsidRDefault="0014718F" w:rsidP="00D900F7">
            <w:pPr>
              <w:spacing w:after="160" w:line="259" w:lineRule="auto"/>
              <w:jc w:val="both"/>
              <w:rPr>
                <w:rFonts w:ascii="Arial" w:hAnsi="Arial" w:cs="Arial"/>
                <w:sz w:val="24"/>
                <w:szCs w:val="24"/>
                <w:u w:val="single"/>
                <w:lang w:val="en-GB"/>
              </w:rPr>
            </w:pPr>
          </w:p>
        </w:tc>
        <w:tc>
          <w:tcPr>
            <w:tcW w:w="3003" w:type="pct"/>
          </w:tcPr>
          <w:p w14:paraId="379B49B7"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 xml:space="preserve">Usually, construction work causes damage to roads and agricultural fields due to the movement and activities of machinery. These roads and lands are not restored afterward. </w:t>
            </w:r>
          </w:p>
          <w:p w14:paraId="5B67D043"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 xml:space="preserve">We hope this project will implement restoration work after construction. </w:t>
            </w:r>
          </w:p>
          <w:p w14:paraId="38AD91ED"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u w:val="single"/>
                <w:lang w:val="en-GB"/>
              </w:rPr>
            </w:pPr>
            <w:r w:rsidRPr="00632A14">
              <w:rPr>
                <w:rFonts w:ascii="Arial" w:hAnsi="Arial" w:cs="Arial"/>
                <w:sz w:val="24"/>
                <w:szCs w:val="24"/>
                <w:lang w:val="en-GB"/>
              </w:rPr>
              <w:t>Vibrations are felt due to the movement and activity of machinery. It is recommended that machinery operate away from the village</w:t>
            </w:r>
          </w:p>
        </w:tc>
      </w:tr>
      <w:tr w:rsidR="0014718F" w:rsidRPr="001536C8" w14:paraId="7FABC12C" w14:textId="77777777" w:rsidTr="00D900F7">
        <w:tc>
          <w:tcPr>
            <w:tcW w:w="462" w:type="pct"/>
          </w:tcPr>
          <w:p w14:paraId="7C4EF195"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4</w:t>
            </w:r>
          </w:p>
        </w:tc>
        <w:tc>
          <w:tcPr>
            <w:tcW w:w="1535" w:type="pct"/>
          </w:tcPr>
          <w:p w14:paraId="7B96D125" w14:textId="77777777" w:rsidR="0014718F" w:rsidRPr="00632A14" w:rsidRDefault="0014718F" w:rsidP="00D900F7">
            <w:pPr>
              <w:spacing w:after="160" w:line="259" w:lineRule="auto"/>
              <w:jc w:val="both"/>
              <w:rPr>
                <w:rFonts w:ascii="Arial" w:hAnsi="Arial" w:cs="Arial"/>
                <w:sz w:val="24"/>
                <w:szCs w:val="24"/>
                <w:u w:val="single"/>
                <w:lang w:val="en-GB"/>
              </w:rPr>
            </w:pPr>
            <w:r w:rsidRPr="00632A14">
              <w:rPr>
                <w:rFonts w:ascii="Arial" w:hAnsi="Arial" w:cs="Arial"/>
                <w:sz w:val="24"/>
                <w:szCs w:val="24"/>
                <w:lang w:val="en-GB"/>
              </w:rPr>
              <w:t>What social impacts (positive or negative) do you think this project might have on you (e.g., displacement, noise, visual changes)?</w:t>
            </w:r>
          </w:p>
        </w:tc>
        <w:tc>
          <w:tcPr>
            <w:tcW w:w="3003" w:type="pct"/>
          </w:tcPr>
          <w:p w14:paraId="63E2678F"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Economic development, reduction of environmental impacts.</w:t>
            </w:r>
          </w:p>
        </w:tc>
      </w:tr>
      <w:tr w:rsidR="0014718F" w:rsidRPr="001536C8" w14:paraId="73E1C61C" w14:textId="77777777" w:rsidTr="00D900F7">
        <w:trPr>
          <w:trHeight w:val="957"/>
        </w:trPr>
        <w:tc>
          <w:tcPr>
            <w:tcW w:w="462" w:type="pct"/>
          </w:tcPr>
          <w:p w14:paraId="7B1EA839"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5</w:t>
            </w:r>
          </w:p>
        </w:tc>
        <w:tc>
          <w:tcPr>
            <w:tcW w:w="1535" w:type="pct"/>
          </w:tcPr>
          <w:p w14:paraId="62287AA1" w14:textId="77777777" w:rsidR="0014718F" w:rsidRPr="00632A14" w:rsidRDefault="0014718F" w:rsidP="00D900F7">
            <w:pPr>
              <w:spacing w:after="160" w:line="259" w:lineRule="auto"/>
              <w:jc w:val="both"/>
              <w:rPr>
                <w:rFonts w:ascii="Arial" w:hAnsi="Arial" w:cs="Arial"/>
                <w:sz w:val="24"/>
                <w:szCs w:val="24"/>
                <w:u w:val="single"/>
                <w:lang w:val="en-GB"/>
              </w:rPr>
            </w:pPr>
            <w:r w:rsidRPr="00632A14">
              <w:rPr>
                <w:rFonts w:ascii="Arial" w:hAnsi="Arial" w:cs="Arial"/>
                <w:sz w:val="24"/>
                <w:szCs w:val="24"/>
                <w:lang w:val="en-GB"/>
              </w:rPr>
              <w:t>Are there any private or communal lands that could be affected by the project’s infrastructure development?</w:t>
            </w:r>
          </w:p>
        </w:tc>
        <w:tc>
          <w:tcPr>
            <w:tcW w:w="3003" w:type="pct"/>
          </w:tcPr>
          <w:p w14:paraId="45F5704B"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 xml:space="preserve">There is a concern that our parcels may fall into the project area. </w:t>
            </w:r>
          </w:p>
        </w:tc>
      </w:tr>
      <w:tr w:rsidR="0014718F" w:rsidRPr="00632A14" w14:paraId="289D2BC1" w14:textId="77777777" w:rsidTr="00D900F7">
        <w:trPr>
          <w:trHeight w:val="678"/>
        </w:trPr>
        <w:tc>
          <w:tcPr>
            <w:tcW w:w="462" w:type="pct"/>
          </w:tcPr>
          <w:p w14:paraId="377A0A59"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6</w:t>
            </w:r>
          </w:p>
        </w:tc>
        <w:tc>
          <w:tcPr>
            <w:tcW w:w="1535" w:type="pct"/>
          </w:tcPr>
          <w:p w14:paraId="5FEBBAA4" w14:textId="77777777" w:rsidR="0014718F" w:rsidRPr="00632A14" w:rsidRDefault="0014718F" w:rsidP="00D900F7">
            <w:pPr>
              <w:spacing w:after="160" w:line="259" w:lineRule="auto"/>
              <w:jc w:val="both"/>
              <w:rPr>
                <w:rFonts w:ascii="Arial" w:hAnsi="Arial" w:cs="Arial"/>
                <w:sz w:val="24"/>
                <w:szCs w:val="24"/>
                <w:u w:val="single"/>
                <w:lang w:val="en-GB"/>
              </w:rPr>
            </w:pPr>
            <w:r w:rsidRPr="00632A14">
              <w:rPr>
                <w:rFonts w:ascii="Arial" w:hAnsi="Arial" w:cs="Arial"/>
                <w:sz w:val="24"/>
                <w:szCs w:val="24"/>
                <w:lang w:val="en-GB"/>
              </w:rPr>
              <w:t xml:space="preserve">How do you think the project will affect local </w:t>
            </w:r>
            <w:r w:rsidRPr="00632A14">
              <w:rPr>
                <w:rFonts w:ascii="Arial" w:hAnsi="Arial" w:cs="Arial"/>
                <w:sz w:val="24"/>
                <w:szCs w:val="24"/>
                <w:lang w:val="en-GB"/>
              </w:rPr>
              <w:lastRenderedPageBreak/>
              <w:t xml:space="preserve">businesses, agriculture, or access to natural resources (e.g., water or land)? </w:t>
            </w:r>
          </w:p>
        </w:tc>
        <w:tc>
          <w:tcPr>
            <w:tcW w:w="3003" w:type="pct"/>
          </w:tcPr>
          <w:p w14:paraId="71641C43"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lastRenderedPageBreak/>
              <w:t>Employment is expected.</w:t>
            </w:r>
          </w:p>
        </w:tc>
      </w:tr>
      <w:tr w:rsidR="0014718F" w:rsidRPr="001536C8" w14:paraId="7152EE3E" w14:textId="77777777" w:rsidTr="00D900F7">
        <w:tc>
          <w:tcPr>
            <w:tcW w:w="462" w:type="pct"/>
          </w:tcPr>
          <w:p w14:paraId="30A456DE"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lastRenderedPageBreak/>
              <w:t>7</w:t>
            </w:r>
          </w:p>
        </w:tc>
        <w:tc>
          <w:tcPr>
            <w:tcW w:w="1535" w:type="pct"/>
          </w:tcPr>
          <w:p w14:paraId="2BA54EA1" w14:textId="77777777" w:rsidR="0014718F" w:rsidRPr="00632A14" w:rsidRDefault="0014718F" w:rsidP="00D900F7">
            <w:pPr>
              <w:spacing w:after="160" w:line="259" w:lineRule="auto"/>
              <w:jc w:val="both"/>
              <w:rPr>
                <w:rFonts w:ascii="Arial" w:hAnsi="Arial" w:cs="Arial"/>
                <w:sz w:val="24"/>
                <w:szCs w:val="24"/>
                <w:u w:val="single"/>
                <w:lang w:val="en-GB"/>
              </w:rPr>
            </w:pPr>
            <w:r w:rsidRPr="00632A14">
              <w:rPr>
                <w:rFonts w:ascii="Arial" w:hAnsi="Arial" w:cs="Arial"/>
                <w:sz w:val="24"/>
                <w:szCs w:val="24"/>
                <w:lang w:val="en-GB"/>
              </w:rPr>
              <w:t>Are there any safety or health risks you foresee as a result of the project’s activities (e.g., during construction or operation)?</w:t>
            </w:r>
          </w:p>
        </w:tc>
        <w:tc>
          <w:tcPr>
            <w:tcW w:w="3003" w:type="pct"/>
          </w:tcPr>
          <w:p w14:paraId="7FC63101"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We hope there won’t be any risks.</w:t>
            </w:r>
          </w:p>
        </w:tc>
      </w:tr>
      <w:tr w:rsidR="0014718F" w:rsidRPr="001536C8" w14:paraId="6F572DC4" w14:textId="77777777" w:rsidTr="00D900F7">
        <w:trPr>
          <w:trHeight w:val="1260"/>
        </w:trPr>
        <w:tc>
          <w:tcPr>
            <w:tcW w:w="462" w:type="pct"/>
          </w:tcPr>
          <w:p w14:paraId="158ABC88"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8</w:t>
            </w:r>
          </w:p>
        </w:tc>
        <w:tc>
          <w:tcPr>
            <w:tcW w:w="1535" w:type="pct"/>
          </w:tcPr>
          <w:p w14:paraId="066F7890" w14:textId="77777777" w:rsidR="0014718F" w:rsidRPr="00632A14" w:rsidRDefault="0014718F" w:rsidP="00D900F7">
            <w:pPr>
              <w:spacing w:after="160" w:line="259" w:lineRule="auto"/>
              <w:jc w:val="both"/>
              <w:rPr>
                <w:rFonts w:ascii="Arial" w:hAnsi="Arial" w:cs="Arial"/>
                <w:sz w:val="24"/>
                <w:szCs w:val="24"/>
                <w:u w:val="single"/>
                <w:lang w:val="en-GB"/>
              </w:rPr>
            </w:pPr>
            <w:r w:rsidRPr="00632A14">
              <w:rPr>
                <w:rFonts w:ascii="Arial" w:hAnsi="Arial" w:cs="Arial"/>
                <w:sz w:val="24"/>
                <w:szCs w:val="24"/>
                <w:lang w:val="en-GB"/>
              </w:rPr>
              <w:t>How should the project address potential health and safety risks for vulnerable groups like children and the elderly?</w:t>
            </w:r>
          </w:p>
        </w:tc>
        <w:tc>
          <w:tcPr>
            <w:tcW w:w="3003" w:type="pct"/>
          </w:tcPr>
          <w:p w14:paraId="7D70E6E7"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lang w:val="en-GB"/>
              </w:rPr>
            </w:pPr>
            <w:r w:rsidRPr="00632A14">
              <w:rPr>
                <w:rFonts w:ascii="Arial" w:hAnsi="Arial" w:cs="Arial"/>
                <w:sz w:val="24"/>
                <w:szCs w:val="24"/>
                <w:lang w:val="en-GB"/>
              </w:rPr>
              <w:t>In the village, there are disabled, sick, and martyr families who belong to vulnerable groups.</w:t>
            </w:r>
          </w:p>
        </w:tc>
      </w:tr>
      <w:tr w:rsidR="0014718F" w:rsidRPr="001536C8" w14:paraId="1807E917" w14:textId="77777777" w:rsidTr="00D900F7">
        <w:trPr>
          <w:trHeight w:val="594"/>
        </w:trPr>
        <w:tc>
          <w:tcPr>
            <w:tcW w:w="462" w:type="pct"/>
          </w:tcPr>
          <w:p w14:paraId="7E83B029"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9</w:t>
            </w:r>
          </w:p>
        </w:tc>
        <w:tc>
          <w:tcPr>
            <w:tcW w:w="1535" w:type="pct"/>
          </w:tcPr>
          <w:p w14:paraId="1D0A0DC2" w14:textId="77777777" w:rsidR="0014718F" w:rsidRPr="00632A14" w:rsidRDefault="0014718F" w:rsidP="00D900F7">
            <w:pPr>
              <w:spacing w:after="160" w:line="259" w:lineRule="auto"/>
              <w:jc w:val="both"/>
              <w:rPr>
                <w:rFonts w:ascii="Arial" w:hAnsi="Arial" w:cs="Arial"/>
                <w:sz w:val="24"/>
                <w:szCs w:val="24"/>
                <w:u w:val="single"/>
                <w:lang w:val="en-GB"/>
              </w:rPr>
            </w:pPr>
            <w:r w:rsidRPr="00632A14">
              <w:rPr>
                <w:rFonts w:ascii="Arial" w:hAnsi="Arial" w:cs="Arial"/>
                <w:sz w:val="24"/>
                <w:szCs w:val="24"/>
                <w:lang w:val="en-GB"/>
              </w:rPr>
              <w:t xml:space="preserve">Are there any important cultural or heritage sites that could be affected by the project? </w:t>
            </w:r>
          </w:p>
        </w:tc>
        <w:tc>
          <w:tcPr>
            <w:tcW w:w="3003" w:type="pct"/>
          </w:tcPr>
          <w:p w14:paraId="25BE7E81"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No here. There is a cemetery and martyr springs by the roadside (considered sacred).</w:t>
            </w:r>
          </w:p>
        </w:tc>
      </w:tr>
      <w:tr w:rsidR="0014718F" w:rsidRPr="001536C8" w14:paraId="65667526" w14:textId="77777777" w:rsidTr="00D900F7">
        <w:tc>
          <w:tcPr>
            <w:tcW w:w="5000" w:type="pct"/>
            <w:gridSpan w:val="3"/>
          </w:tcPr>
          <w:p w14:paraId="0285E31D" w14:textId="77777777" w:rsidR="0014718F" w:rsidRPr="00632A14" w:rsidRDefault="0014718F" w:rsidP="00D900F7">
            <w:pPr>
              <w:spacing w:after="160" w:line="259" w:lineRule="auto"/>
              <w:jc w:val="both"/>
              <w:rPr>
                <w:rFonts w:ascii="Arial" w:hAnsi="Arial" w:cs="Arial"/>
                <w:sz w:val="24"/>
                <w:szCs w:val="24"/>
                <w:u w:val="single"/>
                <w:lang w:val="en-GB"/>
              </w:rPr>
            </w:pPr>
            <w:r w:rsidRPr="00632A14">
              <w:rPr>
                <w:rFonts w:ascii="Arial" w:hAnsi="Arial" w:cs="Arial"/>
                <w:sz w:val="24"/>
                <w:szCs w:val="24"/>
                <w:lang w:val="en-GB"/>
              </w:rPr>
              <w:t>To link the focus group discussions (FGDs) to ecosystem services</w:t>
            </w:r>
          </w:p>
        </w:tc>
      </w:tr>
      <w:tr w:rsidR="0014718F" w:rsidRPr="00632A14" w14:paraId="45D0D251" w14:textId="77777777" w:rsidTr="00D900F7">
        <w:trPr>
          <w:trHeight w:val="1036"/>
        </w:trPr>
        <w:tc>
          <w:tcPr>
            <w:tcW w:w="462" w:type="pct"/>
          </w:tcPr>
          <w:p w14:paraId="26A913B1"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1</w:t>
            </w:r>
          </w:p>
        </w:tc>
        <w:tc>
          <w:tcPr>
            <w:tcW w:w="1535" w:type="pct"/>
          </w:tcPr>
          <w:p w14:paraId="3F653276" w14:textId="77777777" w:rsidR="0014718F" w:rsidRPr="00632A14" w:rsidRDefault="0014718F" w:rsidP="00D900F7">
            <w:pPr>
              <w:spacing w:after="160" w:line="259" w:lineRule="auto"/>
              <w:jc w:val="both"/>
              <w:rPr>
                <w:rFonts w:ascii="Arial" w:hAnsi="Arial" w:cs="Arial"/>
                <w:sz w:val="24"/>
                <w:szCs w:val="24"/>
                <w:u w:val="single"/>
                <w:lang w:val="en-GB"/>
              </w:rPr>
            </w:pPr>
            <w:r w:rsidRPr="00632A14">
              <w:rPr>
                <w:rFonts w:ascii="Arial" w:hAnsi="Arial" w:cs="Arial"/>
                <w:sz w:val="24"/>
                <w:szCs w:val="24"/>
                <w:lang w:val="en-GB"/>
              </w:rPr>
              <w:t xml:space="preserve">Do you use the natural environment for recreational activities, like hiking, fishing, or family gatherings? How might the project impact these activities? </w:t>
            </w:r>
          </w:p>
        </w:tc>
        <w:tc>
          <w:tcPr>
            <w:tcW w:w="3003" w:type="pct"/>
          </w:tcPr>
          <w:p w14:paraId="284DA572"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No</w:t>
            </w:r>
          </w:p>
        </w:tc>
      </w:tr>
      <w:tr w:rsidR="0014718F" w:rsidRPr="001536C8" w14:paraId="19DBF001" w14:textId="77777777" w:rsidTr="00D900F7">
        <w:trPr>
          <w:trHeight w:val="1025"/>
        </w:trPr>
        <w:tc>
          <w:tcPr>
            <w:tcW w:w="462" w:type="pct"/>
          </w:tcPr>
          <w:p w14:paraId="77214756"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2</w:t>
            </w:r>
          </w:p>
        </w:tc>
        <w:tc>
          <w:tcPr>
            <w:tcW w:w="1535" w:type="pct"/>
          </w:tcPr>
          <w:p w14:paraId="52BAAD3F"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Are there any specific natural resources in the area that you rely on for your livelihood (e.g., agriculture, fishing, grazing)?</w:t>
            </w:r>
          </w:p>
        </w:tc>
        <w:tc>
          <w:tcPr>
            <w:tcW w:w="3003" w:type="pct"/>
          </w:tcPr>
          <w:p w14:paraId="5E951F3A"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u w:val="single"/>
                <w:lang w:val="en-GB"/>
              </w:rPr>
            </w:pPr>
            <w:r w:rsidRPr="00632A14">
              <w:rPr>
                <w:rFonts w:ascii="Arial" w:hAnsi="Arial" w:cs="Arial"/>
                <w:sz w:val="24"/>
                <w:szCs w:val="24"/>
                <w:lang w:val="en-GB"/>
              </w:rPr>
              <w:t>There is no fishing. The community is primarily engaged in livestock farming and gardening (in their homestead areas).</w:t>
            </w:r>
          </w:p>
        </w:tc>
      </w:tr>
      <w:tr w:rsidR="0014718F" w:rsidRPr="00632A14" w14:paraId="7E1EF1CF" w14:textId="77777777" w:rsidTr="00D900F7">
        <w:trPr>
          <w:trHeight w:val="1141"/>
        </w:trPr>
        <w:tc>
          <w:tcPr>
            <w:tcW w:w="462" w:type="pct"/>
          </w:tcPr>
          <w:p w14:paraId="25931A7A"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3</w:t>
            </w:r>
          </w:p>
        </w:tc>
        <w:tc>
          <w:tcPr>
            <w:tcW w:w="1535" w:type="pct"/>
          </w:tcPr>
          <w:p w14:paraId="176B7212"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Do you think the project might affect biodiversity or habitats that are crucial for sustaining local species (e.g., forests, wetlands)?</w:t>
            </w:r>
          </w:p>
        </w:tc>
        <w:tc>
          <w:tcPr>
            <w:tcW w:w="3003" w:type="pct"/>
          </w:tcPr>
          <w:p w14:paraId="1003D56A"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No</w:t>
            </w:r>
          </w:p>
        </w:tc>
      </w:tr>
      <w:tr w:rsidR="0014718F" w:rsidRPr="001536C8" w14:paraId="4328F536" w14:textId="77777777" w:rsidTr="00D900F7">
        <w:trPr>
          <w:trHeight w:val="2516"/>
        </w:trPr>
        <w:tc>
          <w:tcPr>
            <w:tcW w:w="462" w:type="pct"/>
          </w:tcPr>
          <w:p w14:paraId="042F9C25" w14:textId="77777777" w:rsidR="0014718F" w:rsidRPr="00632A14" w:rsidRDefault="0014718F" w:rsidP="00D900F7">
            <w:pPr>
              <w:spacing w:after="160" w:line="259" w:lineRule="auto"/>
              <w:jc w:val="both"/>
              <w:rPr>
                <w:rFonts w:ascii="Arial" w:hAnsi="Arial" w:cs="Arial"/>
                <w:sz w:val="24"/>
                <w:szCs w:val="24"/>
                <w:lang w:val="en-GB"/>
              </w:rPr>
            </w:pPr>
          </w:p>
        </w:tc>
        <w:tc>
          <w:tcPr>
            <w:tcW w:w="4538" w:type="pct"/>
            <w:gridSpan w:val="2"/>
          </w:tcPr>
          <w:p w14:paraId="3185FA5B"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b/>
                <w:bCs/>
                <w:sz w:val="24"/>
                <w:szCs w:val="24"/>
                <w:lang w:val="en-GB"/>
              </w:rPr>
              <w:t>Discussion with Women:</w:t>
            </w:r>
          </w:p>
          <w:p w14:paraId="7BE23066" w14:textId="77777777" w:rsidR="0014718F" w:rsidRPr="00632A14" w:rsidRDefault="0014718F" w:rsidP="00CE21EC">
            <w:pPr>
              <w:numPr>
                <w:ilvl w:val="0"/>
                <w:numId w:val="98"/>
              </w:numPr>
              <w:spacing w:after="160" w:line="259" w:lineRule="auto"/>
              <w:jc w:val="both"/>
              <w:rPr>
                <w:rFonts w:ascii="Arial" w:hAnsi="Arial" w:cs="Arial"/>
                <w:sz w:val="24"/>
                <w:szCs w:val="24"/>
                <w:lang w:val="en-GB"/>
              </w:rPr>
            </w:pPr>
            <w:r w:rsidRPr="00632A14">
              <w:rPr>
                <w:rFonts w:ascii="Arial" w:hAnsi="Arial" w:cs="Arial"/>
                <w:sz w:val="24"/>
                <w:szCs w:val="24"/>
                <w:lang w:val="en-GB"/>
              </w:rPr>
              <w:t>The primary concern for women is employment.</w:t>
            </w:r>
          </w:p>
          <w:p w14:paraId="2F67B3DD" w14:textId="77777777" w:rsidR="0014718F" w:rsidRPr="00632A14" w:rsidRDefault="0014718F" w:rsidP="00CE21EC">
            <w:pPr>
              <w:numPr>
                <w:ilvl w:val="0"/>
                <w:numId w:val="98"/>
              </w:numPr>
              <w:spacing w:after="160" w:line="259" w:lineRule="auto"/>
              <w:jc w:val="both"/>
              <w:rPr>
                <w:rFonts w:ascii="Arial" w:hAnsi="Arial" w:cs="Arial"/>
                <w:sz w:val="24"/>
                <w:szCs w:val="24"/>
                <w:lang w:val="en-GB"/>
              </w:rPr>
            </w:pPr>
            <w:r w:rsidRPr="00632A14">
              <w:rPr>
                <w:rFonts w:ascii="Arial" w:hAnsi="Arial" w:cs="Arial"/>
                <w:sz w:val="24"/>
                <w:szCs w:val="24"/>
                <w:lang w:val="en-GB"/>
              </w:rPr>
              <w:t>We have school children, and we want to know how their safety will be ensured.</w:t>
            </w:r>
          </w:p>
          <w:p w14:paraId="386BF409" w14:textId="77777777" w:rsidR="0014718F" w:rsidRPr="00632A14" w:rsidRDefault="0014718F" w:rsidP="00CE21EC">
            <w:pPr>
              <w:numPr>
                <w:ilvl w:val="0"/>
                <w:numId w:val="98"/>
              </w:numPr>
              <w:spacing w:after="160" w:line="259" w:lineRule="auto"/>
              <w:jc w:val="both"/>
              <w:rPr>
                <w:rFonts w:ascii="Arial" w:hAnsi="Arial" w:cs="Arial"/>
                <w:sz w:val="24"/>
                <w:szCs w:val="24"/>
                <w:lang w:val="en-GB"/>
              </w:rPr>
            </w:pPr>
            <w:r w:rsidRPr="00632A14">
              <w:rPr>
                <w:rFonts w:ascii="Arial" w:hAnsi="Arial" w:cs="Arial"/>
                <w:sz w:val="24"/>
                <w:szCs w:val="24"/>
                <w:lang w:val="en-GB"/>
              </w:rPr>
              <w:t>We are afraid of the power lines. We are concerned about livestock and children's commute to school.</w:t>
            </w:r>
          </w:p>
          <w:p w14:paraId="207DD370" w14:textId="77777777" w:rsidR="0014718F" w:rsidRPr="00632A14" w:rsidRDefault="0014718F" w:rsidP="00CE21EC">
            <w:pPr>
              <w:numPr>
                <w:ilvl w:val="0"/>
                <w:numId w:val="98"/>
              </w:numPr>
              <w:spacing w:after="160" w:line="259" w:lineRule="auto"/>
              <w:jc w:val="both"/>
              <w:rPr>
                <w:rFonts w:ascii="Arial" w:hAnsi="Arial" w:cs="Arial"/>
                <w:sz w:val="24"/>
                <w:szCs w:val="24"/>
                <w:lang w:val="en-GB"/>
              </w:rPr>
            </w:pPr>
            <w:r w:rsidRPr="00632A14">
              <w:rPr>
                <w:rFonts w:ascii="Arial" w:hAnsi="Arial" w:cs="Arial"/>
                <w:sz w:val="24"/>
                <w:szCs w:val="24"/>
                <w:lang w:val="en-GB"/>
              </w:rPr>
              <w:t>We need compensation for the affected areas.</w:t>
            </w:r>
          </w:p>
          <w:p w14:paraId="1625452F" w14:textId="77777777" w:rsidR="0014718F" w:rsidRPr="00632A14" w:rsidRDefault="0014718F" w:rsidP="00CE21EC">
            <w:pPr>
              <w:numPr>
                <w:ilvl w:val="0"/>
                <w:numId w:val="98"/>
              </w:numPr>
              <w:spacing w:after="160" w:line="259" w:lineRule="auto"/>
              <w:jc w:val="both"/>
              <w:rPr>
                <w:rFonts w:ascii="Arial" w:hAnsi="Arial" w:cs="Arial"/>
                <w:sz w:val="24"/>
                <w:szCs w:val="24"/>
                <w:lang w:val="en-GB"/>
              </w:rPr>
            </w:pPr>
            <w:r w:rsidRPr="00632A14">
              <w:rPr>
                <w:rFonts w:ascii="Arial" w:hAnsi="Arial" w:cs="Arial"/>
                <w:sz w:val="24"/>
                <w:szCs w:val="24"/>
                <w:lang w:val="en-GB"/>
              </w:rPr>
              <w:t>Most women want their children to be employed, as they currently have to move to Baku and other places for work.</w:t>
            </w:r>
          </w:p>
          <w:p w14:paraId="2EDBD938"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b/>
                <w:bCs/>
                <w:sz w:val="24"/>
                <w:szCs w:val="24"/>
                <w:lang w:val="en-GB"/>
              </w:rPr>
              <w:t>NOTE:</w:t>
            </w:r>
            <w:r w:rsidRPr="00632A14">
              <w:rPr>
                <w:rFonts w:ascii="Arial" w:hAnsi="Arial" w:cs="Arial"/>
                <w:sz w:val="24"/>
                <w:szCs w:val="24"/>
                <w:lang w:val="en-GB"/>
              </w:rPr>
              <w:t xml:space="preserve"> There is a cemetery near the asphalt road. There are martyr springs and alleys.</w:t>
            </w:r>
          </w:p>
        </w:tc>
      </w:tr>
    </w:tbl>
    <w:p w14:paraId="1553F77B" w14:textId="77777777" w:rsidR="0014718F" w:rsidRPr="00632A14" w:rsidRDefault="0014718F" w:rsidP="0014718F">
      <w:pPr>
        <w:jc w:val="both"/>
        <w:rPr>
          <w:rFonts w:ascii="Arial" w:hAnsi="Arial" w:cs="Arial"/>
          <w:sz w:val="24"/>
          <w:szCs w:val="24"/>
          <w:lang w:val="en-GB"/>
        </w:rPr>
      </w:pPr>
    </w:p>
    <w:p w14:paraId="5149DB83" w14:textId="77777777" w:rsidR="0014718F" w:rsidRPr="00632A14" w:rsidRDefault="0014718F" w:rsidP="0014718F">
      <w:pPr>
        <w:jc w:val="both"/>
        <w:rPr>
          <w:rFonts w:ascii="Arial" w:hAnsi="Arial" w:cs="Arial"/>
          <w:sz w:val="24"/>
          <w:szCs w:val="24"/>
          <w:lang w:val="en-GB"/>
        </w:rPr>
      </w:pPr>
      <w:r w:rsidRPr="00632A14">
        <w:rPr>
          <w:rFonts w:ascii="Arial" w:hAnsi="Arial" w:cs="Arial"/>
          <w:sz w:val="24"/>
          <w:szCs w:val="24"/>
          <w:lang w:val="en-GB"/>
        </w:rPr>
        <w:br w:type="page"/>
      </w:r>
    </w:p>
    <w:p w14:paraId="1977026A"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lastRenderedPageBreak/>
        <w:t>FOCUS GROUP DISCUSSION (September 2024)</w:t>
      </w:r>
    </w:p>
    <w:p w14:paraId="05A45D79"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Region: Agsu</w:t>
      </w:r>
    </w:p>
    <w:p w14:paraId="0DA2B0F2" w14:textId="77777777" w:rsidR="0014718F" w:rsidRPr="00632A14" w:rsidRDefault="0014718F" w:rsidP="0014718F">
      <w:pPr>
        <w:jc w:val="both"/>
        <w:rPr>
          <w:rFonts w:ascii="Arial" w:hAnsi="Arial" w:cs="Arial"/>
          <w:b/>
          <w:sz w:val="24"/>
          <w:szCs w:val="24"/>
          <w:lang w:val="en-GB"/>
        </w:rPr>
      </w:pPr>
      <w:r>
        <w:rPr>
          <w:rFonts w:ascii="Arial" w:hAnsi="Arial" w:cs="Arial"/>
          <w:b/>
          <w:sz w:val="24"/>
          <w:szCs w:val="24"/>
          <w:lang w:val="en-GB"/>
        </w:rPr>
        <w:t>Village: Ga</w:t>
      </w:r>
      <w:r w:rsidRPr="00632A14">
        <w:rPr>
          <w:rFonts w:ascii="Arial" w:hAnsi="Arial" w:cs="Arial"/>
          <w:b/>
          <w:sz w:val="24"/>
          <w:szCs w:val="24"/>
          <w:lang w:val="en-GB"/>
        </w:rPr>
        <w:t>gali, Dashdamirbayli</w:t>
      </w:r>
    </w:p>
    <w:p w14:paraId="356ADA0E"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Meeting Place: In the yard of the medical center</w:t>
      </w:r>
    </w:p>
    <w:p w14:paraId="5F3C1005"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Date: 01.10.2024</w:t>
      </w:r>
    </w:p>
    <w:p w14:paraId="1E3F6DDB"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Time: 11.30</w:t>
      </w:r>
    </w:p>
    <w:p w14:paraId="02661C77"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 xml:space="preserve">Number of Participants: 43 (4 women)                                       </w:t>
      </w:r>
    </w:p>
    <w:tbl>
      <w:tblPr>
        <w:tblStyle w:val="TableGrid"/>
        <w:tblW w:w="5000" w:type="pct"/>
        <w:tblLook w:val="04A0" w:firstRow="1" w:lastRow="0" w:firstColumn="1" w:lastColumn="0" w:noHBand="0" w:noVBand="1"/>
      </w:tblPr>
      <w:tblGrid>
        <w:gridCol w:w="350"/>
        <w:gridCol w:w="3033"/>
        <w:gridCol w:w="5962"/>
      </w:tblGrid>
      <w:tr w:rsidR="0014718F" w:rsidRPr="00632A14" w14:paraId="41A94098" w14:textId="77777777" w:rsidTr="00D900F7">
        <w:trPr>
          <w:trHeight w:val="445"/>
          <w:tblHeader/>
        </w:trPr>
        <w:tc>
          <w:tcPr>
            <w:tcW w:w="169" w:type="pct"/>
            <w:shd w:val="clear" w:color="auto" w:fill="00B0F0"/>
          </w:tcPr>
          <w:p w14:paraId="225EB3A9"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w:t>
            </w:r>
          </w:p>
        </w:tc>
        <w:tc>
          <w:tcPr>
            <w:tcW w:w="1632" w:type="pct"/>
            <w:shd w:val="clear" w:color="auto" w:fill="00B0F0"/>
          </w:tcPr>
          <w:p w14:paraId="261F173E"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QUESTIONS</w:t>
            </w:r>
          </w:p>
        </w:tc>
        <w:tc>
          <w:tcPr>
            <w:tcW w:w="3198" w:type="pct"/>
            <w:shd w:val="clear" w:color="auto" w:fill="00B0F0"/>
          </w:tcPr>
          <w:p w14:paraId="11CB5C86"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ANSWERS</w:t>
            </w:r>
          </w:p>
        </w:tc>
      </w:tr>
      <w:tr w:rsidR="0014718F" w:rsidRPr="001536C8" w14:paraId="74BFA29B" w14:textId="77777777" w:rsidTr="00D900F7">
        <w:trPr>
          <w:trHeight w:val="912"/>
        </w:trPr>
        <w:tc>
          <w:tcPr>
            <w:tcW w:w="169" w:type="pct"/>
          </w:tcPr>
          <w:p w14:paraId="151FDEBD"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1</w:t>
            </w:r>
          </w:p>
        </w:tc>
        <w:tc>
          <w:tcPr>
            <w:tcW w:w="1632" w:type="pct"/>
          </w:tcPr>
          <w:p w14:paraId="02B0B222"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What do you know about the AZURE project and its goals?</w:t>
            </w:r>
          </w:p>
        </w:tc>
        <w:tc>
          <w:tcPr>
            <w:tcW w:w="3198" w:type="pct"/>
          </w:tcPr>
          <w:p w14:paraId="4FAE820A"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We have heard, now you have given detailed information. Let's see the map, it will be clearer</w:t>
            </w:r>
          </w:p>
        </w:tc>
      </w:tr>
      <w:tr w:rsidR="0014718F" w:rsidRPr="001536C8" w14:paraId="4CF1997E" w14:textId="77777777" w:rsidTr="00D900F7">
        <w:trPr>
          <w:trHeight w:val="1752"/>
        </w:trPr>
        <w:tc>
          <w:tcPr>
            <w:tcW w:w="169" w:type="pct"/>
          </w:tcPr>
          <w:p w14:paraId="76CE1781"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2</w:t>
            </w:r>
          </w:p>
        </w:tc>
        <w:tc>
          <w:tcPr>
            <w:tcW w:w="1632" w:type="pct"/>
          </w:tcPr>
          <w:p w14:paraId="5B68B22A"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How do you think this project can benefit your community in terms of job creation, energy access, or infrastructure?</w:t>
            </w:r>
          </w:p>
          <w:p w14:paraId="5A87CA4D" w14:textId="77777777" w:rsidR="0014718F" w:rsidRPr="00632A14" w:rsidRDefault="0014718F" w:rsidP="00D900F7">
            <w:pPr>
              <w:spacing w:after="160" w:line="259" w:lineRule="auto"/>
              <w:jc w:val="both"/>
              <w:rPr>
                <w:rFonts w:ascii="Arial" w:hAnsi="Arial" w:cs="Arial"/>
                <w:sz w:val="24"/>
                <w:szCs w:val="24"/>
                <w:lang w:val="en-GB"/>
              </w:rPr>
            </w:pPr>
          </w:p>
          <w:p w14:paraId="2668CC08" w14:textId="77777777" w:rsidR="0014718F" w:rsidRPr="00632A14" w:rsidRDefault="0014718F" w:rsidP="00D900F7">
            <w:pPr>
              <w:spacing w:after="160" w:line="259" w:lineRule="auto"/>
              <w:jc w:val="both"/>
              <w:rPr>
                <w:rFonts w:ascii="Arial" w:hAnsi="Arial" w:cs="Arial"/>
                <w:sz w:val="24"/>
                <w:szCs w:val="24"/>
                <w:lang w:val="en-GB"/>
              </w:rPr>
            </w:pPr>
          </w:p>
        </w:tc>
        <w:tc>
          <w:tcPr>
            <w:tcW w:w="3198" w:type="pct"/>
          </w:tcPr>
          <w:p w14:paraId="1D682381"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It would be beneficial for the village population. There would be job opportunities.</w:t>
            </w:r>
          </w:p>
          <w:p w14:paraId="3F26C21D"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Although I don’t have an education, I have experience in electricity and am familiar with modern technologies. If there is a job, I will work with pleasure. (Response: You should be proactive and apply to the contractor managing the project for job opportunities).</w:t>
            </w:r>
          </w:p>
        </w:tc>
      </w:tr>
      <w:tr w:rsidR="0014718F" w:rsidRPr="001536C8" w14:paraId="15CD3ABB" w14:textId="77777777" w:rsidTr="00D900F7">
        <w:trPr>
          <w:trHeight w:val="707"/>
        </w:trPr>
        <w:tc>
          <w:tcPr>
            <w:tcW w:w="169" w:type="pct"/>
          </w:tcPr>
          <w:p w14:paraId="6B9A5122"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3</w:t>
            </w:r>
          </w:p>
        </w:tc>
        <w:tc>
          <w:tcPr>
            <w:tcW w:w="1632" w:type="pct"/>
          </w:tcPr>
          <w:p w14:paraId="1A2787CE"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 xml:space="preserve">Do you have any concerns about the potential environmental impact of the project, such as on land, water, or local wildlife? </w:t>
            </w:r>
          </w:p>
        </w:tc>
        <w:tc>
          <w:tcPr>
            <w:tcW w:w="3198" w:type="pct"/>
          </w:tcPr>
          <w:p w14:paraId="7991A673"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 existing electrical lines in the village run low, making noise in windy and rainy weather. They are generally in a dilapidated condition, and no one is looking after them. Please convey this to Azerenergy.</w:t>
            </w:r>
          </w:p>
          <w:p w14:paraId="63AB87F4"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There are places where the old electrical lines have been removed, but the concrete from the poles remains. This falls into the agricultural area, and we cannot utilize that land.</w:t>
            </w:r>
          </w:p>
          <w:p w14:paraId="468B9759"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 movement and operation of the machinery are destroying the grazing areas.</w:t>
            </w:r>
          </w:p>
          <w:p w14:paraId="743A06E6"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 top layer of the soil is disturbed.</w:t>
            </w:r>
          </w:p>
          <w:p w14:paraId="71279006"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 grazing areas for the animals are limited.</w:t>
            </w:r>
          </w:p>
        </w:tc>
      </w:tr>
      <w:tr w:rsidR="0014718F" w:rsidRPr="001536C8" w14:paraId="5A7C1F57" w14:textId="77777777" w:rsidTr="00D900F7">
        <w:tc>
          <w:tcPr>
            <w:tcW w:w="169" w:type="pct"/>
          </w:tcPr>
          <w:p w14:paraId="7D52D7D8"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4</w:t>
            </w:r>
          </w:p>
        </w:tc>
        <w:tc>
          <w:tcPr>
            <w:tcW w:w="1632" w:type="pct"/>
          </w:tcPr>
          <w:p w14:paraId="6E2F7759"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What social impacts (positive or negative) do you think this project might have on you (e.g., displacement, noise, visual changes)?</w:t>
            </w:r>
          </w:p>
          <w:p w14:paraId="2E02712B" w14:textId="77777777" w:rsidR="0014718F" w:rsidRPr="00632A14" w:rsidRDefault="0014718F" w:rsidP="00D900F7">
            <w:pPr>
              <w:spacing w:after="160" w:line="259" w:lineRule="auto"/>
              <w:jc w:val="both"/>
              <w:rPr>
                <w:rFonts w:ascii="Arial" w:hAnsi="Arial" w:cs="Arial"/>
                <w:sz w:val="24"/>
                <w:szCs w:val="24"/>
                <w:lang w:val="en-GB"/>
              </w:rPr>
            </w:pPr>
          </w:p>
        </w:tc>
        <w:tc>
          <w:tcPr>
            <w:tcW w:w="3198" w:type="pct"/>
          </w:tcPr>
          <w:p w14:paraId="2EBC3E63"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 lights in our village go out frequently. The lines are damaged. Electrical appliances in the house burn out.</w:t>
            </w:r>
          </w:p>
          <w:p w14:paraId="06B2258C"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Will there be a similar situation in this project? This project involves electricity lines built with new technology, and in the future, electricity will be supplied to you from higher-quality energy sources.</w:t>
            </w:r>
          </w:p>
          <w:p w14:paraId="7B572D91"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There will likely be noise when it rains.</w:t>
            </w:r>
          </w:p>
        </w:tc>
      </w:tr>
      <w:tr w:rsidR="0014718F" w:rsidRPr="001536C8" w14:paraId="29DF94FE" w14:textId="77777777" w:rsidTr="00D900F7">
        <w:trPr>
          <w:trHeight w:val="887"/>
        </w:trPr>
        <w:tc>
          <w:tcPr>
            <w:tcW w:w="169" w:type="pct"/>
          </w:tcPr>
          <w:p w14:paraId="66CB3C9F"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lastRenderedPageBreak/>
              <w:t>5</w:t>
            </w:r>
          </w:p>
        </w:tc>
        <w:tc>
          <w:tcPr>
            <w:tcW w:w="1632" w:type="pct"/>
          </w:tcPr>
          <w:p w14:paraId="1DE18ECF"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Are there any private or communal lands that could be affected by the project’s infrastructure development?</w:t>
            </w:r>
          </w:p>
        </w:tc>
        <w:tc>
          <w:tcPr>
            <w:tcW w:w="3198" w:type="pct"/>
          </w:tcPr>
          <w:p w14:paraId="71305604"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May fall into the project area</w:t>
            </w:r>
          </w:p>
          <w:p w14:paraId="6660C7D8"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We are worried about our parcels</w:t>
            </w:r>
          </w:p>
        </w:tc>
      </w:tr>
      <w:tr w:rsidR="0014718F" w:rsidRPr="001536C8" w14:paraId="3C5AACC3" w14:textId="77777777" w:rsidTr="00D900F7">
        <w:trPr>
          <w:trHeight w:val="1830"/>
        </w:trPr>
        <w:tc>
          <w:tcPr>
            <w:tcW w:w="169" w:type="pct"/>
          </w:tcPr>
          <w:p w14:paraId="0163A0DB"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6</w:t>
            </w:r>
          </w:p>
        </w:tc>
        <w:tc>
          <w:tcPr>
            <w:tcW w:w="1632" w:type="pct"/>
          </w:tcPr>
          <w:p w14:paraId="661E9718"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 xml:space="preserve">How do you think the project will affect local businesses, agriculture, or access to natural resources (e.g., water or land)? </w:t>
            </w:r>
          </w:p>
          <w:p w14:paraId="3E9773FF" w14:textId="77777777" w:rsidR="0014718F" w:rsidRPr="00632A14" w:rsidRDefault="0014718F" w:rsidP="00D900F7">
            <w:pPr>
              <w:spacing w:after="160" w:line="259" w:lineRule="auto"/>
              <w:jc w:val="both"/>
              <w:rPr>
                <w:rFonts w:ascii="Arial" w:hAnsi="Arial" w:cs="Arial"/>
                <w:sz w:val="24"/>
                <w:szCs w:val="24"/>
                <w:lang w:val="en-GB"/>
              </w:rPr>
            </w:pPr>
          </w:p>
          <w:p w14:paraId="5349E1BD" w14:textId="77777777" w:rsidR="0014718F" w:rsidRPr="00632A14" w:rsidRDefault="0014718F" w:rsidP="00D900F7">
            <w:pPr>
              <w:spacing w:after="160" w:line="259" w:lineRule="auto"/>
              <w:jc w:val="both"/>
              <w:rPr>
                <w:rFonts w:ascii="Arial" w:hAnsi="Arial" w:cs="Arial"/>
                <w:sz w:val="24"/>
                <w:szCs w:val="24"/>
                <w:lang w:val="en-GB"/>
              </w:rPr>
            </w:pPr>
          </w:p>
        </w:tc>
        <w:tc>
          <w:tcPr>
            <w:tcW w:w="3198" w:type="pct"/>
          </w:tcPr>
          <w:p w14:paraId="54660346"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Our main needs are met by the lands of the agricultural fields. We grow pomegranates, alfalfa, and grains in these fields. A few years ago, we sold a significant portion of our lands to another company due to necessity. We only have 30 acres of land left. If we lose these lands, our economic situation may worsen.</w:t>
            </w:r>
          </w:p>
          <w:p w14:paraId="689878AE"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We propose that the electricity lines do not pass through the agricultural fields; instead, if they are drawn close to the main road, it would be better for us.</w:t>
            </w:r>
          </w:p>
        </w:tc>
      </w:tr>
      <w:tr w:rsidR="0014718F" w:rsidRPr="001536C8" w14:paraId="44B19C58" w14:textId="77777777" w:rsidTr="00D900F7">
        <w:tc>
          <w:tcPr>
            <w:tcW w:w="169" w:type="pct"/>
          </w:tcPr>
          <w:p w14:paraId="7DA290D9"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7</w:t>
            </w:r>
          </w:p>
        </w:tc>
        <w:tc>
          <w:tcPr>
            <w:tcW w:w="1632" w:type="pct"/>
          </w:tcPr>
          <w:p w14:paraId="609BD721"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Are there any safety or health risks you foresee as a result of the project’s activities (e.g., during construction or operation)?</w:t>
            </w:r>
          </w:p>
        </w:tc>
        <w:tc>
          <w:tcPr>
            <w:tcW w:w="3198" w:type="pct"/>
          </w:tcPr>
          <w:p w14:paraId="55990865"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We do not see any impact risks. The new cemetery of Dashdemirbeyli village is located where the line will cross. This worries us.</w:t>
            </w:r>
          </w:p>
          <w:p w14:paraId="6AE3EABF"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 issue of radiation also makes us think</w:t>
            </w:r>
          </w:p>
        </w:tc>
      </w:tr>
      <w:tr w:rsidR="0014718F" w:rsidRPr="001536C8" w14:paraId="1CA33817" w14:textId="77777777" w:rsidTr="00D900F7">
        <w:trPr>
          <w:trHeight w:val="1132"/>
        </w:trPr>
        <w:tc>
          <w:tcPr>
            <w:tcW w:w="169" w:type="pct"/>
          </w:tcPr>
          <w:p w14:paraId="6CC7B8A7"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8</w:t>
            </w:r>
          </w:p>
        </w:tc>
        <w:tc>
          <w:tcPr>
            <w:tcW w:w="1632" w:type="pct"/>
          </w:tcPr>
          <w:p w14:paraId="4503D2F5"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How should the project address potential health and safety risks for vulnerable groups like children and the elderly?</w:t>
            </w:r>
          </w:p>
        </w:tc>
        <w:tc>
          <w:tcPr>
            <w:tcW w:w="3198" w:type="pct"/>
          </w:tcPr>
          <w:p w14:paraId="3EC0D73F"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We have 13 families of martyrs.</w:t>
            </w:r>
          </w:p>
          <w:p w14:paraId="070E685A"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There is 1 lonely woman living here.</w:t>
            </w:r>
          </w:p>
          <w:p w14:paraId="4EC5FDB7"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 concern is that these families should be taken into account.</w:t>
            </w:r>
          </w:p>
        </w:tc>
      </w:tr>
      <w:tr w:rsidR="0014718F" w:rsidRPr="001536C8" w14:paraId="745A5CD0" w14:textId="77777777" w:rsidTr="00D900F7">
        <w:trPr>
          <w:trHeight w:val="983"/>
        </w:trPr>
        <w:tc>
          <w:tcPr>
            <w:tcW w:w="169" w:type="pct"/>
          </w:tcPr>
          <w:p w14:paraId="3CAB7F55"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9</w:t>
            </w:r>
          </w:p>
        </w:tc>
        <w:tc>
          <w:tcPr>
            <w:tcW w:w="1632" w:type="pct"/>
          </w:tcPr>
          <w:p w14:paraId="1A40A378"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 xml:space="preserve">Are there any important cultural or heritage sites that could be affected by the project? </w:t>
            </w:r>
          </w:p>
        </w:tc>
        <w:tc>
          <w:tcPr>
            <w:tcW w:w="3198" w:type="pct"/>
          </w:tcPr>
          <w:p w14:paraId="3CCBDFED"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In Gəgəli village, there is 1 martyrs' alley. They do not allow the construction of a mosque in the village, and we do not know the reason for this.</w:t>
            </w:r>
          </w:p>
        </w:tc>
      </w:tr>
      <w:tr w:rsidR="0014718F" w:rsidRPr="001536C8" w14:paraId="3C4B1966" w14:textId="77777777" w:rsidTr="00D900F7">
        <w:tc>
          <w:tcPr>
            <w:tcW w:w="5000" w:type="pct"/>
            <w:gridSpan w:val="3"/>
          </w:tcPr>
          <w:p w14:paraId="49A78FF9"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To link the focus group discussions (FGDs) to ecosystem services</w:t>
            </w:r>
          </w:p>
        </w:tc>
      </w:tr>
      <w:tr w:rsidR="0014718F" w:rsidRPr="001536C8" w14:paraId="29450E8F" w14:textId="77777777" w:rsidTr="00D900F7">
        <w:trPr>
          <w:trHeight w:val="1265"/>
        </w:trPr>
        <w:tc>
          <w:tcPr>
            <w:tcW w:w="169" w:type="pct"/>
          </w:tcPr>
          <w:p w14:paraId="281A4502"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1</w:t>
            </w:r>
          </w:p>
        </w:tc>
        <w:tc>
          <w:tcPr>
            <w:tcW w:w="1632" w:type="pct"/>
          </w:tcPr>
          <w:p w14:paraId="12D6273C"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 xml:space="preserve">Do you use the natural environment for recreational activities, like hiking, fishing, or family gatherings? How might the project impact these activities? </w:t>
            </w:r>
          </w:p>
        </w:tc>
        <w:tc>
          <w:tcPr>
            <w:tcW w:w="3198" w:type="pct"/>
          </w:tcPr>
          <w:p w14:paraId="3CABE38B"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There are no areas for resting or walking.</w:t>
            </w:r>
          </w:p>
        </w:tc>
      </w:tr>
      <w:tr w:rsidR="0014718F" w:rsidRPr="001536C8" w14:paraId="2A8DA3BC" w14:textId="77777777" w:rsidTr="00D900F7">
        <w:trPr>
          <w:trHeight w:val="972"/>
        </w:trPr>
        <w:tc>
          <w:tcPr>
            <w:tcW w:w="169" w:type="pct"/>
          </w:tcPr>
          <w:p w14:paraId="594C4D3A"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2</w:t>
            </w:r>
          </w:p>
        </w:tc>
        <w:tc>
          <w:tcPr>
            <w:tcW w:w="1632" w:type="pct"/>
          </w:tcPr>
          <w:p w14:paraId="5F3B9CA2"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 xml:space="preserve">Are there any specific natural resources in the area that you rely on for your livelihood (e.g., </w:t>
            </w:r>
            <w:r w:rsidRPr="00632A14">
              <w:rPr>
                <w:rFonts w:ascii="Arial" w:hAnsi="Arial" w:cs="Arial"/>
                <w:sz w:val="24"/>
                <w:szCs w:val="24"/>
                <w:lang w:val="en-GB"/>
              </w:rPr>
              <w:lastRenderedPageBreak/>
              <w:t>agriculture, fishing, grazing)?</w:t>
            </w:r>
          </w:p>
        </w:tc>
        <w:tc>
          <w:tcPr>
            <w:tcW w:w="3198" w:type="pct"/>
          </w:tcPr>
          <w:p w14:paraId="0CF4E8A4"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lastRenderedPageBreak/>
              <w:t>The main source of income for the population is agricultural land. Power lines can have negative effects when they fall close to these areas.</w:t>
            </w:r>
          </w:p>
        </w:tc>
      </w:tr>
      <w:tr w:rsidR="0014718F" w:rsidRPr="001536C8" w14:paraId="309CECF9" w14:textId="77777777" w:rsidTr="00D900F7">
        <w:trPr>
          <w:trHeight w:val="829"/>
        </w:trPr>
        <w:tc>
          <w:tcPr>
            <w:tcW w:w="169" w:type="pct"/>
          </w:tcPr>
          <w:p w14:paraId="16CF3A11"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lastRenderedPageBreak/>
              <w:t>3</w:t>
            </w:r>
          </w:p>
        </w:tc>
        <w:tc>
          <w:tcPr>
            <w:tcW w:w="1632" w:type="pct"/>
          </w:tcPr>
          <w:p w14:paraId="26F35EB1"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Do you think the project might affect biodiversity or habitats that are crucial for sustaining local species (e.g., forests, wetlands)?</w:t>
            </w:r>
          </w:p>
        </w:tc>
        <w:tc>
          <w:tcPr>
            <w:tcW w:w="3198" w:type="pct"/>
          </w:tcPr>
          <w:p w14:paraId="61846ED6"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Since there are no forests, wetlands and lakes in these areas, we do not expect any negative effects</w:t>
            </w:r>
          </w:p>
        </w:tc>
      </w:tr>
      <w:tr w:rsidR="0014718F" w:rsidRPr="001536C8" w14:paraId="65293746" w14:textId="77777777" w:rsidTr="00D900F7">
        <w:trPr>
          <w:trHeight w:val="1309"/>
        </w:trPr>
        <w:tc>
          <w:tcPr>
            <w:tcW w:w="169" w:type="pct"/>
          </w:tcPr>
          <w:p w14:paraId="0F3BCF26" w14:textId="77777777" w:rsidR="0014718F" w:rsidRPr="00632A14" w:rsidRDefault="0014718F" w:rsidP="00D900F7">
            <w:pPr>
              <w:spacing w:after="160" w:line="259" w:lineRule="auto"/>
              <w:jc w:val="both"/>
              <w:rPr>
                <w:rFonts w:ascii="Arial" w:hAnsi="Arial" w:cs="Arial"/>
                <w:sz w:val="24"/>
                <w:szCs w:val="24"/>
                <w:lang w:val="en-GB"/>
              </w:rPr>
            </w:pPr>
          </w:p>
        </w:tc>
        <w:tc>
          <w:tcPr>
            <w:tcW w:w="1632" w:type="pct"/>
          </w:tcPr>
          <w:p w14:paraId="04868B3F" w14:textId="77777777" w:rsidR="0014718F" w:rsidRPr="00632A14" w:rsidRDefault="0014718F" w:rsidP="00D900F7">
            <w:pPr>
              <w:spacing w:after="160" w:line="259" w:lineRule="auto"/>
              <w:jc w:val="both"/>
              <w:rPr>
                <w:rFonts w:ascii="Arial" w:hAnsi="Arial" w:cs="Arial"/>
                <w:sz w:val="24"/>
                <w:szCs w:val="24"/>
                <w:lang w:val="en-GB"/>
              </w:rPr>
            </w:pPr>
          </w:p>
        </w:tc>
        <w:tc>
          <w:tcPr>
            <w:tcW w:w="3198" w:type="pct"/>
          </w:tcPr>
          <w:p w14:paraId="3898AA55"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From meeting women</w:t>
            </w:r>
          </w:p>
          <w:p w14:paraId="53CB4C6E"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 main concern of women is unemployment and low wages</w:t>
            </w:r>
          </w:p>
          <w:p w14:paraId="393FF1BA"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2 of the women we met live alone, and they mentioned that the wages they receive (300 AZN) are not enough for a living.</w:t>
            </w:r>
          </w:p>
        </w:tc>
      </w:tr>
    </w:tbl>
    <w:p w14:paraId="793A55F0" w14:textId="77777777" w:rsidR="0014718F" w:rsidRPr="00632A14" w:rsidRDefault="0014718F" w:rsidP="0014718F">
      <w:pPr>
        <w:jc w:val="both"/>
        <w:rPr>
          <w:rFonts w:ascii="Arial" w:hAnsi="Arial" w:cs="Arial"/>
          <w:sz w:val="24"/>
          <w:szCs w:val="24"/>
          <w:lang w:val="en-GB"/>
        </w:rPr>
      </w:pPr>
    </w:p>
    <w:p w14:paraId="4DFFCC67" w14:textId="77777777" w:rsidR="0014718F" w:rsidRPr="00632A14" w:rsidRDefault="0014718F" w:rsidP="0014718F">
      <w:pPr>
        <w:jc w:val="both"/>
        <w:rPr>
          <w:rFonts w:ascii="Arial" w:hAnsi="Arial" w:cs="Arial"/>
          <w:sz w:val="24"/>
          <w:szCs w:val="24"/>
          <w:lang w:val="en-GB"/>
        </w:rPr>
      </w:pPr>
    </w:p>
    <w:p w14:paraId="69515AC4" w14:textId="77777777" w:rsidR="0014718F" w:rsidRPr="00632A14" w:rsidRDefault="0014718F" w:rsidP="0014718F">
      <w:pPr>
        <w:jc w:val="both"/>
        <w:rPr>
          <w:rFonts w:ascii="Arial" w:hAnsi="Arial" w:cs="Arial"/>
          <w:sz w:val="24"/>
          <w:szCs w:val="24"/>
          <w:lang w:val="en-GB"/>
        </w:rPr>
      </w:pPr>
    </w:p>
    <w:p w14:paraId="7113F8C0" w14:textId="77777777" w:rsidR="0014718F" w:rsidRPr="00632A14" w:rsidRDefault="0014718F" w:rsidP="0014718F">
      <w:pPr>
        <w:rPr>
          <w:rFonts w:ascii="Arial" w:hAnsi="Arial" w:cs="Arial"/>
          <w:b/>
          <w:sz w:val="24"/>
          <w:szCs w:val="24"/>
          <w:lang w:val="en-GB"/>
        </w:rPr>
      </w:pPr>
      <w:r w:rsidRPr="00632A14">
        <w:rPr>
          <w:rFonts w:ascii="Arial" w:hAnsi="Arial" w:cs="Arial"/>
          <w:b/>
          <w:sz w:val="24"/>
          <w:szCs w:val="24"/>
          <w:lang w:val="en-GB"/>
        </w:rPr>
        <w:br w:type="page"/>
      </w:r>
    </w:p>
    <w:p w14:paraId="263ADF01"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lastRenderedPageBreak/>
        <w:t>FOCUS GROUP Discussion (October 2024)</w:t>
      </w:r>
    </w:p>
    <w:p w14:paraId="3B89E994"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Region: Agsu</w:t>
      </w:r>
    </w:p>
    <w:p w14:paraId="34D29FCB"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Village: Garagoyunlu, Ulguj</w:t>
      </w:r>
    </w:p>
    <w:p w14:paraId="0F48FE19"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Meeting Place: Representative Office of the Executive Power of Aghsu District in the Administrative Territorial District of Qarqaoyunlu Village</w:t>
      </w:r>
    </w:p>
    <w:p w14:paraId="7E48C644"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Date: 01.10.2024</w:t>
      </w:r>
    </w:p>
    <w:p w14:paraId="48EB1FF4"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Time: 13:30</w:t>
      </w:r>
    </w:p>
    <w:p w14:paraId="7F35BA37"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 xml:space="preserve">Number of Participants: 29 people (15 women)                                        </w:t>
      </w:r>
    </w:p>
    <w:tbl>
      <w:tblPr>
        <w:tblStyle w:val="TableGrid"/>
        <w:tblW w:w="5000" w:type="pct"/>
        <w:tblLook w:val="04A0" w:firstRow="1" w:lastRow="0" w:firstColumn="1" w:lastColumn="0" w:noHBand="0" w:noVBand="1"/>
      </w:tblPr>
      <w:tblGrid>
        <w:gridCol w:w="350"/>
        <w:gridCol w:w="3033"/>
        <w:gridCol w:w="5962"/>
      </w:tblGrid>
      <w:tr w:rsidR="0014718F" w:rsidRPr="00632A14" w14:paraId="6FA271D8" w14:textId="77777777" w:rsidTr="00D900F7">
        <w:trPr>
          <w:trHeight w:val="445"/>
          <w:tblHeader/>
        </w:trPr>
        <w:tc>
          <w:tcPr>
            <w:tcW w:w="169" w:type="pct"/>
            <w:shd w:val="clear" w:color="auto" w:fill="00B0F0"/>
          </w:tcPr>
          <w:p w14:paraId="4B35C35F" w14:textId="77777777" w:rsidR="0014718F" w:rsidRPr="00632A14" w:rsidRDefault="0014718F" w:rsidP="00D900F7">
            <w:pPr>
              <w:spacing w:after="160" w:line="259" w:lineRule="auto"/>
              <w:jc w:val="both"/>
              <w:rPr>
                <w:rFonts w:ascii="Arial" w:hAnsi="Arial" w:cs="Arial"/>
                <w:b/>
                <w:bCs/>
                <w:sz w:val="24"/>
                <w:szCs w:val="24"/>
                <w:lang w:val="en-GB"/>
              </w:rPr>
            </w:pPr>
            <w:r w:rsidRPr="00632A14">
              <w:rPr>
                <w:rFonts w:ascii="Arial" w:hAnsi="Arial" w:cs="Arial"/>
                <w:b/>
                <w:bCs/>
                <w:sz w:val="24"/>
                <w:szCs w:val="24"/>
                <w:lang w:val="en-GB"/>
              </w:rPr>
              <w:t>#</w:t>
            </w:r>
          </w:p>
        </w:tc>
        <w:tc>
          <w:tcPr>
            <w:tcW w:w="1632" w:type="pct"/>
            <w:shd w:val="clear" w:color="auto" w:fill="00B0F0"/>
          </w:tcPr>
          <w:p w14:paraId="6894E2DC" w14:textId="77777777" w:rsidR="0014718F" w:rsidRPr="00632A14" w:rsidRDefault="0014718F" w:rsidP="00D900F7">
            <w:pPr>
              <w:spacing w:after="160" w:line="259" w:lineRule="auto"/>
              <w:jc w:val="both"/>
              <w:rPr>
                <w:rFonts w:ascii="Arial" w:hAnsi="Arial" w:cs="Arial"/>
                <w:b/>
                <w:bCs/>
                <w:sz w:val="24"/>
                <w:szCs w:val="24"/>
                <w:lang w:val="en-GB"/>
              </w:rPr>
            </w:pPr>
            <w:r w:rsidRPr="00632A14">
              <w:rPr>
                <w:rFonts w:ascii="Arial" w:hAnsi="Arial" w:cs="Arial"/>
                <w:b/>
                <w:bCs/>
                <w:sz w:val="24"/>
                <w:szCs w:val="24"/>
                <w:lang w:val="en-GB"/>
              </w:rPr>
              <w:t>QUESTIONS</w:t>
            </w:r>
          </w:p>
        </w:tc>
        <w:tc>
          <w:tcPr>
            <w:tcW w:w="3198" w:type="pct"/>
            <w:shd w:val="clear" w:color="auto" w:fill="00B0F0"/>
          </w:tcPr>
          <w:p w14:paraId="32CFF979" w14:textId="77777777" w:rsidR="0014718F" w:rsidRPr="00632A14" w:rsidRDefault="0014718F" w:rsidP="00D900F7">
            <w:pPr>
              <w:spacing w:after="160" w:line="259" w:lineRule="auto"/>
              <w:jc w:val="both"/>
              <w:rPr>
                <w:rFonts w:ascii="Arial" w:hAnsi="Arial" w:cs="Arial"/>
                <w:b/>
                <w:bCs/>
                <w:sz w:val="24"/>
                <w:szCs w:val="24"/>
                <w:lang w:val="en-GB"/>
              </w:rPr>
            </w:pPr>
            <w:r w:rsidRPr="00632A14">
              <w:rPr>
                <w:rFonts w:ascii="Arial" w:hAnsi="Arial" w:cs="Arial"/>
                <w:b/>
                <w:bCs/>
                <w:sz w:val="24"/>
                <w:szCs w:val="24"/>
                <w:lang w:val="en-GB"/>
              </w:rPr>
              <w:t>ANSWERS</w:t>
            </w:r>
          </w:p>
        </w:tc>
      </w:tr>
      <w:tr w:rsidR="0014718F" w:rsidRPr="001536C8" w14:paraId="6DD3DA8D" w14:textId="77777777" w:rsidTr="00D900F7">
        <w:trPr>
          <w:trHeight w:val="565"/>
        </w:trPr>
        <w:tc>
          <w:tcPr>
            <w:tcW w:w="169" w:type="pct"/>
          </w:tcPr>
          <w:p w14:paraId="45F651F8"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1</w:t>
            </w:r>
          </w:p>
        </w:tc>
        <w:tc>
          <w:tcPr>
            <w:tcW w:w="1632" w:type="pct"/>
          </w:tcPr>
          <w:p w14:paraId="15B38385"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What do you know about the AZURE project and its goals?</w:t>
            </w:r>
          </w:p>
        </w:tc>
        <w:tc>
          <w:tcPr>
            <w:tcW w:w="3198" w:type="pct"/>
          </w:tcPr>
          <w:p w14:paraId="22C9326D"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1. No, we don't know.</w:t>
            </w:r>
          </w:p>
          <w:p w14:paraId="1BA0406A"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Accurate information was given at the meeting</w:t>
            </w:r>
          </w:p>
        </w:tc>
      </w:tr>
      <w:tr w:rsidR="0014718F" w:rsidRPr="001536C8" w14:paraId="3AD6CAD7" w14:textId="77777777" w:rsidTr="00D900F7">
        <w:trPr>
          <w:trHeight w:val="1399"/>
        </w:trPr>
        <w:tc>
          <w:tcPr>
            <w:tcW w:w="169" w:type="pct"/>
          </w:tcPr>
          <w:p w14:paraId="73744E54"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2</w:t>
            </w:r>
          </w:p>
        </w:tc>
        <w:tc>
          <w:tcPr>
            <w:tcW w:w="1632" w:type="pct"/>
          </w:tcPr>
          <w:p w14:paraId="4FEDD723"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How do you think this project can benefit your community in terms of job creation, energy access, or infrastructure?</w:t>
            </w:r>
          </w:p>
        </w:tc>
        <w:tc>
          <w:tcPr>
            <w:tcW w:w="3198" w:type="pct"/>
          </w:tcPr>
          <w:p w14:paraId="726345D5"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Having job opportunities is definitely a positive aspect for us.</w:t>
            </w:r>
          </w:p>
          <w:p w14:paraId="657B00B3"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 main concern is that the contractors usually do not provide jobs for the local population. (Response: This project is different from others, and involving the local population in the workforce is essential.)</w:t>
            </w:r>
          </w:p>
        </w:tc>
      </w:tr>
      <w:tr w:rsidR="0014718F" w:rsidRPr="001536C8" w14:paraId="79B9911A" w14:textId="77777777" w:rsidTr="00D900F7">
        <w:trPr>
          <w:trHeight w:val="2099"/>
        </w:trPr>
        <w:tc>
          <w:tcPr>
            <w:tcW w:w="169" w:type="pct"/>
          </w:tcPr>
          <w:p w14:paraId="5D305E97"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3</w:t>
            </w:r>
          </w:p>
        </w:tc>
        <w:tc>
          <w:tcPr>
            <w:tcW w:w="1632" w:type="pct"/>
          </w:tcPr>
          <w:p w14:paraId="23A9A172"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Do you have any concerns about the potential environmental impact of the project, such as on land, water, or local wildlife?</w:t>
            </w:r>
          </w:p>
        </w:tc>
        <w:tc>
          <w:tcPr>
            <w:tcW w:w="3198" w:type="pct"/>
          </w:tcPr>
          <w:p w14:paraId="3DA35D0B"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How will compensation be given when the project area falls on land (Answer: it was clarified at the meeting. Additional information will be given to the public on-site during the construction and implementation of the project)</w:t>
            </w:r>
          </w:p>
          <w:p w14:paraId="3F35458A"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 xml:space="preserve">It would be better to allocate land plots in other places instead of the affected land plots </w:t>
            </w:r>
          </w:p>
        </w:tc>
      </w:tr>
      <w:tr w:rsidR="0014718F" w:rsidRPr="001536C8" w14:paraId="57547521" w14:textId="77777777" w:rsidTr="00D900F7">
        <w:tc>
          <w:tcPr>
            <w:tcW w:w="169" w:type="pct"/>
          </w:tcPr>
          <w:p w14:paraId="5F0087B5"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4</w:t>
            </w:r>
          </w:p>
        </w:tc>
        <w:tc>
          <w:tcPr>
            <w:tcW w:w="1632" w:type="pct"/>
          </w:tcPr>
          <w:p w14:paraId="32630EEF"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What social impacts (positive or negative) do you think this project might have on you (e.g., displacement, noise, visual changes)?</w:t>
            </w:r>
          </w:p>
        </w:tc>
        <w:tc>
          <w:tcPr>
            <w:tcW w:w="3198" w:type="pct"/>
          </w:tcPr>
          <w:p w14:paraId="1D40BB0C"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It goes without saying that there is noise and dust when such projects are carried out. However, when talking about the project, you emphasized that the noise levels will not exceed the limits and the areas will be irrigated by special machines.</w:t>
            </w:r>
          </w:p>
        </w:tc>
      </w:tr>
      <w:tr w:rsidR="0014718F" w:rsidRPr="001536C8" w14:paraId="67619067" w14:textId="77777777" w:rsidTr="00D900F7">
        <w:trPr>
          <w:trHeight w:val="1402"/>
        </w:trPr>
        <w:tc>
          <w:tcPr>
            <w:tcW w:w="169" w:type="pct"/>
          </w:tcPr>
          <w:p w14:paraId="5E1E4E8D"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5</w:t>
            </w:r>
          </w:p>
        </w:tc>
        <w:tc>
          <w:tcPr>
            <w:tcW w:w="1632" w:type="pct"/>
          </w:tcPr>
          <w:p w14:paraId="4BB84FB6"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Are there any private or communal lands that could be affected by the project’s infrastructure development?</w:t>
            </w:r>
          </w:p>
        </w:tc>
        <w:tc>
          <w:tcPr>
            <w:tcW w:w="3198" w:type="pct"/>
          </w:tcPr>
          <w:p w14:paraId="78D6E6CF"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There is a possibility of passing through areas with non-residential lands</w:t>
            </w:r>
          </w:p>
        </w:tc>
      </w:tr>
      <w:tr w:rsidR="0014718F" w:rsidRPr="001536C8" w14:paraId="48997279" w14:textId="77777777" w:rsidTr="00D900F7">
        <w:trPr>
          <w:trHeight w:val="678"/>
        </w:trPr>
        <w:tc>
          <w:tcPr>
            <w:tcW w:w="169" w:type="pct"/>
          </w:tcPr>
          <w:p w14:paraId="24EDAD57"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6</w:t>
            </w:r>
          </w:p>
        </w:tc>
        <w:tc>
          <w:tcPr>
            <w:tcW w:w="1632" w:type="pct"/>
          </w:tcPr>
          <w:p w14:paraId="4D1FA7FD"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 xml:space="preserve">How do you think the project will affect local businesses, agriculture, or access to natural </w:t>
            </w:r>
            <w:r w:rsidRPr="00632A14">
              <w:rPr>
                <w:rFonts w:ascii="Arial" w:hAnsi="Arial" w:cs="Arial"/>
                <w:sz w:val="24"/>
                <w:szCs w:val="24"/>
                <w:lang w:val="en-GB"/>
              </w:rPr>
              <w:lastRenderedPageBreak/>
              <w:t>resources (e.g., water or land)?</w:t>
            </w:r>
          </w:p>
        </w:tc>
        <w:tc>
          <w:tcPr>
            <w:tcW w:w="3198" w:type="pct"/>
          </w:tcPr>
          <w:p w14:paraId="527C7664"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lastRenderedPageBreak/>
              <w:t>Agriculture and local businesses can develop as a result of the project.</w:t>
            </w:r>
          </w:p>
          <w:p w14:paraId="0BD6C03C"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 xml:space="preserve">During the project's team activities in the village, the demand for agricultural products will increase, which </w:t>
            </w:r>
            <w:r w:rsidRPr="00632A14">
              <w:rPr>
                <w:rFonts w:ascii="Arial" w:hAnsi="Arial" w:cs="Arial"/>
                <w:sz w:val="24"/>
                <w:szCs w:val="24"/>
                <w:lang w:val="en-GB"/>
              </w:rPr>
              <w:lastRenderedPageBreak/>
              <w:t>will also contribute to the development of local businesses.</w:t>
            </w:r>
          </w:p>
        </w:tc>
      </w:tr>
      <w:tr w:rsidR="0014718F" w:rsidRPr="001536C8" w14:paraId="67FA68C0" w14:textId="77777777" w:rsidTr="00D900F7">
        <w:trPr>
          <w:trHeight w:val="848"/>
        </w:trPr>
        <w:tc>
          <w:tcPr>
            <w:tcW w:w="169" w:type="pct"/>
          </w:tcPr>
          <w:p w14:paraId="41C95A08"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lastRenderedPageBreak/>
              <w:t>7</w:t>
            </w:r>
          </w:p>
        </w:tc>
        <w:tc>
          <w:tcPr>
            <w:tcW w:w="1632" w:type="pct"/>
          </w:tcPr>
          <w:p w14:paraId="648FC915"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Are there any safety or health risks you foresee as a result of the project’s activities (e.g., during construction or operation)?</w:t>
            </w:r>
          </w:p>
        </w:tc>
        <w:tc>
          <w:tcPr>
            <w:tcW w:w="3198" w:type="pct"/>
          </w:tcPr>
          <w:p w14:paraId="7B222535"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Serious attention must be paid to safety issues in this project.</w:t>
            </w:r>
          </w:p>
        </w:tc>
      </w:tr>
      <w:tr w:rsidR="0014718F" w:rsidRPr="001536C8" w14:paraId="692BD2D4" w14:textId="77777777" w:rsidTr="00D900F7">
        <w:trPr>
          <w:trHeight w:val="967"/>
        </w:trPr>
        <w:tc>
          <w:tcPr>
            <w:tcW w:w="169" w:type="pct"/>
          </w:tcPr>
          <w:p w14:paraId="0C916964"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8</w:t>
            </w:r>
          </w:p>
        </w:tc>
        <w:tc>
          <w:tcPr>
            <w:tcW w:w="1632" w:type="pct"/>
          </w:tcPr>
          <w:p w14:paraId="4184DA6C"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How should the project address potential health and safety risks for vulnerable groups like children and the elderly?</w:t>
            </w:r>
          </w:p>
        </w:tc>
        <w:tc>
          <w:tcPr>
            <w:tcW w:w="3198" w:type="pct"/>
          </w:tcPr>
          <w:p w14:paraId="20BC4AD0"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In Ulguj village, there are 2 physically disabled individuals and 2 martyr families.</w:t>
            </w:r>
          </w:p>
          <w:p w14:paraId="728EBE6A"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In Qaraqoyunlu village, there lives a neglected single woman and 4 martyr families.</w:t>
            </w:r>
          </w:p>
        </w:tc>
      </w:tr>
      <w:tr w:rsidR="0014718F" w:rsidRPr="001536C8" w14:paraId="4D98942F" w14:textId="77777777" w:rsidTr="00D900F7">
        <w:trPr>
          <w:trHeight w:val="1267"/>
        </w:trPr>
        <w:tc>
          <w:tcPr>
            <w:tcW w:w="169" w:type="pct"/>
          </w:tcPr>
          <w:p w14:paraId="514405A0"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9</w:t>
            </w:r>
          </w:p>
        </w:tc>
        <w:tc>
          <w:tcPr>
            <w:tcW w:w="1632" w:type="pct"/>
          </w:tcPr>
          <w:p w14:paraId="3998B992"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 xml:space="preserve">Are there any important cultural or heritage sites that could be affected by the project? </w:t>
            </w:r>
          </w:p>
        </w:tc>
        <w:tc>
          <w:tcPr>
            <w:tcW w:w="3198" w:type="pct"/>
          </w:tcPr>
          <w:p w14:paraId="3313E5D7"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There is 1 mosque and 1 cemetery in the village of Ulguc, and a place named "Ruined Town".</w:t>
            </w:r>
          </w:p>
          <w:p w14:paraId="1D652DBE"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There is a historical monument called the Red and White Dome in the village of Garagoyunlu.</w:t>
            </w:r>
          </w:p>
        </w:tc>
      </w:tr>
      <w:tr w:rsidR="0014718F" w:rsidRPr="001536C8" w14:paraId="658DF0F1" w14:textId="77777777" w:rsidTr="00D900F7">
        <w:tc>
          <w:tcPr>
            <w:tcW w:w="5000" w:type="pct"/>
            <w:gridSpan w:val="3"/>
          </w:tcPr>
          <w:p w14:paraId="7179B7D2"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To link the focus group discussions (FGDs) to ecosystem services</w:t>
            </w:r>
          </w:p>
        </w:tc>
      </w:tr>
      <w:tr w:rsidR="0014718F" w:rsidRPr="001536C8" w14:paraId="46DF8039" w14:textId="77777777" w:rsidTr="00D900F7">
        <w:trPr>
          <w:trHeight w:val="1402"/>
        </w:trPr>
        <w:tc>
          <w:tcPr>
            <w:tcW w:w="169" w:type="pct"/>
          </w:tcPr>
          <w:p w14:paraId="11613EEC"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1</w:t>
            </w:r>
          </w:p>
        </w:tc>
        <w:tc>
          <w:tcPr>
            <w:tcW w:w="1632" w:type="pct"/>
          </w:tcPr>
          <w:p w14:paraId="5AB79064"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 xml:space="preserve">Do you use the natural environment for recreational activities, like hiking, fishing, or family gatherings? How might the project impact these activities? </w:t>
            </w:r>
          </w:p>
        </w:tc>
        <w:tc>
          <w:tcPr>
            <w:tcW w:w="3198" w:type="pct"/>
          </w:tcPr>
          <w:p w14:paraId="4F2B300F"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No areas for hiking, fishing and family activities</w:t>
            </w:r>
          </w:p>
        </w:tc>
      </w:tr>
      <w:tr w:rsidR="0014718F" w:rsidRPr="001536C8" w14:paraId="094A5E78" w14:textId="77777777" w:rsidTr="00D900F7">
        <w:trPr>
          <w:trHeight w:val="1260"/>
        </w:trPr>
        <w:tc>
          <w:tcPr>
            <w:tcW w:w="169" w:type="pct"/>
          </w:tcPr>
          <w:p w14:paraId="0746DD35"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2</w:t>
            </w:r>
          </w:p>
        </w:tc>
        <w:tc>
          <w:tcPr>
            <w:tcW w:w="1632" w:type="pct"/>
          </w:tcPr>
          <w:p w14:paraId="44A0ED35"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Are there any specific natural resources in the area that you rely on for your livelihood (e.g., agriculture, fishing, grazing)?</w:t>
            </w:r>
          </w:p>
        </w:tc>
        <w:tc>
          <w:tcPr>
            <w:tcW w:w="3198" w:type="pct"/>
          </w:tcPr>
          <w:p w14:paraId="6CB8D182"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 local population is mainly engaged in agriculture and livestock farming in their own plots. Since the project area is far from villages, there will be no negative impact on our agriculture.</w:t>
            </w:r>
          </w:p>
        </w:tc>
      </w:tr>
      <w:tr w:rsidR="0014718F" w:rsidRPr="00632A14" w14:paraId="4FE08ED5" w14:textId="77777777" w:rsidTr="00D900F7">
        <w:trPr>
          <w:trHeight w:val="727"/>
        </w:trPr>
        <w:tc>
          <w:tcPr>
            <w:tcW w:w="169" w:type="pct"/>
          </w:tcPr>
          <w:p w14:paraId="0516C6FD"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3</w:t>
            </w:r>
          </w:p>
        </w:tc>
        <w:tc>
          <w:tcPr>
            <w:tcW w:w="1632" w:type="pct"/>
          </w:tcPr>
          <w:p w14:paraId="55DC7D86"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Do you think the project might affect biodiversity or habitats that are crucial for sustaining local species (e.g., forests, wetlands)?</w:t>
            </w:r>
          </w:p>
        </w:tc>
        <w:tc>
          <w:tcPr>
            <w:tcW w:w="3198" w:type="pct"/>
          </w:tcPr>
          <w:p w14:paraId="06C85E91"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No impacts</w:t>
            </w:r>
          </w:p>
        </w:tc>
      </w:tr>
      <w:tr w:rsidR="0014718F" w:rsidRPr="001536C8" w14:paraId="1EC40689" w14:textId="77777777" w:rsidTr="00D900F7">
        <w:trPr>
          <w:trHeight w:val="1189"/>
        </w:trPr>
        <w:tc>
          <w:tcPr>
            <w:tcW w:w="169" w:type="pct"/>
          </w:tcPr>
          <w:p w14:paraId="74D45705" w14:textId="77777777" w:rsidR="0014718F" w:rsidRPr="00632A14" w:rsidRDefault="0014718F" w:rsidP="00D900F7">
            <w:pPr>
              <w:spacing w:after="160" w:line="259" w:lineRule="auto"/>
              <w:jc w:val="both"/>
              <w:rPr>
                <w:rFonts w:ascii="Arial" w:hAnsi="Arial" w:cs="Arial"/>
                <w:sz w:val="24"/>
                <w:szCs w:val="24"/>
                <w:lang w:val="en-GB"/>
              </w:rPr>
            </w:pPr>
          </w:p>
        </w:tc>
        <w:tc>
          <w:tcPr>
            <w:tcW w:w="4831" w:type="pct"/>
            <w:gridSpan w:val="2"/>
          </w:tcPr>
          <w:p w14:paraId="111B4C43"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In a meeting with women</w:t>
            </w:r>
          </w:p>
          <w:p w14:paraId="5F495A1D"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We said our questions that concern us in the general meeting, we have no additional questions</w:t>
            </w:r>
          </w:p>
          <w:p w14:paraId="1C12F815"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our main desire is to have jobs.</w:t>
            </w:r>
          </w:p>
        </w:tc>
      </w:tr>
    </w:tbl>
    <w:p w14:paraId="613B857E" w14:textId="77777777" w:rsidR="0014718F" w:rsidRPr="00632A14" w:rsidRDefault="0014718F" w:rsidP="0014718F">
      <w:pPr>
        <w:jc w:val="both"/>
        <w:rPr>
          <w:rFonts w:ascii="Arial" w:hAnsi="Arial" w:cs="Arial"/>
          <w:sz w:val="24"/>
          <w:szCs w:val="24"/>
          <w:lang w:val="en-GB"/>
        </w:rPr>
      </w:pPr>
    </w:p>
    <w:p w14:paraId="413EEFB0" w14:textId="77777777" w:rsidR="001A2B56" w:rsidRDefault="001A2B56" w:rsidP="0014718F">
      <w:pPr>
        <w:jc w:val="both"/>
        <w:rPr>
          <w:rFonts w:ascii="Arial" w:hAnsi="Arial" w:cs="Arial"/>
          <w:b/>
          <w:sz w:val="24"/>
          <w:szCs w:val="24"/>
          <w:lang w:val="en-GB"/>
        </w:rPr>
      </w:pPr>
    </w:p>
    <w:p w14:paraId="4E9FEA3D" w14:textId="77777777" w:rsidR="001A2B56" w:rsidRDefault="001A2B56" w:rsidP="0014718F">
      <w:pPr>
        <w:jc w:val="both"/>
        <w:rPr>
          <w:rFonts w:ascii="Arial" w:hAnsi="Arial" w:cs="Arial"/>
          <w:b/>
          <w:sz w:val="24"/>
          <w:szCs w:val="24"/>
          <w:lang w:val="en-GB"/>
        </w:rPr>
      </w:pPr>
    </w:p>
    <w:p w14:paraId="437D16CE" w14:textId="267E195E"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FOCUS GROUP DISCUSSION (October 2024)</w:t>
      </w:r>
    </w:p>
    <w:p w14:paraId="30E0A31F"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Region: Agsu</w:t>
      </w:r>
    </w:p>
    <w:p w14:paraId="34DE9E46"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Village: Bico, Langabiz, Gashad</w:t>
      </w:r>
    </w:p>
    <w:p w14:paraId="5B6ABE3E"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Meeting Place: Bico village secondary school named after Arif Jabiyev</w:t>
      </w:r>
    </w:p>
    <w:p w14:paraId="2911300F"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Date: 01.10.2024</w:t>
      </w:r>
    </w:p>
    <w:p w14:paraId="136D79A2"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Time: 10:00</w:t>
      </w:r>
    </w:p>
    <w:p w14:paraId="69DFE895"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 xml:space="preserve">Number of Participants: 28 people (9 women)                                        </w:t>
      </w:r>
    </w:p>
    <w:tbl>
      <w:tblPr>
        <w:tblStyle w:val="TableGrid"/>
        <w:tblW w:w="5000" w:type="pct"/>
        <w:tblLook w:val="04A0" w:firstRow="1" w:lastRow="0" w:firstColumn="1" w:lastColumn="0" w:noHBand="0" w:noVBand="1"/>
      </w:tblPr>
      <w:tblGrid>
        <w:gridCol w:w="350"/>
        <w:gridCol w:w="3033"/>
        <w:gridCol w:w="5962"/>
      </w:tblGrid>
      <w:tr w:rsidR="0014718F" w:rsidRPr="00632A14" w14:paraId="4965C711" w14:textId="77777777" w:rsidTr="00D900F7">
        <w:trPr>
          <w:trHeight w:val="442"/>
          <w:tblHeader/>
        </w:trPr>
        <w:tc>
          <w:tcPr>
            <w:tcW w:w="169" w:type="pct"/>
            <w:shd w:val="clear" w:color="auto" w:fill="00B0F0"/>
          </w:tcPr>
          <w:p w14:paraId="4DEA86D4" w14:textId="77777777" w:rsidR="0014718F" w:rsidRPr="00632A14" w:rsidRDefault="0014718F" w:rsidP="00D900F7">
            <w:pPr>
              <w:spacing w:after="160" w:line="259" w:lineRule="auto"/>
              <w:jc w:val="both"/>
              <w:rPr>
                <w:rFonts w:ascii="Arial" w:hAnsi="Arial" w:cs="Arial"/>
                <w:b/>
                <w:bCs/>
                <w:sz w:val="24"/>
                <w:szCs w:val="24"/>
                <w:lang w:val="en-GB"/>
              </w:rPr>
            </w:pPr>
            <w:r w:rsidRPr="00632A14">
              <w:rPr>
                <w:rFonts w:ascii="Arial" w:hAnsi="Arial" w:cs="Arial"/>
                <w:b/>
                <w:bCs/>
                <w:sz w:val="24"/>
                <w:szCs w:val="24"/>
                <w:lang w:val="en-GB"/>
              </w:rPr>
              <w:t>#</w:t>
            </w:r>
          </w:p>
        </w:tc>
        <w:tc>
          <w:tcPr>
            <w:tcW w:w="1632" w:type="pct"/>
            <w:shd w:val="clear" w:color="auto" w:fill="00B0F0"/>
          </w:tcPr>
          <w:p w14:paraId="39433FAB" w14:textId="77777777" w:rsidR="0014718F" w:rsidRPr="00632A14" w:rsidRDefault="0014718F" w:rsidP="00D900F7">
            <w:pPr>
              <w:spacing w:after="160" w:line="259" w:lineRule="auto"/>
              <w:jc w:val="both"/>
              <w:rPr>
                <w:rFonts w:ascii="Arial" w:hAnsi="Arial" w:cs="Arial"/>
                <w:b/>
                <w:bCs/>
                <w:sz w:val="24"/>
                <w:szCs w:val="24"/>
                <w:lang w:val="en-GB"/>
              </w:rPr>
            </w:pPr>
            <w:r w:rsidRPr="00632A14">
              <w:rPr>
                <w:rFonts w:ascii="Arial" w:hAnsi="Arial" w:cs="Arial"/>
                <w:b/>
                <w:bCs/>
                <w:sz w:val="24"/>
                <w:szCs w:val="24"/>
                <w:lang w:val="en-GB"/>
              </w:rPr>
              <w:t>QUESTİONS</w:t>
            </w:r>
          </w:p>
        </w:tc>
        <w:tc>
          <w:tcPr>
            <w:tcW w:w="3198" w:type="pct"/>
            <w:shd w:val="clear" w:color="auto" w:fill="00B0F0"/>
          </w:tcPr>
          <w:p w14:paraId="63EE55FD" w14:textId="77777777" w:rsidR="0014718F" w:rsidRPr="00632A14" w:rsidRDefault="0014718F" w:rsidP="00D900F7">
            <w:pPr>
              <w:spacing w:after="160" w:line="259" w:lineRule="auto"/>
              <w:jc w:val="both"/>
              <w:rPr>
                <w:rFonts w:ascii="Arial" w:hAnsi="Arial" w:cs="Arial"/>
                <w:b/>
                <w:bCs/>
                <w:sz w:val="24"/>
                <w:szCs w:val="24"/>
                <w:lang w:val="en-GB"/>
              </w:rPr>
            </w:pPr>
            <w:r w:rsidRPr="00632A14">
              <w:rPr>
                <w:rFonts w:ascii="Arial" w:hAnsi="Arial" w:cs="Arial"/>
                <w:b/>
                <w:bCs/>
                <w:sz w:val="24"/>
                <w:szCs w:val="24"/>
                <w:lang w:val="en-GB"/>
              </w:rPr>
              <w:t>ANSWERS</w:t>
            </w:r>
          </w:p>
        </w:tc>
      </w:tr>
      <w:tr w:rsidR="0014718F" w:rsidRPr="001536C8" w14:paraId="042E2F52" w14:textId="77777777" w:rsidTr="00D900F7">
        <w:trPr>
          <w:trHeight w:val="1904"/>
        </w:trPr>
        <w:tc>
          <w:tcPr>
            <w:tcW w:w="169" w:type="pct"/>
          </w:tcPr>
          <w:p w14:paraId="6092B030"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1</w:t>
            </w:r>
          </w:p>
        </w:tc>
        <w:tc>
          <w:tcPr>
            <w:tcW w:w="1632" w:type="pct"/>
          </w:tcPr>
          <w:p w14:paraId="767E198B"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What do you know about the Azure Project and its goals?</w:t>
            </w:r>
          </w:p>
          <w:p w14:paraId="5EA6F037" w14:textId="77777777" w:rsidR="0014718F" w:rsidRPr="00632A14" w:rsidRDefault="0014718F" w:rsidP="00D900F7">
            <w:pPr>
              <w:spacing w:after="160" w:line="259" w:lineRule="auto"/>
              <w:jc w:val="both"/>
              <w:rPr>
                <w:rFonts w:ascii="Arial" w:hAnsi="Arial" w:cs="Arial"/>
                <w:sz w:val="24"/>
                <w:szCs w:val="24"/>
                <w:lang w:val="en-GB"/>
              </w:rPr>
            </w:pPr>
          </w:p>
          <w:p w14:paraId="455A5E99" w14:textId="77777777" w:rsidR="0014718F" w:rsidRPr="00632A14" w:rsidRDefault="0014718F" w:rsidP="00D900F7">
            <w:pPr>
              <w:spacing w:after="160" w:line="259" w:lineRule="auto"/>
              <w:jc w:val="both"/>
              <w:rPr>
                <w:rFonts w:ascii="Arial" w:hAnsi="Arial" w:cs="Arial"/>
                <w:sz w:val="24"/>
                <w:szCs w:val="24"/>
                <w:lang w:val="en-GB"/>
              </w:rPr>
            </w:pPr>
          </w:p>
        </w:tc>
        <w:tc>
          <w:tcPr>
            <w:tcW w:w="3198" w:type="pct"/>
          </w:tcPr>
          <w:p w14:paraId="36EBEDA6" w14:textId="77777777" w:rsidR="0014718F" w:rsidRPr="00632A14" w:rsidRDefault="0014718F" w:rsidP="00CE21EC">
            <w:pPr>
              <w:numPr>
                <w:ilvl w:val="0"/>
                <w:numId w:val="99"/>
              </w:numPr>
              <w:spacing w:after="160" w:line="259" w:lineRule="auto"/>
              <w:jc w:val="both"/>
              <w:rPr>
                <w:rFonts w:ascii="Arial" w:hAnsi="Arial" w:cs="Arial"/>
                <w:sz w:val="24"/>
                <w:szCs w:val="24"/>
                <w:lang w:val="en-GB"/>
              </w:rPr>
            </w:pPr>
            <w:r w:rsidRPr="00632A14">
              <w:rPr>
                <w:rFonts w:ascii="Arial" w:hAnsi="Arial" w:cs="Arial"/>
                <w:sz w:val="24"/>
                <w:szCs w:val="24"/>
                <w:lang w:val="en-GB"/>
              </w:rPr>
              <w:t>There may be opposite effects of this project. In this regard can we look at the conceptual layout of the project?</w:t>
            </w:r>
          </w:p>
          <w:p w14:paraId="1408B985"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Answer: You can take a look at the map. Just for your information, this project will be far from your private home, yard, or any of your properties. Detailed information on the design and construction will be shared with you well in advance during future meetings. İt is our first meeting.</w:t>
            </w:r>
          </w:p>
          <w:p w14:paraId="2DC1F058" w14:textId="77777777" w:rsidR="0014718F" w:rsidRPr="00632A14" w:rsidRDefault="0014718F" w:rsidP="00CE21EC">
            <w:pPr>
              <w:numPr>
                <w:ilvl w:val="0"/>
                <w:numId w:val="99"/>
              </w:numPr>
              <w:spacing w:after="160" w:line="259" w:lineRule="auto"/>
              <w:jc w:val="both"/>
              <w:rPr>
                <w:rFonts w:ascii="Arial" w:hAnsi="Arial" w:cs="Arial"/>
                <w:sz w:val="24"/>
                <w:szCs w:val="24"/>
                <w:lang w:val="en-GB"/>
              </w:rPr>
            </w:pPr>
            <w:r w:rsidRPr="00632A14">
              <w:rPr>
                <w:rFonts w:ascii="Arial" w:hAnsi="Arial" w:cs="Arial"/>
                <w:sz w:val="24"/>
                <w:szCs w:val="24"/>
                <w:lang w:val="en-GB"/>
              </w:rPr>
              <w:t>Hope the project could be beneficial for people.</w:t>
            </w:r>
          </w:p>
        </w:tc>
      </w:tr>
      <w:tr w:rsidR="0014718F" w:rsidRPr="001536C8" w14:paraId="0CC0E1E9" w14:textId="77777777" w:rsidTr="00D900F7">
        <w:trPr>
          <w:trHeight w:val="916"/>
        </w:trPr>
        <w:tc>
          <w:tcPr>
            <w:tcW w:w="169" w:type="pct"/>
          </w:tcPr>
          <w:p w14:paraId="7ADA1DF9"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2</w:t>
            </w:r>
          </w:p>
        </w:tc>
        <w:tc>
          <w:tcPr>
            <w:tcW w:w="1632" w:type="pct"/>
          </w:tcPr>
          <w:p w14:paraId="1CBCDAB6"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How do you think this project can benefit your community in terms of job creation, energy access, or infrastructure?</w:t>
            </w:r>
          </w:p>
        </w:tc>
        <w:tc>
          <w:tcPr>
            <w:tcW w:w="3198" w:type="pct"/>
          </w:tcPr>
          <w:p w14:paraId="141F3855"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The opening of new jobs would be good</w:t>
            </w:r>
          </w:p>
        </w:tc>
      </w:tr>
      <w:tr w:rsidR="0014718F" w:rsidRPr="001536C8" w14:paraId="3CBC6675" w14:textId="77777777" w:rsidTr="00D900F7">
        <w:trPr>
          <w:trHeight w:val="2233"/>
        </w:trPr>
        <w:tc>
          <w:tcPr>
            <w:tcW w:w="169" w:type="pct"/>
          </w:tcPr>
          <w:p w14:paraId="5EA750A1"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3</w:t>
            </w:r>
          </w:p>
        </w:tc>
        <w:tc>
          <w:tcPr>
            <w:tcW w:w="1632" w:type="pct"/>
          </w:tcPr>
          <w:p w14:paraId="53CD180A"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Do you have any concerns about the potential environmental impact of the project, such as on land, water, or local wildlife?</w:t>
            </w:r>
          </w:p>
          <w:p w14:paraId="7E201284" w14:textId="77777777" w:rsidR="0014718F" w:rsidRPr="00632A14" w:rsidRDefault="0014718F" w:rsidP="00D900F7">
            <w:pPr>
              <w:spacing w:after="160" w:line="259" w:lineRule="auto"/>
              <w:jc w:val="both"/>
              <w:rPr>
                <w:rFonts w:ascii="Arial" w:hAnsi="Arial" w:cs="Arial"/>
                <w:sz w:val="24"/>
                <w:szCs w:val="24"/>
                <w:lang w:val="en-GB"/>
              </w:rPr>
            </w:pPr>
          </w:p>
          <w:p w14:paraId="2F735ED2" w14:textId="77777777" w:rsidR="0014718F" w:rsidRPr="00632A14" w:rsidRDefault="0014718F" w:rsidP="00D900F7">
            <w:pPr>
              <w:spacing w:after="160" w:line="259" w:lineRule="auto"/>
              <w:jc w:val="both"/>
              <w:rPr>
                <w:rFonts w:ascii="Arial" w:hAnsi="Arial" w:cs="Arial"/>
                <w:sz w:val="24"/>
                <w:szCs w:val="24"/>
                <w:lang w:val="en-GB"/>
              </w:rPr>
            </w:pPr>
          </w:p>
        </w:tc>
        <w:tc>
          <w:tcPr>
            <w:tcW w:w="3198" w:type="pct"/>
          </w:tcPr>
          <w:p w14:paraId="78096458"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We hope that during the implementation of the AZURE project, unlike other projects, no damage will be done to the land areas and roads.</w:t>
            </w:r>
          </w:p>
          <w:p w14:paraId="1B5B7DCE"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We are both happy and concerned about this project. Our main concern is the potential destruction of the roads used by schoolchildren and adults. In previous projects, the roads were left in poor condition after the work was completed. İt is my opinion I worked as a teacher for a long time in the village of Bijo, now I am retired.</w:t>
            </w:r>
          </w:p>
          <w:p w14:paraId="1FF608CD"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You will see for yourself that this project is different from the others. You will be provided with detailed information, and there may be temporary roads as well.</w:t>
            </w:r>
          </w:p>
        </w:tc>
      </w:tr>
      <w:tr w:rsidR="0014718F" w:rsidRPr="001536C8" w14:paraId="0230AF04" w14:textId="77777777" w:rsidTr="00D900F7">
        <w:trPr>
          <w:trHeight w:val="999"/>
        </w:trPr>
        <w:tc>
          <w:tcPr>
            <w:tcW w:w="169" w:type="pct"/>
          </w:tcPr>
          <w:p w14:paraId="22B36302"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lastRenderedPageBreak/>
              <w:t>4</w:t>
            </w:r>
          </w:p>
        </w:tc>
        <w:tc>
          <w:tcPr>
            <w:tcW w:w="1632" w:type="pct"/>
          </w:tcPr>
          <w:p w14:paraId="56EA08A9"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What social impacts (positive or negative) do you think this project might have on you (e.g., displacement, noise, visual changes)?</w:t>
            </w:r>
          </w:p>
        </w:tc>
        <w:tc>
          <w:tcPr>
            <w:tcW w:w="3198" w:type="pct"/>
          </w:tcPr>
          <w:p w14:paraId="6B5B196D"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We are concerned about the noise generated by the operation and movement of technical equipment.</w:t>
            </w:r>
            <w:r w:rsidRPr="00632A14">
              <w:rPr>
                <w:rFonts w:ascii="Arial" w:hAnsi="Arial" w:cs="Arial"/>
                <w:sz w:val="24"/>
                <w:szCs w:val="24"/>
                <w:lang w:val="en-GB"/>
              </w:rPr>
              <w:br/>
              <w:t>The noise levels should not exceed the permissible limits.</w:t>
            </w:r>
          </w:p>
          <w:p w14:paraId="20EB693B"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We are worried about potential forced displacement.</w:t>
            </w:r>
            <w:r w:rsidRPr="00632A14">
              <w:rPr>
                <w:rFonts w:ascii="Arial" w:hAnsi="Arial" w:cs="Arial"/>
                <w:sz w:val="24"/>
                <w:szCs w:val="24"/>
                <w:lang w:val="en-GB"/>
              </w:rPr>
              <w:br/>
              <w:t>The project does not involve the relocation of residents. If there are concerns related to land, then you will have relevant proposals.</w:t>
            </w:r>
          </w:p>
        </w:tc>
      </w:tr>
      <w:tr w:rsidR="0014718F" w:rsidRPr="001536C8" w14:paraId="38A1C545" w14:textId="77777777" w:rsidTr="00D900F7">
        <w:trPr>
          <w:trHeight w:val="849"/>
        </w:trPr>
        <w:tc>
          <w:tcPr>
            <w:tcW w:w="169" w:type="pct"/>
          </w:tcPr>
          <w:p w14:paraId="20B6D0DF"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5</w:t>
            </w:r>
          </w:p>
        </w:tc>
        <w:tc>
          <w:tcPr>
            <w:tcW w:w="1632" w:type="pct"/>
          </w:tcPr>
          <w:p w14:paraId="2077B922"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 xml:space="preserve">Are there any private or communal lands that could be affected by the project’s infrastructure development? </w:t>
            </w:r>
          </w:p>
        </w:tc>
        <w:tc>
          <w:tcPr>
            <w:tcW w:w="3198" w:type="pct"/>
          </w:tcPr>
          <w:p w14:paraId="2C0607B9"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Our parcels might fall under the electric lines.</w:t>
            </w:r>
          </w:p>
          <w:p w14:paraId="7E630AC9"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Our main request is that the lines do not pass through the village.</w:t>
            </w:r>
          </w:p>
        </w:tc>
      </w:tr>
      <w:tr w:rsidR="0014718F" w:rsidRPr="001536C8" w14:paraId="75FABB5C" w14:textId="77777777" w:rsidTr="00D900F7">
        <w:trPr>
          <w:trHeight w:val="1491"/>
        </w:trPr>
        <w:tc>
          <w:tcPr>
            <w:tcW w:w="169" w:type="pct"/>
          </w:tcPr>
          <w:p w14:paraId="3119B279"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6</w:t>
            </w:r>
          </w:p>
        </w:tc>
        <w:tc>
          <w:tcPr>
            <w:tcW w:w="1632" w:type="pct"/>
          </w:tcPr>
          <w:p w14:paraId="41E08D98"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How do you think the project will affect local businesses, agriculture, or access to natural resources (e.g., water or land)?</w:t>
            </w:r>
          </w:p>
        </w:tc>
        <w:tc>
          <w:tcPr>
            <w:tcW w:w="3198" w:type="pct"/>
          </w:tcPr>
          <w:p w14:paraId="5EA4DE8D"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You mentioned that workers will be hired. Who is the contractor for this project? No contractor hires local people. Give people the right information, so their expectations are realistic.</w:t>
            </w:r>
            <w:r w:rsidRPr="00632A14">
              <w:rPr>
                <w:rFonts w:ascii="Arial" w:hAnsi="Arial" w:cs="Arial"/>
                <w:sz w:val="24"/>
                <w:szCs w:val="24"/>
                <w:lang w:val="en-GB"/>
              </w:rPr>
              <w:br/>
              <w:t>Response: Contractors will be instructed to hire local people, and this will be monitored.</w:t>
            </w:r>
          </w:p>
        </w:tc>
      </w:tr>
      <w:tr w:rsidR="0014718F" w:rsidRPr="001536C8" w14:paraId="750CDD41" w14:textId="77777777" w:rsidTr="00D900F7">
        <w:trPr>
          <w:trHeight w:val="1506"/>
        </w:trPr>
        <w:tc>
          <w:tcPr>
            <w:tcW w:w="169" w:type="pct"/>
          </w:tcPr>
          <w:p w14:paraId="2EF2A718"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7</w:t>
            </w:r>
          </w:p>
        </w:tc>
        <w:tc>
          <w:tcPr>
            <w:tcW w:w="1632" w:type="pct"/>
          </w:tcPr>
          <w:p w14:paraId="2E010223"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Are there any safety or health risks you foresee as a result of the project’s activities (e.g., during construction or operation)?</w:t>
            </w:r>
          </w:p>
          <w:p w14:paraId="77BBB7F4" w14:textId="77777777" w:rsidR="0014718F" w:rsidRPr="00632A14" w:rsidRDefault="0014718F" w:rsidP="00D900F7">
            <w:pPr>
              <w:spacing w:after="160" w:line="259" w:lineRule="auto"/>
              <w:jc w:val="both"/>
              <w:rPr>
                <w:rFonts w:ascii="Arial" w:hAnsi="Arial" w:cs="Arial"/>
                <w:sz w:val="24"/>
                <w:szCs w:val="24"/>
                <w:lang w:val="en-GB"/>
              </w:rPr>
            </w:pPr>
          </w:p>
        </w:tc>
        <w:tc>
          <w:tcPr>
            <w:tcW w:w="3198" w:type="pct"/>
          </w:tcPr>
          <w:p w14:paraId="778CF12A"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With the laying of high voltage lines, human health will be impacts. I am an electrician by trade, so I am raising this issue. All this should be taken into account. OHL lines will be radiant, as well as the effect of electricity. (Answer. The new power lines are different from the old ones. These lines are crossing out of settlements and modern technologies will be used)</w:t>
            </w:r>
          </w:p>
        </w:tc>
      </w:tr>
      <w:tr w:rsidR="0014718F" w:rsidRPr="00632A14" w14:paraId="4E7112BE" w14:textId="77777777" w:rsidTr="00D900F7">
        <w:trPr>
          <w:trHeight w:val="654"/>
        </w:trPr>
        <w:tc>
          <w:tcPr>
            <w:tcW w:w="169" w:type="pct"/>
          </w:tcPr>
          <w:p w14:paraId="0990F057"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8</w:t>
            </w:r>
          </w:p>
        </w:tc>
        <w:tc>
          <w:tcPr>
            <w:tcW w:w="1632" w:type="pct"/>
          </w:tcPr>
          <w:p w14:paraId="1860F879"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How should the project address potential health and safety risks for vulnerable groups like children and the elderly?</w:t>
            </w:r>
          </w:p>
        </w:tc>
        <w:tc>
          <w:tcPr>
            <w:tcW w:w="3198" w:type="pct"/>
          </w:tcPr>
          <w:p w14:paraId="5B28FCA4"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No concern</w:t>
            </w:r>
          </w:p>
        </w:tc>
      </w:tr>
      <w:tr w:rsidR="0014718F" w:rsidRPr="001536C8" w14:paraId="3BDBC771" w14:textId="77777777" w:rsidTr="00D900F7">
        <w:trPr>
          <w:trHeight w:val="863"/>
        </w:trPr>
        <w:tc>
          <w:tcPr>
            <w:tcW w:w="169" w:type="pct"/>
          </w:tcPr>
          <w:p w14:paraId="62E8E3D4"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9</w:t>
            </w:r>
          </w:p>
        </w:tc>
        <w:tc>
          <w:tcPr>
            <w:tcW w:w="1632" w:type="pct"/>
          </w:tcPr>
          <w:p w14:paraId="1B792FEF"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 xml:space="preserve">Are there any important cultural or heritage sites that could be affected by the project? </w:t>
            </w:r>
          </w:p>
        </w:tc>
        <w:tc>
          <w:tcPr>
            <w:tcW w:w="3198" w:type="pct"/>
          </w:tcPr>
          <w:p w14:paraId="1330973A"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Rashidbulag ancient cemetery in Bijo</w:t>
            </w:r>
          </w:p>
          <w:p w14:paraId="4A2656C6"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We also have a cemetery on the mountain</w:t>
            </w:r>
          </w:p>
        </w:tc>
      </w:tr>
      <w:tr w:rsidR="0014718F" w:rsidRPr="001536C8" w14:paraId="195EF832" w14:textId="77777777" w:rsidTr="00D900F7">
        <w:trPr>
          <w:trHeight w:val="492"/>
        </w:trPr>
        <w:tc>
          <w:tcPr>
            <w:tcW w:w="5000" w:type="pct"/>
            <w:gridSpan w:val="3"/>
          </w:tcPr>
          <w:p w14:paraId="797F07E6"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To link the focus group discussions (FGDs) to ecosystem services</w:t>
            </w:r>
          </w:p>
        </w:tc>
      </w:tr>
      <w:tr w:rsidR="0014718F" w:rsidRPr="001536C8" w14:paraId="5A495E33" w14:textId="77777777" w:rsidTr="00D900F7">
        <w:trPr>
          <w:trHeight w:val="1201"/>
        </w:trPr>
        <w:tc>
          <w:tcPr>
            <w:tcW w:w="169" w:type="pct"/>
          </w:tcPr>
          <w:p w14:paraId="6B645088"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1</w:t>
            </w:r>
          </w:p>
        </w:tc>
        <w:tc>
          <w:tcPr>
            <w:tcW w:w="1632" w:type="pct"/>
          </w:tcPr>
          <w:p w14:paraId="02725E5B"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 xml:space="preserve">Do you use the natural environment for recreational activities, like hiking, fishing, or family gatherings? How might the </w:t>
            </w:r>
            <w:r w:rsidRPr="00632A14">
              <w:rPr>
                <w:rFonts w:ascii="Arial" w:hAnsi="Arial" w:cs="Arial"/>
                <w:sz w:val="24"/>
                <w:szCs w:val="24"/>
                <w:lang w:val="en-GB"/>
              </w:rPr>
              <w:lastRenderedPageBreak/>
              <w:t xml:space="preserve">project impact these activities? </w:t>
            </w:r>
          </w:p>
        </w:tc>
        <w:tc>
          <w:tcPr>
            <w:tcW w:w="3198" w:type="pct"/>
          </w:tcPr>
          <w:p w14:paraId="789A80BA"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lastRenderedPageBreak/>
              <w:t>no special areas for hiking, fishing and family activities</w:t>
            </w:r>
          </w:p>
        </w:tc>
      </w:tr>
      <w:tr w:rsidR="0014718F" w:rsidRPr="001536C8" w14:paraId="3422FD0D" w14:textId="77777777" w:rsidTr="00D900F7">
        <w:trPr>
          <w:trHeight w:val="1126"/>
        </w:trPr>
        <w:tc>
          <w:tcPr>
            <w:tcW w:w="169" w:type="pct"/>
          </w:tcPr>
          <w:p w14:paraId="4BAFBA65"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lastRenderedPageBreak/>
              <w:t>2</w:t>
            </w:r>
          </w:p>
        </w:tc>
        <w:tc>
          <w:tcPr>
            <w:tcW w:w="1632" w:type="pct"/>
          </w:tcPr>
          <w:p w14:paraId="2F8E95CD"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Are there any specific natural resources in the area that you rely on for your livelihood (e.g., agriculture, fishing, grazing)?</w:t>
            </w:r>
          </w:p>
        </w:tc>
        <w:tc>
          <w:tcPr>
            <w:tcW w:w="3198" w:type="pct"/>
          </w:tcPr>
          <w:p w14:paraId="0C159C89"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Hope there will be no negative effects</w:t>
            </w:r>
          </w:p>
        </w:tc>
      </w:tr>
      <w:tr w:rsidR="0014718F" w:rsidRPr="00632A14" w14:paraId="34124283" w14:textId="77777777" w:rsidTr="00D900F7">
        <w:trPr>
          <w:trHeight w:val="1270"/>
        </w:trPr>
        <w:tc>
          <w:tcPr>
            <w:tcW w:w="169" w:type="pct"/>
          </w:tcPr>
          <w:p w14:paraId="3D52A7ED"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3</w:t>
            </w:r>
          </w:p>
        </w:tc>
        <w:tc>
          <w:tcPr>
            <w:tcW w:w="1632" w:type="pct"/>
          </w:tcPr>
          <w:p w14:paraId="2700FE86"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Do you think the project might affect biodiversity or habitats that are crucial for sustaining local species (e.g., forests, wetlands)?</w:t>
            </w:r>
          </w:p>
        </w:tc>
        <w:tc>
          <w:tcPr>
            <w:tcW w:w="3198" w:type="pct"/>
          </w:tcPr>
          <w:p w14:paraId="6C3122D5"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No</w:t>
            </w:r>
          </w:p>
        </w:tc>
      </w:tr>
      <w:tr w:rsidR="0014718F" w:rsidRPr="001536C8" w14:paraId="1286C386" w14:textId="77777777" w:rsidTr="00D900F7">
        <w:trPr>
          <w:trHeight w:val="1019"/>
        </w:trPr>
        <w:tc>
          <w:tcPr>
            <w:tcW w:w="169" w:type="pct"/>
          </w:tcPr>
          <w:p w14:paraId="3B8E5C41" w14:textId="77777777" w:rsidR="0014718F" w:rsidRPr="00632A14" w:rsidRDefault="0014718F" w:rsidP="00D900F7">
            <w:pPr>
              <w:spacing w:after="160" w:line="259" w:lineRule="auto"/>
              <w:jc w:val="both"/>
              <w:rPr>
                <w:rFonts w:ascii="Arial" w:hAnsi="Arial" w:cs="Arial"/>
                <w:sz w:val="24"/>
                <w:szCs w:val="24"/>
                <w:lang w:val="en-GB"/>
              </w:rPr>
            </w:pPr>
          </w:p>
        </w:tc>
        <w:tc>
          <w:tcPr>
            <w:tcW w:w="1632" w:type="pct"/>
          </w:tcPr>
          <w:p w14:paraId="5F75FA16" w14:textId="77777777" w:rsidR="0014718F" w:rsidRPr="00632A14" w:rsidRDefault="0014718F" w:rsidP="00D900F7">
            <w:pPr>
              <w:spacing w:after="160" w:line="259" w:lineRule="auto"/>
              <w:jc w:val="both"/>
              <w:rPr>
                <w:rFonts w:ascii="Arial" w:hAnsi="Arial" w:cs="Arial"/>
                <w:sz w:val="24"/>
                <w:szCs w:val="24"/>
                <w:lang w:val="en-GB"/>
              </w:rPr>
            </w:pPr>
          </w:p>
        </w:tc>
        <w:tc>
          <w:tcPr>
            <w:tcW w:w="3198" w:type="pct"/>
          </w:tcPr>
          <w:p w14:paraId="4C07FAFA" w14:textId="77777777" w:rsidR="0014718F" w:rsidRPr="00632A14" w:rsidRDefault="0014718F" w:rsidP="00D900F7">
            <w:pPr>
              <w:jc w:val="both"/>
              <w:rPr>
                <w:rFonts w:ascii="Arial" w:hAnsi="Arial" w:cs="Arial"/>
                <w:sz w:val="24"/>
                <w:szCs w:val="24"/>
                <w:lang w:val="en-GB"/>
              </w:rPr>
            </w:pPr>
            <w:r w:rsidRPr="00632A14">
              <w:rPr>
                <w:rFonts w:ascii="Arial" w:hAnsi="Arial" w:cs="Arial"/>
                <w:sz w:val="24"/>
                <w:szCs w:val="24"/>
                <w:lang w:val="en-GB"/>
              </w:rPr>
              <w:t>In a meeting with women:</w:t>
            </w:r>
          </w:p>
          <w:p w14:paraId="6934329E"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Our main concern is that the power lines do not pass through the center of the village.</w:t>
            </w:r>
          </w:p>
        </w:tc>
      </w:tr>
    </w:tbl>
    <w:p w14:paraId="5707A347" w14:textId="77777777" w:rsidR="0014718F" w:rsidRPr="00632A14" w:rsidRDefault="0014718F" w:rsidP="0014718F">
      <w:pPr>
        <w:jc w:val="both"/>
        <w:rPr>
          <w:rFonts w:ascii="Arial" w:hAnsi="Arial" w:cs="Arial"/>
          <w:b/>
          <w:sz w:val="24"/>
          <w:szCs w:val="24"/>
          <w:lang w:val="en-GB"/>
        </w:rPr>
      </w:pPr>
    </w:p>
    <w:p w14:paraId="5B0FAC17" w14:textId="77777777" w:rsidR="0014718F" w:rsidRPr="00632A14" w:rsidRDefault="0014718F" w:rsidP="0014718F">
      <w:pPr>
        <w:rPr>
          <w:rFonts w:ascii="Arial" w:hAnsi="Arial" w:cs="Arial"/>
          <w:b/>
          <w:sz w:val="24"/>
          <w:szCs w:val="24"/>
          <w:lang w:val="en-GB"/>
        </w:rPr>
      </w:pPr>
      <w:r w:rsidRPr="00632A14">
        <w:rPr>
          <w:rFonts w:ascii="Arial" w:hAnsi="Arial" w:cs="Arial"/>
          <w:b/>
          <w:sz w:val="24"/>
          <w:szCs w:val="24"/>
          <w:lang w:val="en-GB"/>
        </w:rPr>
        <w:br w:type="page"/>
      </w:r>
    </w:p>
    <w:p w14:paraId="0349CB45"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lastRenderedPageBreak/>
        <w:t>FOCUS GROUP DISCUSSION (October 2024)</w:t>
      </w:r>
    </w:p>
    <w:p w14:paraId="4107D289"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Region: Goychay, Ismayilli</w:t>
      </w:r>
    </w:p>
    <w:p w14:paraId="64249BA6"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Village: Garamaryam and Garabaggal villages (Goychay), Gubakhalili (İsmayilli)</w:t>
      </w:r>
    </w:p>
    <w:p w14:paraId="6B7423E4"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Meeting Place: Election division</w:t>
      </w:r>
    </w:p>
    <w:p w14:paraId="6191D3F1"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Date: 01.10.2024</w:t>
      </w:r>
    </w:p>
    <w:p w14:paraId="327CB6F8"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Time: 15.00</w:t>
      </w:r>
    </w:p>
    <w:p w14:paraId="75840994"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 xml:space="preserve">Number of Participants:   32 (9 women)     </w:t>
      </w:r>
    </w:p>
    <w:p w14:paraId="65706986"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 xml:space="preserve">                                      </w:t>
      </w:r>
    </w:p>
    <w:tbl>
      <w:tblPr>
        <w:tblStyle w:val="TableGrid"/>
        <w:tblW w:w="5000" w:type="pct"/>
        <w:tblLook w:val="04A0" w:firstRow="1" w:lastRow="0" w:firstColumn="1" w:lastColumn="0" w:noHBand="0" w:noVBand="1"/>
      </w:tblPr>
      <w:tblGrid>
        <w:gridCol w:w="350"/>
        <w:gridCol w:w="3034"/>
        <w:gridCol w:w="5961"/>
      </w:tblGrid>
      <w:tr w:rsidR="0014718F" w:rsidRPr="00632A14" w14:paraId="0A8642E1" w14:textId="77777777" w:rsidTr="00D900F7">
        <w:trPr>
          <w:trHeight w:val="445"/>
          <w:tblHeader/>
        </w:trPr>
        <w:tc>
          <w:tcPr>
            <w:tcW w:w="154" w:type="pct"/>
            <w:shd w:val="clear" w:color="auto" w:fill="00B0F0"/>
          </w:tcPr>
          <w:p w14:paraId="248D3623"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w:t>
            </w:r>
          </w:p>
        </w:tc>
        <w:tc>
          <w:tcPr>
            <w:tcW w:w="1640" w:type="pct"/>
            <w:shd w:val="clear" w:color="auto" w:fill="00B0F0"/>
          </w:tcPr>
          <w:p w14:paraId="5862AB3D" w14:textId="77777777" w:rsidR="0014718F" w:rsidRPr="00632A14" w:rsidRDefault="0014718F" w:rsidP="00D900F7">
            <w:pPr>
              <w:spacing w:after="160" w:line="259" w:lineRule="auto"/>
              <w:jc w:val="both"/>
              <w:rPr>
                <w:rFonts w:ascii="Arial" w:hAnsi="Arial" w:cs="Arial"/>
                <w:b/>
                <w:bCs/>
                <w:sz w:val="24"/>
                <w:szCs w:val="24"/>
                <w:lang w:val="en-GB"/>
              </w:rPr>
            </w:pPr>
            <w:r w:rsidRPr="00632A14">
              <w:rPr>
                <w:rFonts w:ascii="Arial" w:hAnsi="Arial" w:cs="Arial"/>
                <w:b/>
                <w:bCs/>
                <w:sz w:val="24"/>
                <w:szCs w:val="24"/>
                <w:lang w:val="en-GB"/>
              </w:rPr>
              <w:t>QUESTİONS</w:t>
            </w:r>
          </w:p>
        </w:tc>
        <w:tc>
          <w:tcPr>
            <w:tcW w:w="3206" w:type="pct"/>
            <w:shd w:val="clear" w:color="auto" w:fill="00B0F0"/>
          </w:tcPr>
          <w:p w14:paraId="5C502AC9" w14:textId="77777777" w:rsidR="0014718F" w:rsidRPr="00632A14" w:rsidRDefault="0014718F" w:rsidP="00D900F7">
            <w:pPr>
              <w:spacing w:after="160" w:line="259" w:lineRule="auto"/>
              <w:jc w:val="both"/>
              <w:rPr>
                <w:rFonts w:ascii="Arial" w:hAnsi="Arial" w:cs="Arial"/>
                <w:b/>
                <w:bCs/>
                <w:sz w:val="24"/>
                <w:szCs w:val="24"/>
                <w:lang w:val="en-GB"/>
              </w:rPr>
            </w:pPr>
            <w:r w:rsidRPr="00632A14">
              <w:rPr>
                <w:rFonts w:ascii="Arial" w:hAnsi="Arial" w:cs="Arial"/>
                <w:b/>
                <w:bCs/>
                <w:sz w:val="24"/>
                <w:szCs w:val="24"/>
                <w:lang w:val="en-GB"/>
              </w:rPr>
              <w:t>ANSWERS</w:t>
            </w:r>
          </w:p>
        </w:tc>
      </w:tr>
      <w:tr w:rsidR="0014718F" w:rsidRPr="001536C8" w14:paraId="6179973B" w14:textId="77777777" w:rsidTr="00D900F7">
        <w:tc>
          <w:tcPr>
            <w:tcW w:w="154" w:type="pct"/>
          </w:tcPr>
          <w:p w14:paraId="5BC06DC1"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1</w:t>
            </w:r>
          </w:p>
        </w:tc>
        <w:tc>
          <w:tcPr>
            <w:tcW w:w="1640" w:type="pct"/>
          </w:tcPr>
          <w:p w14:paraId="003F71EA"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What do you know about the AZURE project and its goals?</w:t>
            </w:r>
          </w:p>
          <w:p w14:paraId="1D01C798" w14:textId="77777777" w:rsidR="0014718F" w:rsidRPr="00632A14" w:rsidRDefault="0014718F" w:rsidP="00D900F7">
            <w:pPr>
              <w:spacing w:after="160" w:line="259" w:lineRule="auto"/>
              <w:jc w:val="both"/>
              <w:rPr>
                <w:rFonts w:ascii="Arial" w:hAnsi="Arial" w:cs="Arial"/>
                <w:sz w:val="24"/>
                <w:szCs w:val="24"/>
                <w:lang w:val="en-GB"/>
              </w:rPr>
            </w:pPr>
          </w:p>
          <w:p w14:paraId="6852E4CA" w14:textId="77777777" w:rsidR="0014718F" w:rsidRPr="00632A14" w:rsidRDefault="0014718F" w:rsidP="00D900F7">
            <w:pPr>
              <w:spacing w:after="160" w:line="259" w:lineRule="auto"/>
              <w:jc w:val="both"/>
              <w:rPr>
                <w:rFonts w:ascii="Arial" w:hAnsi="Arial" w:cs="Arial"/>
                <w:sz w:val="24"/>
                <w:szCs w:val="24"/>
                <w:lang w:val="en-GB"/>
              </w:rPr>
            </w:pPr>
          </w:p>
        </w:tc>
        <w:tc>
          <w:tcPr>
            <w:tcW w:w="3206" w:type="pct"/>
          </w:tcPr>
          <w:p w14:paraId="4F20080D"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Thank you very much for providing information about the project.</w:t>
            </w:r>
          </w:p>
          <w:p w14:paraId="1AE1BF6E"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There is a proverb that says: "I have read a lot, but I didn’t understand this." (Response: We gave you initial information, please take a look at the map.)</w:t>
            </w:r>
          </w:p>
        </w:tc>
      </w:tr>
      <w:tr w:rsidR="0014718F" w:rsidRPr="001536C8" w14:paraId="11103EF1" w14:textId="77777777" w:rsidTr="00D900F7">
        <w:tc>
          <w:tcPr>
            <w:tcW w:w="154" w:type="pct"/>
          </w:tcPr>
          <w:p w14:paraId="10AB9C16"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2</w:t>
            </w:r>
          </w:p>
        </w:tc>
        <w:tc>
          <w:tcPr>
            <w:tcW w:w="1640" w:type="pct"/>
          </w:tcPr>
          <w:p w14:paraId="228FAFD1"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 xml:space="preserve">How do you think this project can benefit your community in terms of job creation, energy access, or infrastructure? </w:t>
            </w:r>
          </w:p>
        </w:tc>
        <w:tc>
          <w:tcPr>
            <w:tcW w:w="3206" w:type="pct"/>
          </w:tcPr>
          <w:p w14:paraId="7D58A4C3"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Garabaqqal and Garamaryam villages are large and developed villages of Göyçay. I believe that with the implementation of this project, the well-being of the population will improve further.</w:t>
            </w:r>
          </w:p>
          <w:p w14:paraId="4CB5C3C0"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 benefit for our people is the job opportunities.</w:t>
            </w:r>
          </w:p>
          <w:p w14:paraId="742380C7"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It would be good if local residents are employed.</w:t>
            </w:r>
          </w:p>
        </w:tc>
      </w:tr>
      <w:tr w:rsidR="0014718F" w:rsidRPr="001536C8" w14:paraId="3D79DEE9" w14:textId="77777777" w:rsidTr="00D900F7">
        <w:tc>
          <w:tcPr>
            <w:tcW w:w="154" w:type="pct"/>
          </w:tcPr>
          <w:p w14:paraId="374B65B7"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3</w:t>
            </w:r>
          </w:p>
        </w:tc>
        <w:tc>
          <w:tcPr>
            <w:tcW w:w="1640" w:type="pct"/>
          </w:tcPr>
          <w:p w14:paraId="6289DFDD"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 xml:space="preserve">Do you have any concerns about the potential environmental impact of the project, such as on land, water, or local wildlife? </w:t>
            </w:r>
          </w:p>
          <w:p w14:paraId="5E5E1EF0" w14:textId="77777777" w:rsidR="0014718F" w:rsidRPr="00632A14" w:rsidRDefault="0014718F" w:rsidP="00D900F7">
            <w:pPr>
              <w:spacing w:after="160" w:line="259" w:lineRule="auto"/>
              <w:jc w:val="both"/>
              <w:rPr>
                <w:rFonts w:ascii="Arial" w:hAnsi="Arial" w:cs="Arial"/>
                <w:sz w:val="24"/>
                <w:szCs w:val="24"/>
                <w:lang w:val="en-GB"/>
              </w:rPr>
            </w:pPr>
          </w:p>
          <w:p w14:paraId="5BD5CE7A" w14:textId="77777777" w:rsidR="0014718F" w:rsidRPr="00632A14" w:rsidRDefault="0014718F" w:rsidP="00D900F7">
            <w:pPr>
              <w:spacing w:after="160" w:line="259" w:lineRule="auto"/>
              <w:jc w:val="both"/>
              <w:rPr>
                <w:rFonts w:ascii="Arial" w:hAnsi="Arial" w:cs="Arial"/>
                <w:sz w:val="24"/>
                <w:szCs w:val="24"/>
                <w:lang w:val="en-GB"/>
              </w:rPr>
            </w:pPr>
          </w:p>
        </w:tc>
        <w:tc>
          <w:tcPr>
            <w:tcW w:w="3206" w:type="pct"/>
          </w:tcPr>
          <w:p w14:paraId="345F10BD"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In other projects, people's land was damaged and not restored afterward. For example, when Azeravtoyol constructed the Baku-Shamakhi-Yevlakh road, agreements were signed with several village representatives, but the terms were not followed. To this day, those individuals don’t know whom to address. One of these individuals is currently leasing land for farming.</w:t>
            </w:r>
          </w:p>
          <w:p w14:paraId="3E11E426"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Contractor companies do not follow the rules and regulations.</w:t>
            </w:r>
          </w:p>
          <w:p w14:paraId="4F6A5634"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 xml:space="preserve">Landowners should be compensated for the pole locations. This is my personal opinion. </w:t>
            </w:r>
          </w:p>
        </w:tc>
      </w:tr>
      <w:tr w:rsidR="0014718F" w:rsidRPr="001536C8" w14:paraId="7371BBC4" w14:textId="77777777" w:rsidTr="00D900F7">
        <w:tc>
          <w:tcPr>
            <w:tcW w:w="154" w:type="pct"/>
          </w:tcPr>
          <w:p w14:paraId="07695834"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4</w:t>
            </w:r>
          </w:p>
        </w:tc>
        <w:tc>
          <w:tcPr>
            <w:tcW w:w="1640" w:type="pct"/>
          </w:tcPr>
          <w:p w14:paraId="6F698846"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What social impacts (positive or negative) do you think this project might have on you (e.g., displacement, noise, visual changes)?</w:t>
            </w:r>
          </w:p>
        </w:tc>
        <w:tc>
          <w:tcPr>
            <w:tcW w:w="3206" w:type="pct"/>
          </w:tcPr>
          <w:p w14:paraId="3E9DC6E9"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During the implementation of the project, large areas are used for placing machinery and equipment, and those areas get damaged.</w:t>
            </w:r>
          </w:p>
          <w:p w14:paraId="45E4BE9F"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After the work is completed, the land is not leveled. This affects both the soil layer and the visual appearance.</w:t>
            </w:r>
          </w:p>
        </w:tc>
      </w:tr>
      <w:tr w:rsidR="0014718F" w:rsidRPr="001536C8" w14:paraId="106FE269" w14:textId="77777777" w:rsidTr="00D900F7">
        <w:tc>
          <w:tcPr>
            <w:tcW w:w="154" w:type="pct"/>
          </w:tcPr>
          <w:p w14:paraId="6D3D3E85"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5</w:t>
            </w:r>
          </w:p>
        </w:tc>
        <w:tc>
          <w:tcPr>
            <w:tcW w:w="1640" w:type="pct"/>
          </w:tcPr>
          <w:p w14:paraId="619458F2"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 xml:space="preserve">Are there any private or communal lands that could </w:t>
            </w:r>
            <w:r w:rsidRPr="00632A14">
              <w:rPr>
                <w:rFonts w:ascii="Arial" w:hAnsi="Arial" w:cs="Arial"/>
                <w:sz w:val="24"/>
                <w:szCs w:val="24"/>
                <w:lang w:val="en-GB"/>
              </w:rPr>
              <w:lastRenderedPageBreak/>
              <w:t>be affected by the project’s infrastructure development?</w:t>
            </w:r>
          </w:p>
        </w:tc>
        <w:tc>
          <w:tcPr>
            <w:tcW w:w="3206" w:type="pct"/>
          </w:tcPr>
          <w:p w14:paraId="132513A8"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lastRenderedPageBreak/>
              <w:t>Our parcels fall in this area</w:t>
            </w:r>
          </w:p>
        </w:tc>
      </w:tr>
      <w:tr w:rsidR="0014718F" w:rsidRPr="001536C8" w14:paraId="4F1EF3C5" w14:textId="77777777" w:rsidTr="00D900F7">
        <w:trPr>
          <w:trHeight w:val="991"/>
        </w:trPr>
        <w:tc>
          <w:tcPr>
            <w:tcW w:w="154" w:type="pct"/>
          </w:tcPr>
          <w:p w14:paraId="2F4D8979"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lastRenderedPageBreak/>
              <w:t>6</w:t>
            </w:r>
          </w:p>
        </w:tc>
        <w:tc>
          <w:tcPr>
            <w:tcW w:w="1640" w:type="pct"/>
          </w:tcPr>
          <w:p w14:paraId="4C9FAAB1"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 xml:space="preserve">How do you think the project will affect local businesses, agriculture, or access to natural resources (e.g., water or land)? </w:t>
            </w:r>
          </w:p>
        </w:tc>
        <w:tc>
          <w:tcPr>
            <w:tcW w:w="3206" w:type="pct"/>
          </w:tcPr>
          <w:p w14:paraId="246429EF"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Positive effects on local businesses are expected.</w:t>
            </w:r>
          </w:p>
          <w:p w14:paraId="31A9834D"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If the demand for the product increases, then local businesses will develop.</w:t>
            </w:r>
          </w:p>
        </w:tc>
      </w:tr>
      <w:tr w:rsidR="0014718F" w:rsidRPr="001536C8" w14:paraId="027C8DB3" w14:textId="77777777" w:rsidTr="00D900F7">
        <w:tc>
          <w:tcPr>
            <w:tcW w:w="154" w:type="pct"/>
          </w:tcPr>
          <w:p w14:paraId="717A9B63"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7</w:t>
            </w:r>
          </w:p>
        </w:tc>
        <w:tc>
          <w:tcPr>
            <w:tcW w:w="1640" w:type="pct"/>
          </w:tcPr>
          <w:p w14:paraId="07A82878"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Are there any safety or health risks you foresee as a result of the project’s activities (e.g., during construction or operation)?</w:t>
            </w:r>
          </w:p>
        </w:tc>
        <w:tc>
          <w:tcPr>
            <w:tcW w:w="3206" w:type="pct"/>
          </w:tcPr>
          <w:p w14:paraId="59252EAD"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Safety must be strictly followed.</w:t>
            </w:r>
          </w:p>
        </w:tc>
      </w:tr>
      <w:tr w:rsidR="0014718F" w:rsidRPr="001536C8" w14:paraId="10353B65" w14:textId="77777777" w:rsidTr="00D900F7">
        <w:tc>
          <w:tcPr>
            <w:tcW w:w="154" w:type="pct"/>
          </w:tcPr>
          <w:p w14:paraId="7F54C040"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8</w:t>
            </w:r>
          </w:p>
        </w:tc>
        <w:tc>
          <w:tcPr>
            <w:tcW w:w="1640" w:type="pct"/>
          </w:tcPr>
          <w:p w14:paraId="7160483E"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How should the project address potential health and safety risks for vulnerable groups like children and the elderly?</w:t>
            </w:r>
          </w:p>
        </w:tc>
        <w:tc>
          <w:tcPr>
            <w:tcW w:w="3206" w:type="pct"/>
          </w:tcPr>
          <w:p w14:paraId="15C06025"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 xml:space="preserve">During the project, special attention should be paid to the vulnerable group. </w:t>
            </w:r>
          </w:p>
        </w:tc>
      </w:tr>
      <w:tr w:rsidR="0014718F" w:rsidRPr="00632A14" w14:paraId="6CC2C9C5" w14:textId="77777777" w:rsidTr="00D900F7">
        <w:tc>
          <w:tcPr>
            <w:tcW w:w="154" w:type="pct"/>
          </w:tcPr>
          <w:p w14:paraId="65343DE6"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9</w:t>
            </w:r>
          </w:p>
        </w:tc>
        <w:tc>
          <w:tcPr>
            <w:tcW w:w="1640" w:type="pct"/>
          </w:tcPr>
          <w:p w14:paraId="203780D7"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Are there any important cultural or heritage sites that could be affected by the project?</w:t>
            </w:r>
          </w:p>
        </w:tc>
        <w:tc>
          <w:tcPr>
            <w:tcW w:w="3206" w:type="pct"/>
          </w:tcPr>
          <w:p w14:paraId="0C567B3F"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There is a graveyard.</w:t>
            </w:r>
          </w:p>
        </w:tc>
      </w:tr>
      <w:tr w:rsidR="0014718F" w:rsidRPr="001536C8" w14:paraId="71063809" w14:textId="77777777" w:rsidTr="00D900F7">
        <w:tc>
          <w:tcPr>
            <w:tcW w:w="5000" w:type="pct"/>
            <w:gridSpan w:val="3"/>
          </w:tcPr>
          <w:p w14:paraId="07C37904"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To link the focus group discussions (FGDs) to ecosystem services</w:t>
            </w:r>
          </w:p>
        </w:tc>
      </w:tr>
      <w:tr w:rsidR="0014718F" w:rsidRPr="001536C8" w14:paraId="6154AB13" w14:textId="77777777" w:rsidTr="00D900F7">
        <w:tc>
          <w:tcPr>
            <w:tcW w:w="154" w:type="pct"/>
          </w:tcPr>
          <w:p w14:paraId="16A0AA35"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1</w:t>
            </w:r>
          </w:p>
        </w:tc>
        <w:tc>
          <w:tcPr>
            <w:tcW w:w="1640" w:type="pct"/>
          </w:tcPr>
          <w:p w14:paraId="2CAE6D53"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 xml:space="preserve">Do you use the natural environment for recreational activities, like hiking, fishing, or family gatherings? How might the project impact these activities? </w:t>
            </w:r>
          </w:p>
        </w:tc>
        <w:tc>
          <w:tcPr>
            <w:tcW w:w="3206" w:type="pct"/>
          </w:tcPr>
          <w:p w14:paraId="3AA4DA3A"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There are almond and walnut orchards, the project site may be close to them.</w:t>
            </w:r>
          </w:p>
        </w:tc>
      </w:tr>
      <w:tr w:rsidR="0014718F" w:rsidRPr="00632A14" w14:paraId="6E9C0E19" w14:textId="77777777" w:rsidTr="00D900F7">
        <w:tc>
          <w:tcPr>
            <w:tcW w:w="154" w:type="pct"/>
          </w:tcPr>
          <w:p w14:paraId="0833E71A"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2</w:t>
            </w:r>
          </w:p>
        </w:tc>
        <w:tc>
          <w:tcPr>
            <w:tcW w:w="1640" w:type="pct"/>
          </w:tcPr>
          <w:p w14:paraId="4A3572D6"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 xml:space="preserve">Are there any specific natural resources in the area that you rely on for your livelihood (e.g., agriculture, fishing, grazing)? </w:t>
            </w:r>
          </w:p>
        </w:tc>
        <w:tc>
          <w:tcPr>
            <w:tcW w:w="3206" w:type="pct"/>
          </w:tcPr>
          <w:p w14:paraId="7F8363E4"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 xml:space="preserve">No </w:t>
            </w:r>
          </w:p>
        </w:tc>
      </w:tr>
      <w:tr w:rsidR="0014718F" w:rsidRPr="00632A14" w14:paraId="52F3210A" w14:textId="77777777" w:rsidTr="00D900F7">
        <w:tc>
          <w:tcPr>
            <w:tcW w:w="154" w:type="pct"/>
          </w:tcPr>
          <w:p w14:paraId="73D5C10D"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3</w:t>
            </w:r>
          </w:p>
        </w:tc>
        <w:tc>
          <w:tcPr>
            <w:tcW w:w="1640" w:type="pct"/>
          </w:tcPr>
          <w:p w14:paraId="6A5C062F"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 xml:space="preserve">Do you think the project might affect biodiversity or habitats that are crucial for </w:t>
            </w:r>
            <w:r w:rsidRPr="00632A14">
              <w:rPr>
                <w:rFonts w:ascii="Arial" w:hAnsi="Arial" w:cs="Arial"/>
                <w:sz w:val="24"/>
                <w:szCs w:val="24"/>
                <w:lang w:val="en-GB"/>
              </w:rPr>
              <w:lastRenderedPageBreak/>
              <w:t>sustaining local species (e.g., forests, wetlands)?</w:t>
            </w:r>
          </w:p>
        </w:tc>
        <w:tc>
          <w:tcPr>
            <w:tcW w:w="3206" w:type="pct"/>
          </w:tcPr>
          <w:p w14:paraId="676619A8"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lastRenderedPageBreak/>
              <w:t xml:space="preserve">No </w:t>
            </w:r>
          </w:p>
        </w:tc>
      </w:tr>
      <w:tr w:rsidR="0014718F" w:rsidRPr="001536C8" w14:paraId="27A8BBAF" w14:textId="77777777" w:rsidTr="00D900F7">
        <w:tc>
          <w:tcPr>
            <w:tcW w:w="154" w:type="pct"/>
          </w:tcPr>
          <w:p w14:paraId="544762C2" w14:textId="77777777" w:rsidR="0014718F" w:rsidRPr="00632A14" w:rsidRDefault="0014718F" w:rsidP="00D900F7">
            <w:pPr>
              <w:spacing w:after="160" w:line="259" w:lineRule="auto"/>
              <w:jc w:val="both"/>
              <w:rPr>
                <w:rFonts w:ascii="Arial" w:hAnsi="Arial" w:cs="Arial"/>
                <w:sz w:val="24"/>
                <w:szCs w:val="24"/>
                <w:lang w:val="en-GB"/>
              </w:rPr>
            </w:pPr>
          </w:p>
        </w:tc>
        <w:tc>
          <w:tcPr>
            <w:tcW w:w="4846" w:type="pct"/>
            <w:gridSpan w:val="2"/>
          </w:tcPr>
          <w:p w14:paraId="51A49C6B" w14:textId="77777777" w:rsidR="0014718F" w:rsidRPr="00632A14" w:rsidRDefault="0014718F" w:rsidP="00D900F7">
            <w:pPr>
              <w:spacing w:after="160" w:line="259" w:lineRule="auto"/>
              <w:jc w:val="both"/>
              <w:rPr>
                <w:rFonts w:ascii="Arial" w:hAnsi="Arial" w:cs="Arial"/>
                <w:b/>
                <w:bCs/>
                <w:sz w:val="24"/>
                <w:szCs w:val="24"/>
                <w:lang w:val="en-GB"/>
              </w:rPr>
            </w:pPr>
            <w:r w:rsidRPr="00632A14">
              <w:rPr>
                <w:rFonts w:ascii="Arial" w:hAnsi="Arial" w:cs="Arial"/>
                <w:b/>
                <w:bCs/>
                <w:sz w:val="24"/>
                <w:szCs w:val="24"/>
                <w:lang w:val="en-GB"/>
              </w:rPr>
              <w:t>From the meeting with women:</w:t>
            </w:r>
          </w:p>
          <w:p w14:paraId="33119CF3"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If there are job opportunities, we women and our children could be involved.</w:t>
            </w:r>
          </w:p>
          <w:p w14:paraId="45BED538"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We bought land and planted pomegranate trees. What will happen if the electric lines pass through that area now?</w:t>
            </w:r>
          </w:p>
          <w:p w14:paraId="45068F00"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Generally, it would be better if the lines pass far from the village.</w:t>
            </w:r>
          </w:p>
        </w:tc>
      </w:tr>
    </w:tbl>
    <w:p w14:paraId="0F34E365" w14:textId="77777777" w:rsidR="0014718F" w:rsidRPr="00632A14" w:rsidRDefault="0014718F" w:rsidP="0014718F">
      <w:pPr>
        <w:jc w:val="both"/>
        <w:rPr>
          <w:rFonts w:ascii="Arial" w:hAnsi="Arial" w:cs="Arial"/>
          <w:sz w:val="24"/>
          <w:szCs w:val="24"/>
          <w:lang w:val="en-GB"/>
        </w:rPr>
      </w:pPr>
    </w:p>
    <w:p w14:paraId="7B0463B8" w14:textId="77777777" w:rsidR="0014718F" w:rsidRPr="00632A14" w:rsidRDefault="0014718F" w:rsidP="0014718F">
      <w:pPr>
        <w:jc w:val="both"/>
        <w:rPr>
          <w:rFonts w:ascii="Arial" w:hAnsi="Arial" w:cs="Arial"/>
          <w:sz w:val="24"/>
          <w:szCs w:val="24"/>
          <w:lang w:val="en-GB"/>
        </w:rPr>
      </w:pPr>
    </w:p>
    <w:p w14:paraId="7272755D" w14:textId="77777777" w:rsidR="0014718F" w:rsidRPr="00632A14" w:rsidRDefault="0014718F" w:rsidP="0014718F">
      <w:pPr>
        <w:jc w:val="both"/>
        <w:rPr>
          <w:rFonts w:ascii="Arial" w:hAnsi="Arial" w:cs="Arial"/>
          <w:sz w:val="24"/>
          <w:szCs w:val="24"/>
          <w:lang w:val="en-GB"/>
        </w:rPr>
      </w:pPr>
      <w:r w:rsidRPr="00632A14">
        <w:rPr>
          <w:rFonts w:ascii="Arial" w:hAnsi="Arial" w:cs="Arial"/>
          <w:sz w:val="24"/>
          <w:szCs w:val="24"/>
          <w:lang w:val="en-GB"/>
        </w:rPr>
        <w:br w:type="page"/>
      </w:r>
    </w:p>
    <w:p w14:paraId="2C0D63CD" w14:textId="77777777" w:rsidR="0014718F" w:rsidRPr="00632A14" w:rsidRDefault="0014718F" w:rsidP="0014718F">
      <w:pPr>
        <w:jc w:val="both"/>
        <w:rPr>
          <w:rFonts w:ascii="Arial" w:hAnsi="Arial" w:cs="Arial"/>
          <w:b/>
          <w:sz w:val="24"/>
          <w:szCs w:val="24"/>
          <w:lang w:val="en-GB"/>
        </w:rPr>
      </w:pPr>
    </w:p>
    <w:p w14:paraId="18BA826C"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FOCUS GROUP DISCUSSION (October 2024)</w:t>
      </w:r>
    </w:p>
    <w:p w14:paraId="462A1FA2"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Region: Goychay</w:t>
      </w:r>
    </w:p>
    <w:p w14:paraId="590C5EBE"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Village: Arabjabirli, Mirzahuseynli</w:t>
      </w:r>
    </w:p>
    <w:p w14:paraId="4A9B9782"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Meeting Place: Arabjabirli secondary school</w:t>
      </w:r>
    </w:p>
    <w:p w14:paraId="4E103310"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Date: 01.10.2024</w:t>
      </w:r>
    </w:p>
    <w:p w14:paraId="5E83C8AC"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Time: 16.30</w:t>
      </w:r>
    </w:p>
    <w:p w14:paraId="00B662DA"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 xml:space="preserve"> Number of Participants: 27 (6 women)</w:t>
      </w:r>
    </w:p>
    <w:tbl>
      <w:tblPr>
        <w:tblStyle w:val="TableGrid"/>
        <w:tblW w:w="5000" w:type="pct"/>
        <w:tblLook w:val="04A0" w:firstRow="1" w:lastRow="0" w:firstColumn="1" w:lastColumn="0" w:noHBand="0" w:noVBand="1"/>
      </w:tblPr>
      <w:tblGrid>
        <w:gridCol w:w="350"/>
        <w:gridCol w:w="3033"/>
        <w:gridCol w:w="5962"/>
      </w:tblGrid>
      <w:tr w:rsidR="0014718F" w:rsidRPr="00632A14" w14:paraId="34461C0A" w14:textId="77777777" w:rsidTr="001A2B56">
        <w:trPr>
          <w:trHeight w:val="449"/>
          <w:tblHeader/>
        </w:trPr>
        <w:tc>
          <w:tcPr>
            <w:tcW w:w="187" w:type="pct"/>
            <w:shd w:val="clear" w:color="auto" w:fill="00B0F0"/>
          </w:tcPr>
          <w:p w14:paraId="6FFAFC0A" w14:textId="053E839E" w:rsidR="0014718F" w:rsidRPr="00632A14" w:rsidRDefault="0014718F" w:rsidP="001A2B56">
            <w:pPr>
              <w:spacing w:after="160" w:line="259" w:lineRule="auto"/>
              <w:jc w:val="both"/>
              <w:rPr>
                <w:rFonts w:ascii="Arial" w:hAnsi="Arial" w:cs="Arial"/>
                <w:b/>
                <w:bCs/>
                <w:sz w:val="24"/>
                <w:szCs w:val="24"/>
                <w:lang w:val="en-GB"/>
              </w:rPr>
            </w:pPr>
            <w:r w:rsidRPr="00632A14">
              <w:rPr>
                <w:rFonts w:ascii="Arial" w:hAnsi="Arial" w:cs="Arial"/>
                <w:b/>
                <w:sz w:val="24"/>
                <w:szCs w:val="24"/>
                <w:lang w:val="en-GB"/>
              </w:rPr>
              <w:t xml:space="preserve">                                                        </w:t>
            </w:r>
            <w:r w:rsidRPr="00632A14">
              <w:rPr>
                <w:rFonts w:ascii="Arial" w:hAnsi="Arial" w:cs="Arial"/>
                <w:b/>
                <w:bCs/>
                <w:sz w:val="24"/>
                <w:szCs w:val="24"/>
                <w:lang w:val="en-GB"/>
              </w:rPr>
              <w:t>#</w:t>
            </w:r>
          </w:p>
        </w:tc>
        <w:tc>
          <w:tcPr>
            <w:tcW w:w="1623" w:type="pct"/>
            <w:shd w:val="clear" w:color="auto" w:fill="00B0F0"/>
          </w:tcPr>
          <w:p w14:paraId="0AA40A57" w14:textId="77777777" w:rsidR="0014718F" w:rsidRPr="00632A14" w:rsidRDefault="0014718F" w:rsidP="00D900F7">
            <w:pPr>
              <w:spacing w:after="160" w:line="259" w:lineRule="auto"/>
              <w:jc w:val="both"/>
              <w:rPr>
                <w:rFonts w:ascii="Arial" w:hAnsi="Arial" w:cs="Arial"/>
                <w:b/>
                <w:bCs/>
                <w:sz w:val="24"/>
                <w:szCs w:val="24"/>
                <w:lang w:val="en-GB"/>
              </w:rPr>
            </w:pPr>
            <w:r w:rsidRPr="00632A14">
              <w:rPr>
                <w:rFonts w:ascii="Arial" w:hAnsi="Arial" w:cs="Arial"/>
                <w:b/>
                <w:bCs/>
                <w:sz w:val="24"/>
                <w:szCs w:val="24"/>
                <w:lang w:val="en-GB"/>
              </w:rPr>
              <w:t>QUESTİONS</w:t>
            </w:r>
          </w:p>
        </w:tc>
        <w:tc>
          <w:tcPr>
            <w:tcW w:w="3190" w:type="pct"/>
            <w:shd w:val="clear" w:color="auto" w:fill="00B0F0"/>
          </w:tcPr>
          <w:p w14:paraId="522D709D" w14:textId="77777777" w:rsidR="0014718F" w:rsidRPr="00632A14" w:rsidRDefault="0014718F" w:rsidP="00D900F7">
            <w:pPr>
              <w:spacing w:after="160" w:line="259" w:lineRule="auto"/>
              <w:jc w:val="both"/>
              <w:rPr>
                <w:rFonts w:ascii="Arial" w:hAnsi="Arial" w:cs="Arial"/>
                <w:b/>
                <w:bCs/>
                <w:sz w:val="24"/>
                <w:szCs w:val="24"/>
                <w:lang w:val="en-GB"/>
              </w:rPr>
            </w:pPr>
            <w:r w:rsidRPr="00632A14">
              <w:rPr>
                <w:rFonts w:ascii="Arial" w:hAnsi="Arial" w:cs="Arial"/>
                <w:b/>
                <w:bCs/>
                <w:sz w:val="24"/>
                <w:szCs w:val="24"/>
                <w:lang w:val="en-GB"/>
              </w:rPr>
              <w:t>ANSWERS</w:t>
            </w:r>
          </w:p>
        </w:tc>
      </w:tr>
      <w:tr w:rsidR="0014718F" w:rsidRPr="001536C8" w14:paraId="341AD1BA" w14:textId="77777777" w:rsidTr="00D900F7">
        <w:tc>
          <w:tcPr>
            <w:tcW w:w="187" w:type="pct"/>
          </w:tcPr>
          <w:p w14:paraId="00AE7FC8"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1</w:t>
            </w:r>
          </w:p>
        </w:tc>
        <w:tc>
          <w:tcPr>
            <w:tcW w:w="1623" w:type="pct"/>
          </w:tcPr>
          <w:p w14:paraId="4168CE75"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bCs/>
                <w:sz w:val="22"/>
                <w:szCs w:val="22"/>
                <w:lang w:val="en-GB"/>
              </w:rPr>
              <w:t>What do you know about the AZURE project and its goals?</w:t>
            </w:r>
          </w:p>
        </w:tc>
        <w:tc>
          <w:tcPr>
            <w:tcW w:w="3190" w:type="pct"/>
          </w:tcPr>
          <w:p w14:paraId="6CC53E30"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You provided information; we understood.</w:t>
            </w:r>
          </w:p>
          <w:p w14:paraId="65EF9B04"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Please show us on the map where this project is located.</w:t>
            </w:r>
          </w:p>
        </w:tc>
      </w:tr>
      <w:tr w:rsidR="0014718F" w:rsidRPr="001A2B56" w14:paraId="1D14BF2B" w14:textId="77777777" w:rsidTr="00D900F7">
        <w:trPr>
          <w:trHeight w:val="875"/>
        </w:trPr>
        <w:tc>
          <w:tcPr>
            <w:tcW w:w="187" w:type="pct"/>
          </w:tcPr>
          <w:p w14:paraId="03ECAE48"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2</w:t>
            </w:r>
          </w:p>
        </w:tc>
        <w:tc>
          <w:tcPr>
            <w:tcW w:w="1623" w:type="pct"/>
          </w:tcPr>
          <w:p w14:paraId="29E6AE3D"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 xml:space="preserve">How do you think this project can benefit your community in terms of job creation, energy access, or infrastructure? </w:t>
            </w:r>
          </w:p>
        </w:tc>
        <w:tc>
          <w:tcPr>
            <w:tcW w:w="3190" w:type="pct"/>
          </w:tcPr>
          <w:p w14:paraId="11B728D7"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New jobs are opening</w:t>
            </w:r>
          </w:p>
          <w:p w14:paraId="3AA668F1"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Power supply improves</w:t>
            </w:r>
          </w:p>
        </w:tc>
      </w:tr>
      <w:tr w:rsidR="0014718F" w:rsidRPr="001A2B56" w14:paraId="26E6ABBD" w14:textId="77777777" w:rsidTr="00D900F7">
        <w:tc>
          <w:tcPr>
            <w:tcW w:w="187" w:type="pct"/>
          </w:tcPr>
          <w:p w14:paraId="3FF69163"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3</w:t>
            </w:r>
          </w:p>
        </w:tc>
        <w:tc>
          <w:tcPr>
            <w:tcW w:w="1623" w:type="pct"/>
          </w:tcPr>
          <w:p w14:paraId="713468B7"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 xml:space="preserve">Do you have any concerns about the potential environmental impact of the project, such as on land, water, or local wildlife? </w:t>
            </w:r>
          </w:p>
        </w:tc>
        <w:tc>
          <w:tcPr>
            <w:tcW w:w="3190" w:type="pct"/>
          </w:tcPr>
          <w:p w14:paraId="02A227F3"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Entrance and exit roads to the villages should not be destroyed</w:t>
            </w:r>
          </w:p>
          <w:p w14:paraId="21E3454F"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The project area will most likely fall into the part of the population's parcels. Then how will people work there</w:t>
            </w:r>
          </w:p>
        </w:tc>
      </w:tr>
      <w:tr w:rsidR="0014718F" w:rsidRPr="001A2B56" w14:paraId="01D7FC09" w14:textId="77777777" w:rsidTr="00D900F7">
        <w:tc>
          <w:tcPr>
            <w:tcW w:w="187" w:type="pct"/>
          </w:tcPr>
          <w:p w14:paraId="7A573970"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4</w:t>
            </w:r>
          </w:p>
        </w:tc>
        <w:tc>
          <w:tcPr>
            <w:tcW w:w="1623" w:type="pct"/>
          </w:tcPr>
          <w:p w14:paraId="7F437E56"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What social impacts (positive or negative) do you think this project might have on you (e.g., displacement, noise, visual changes)?</w:t>
            </w:r>
          </w:p>
        </w:tc>
        <w:tc>
          <w:tcPr>
            <w:tcW w:w="3190" w:type="pct"/>
          </w:tcPr>
          <w:p w14:paraId="5B52A4CC"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Such projects generate dust and noise.</w:t>
            </w:r>
          </w:p>
          <w:p w14:paraId="0C89142F"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When providing information, you mentioned that noise regulations would be adhered to and that water would be sprinkled on the roads with special machines. It would be good if that happens.</w:t>
            </w:r>
          </w:p>
        </w:tc>
      </w:tr>
      <w:tr w:rsidR="0014718F" w:rsidRPr="001536C8" w14:paraId="1D9E6602" w14:textId="77777777" w:rsidTr="00D900F7">
        <w:tc>
          <w:tcPr>
            <w:tcW w:w="187" w:type="pct"/>
          </w:tcPr>
          <w:p w14:paraId="55EC9825"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5</w:t>
            </w:r>
          </w:p>
        </w:tc>
        <w:tc>
          <w:tcPr>
            <w:tcW w:w="1623" w:type="pct"/>
          </w:tcPr>
          <w:p w14:paraId="7095AA18"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Are there any private or communal lands that could be affected by the project’s infrastructure development?</w:t>
            </w:r>
          </w:p>
        </w:tc>
        <w:tc>
          <w:tcPr>
            <w:tcW w:w="3190" w:type="pct"/>
          </w:tcPr>
          <w:p w14:paraId="38AB45B8"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The movement of machinery and heavy vehicles during the project's development damages the roads</w:t>
            </w:r>
          </w:p>
        </w:tc>
      </w:tr>
      <w:tr w:rsidR="0014718F" w:rsidRPr="001536C8" w14:paraId="2B1A3DA8" w14:textId="77777777" w:rsidTr="00D900F7">
        <w:tc>
          <w:tcPr>
            <w:tcW w:w="187" w:type="pct"/>
          </w:tcPr>
          <w:p w14:paraId="60BC1D1D"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6</w:t>
            </w:r>
          </w:p>
        </w:tc>
        <w:tc>
          <w:tcPr>
            <w:tcW w:w="1623" w:type="pct"/>
          </w:tcPr>
          <w:p w14:paraId="2BB5B8D4"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 xml:space="preserve">How do you think the project will affect local businesses, agriculture, or access to natural resources (e.g., water or land)? </w:t>
            </w:r>
          </w:p>
        </w:tc>
        <w:tc>
          <w:tcPr>
            <w:tcW w:w="3190" w:type="pct"/>
          </w:tcPr>
          <w:p w14:paraId="758067F1"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Local businesses can develop.</w:t>
            </w:r>
          </w:p>
          <w:p w14:paraId="5A207AF7"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The demand for agricultural products may increase.</w:t>
            </w:r>
          </w:p>
        </w:tc>
      </w:tr>
      <w:tr w:rsidR="0014718F" w:rsidRPr="001536C8" w14:paraId="11DE5995" w14:textId="77777777" w:rsidTr="00D900F7">
        <w:tc>
          <w:tcPr>
            <w:tcW w:w="187" w:type="pct"/>
          </w:tcPr>
          <w:p w14:paraId="28BC2D66"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7</w:t>
            </w:r>
          </w:p>
        </w:tc>
        <w:tc>
          <w:tcPr>
            <w:tcW w:w="1623" w:type="pct"/>
          </w:tcPr>
          <w:p w14:paraId="562673F3"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 xml:space="preserve">Are there any safety or health risks you foresee as a result of the project’s activities </w:t>
            </w:r>
            <w:r w:rsidRPr="001A2B56">
              <w:rPr>
                <w:rFonts w:ascii="Arial" w:hAnsi="Arial" w:cs="Arial"/>
                <w:sz w:val="22"/>
                <w:szCs w:val="22"/>
                <w:lang w:val="en-GB"/>
              </w:rPr>
              <w:lastRenderedPageBreak/>
              <w:t>(e.g., during construction or operation)?</w:t>
            </w:r>
          </w:p>
        </w:tc>
        <w:tc>
          <w:tcPr>
            <w:tcW w:w="3190" w:type="pct"/>
          </w:tcPr>
          <w:p w14:paraId="1C3B1F93"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lastRenderedPageBreak/>
              <w:t>The number of heavy machinery and vehicles passing through the village area will increase.</w:t>
            </w:r>
          </w:p>
          <w:p w14:paraId="23370C44"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There will be air pollution and noise.</w:t>
            </w:r>
          </w:p>
        </w:tc>
      </w:tr>
      <w:tr w:rsidR="0014718F" w:rsidRPr="001536C8" w14:paraId="4BEDC0E0" w14:textId="77777777" w:rsidTr="00D900F7">
        <w:tc>
          <w:tcPr>
            <w:tcW w:w="187" w:type="pct"/>
          </w:tcPr>
          <w:p w14:paraId="1A1F6A8B"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lastRenderedPageBreak/>
              <w:t>8</w:t>
            </w:r>
          </w:p>
        </w:tc>
        <w:tc>
          <w:tcPr>
            <w:tcW w:w="1623" w:type="pct"/>
          </w:tcPr>
          <w:p w14:paraId="42471FED"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How should the project address potential health and safety risks for vulnerable groups like children and the elderly?</w:t>
            </w:r>
          </w:p>
        </w:tc>
        <w:tc>
          <w:tcPr>
            <w:tcW w:w="3190" w:type="pct"/>
          </w:tcPr>
          <w:p w14:paraId="3DA0A13D"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Depending on weather conditions, it can be difficult to pass through destroyed roads</w:t>
            </w:r>
          </w:p>
          <w:p w14:paraId="56566857"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Sick and elderly people should be more careful</w:t>
            </w:r>
          </w:p>
        </w:tc>
      </w:tr>
      <w:tr w:rsidR="0014718F" w:rsidRPr="001536C8" w14:paraId="7C4BA02B" w14:textId="77777777" w:rsidTr="00D900F7">
        <w:tc>
          <w:tcPr>
            <w:tcW w:w="187" w:type="pct"/>
          </w:tcPr>
          <w:p w14:paraId="7B0D2118"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9</w:t>
            </w:r>
          </w:p>
        </w:tc>
        <w:tc>
          <w:tcPr>
            <w:tcW w:w="1623" w:type="pct"/>
          </w:tcPr>
          <w:p w14:paraId="41BBA01D"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Are there any important cultural or heritage sites that could be affected by the project?</w:t>
            </w:r>
          </w:p>
        </w:tc>
        <w:tc>
          <w:tcPr>
            <w:tcW w:w="3190" w:type="pct"/>
          </w:tcPr>
          <w:p w14:paraId="55FA3EE4"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There is a Martyr's Spring on the roadside.</w:t>
            </w:r>
          </w:p>
        </w:tc>
      </w:tr>
      <w:tr w:rsidR="0014718F" w:rsidRPr="001536C8" w14:paraId="200A62D5" w14:textId="77777777" w:rsidTr="00D900F7">
        <w:tc>
          <w:tcPr>
            <w:tcW w:w="5000" w:type="pct"/>
            <w:gridSpan w:val="3"/>
          </w:tcPr>
          <w:p w14:paraId="7C4C8EAC"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To link the focus group discussions (FGDs) to ecosystem services</w:t>
            </w:r>
          </w:p>
        </w:tc>
      </w:tr>
      <w:tr w:rsidR="0014718F" w:rsidRPr="001536C8" w14:paraId="0A0749A5" w14:textId="77777777" w:rsidTr="00D900F7">
        <w:tc>
          <w:tcPr>
            <w:tcW w:w="187" w:type="pct"/>
          </w:tcPr>
          <w:p w14:paraId="497E5314"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1</w:t>
            </w:r>
          </w:p>
        </w:tc>
        <w:tc>
          <w:tcPr>
            <w:tcW w:w="1623" w:type="pct"/>
          </w:tcPr>
          <w:p w14:paraId="0E460DF8"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 xml:space="preserve">Do you use the natural environment for recreational activities, like hiking, fishing, or family gatherings? How might the project impact these activities? </w:t>
            </w:r>
          </w:p>
        </w:tc>
        <w:tc>
          <w:tcPr>
            <w:tcW w:w="3190" w:type="pct"/>
          </w:tcPr>
          <w:p w14:paraId="3092A58E"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For recreation, we use the gardens in our yard.</w:t>
            </w:r>
          </w:p>
          <w:p w14:paraId="04E616DA"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The project area is outside</w:t>
            </w:r>
          </w:p>
        </w:tc>
      </w:tr>
      <w:tr w:rsidR="0014718F" w:rsidRPr="001A2B56" w14:paraId="3E8A7B65" w14:textId="77777777" w:rsidTr="00D900F7">
        <w:tc>
          <w:tcPr>
            <w:tcW w:w="187" w:type="pct"/>
          </w:tcPr>
          <w:p w14:paraId="54A0E501"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2</w:t>
            </w:r>
          </w:p>
        </w:tc>
        <w:tc>
          <w:tcPr>
            <w:tcW w:w="1623" w:type="pct"/>
          </w:tcPr>
          <w:p w14:paraId="3B7E3BB1"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 xml:space="preserve">Are there any specific natural resources in the area that you rely on for your livelihood (e.g., agriculture, fishing, grazing)? </w:t>
            </w:r>
          </w:p>
        </w:tc>
        <w:tc>
          <w:tcPr>
            <w:tcW w:w="3190" w:type="pct"/>
          </w:tcPr>
          <w:p w14:paraId="74C4D774"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 xml:space="preserve">No </w:t>
            </w:r>
          </w:p>
        </w:tc>
      </w:tr>
      <w:tr w:rsidR="0014718F" w:rsidRPr="001A2B56" w14:paraId="55C97C26" w14:textId="77777777" w:rsidTr="00D900F7">
        <w:tc>
          <w:tcPr>
            <w:tcW w:w="187" w:type="pct"/>
          </w:tcPr>
          <w:p w14:paraId="61ACAE14"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3</w:t>
            </w:r>
          </w:p>
        </w:tc>
        <w:tc>
          <w:tcPr>
            <w:tcW w:w="1623" w:type="pct"/>
          </w:tcPr>
          <w:p w14:paraId="389F0DAF"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Do you think the project might affect biodiversity or habitats that are crucial for sustaining local species (e.g., forests, wetlands)?</w:t>
            </w:r>
          </w:p>
        </w:tc>
        <w:tc>
          <w:tcPr>
            <w:tcW w:w="3190" w:type="pct"/>
          </w:tcPr>
          <w:p w14:paraId="48DCB2F0"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No</w:t>
            </w:r>
          </w:p>
        </w:tc>
      </w:tr>
      <w:tr w:rsidR="0014718F" w:rsidRPr="001536C8" w14:paraId="754FFE3E" w14:textId="77777777" w:rsidTr="00D900F7">
        <w:tc>
          <w:tcPr>
            <w:tcW w:w="187" w:type="pct"/>
          </w:tcPr>
          <w:p w14:paraId="2DACAB47" w14:textId="77777777" w:rsidR="0014718F" w:rsidRPr="001A2B56" w:rsidRDefault="0014718F" w:rsidP="00D900F7">
            <w:pPr>
              <w:spacing w:after="160" w:line="259" w:lineRule="auto"/>
              <w:jc w:val="both"/>
              <w:rPr>
                <w:rFonts w:ascii="Arial" w:hAnsi="Arial" w:cs="Arial"/>
                <w:sz w:val="22"/>
                <w:szCs w:val="22"/>
                <w:lang w:val="en-GB"/>
              </w:rPr>
            </w:pPr>
          </w:p>
        </w:tc>
        <w:tc>
          <w:tcPr>
            <w:tcW w:w="4813" w:type="pct"/>
            <w:gridSpan w:val="2"/>
          </w:tcPr>
          <w:p w14:paraId="543384BB" w14:textId="77777777" w:rsidR="0014718F" w:rsidRPr="001A2B56" w:rsidRDefault="0014718F" w:rsidP="00D900F7">
            <w:pPr>
              <w:spacing w:after="160" w:line="259" w:lineRule="auto"/>
              <w:jc w:val="both"/>
              <w:rPr>
                <w:rFonts w:ascii="Arial" w:hAnsi="Arial" w:cs="Arial"/>
                <w:b/>
                <w:bCs/>
                <w:sz w:val="22"/>
                <w:szCs w:val="22"/>
                <w:lang w:val="en-GB"/>
              </w:rPr>
            </w:pPr>
            <w:r w:rsidRPr="001A2B56">
              <w:rPr>
                <w:rFonts w:ascii="Arial" w:hAnsi="Arial" w:cs="Arial"/>
                <w:b/>
                <w:bCs/>
                <w:sz w:val="22"/>
                <w:szCs w:val="22"/>
                <w:lang w:val="en-GB"/>
              </w:rPr>
              <w:t>From a meeting with women:</w:t>
            </w:r>
          </w:p>
          <w:p w14:paraId="5777CDC7"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Our main desire is to have jobs.</w:t>
            </w:r>
          </w:p>
          <w:p w14:paraId="2A1E2EF3"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As soon as we reach the age of 65, they send us to retirement and we can no longer find work.</w:t>
            </w:r>
          </w:p>
          <w:p w14:paraId="62FBEA14"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Our financial situation is low.</w:t>
            </w:r>
          </w:p>
        </w:tc>
      </w:tr>
    </w:tbl>
    <w:p w14:paraId="18D98FD4" w14:textId="77777777" w:rsidR="0014718F" w:rsidRPr="001A2B56" w:rsidRDefault="0014718F" w:rsidP="0014718F">
      <w:pPr>
        <w:jc w:val="both"/>
        <w:rPr>
          <w:rFonts w:ascii="Arial" w:hAnsi="Arial" w:cs="Arial"/>
          <w:lang w:val="en-GB"/>
        </w:rPr>
      </w:pPr>
    </w:p>
    <w:p w14:paraId="6D6F82DE" w14:textId="77777777" w:rsidR="0014718F" w:rsidRPr="00632A14" w:rsidRDefault="0014718F" w:rsidP="0014718F">
      <w:pPr>
        <w:jc w:val="both"/>
        <w:rPr>
          <w:rFonts w:ascii="Arial" w:hAnsi="Arial" w:cs="Arial"/>
          <w:sz w:val="24"/>
          <w:szCs w:val="24"/>
          <w:lang w:val="en-GB"/>
        </w:rPr>
      </w:pPr>
    </w:p>
    <w:p w14:paraId="5D54B65C" w14:textId="77777777" w:rsidR="001A2B56" w:rsidRDefault="001A2B56" w:rsidP="0014718F">
      <w:pPr>
        <w:jc w:val="both"/>
        <w:rPr>
          <w:rFonts w:ascii="Arial" w:hAnsi="Arial" w:cs="Arial"/>
          <w:b/>
          <w:sz w:val="24"/>
          <w:szCs w:val="24"/>
          <w:lang w:val="en-GB"/>
        </w:rPr>
      </w:pPr>
    </w:p>
    <w:p w14:paraId="04E52CDC" w14:textId="77777777" w:rsidR="001A2B56" w:rsidRDefault="001A2B56" w:rsidP="0014718F">
      <w:pPr>
        <w:jc w:val="both"/>
        <w:rPr>
          <w:rFonts w:ascii="Arial" w:hAnsi="Arial" w:cs="Arial"/>
          <w:b/>
          <w:sz w:val="24"/>
          <w:szCs w:val="24"/>
          <w:lang w:val="en-GB"/>
        </w:rPr>
      </w:pPr>
    </w:p>
    <w:p w14:paraId="1EDFCCF9" w14:textId="77777777" w:rsidR="001A2B56" w:rsidRDefault="001A2B56" w:rsidP="0014718F">
      <w:pPr>
        <w:jc w:val="both"/>
        <w:rPr>
          <w:rFonts w:ascii="Arial" w:hAnsi="Arial" w:cs="Arial"/>
          <w:b/>
          <w:sz w:val="24"/>
          <w:szCs w:val="24"/>
          <w:lang w:val="en-GB"/>
        </w:rPr>
      </w:pPr>
    </w:p>
    <w:p w14:paraId="1426A53E" w14:textId="77777777" w:rsidR="001A2B56" w:rsidRDefault="001A2B56" w:rsidP="0014718F">
      <w:pPr>
        <w:jc w:val="both"/>
        <w:rPr>
          <w:rFonts w:ascii="Arial" w:hAnsi="Arial" w:cs="Arial"/>
          <w:b/>
          <w:sz w:val="24"/>
          <w:szCs w:val="24"/>
          <w:lang w:val="en-GB"/>
        </w:rPr>
      </w:pPr>
    </w:p>
    <w:p w14:paraId="69FC6A18" w14:textId="0AC72016"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FOCUS GROUP DİSCUSSİON (October, 2024)</w:t>
      </w:r>
    </w:p>
    <w:p w14:paraId="137F06D8"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Region: Agdash region</w:t>
      </w:r>
    </w:p>
    <w:p w14:paraId="0B364412"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Village: Yukhari Aghcayazi, Goshagovag, Arabojaghi, Hushun</w:t>
      </w:r>
    </w:p>
    <w:p w14:paraId="3BDE1179"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Meeting place: Yukhari Agcayazi village club</w:t>
      </w:r>
    </w:p>
    <w:p w14:paraId="51512BDE"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Date: 02.10.2024</w:t>
      </w:r>
    </w:p>
    <w:p w14:paraId="320CC67B"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Time: 16.00</w:t>
      </w:r>
    </w:p>
    <w:p w14:paraId="2F272690" w14:textId="77777777" w:rsidR="0014718F" w:rsidRPr="00632A14" w:rsidRDefault="0014718F" w:rsidP="0014718F">
      <w:pPr>
        <w:jc w:val="both"/>
        <w:rPr>
          <w:rFonts w:ascii="Arial" w:hAnsi="Arial" w:cs="Arial"/>
          <w:bCs/>
          <w:sz w:val="24"/>
          <w:szCs w:val="24"/>
          <w:lang w:val="en-GB"/>
        </w:rPr>
      </w:pPr>
      <w:r w:rsidRPr="00632A14">
        <w:rPr>
          <w:rFonts w:ascii="Arial" w:hAnsi="Arial" w:cs="Arial"/>
          <w:b/>
          <w:sz w:val="24"/>
          <w:szCs w:val="24"/>
          <w:lang w:val="en-GB"/>
        </w:rPr>
        <w:t xml:space="preserve">Number of participants: 24 people (5 women)     </w:t>
      </w:r>
      <w:r w:rsidRPr="00632A14">
        <w:rPr>
          <w:rFonts w:ascii="Arial" w:hAnsi="Arial" w:cs="Arial"/>
          <w:bCs/>
          <w:sz w:val="24"/>
          <w:szCs w:val="24"/>
          <w:lang w:val="en-GB"/>
        </w:rPr>
        <w:t xml:space="preserve">                         </w:t>
      </w:r>
    </w:p>
    <w:tbl>
      <w:tblPr>
        <w:tblStyle w:val="TableGrid"/>
        <w:tblW w:w="5000" w:type="pct"/>
        <w:tblLook w:val="04A0" w:firstRow="1" w:lastRow="0" w:firstColumn="1" w:lastColumn="0" w:noHBand="0" w:noVBand="1"/>
      </w:tblPr>
      <w:tblGrid>
        <w:gridCol w:w="350"/>
        <w:gridCol w:w="3034"/>
        <w:gridCol w:w="5961"/>
      </w:tblGrid>
      <w:tr w:rsidR="0014718F" w:rsidRPr="00632A14" w14:paraId="06348A81" w14:textId="77777777" w:rsidTr="00D900F7">
        <w:trPr>
          <w:trHeight w:val="445"/>
          <w:tblHeader/>
        </w:trPr>
        <w:tc>
          <w:tcPr>
            <w:tcW w:w="154" w:type="pct"/>
            <w:shd w:val="clear" w:color="auto" w:fill="00B0F0"/>
          </w:tcPr>
          <w:p w14:paraId="0BFF3FE7"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w:t>
            </w:r>
          </w:p>
        </w:tc>
        <w:tc>
          <w:tcPr>
            <w:tcW w:w="1640" w:type="pct"/>
            <w:shd w:val="clear" w:color="auto" w:fill="00B0F0"/>
          </w:tcPr>
          <w:p w14:paraId="5A432F5F" w14:textId="77777777" w:rsidR="0014718F" w:rsidRPr="00632A14" w:rsidRDefault="0014718F" w:rsidP="00D900F7">
            <w:pPr>
              <w:spacing w:after="160" w:line="259" w:lineRule="auto"/>
              <w:jc w:val="both"/>
              <w:rPr>
                <w:rFonts w:ascii="Arial" w:hAnsi="Arial" w:cs="Arial"/>
                <w:b/>
                <w:sz w:val="24"/>
                <w:szCs w:val="24"/>
                <w:lang w:val="en-GB"/>
              </w:rPr>
            </w:pPr>
            <w:r w:rsidRPr="00632A14">
              <w:rPr>
                <w:rFonts w:ascii="Arial" w:hAnsi="Arial" w:cs="Arial"/>
                <w:b/>
                <w:sz w:val="24"/>
                <w:szCs w:val="24"/>
                <w:lang w:val="en-GB"/>
              </w:rPr>
              <w:t>QUESTİONS</w:t>
            </w:r>
          </w:p>
        </w:tc>
        <w:tc>
          <w:tcPr>
            <w:tcW w:w="3206" w:type="pct"/>
            <w:shd w:val="clear" w:color="auto" w:fill="00B0F0"/>
          </w:tcPr>
          <w:p w14:paraId="5E7D4107" w14:textId="77777777" w:rsidR="0014718F" w:rsidRPr="00632A14" w:rsidRDefault="0014718F" w:rsidP="00D900F7">
            <w:pPr>
              <w:spacing w:after="160" w:line="259" w:lineRule="auto"/>
              <w:jc w:val="both"/>
              <w:rPr>
                <w:rFonts w:ascii="Arial" w:hAnsi="Arial" w:cs="Arial"/>
                <w:b/>
                <w:sz w:val="24"/>
                <w:szCs w:val="24"/>
                <w:lang w:val="en-GB"/>
              </w:rPr>
            </w:pPr>
            <w:r w:rsidRPr="00632A14">
              <w:rPr>
                <w:rFonts w:ascii="Arial" w:hAnsi="Arial" w:cs="Arial"/>
                <w:b/>
                <w:sz w:val="24"/>
                <w:szCs w:val="24"/>
                <w:lang w:val="en-GB"/>
              </w:rPr>
              <w:t>ANSWERS</w:t>
            </w:r>
          </w:p>
        </w:tc>
      </w:tr>
      <w:tr w:rsidR="0014718F" w:rsidRPr="001536C8" w14:paraId="390462D8" w14:textId="77777777" w:rsidTr="00D900F7">
        <w:trPr>
          <w:trHeight w:val="517"/>
        </w:trPr>
        <w:tc>
          <w:tcPr>
            <w:tcW w:w="154" w:type="pct"/>
          </w:tcPr>
          <w:p w14:paraId="28B22BFD"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1</w:t>
            </w:r>
          </w:p>
        </w:tc>
        <w:tc>
          <w:tcPr>
            <w:tcW w:w="1640" w:type="pct"/>
          </w:tcPr>
          <w:p w14:paraId="564E5A6E"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What do you know about the AZURE project and its goals?</w:t>
            </w:r>
          </w:p>
        </w:tc>
        <w:tc>
          <w:tcPr>
            <w:tcW w:w="3206" w:type="pct"/>
          </w:tcPr>
          <w:p w14:paraId="16F01FC8"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We have no information about the project.</w:t>
            </w:r>
          </w:p>
          <w:p w14:paraId="14FFEBC3"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 xml:space="preserve"> Detailed information was given in this meeting</w:t>
            </w:r>
          </w:p>
        </w:tc>
      </w:tr>
      <w:tr w:rsidR="0014718F" w:rsidRPr="00632A14" w14:paraId="4B67A581" w14:textId="77777777" w:rsidTr="00D900F7">
        <w:trPr>
          <w:trHeight w:val="915"/>
        </w:trPr>
        <w:tc>
          <w:tcPr>
            <w:tcW w:w="154" w:type="pct"/>
          </w:tcPr>
          <w:p w14:paraId="7850CB7C"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2</w:t>
            </w:r>
          </w:p>
        </w:tc>
        <w:tc>
          <w:tcPr>
            <w:tcW w:w="1640" w:type="pct"/>
          </w:tcPr>
          <w:p w14:paraId="4E9B5E24"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How do you think this project can benefit your community in terms of job creation, energy access, or infrastructure?</w:t>
            </w:r>
          </w:p>
        </w:tc>
        <w:tc>
          <w:tcPr>
            <w:tcW w:w="3206" w:type="pct"/>
          </w:tcPr>
          <w:p w14:paraId="39775BED"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How will compensation be provided for the parts of the project that fall on the residents' lands, and in what form will it be paid?</w:t>
            </w:r>
          </w:p>
          <w:p w14:paraId="330E6C90"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During other projects, they compensated our 5-year-old tree, only 5.60 AZN. This is not correct.</w:t>
            </w:r>
          </w:p>
        </w:tc>
      </w:tr>
      <w:tr w:rsidR="0014718F" w:rsidRPr="001536C8" w14:paraId="4BDD07A3" w14:textId="77777777" w:rsidTr="00D900F7">
        <w:trPr>
          <w:trHeight w:val="2246"/>
        </w:trPr>
        <w:tc>
          <w:tcPr>
            <w:tcW w:w="154" w:type="pct"/>
          </w:tcPr>
          <w:p w14:paraId="624533DB"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3</w:t>
            </w:r>
          </w:p>
        </w:tc>
        <w:tc>
          <w:tcPr>
            <w:tcW w:w="1640" w:type="pct"/>
          </w:tcPr>
          <w:p w14:paraId="13E34B47"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 xml:space="preserve">Do you have any concerns about the potential environmental impact of the project, such as on land, water, or local wildlife? </w:t>
            </w:r>
          </w:p>
          <w:p w14:paraId="11CB99CB" w14:textId="77777777" w:rsidR="0014718F" w:rsidRPr="00632A14" w:rsidRDefault="0014718F" w:rsidP="00D900F7">
            <w:pPr>
              <w:spacing w:after="160" w:line="259" w:lineRule="auto"/>
              <w:jc w:val="both"/>
              <w:rPr>
                <w:rFonts w:ascii="Arial" w:hAnsi="Arial" w:cs="Arial"/>
                <w:bCs/>
                <w:sz w:val="24"/>
                <w:szCs w:val="24"/>
                <w:lang w:val="en-GB"/>
              </w:rPr>
            </w:pPr>
          </w:p>
          <w:p w14:paraId="4AD7C0A9" w14:textId="77777777" w:rsidR="0014718F" w:rsidRPr="00632A14" w:rsidRDefault="0014718F" w:rsidP="00D900F7">
            <w:pPr>
              <w:spacing w:after="160" w:line="259" w:lineRule="auto"/>
              <w:jc w:val="both"/>
              <w:rPr>
                <w:rFonts w:ascii="Arial" w:hAnsi="Arial" w:cs="Arial"/>
                <w:bCs/>
                <w:sz w:val="24"/>
                <w:szCs w:val="24"/>
                <w:lang w:val="en-GB"/>
              </w:rPr>
            </w:pPr>
          </w:p>
        </w:tc>
        <w:tc>
          <w:tcPr>
            <w:tcW w:w="3206" w:type="pct"/>
          </w:tcPr>
          <w:p w14:paraId="5206EAE9"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bCs/>
                <w:sz w:val="24"/>
                <w:szCs w:val="24"/>
                <w:lang w:val="en-GB"/>
              </w:rPr>
            </w:pPr>
            <w:r w:rsidRPr="00632A14">
              <w:rPr>
                <w:rFonts w:ascii="Arial" w:hAnsi="Arial" w:cs="Arial"/>
                <w:sz w:val="24"/>
                <w:szCs w:val="24"/>
                <w:lang w:val="en-GB"/>
              </w:rPr>
              <w:t>The population in the villages is mainly engaged in livestock farming, gardening, and crop cultivation. The areas where the lines pass are agricultural fields and pastures.</w:t>
            </w:r>
          </w:p>
          <w:p w14:paraId="6E6ECC7A"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bCs/>
                <w:sz w:val="24"/>
                <w:szCs w:val="24"/>
                <w:lang w:val="en-GB"/>
              </w:rPr>
            </w:pPr>
            <w:r w:rsidRPr="00632A14">
              <w:rPr>
                <w:rFonts w:ascii="Arial" w:hAnsi="Arial" w:cs="Arial"/>
                <w:sz w:val="24"/>
                <w:szCs w:val="24"/>
                <w:lang w:val="en-GB"/>
              </w:rPr>
              <w:t>During the implementation of the project, access for the population to their agricultural fields and the pastures for livestock may become difficult. It would be better to construct roads to those areas.</w:t>
            </w:r>
          </w:p>
          <w:p w14:paraId="2BA74A60"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bCs/>
                <w:sz w:val="24"/>
                <w:szCs w:val="24"/>
                <w:lang w:val="en-GB"/>
              </w:rPr>
            </w:pPr>
            <w:r w:rsidRPr="00632A14">
              <w:rPr>
                <w:rFonts w:ascii="Arial" w:hAnsi="Arial" w:cs="Arial"/>
                <w:sz w:val="24"/>
                <w:szCs w:val="24"/>
                <w:lang w:val="en-GB"/>
              </w:rPr>
              <w:t>Currently, a new asphalt covering has been laid on the village roads. Additionally, the bridges in the village are old and have low load-bearing capacity. The village roads should not be used by high-tonnage vehicles. Alternative routes should be created around the village for those vehicles, and this should be coordinated with the local population.</w:t>
            </w:r>
          </w:p>
        </w:tc>
      </w:tr>
      <w:tr w:rsidR="0014718F" w:rsidRPr="001536C8" w14:paraId="6815C565" w14:textId="77777777" w:rsidTr="00D900F7">
        <w:tc>
          <w:tcPr>
            <w:tcW w:w="154" w:type="pct"/>
          </w:tcPr>
          <w:p w14:paraId="797ACBFB"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4</w:t>
            </w:r>
          </w:p>
        </w:tc>
        <w:tc>
          <w:tcPr>
            <w:tcW w:w="1640" w:type="pct"/>
          </w:tcPr>
          <w:p w14:paraId="76F05F3B"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What social impacts (positive or negative) do you think this project might have on you (e.g., displacement, noise, visual changes)?</w:t>
            </w:r>
          </w:p>
        </w:tc>
        <w:tc>
          <w:tcPr>
            <w:tcW w:w="3206" w:type="pct"/>
          </w:tcPr>
          <w:p w14:paraId="7E824ECB"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 project area is located far from the villages, so there will be no noise and no displacement.</w:t>
            </w:r>
          </w:p>
        </w:tc>
      </w:tr>
      <w:tr w:rsidR="0014718F" w:rsidRPr="001536C8" w14:paraId="0F336E44" w14:textId="77777777" w:rsidTr="00D900F7">
        <w:trPr>
          <w:trHeight w:val="1008"/>
        </w:trPr>
        <w:tc>
          <w:tcPr>
            <w:tcW w:w="154" w:type="pct"/>
          </w:tcPr>
          <w:p w14:paraId="26429314"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lastRenderedPageBreak/>
              <w:t>5</w:t>
            </w:r>
          </w:p>
        </w:tc>
        <w:tc>
          <w:tcPr>
            <w:tcW w:w="1640" w:type="pct"/>
          </w:tcPr>
          <w:p w14:paraId="63112282"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Are there any private or communal lands that could be affected by the project’s infrastructure development?</w:t>
            </w:r>
          </w:p>
        </w:tc>
        <w:tc>
          <w:tcPr>
            <w:tcW w:w="3206" w:type="pct"/>
          </w:tcPr>
          <w:p w14:paraId="2365B091"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 xml:space="preserve">The electric lines cross agricultural fields and grazing lands. </w:t>
            </w:r>
          </w:p>
        </w:tc>
      </w:tr>
      <w:tr w:rsidR="0014718F" w:rsidRPr="001536C8" w14:paraId="2C6BFDDB" w14:textId="77777777" w:rsidTr="00D900F7">
        <w:trPr>
          <w:trHeight w:val="1989"/>
        </w:trPr>
        <w:tc>
          <w:tcPr>
            <w:tcW w:w="154" w:type="pct"/>
          </w:tcPr>
          <w:p w14:paraId="4319D409"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6</w:t>
            </w:r>
          </w:p>
        </w:tc>
        <w:tc>
          <w:tcPr>
            <w:tcW w:w="1640" w:type="pct"/>
          </w:tcPr>
          <w:p w14:paraId="50E832FD"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 xml:space="preserve">How do you think the project will affect local businesses, agriculture, or access to natural resources (e.g., water or land)? </w:t>
            </w:r>
          </w:p>
          <w:p w14:paraId="76F8E5F4" w14:textId="77777777" w:rsidR="0014718F" w:rsidRPr="00632A14" w:rsidRDefault="0014718F" w:rsidP="00D900F7">
            <w:pPr>
              <w:spacing w:after="160" w:line="259" w:lineRule="auto"/>
              <w:jc w:val="both"/>
              <w:rPr>
                <w:rFonts w:ascii="Arial" w:hAnsi="Arial" w:cs="Arial"/>
                <w:bCs/>
                <w:sz w:val="24"/>
                <w:szCs w:val="24"/>
                <w:lang w:val="en-GB"/>
              </w:rPr>
            </w:pPr>
          </w:p>
          <w:p w14:paraId="459ABDDF" w14:textId="77777777" w:rsidR="0014718F" w:rsidRPr="00632A14" w:rsidRDefault="0014718F" w:rsidP="00D900F7">
            <w:pPr>
              <w:spacing w:after="160" w:line="259" w:lineRule="auto"/>
              <w:jc w:val="both"/>
              <w:rPr>
                <w:rFonts w:ascii="Arial" w:hAnsi="Arial" w:cs="Arial"/>
                <w:bCs/>
                <w:sz w:val="24"/>
                <w:szCs w:val="24"/>
                <w:lang w:val="en-GB"/>
              </w:rPr>
            </w:pPr>
          </w:p>
        </w:tc>
        <w:tc>
          <w:tcPr>
            <w:tcW w:w="3206" w:type="pct"/>
          </w:tcPr>
          <w:p w14:paraId="5C72F425"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 areas crossed by electric lines may only affect the lands of the population. There may be soil layer disturbances and failure to restore the land.</w:t>
            </w:r>
          </w:p>
          <w:p w14:paraId="410D0B01"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bCs/>
                <w:sz w:val="24"/>
                <w:szCs w:val="24"/>
                <w:lang w:val="en-GB"/>
              </w:rPr>
            </w:pPr>
            <w:r w:rsidRPr="00632A14">
              <w:rPr>
                <w:rFonts w:ascii="Arial" w:hAnsi="Arial" w:cs="Arial"/>
                <w:sz w:val="24"/>
                <w:szCs w:val="24"/>
                <w:lang w:val="en-GB"/>
              </w:rPr>
              <w:t>There are adjacent lands of the population and the state. The population recommends that the electric lines be routed through state lands. (Response: The state is also interested in having the lines pass through its own lands, but currently, this is not possible, so they will pass through the mentioned area.)</w:t>
            </w:r>
          </w:p>
        </w:tc>
      </w:tr>
      <w:tr w:rsidR="0014718F" w:rsidRPr="001536C8" w14:paraId="5EE8B3D4" w14:textId="77777777" w:rsidTr="00D900F7">
        <w:tc>
          <w:tcPr>
            <w:tcW w:w="154" w:type="pct"/>
          </w:tcPr>
          <w:p w14:paraId="45F681E4"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7</w:t>
            </w:r>
          </w:p>
        </w:tc>
        <w:tc>
          <w:tcPr>
            <w:tcW w:w="1640" w:type="pct"/>
          </w:tcPr>
          <w:p w14:paraId="1CE1DEAC"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 xml:space="preserve">Are there any safety or health risks you foresee as a result of the project’s activities (e.g., during construction or operation)? </w:t>
            </w:r>
          </w:p>
        </w:tc>
        <w:tc>
          <w:tcPr>
            <w:tcW w:w="3206" w:type="pct"/>
          </w:tcPr>
          <w:p w14:paraId="202833F8"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There is anxiety.</w:t>
            </w:r>
          </w:p>
          <w:p w14:paraId="415E6F82"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Generally, it would be better if the power lines pass through the foot of the mountain, away from the villages.</w:t>
            </w:r>
          </w:p>
        </w:tc>
      </w:tr>
      <w:tr w:rsidR="0014718F" w:rsidRPr="001536C8" w14:paraId="6B287095" w14:textId="77777777" w:rsidTr="00D900F7">
        <w:trPr>
          <w:trHeight w:val="1219"/>
        </w:trPr>
        <w:tc>
          <w:tcPr>
            <w:tcW w:w="154" w:type="pct"/>
          </w:tcPr>
          <w:p w14:paraId="2047B18C"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8</w:t>
            </w:r>
          </w:p>
        </w:tc>
        <w:tc>
          <w:tcPr>
            <w:tcW w:w="1640" w:type="pct"/>
          </w:tcPr>
          <w:p w14:paraId="7973000D"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How should the project address potential health and safety risks for vulnerable groups like children and the elderly?</w:t>
            </w:r>
          </w:p>
        </w:tc>
        <w:tc>
          <w:tcPr>
            <w:tcW w:w="3206" w:type="pct"/>
          </w:tcPr>
          <w:p w14:paraId="4BD5FBC4"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 vulnerable group should be given attention and help during the project</w:t>
            </w:r>
          </w:p>
        </w:tc>
      </w:tr>
      <w:tr w:rsidR="0014718F" w:rsidRPr="001536C8" w14:paraId="60AD94BE" w14:textId="77777777" w:rsidTr="00D900F7">
        <w:trPr>
          <w:trHeight w:val="392"/>
        </w:trPr>
        <w:tc>
          <w:tcPr>
            <w:tcW w:w="154" w:type="pct"/>
          </w:tcPr>
          <w:p w14:paraId="0973F0EE"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9</w:t>
            </w:r>
          </w:p>
        </w:tc>
        <w:tc>
          <w:tcPr>
            <w:tcW w:w="1640" w:type="pct"/>
          </w:tcPr>
          <w:p w14:paraId="3FEE840C"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 xml:space="preserve">Are there any important cultural or heritage sites that could be affected by the project? </w:t>
            </w:r>
          </w:p>
        </w:tc>
        <w:tc>
          <w:tcPr>
            <w:tcW w:w="3206" w:type="pct"/>
          </w:tcPr>
          <w:p w14:paraId="3C4C92EE"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There is a historical monument in the area - an old cemetery (Hushun village)</w:t>
            </w:r>
          </w:p>
        </w:tc>
      </w:tr>
      <w:tr w:rsidR="0014718F" w:rsidRPr="001536C8" w14:paraId="1842B2EE" w14:textId="77777777" w:rsidTr="00D900F7">
        <w:tc>
          <w:tcPr>
            <w:tcW w:w="5000" w:type="pct"/>
            <w:gridSpan w:val="3"/>
            <w:vAlign w:val="center"/>
          </w:tcPr>
          <w:p w14:paraId="7E302685"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
                <w:sz w:val="24"/>
                <w:szCs w:val="24"/>
                <w:lang w:val="en-GB"/>
              </w:rPr>
              <w:t>To link the focus group discussions (FGDs) to ecosystem services</w:t>
            </w:r>
          </w:p>
        </w:tc>
      </w:tr>
      <w:tr w:rsidR="0014718F" w:rsidRPr="001536C8" w14:paraId="46AA5B40" w14:textId="77777777" w:rsidTr="00D900F7">
        <w:trPr>
          <w:trHeight w:val="1187"/>
        </w:trPr>
        <w:tc>
          <w:tcPr>
            <w:tcW w:w="154" w:type="pct"/>
          </w:tcPr>
          <w:p w14:paraId="51D71C9E"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1</w:t>
            </w:r>
          </w:p>
        </w:tc>
        <w:tc>
          <w:tcPr>
            <w:tcW w:w="1640" w:type="pct"/>
          </w:tcPr>
          <w:p w14:paraId="4471B02A"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 xml:space="preserve">Do you use the natural environment for recreational activities, like hiking, fishing, or family gatherings? How might the project impact these activities? </w:t>
            </w:r>
          </w:p>
        </w:tc>
        <w:tc>
          <w:tcPr>
            <w:tcW w:w="3206" w:type="pct"/>
          </w:tcPr>
          <w:p w14:paraId="58802222"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There are no places for walking, fishing and family events in the villages.</w:t>
            </w:r>
          </w:p>
        </w:tc>
      </w:tr>
      <w:tr w:rsidR="0014718F" w:rsidRPr="00632A14" w14:paraId="40ED52F2" w14:textId="77777777" w:rsidTr="00D900F7">
        <w:trPr>
          <w:trHeight w:val="983"/>
        </w:trPr>
        <w:tc>
          <w:tcPr>
            <w:tcW w:w="154" w:type="pct"/>
          </w:tcPr>
          <w:p w14:paraId="107B8B7B"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2</w:t>
            </w:r>
          </w:p>
        </w:tc>
        <w:tc>
          <w:tcPr>
            <w:tcW w:w="1640" w:type="pct"/>
          </w:tcPr>
          <w:p w14:paraId="6EA2B05E"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 xml:space="preserve">Are there any specific natural resources in the area that you rely on for your livelihood (e.g., </w:t>
            </w:r>
            <w:r w:rsidRPr="00632A14">
              <w:rPr>
                <w:rFonts w:ascii="Arial" w:hAnsi="Arial" w:cs="Arial"/>
                <w:bCs/>
                <w:sz w:val="24"/>
                <w:szCs w:val="24"/>
                <w:lang w:val="en-GB"/>
              </w:rPr>
              <w:lastRenderedPageBreak/>
              <w:t xml:space="preserve">agriculture, fishing, grazing)? </w:t>
            </w:r>
          </w:p>
        </w:tc>
        <w:tc>
          <w:tcPr>
            <w:tcW w:w="3206" w:type="pct"/>
          </w:tcPr>
          <w:p w14:paraId="7254F94F"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lastRenderedPageBreak/>
              <w:t>Agriculture and grazing areas</w:t>
            </w:r>
          </w:p>
        </w:tc>
      </w:tr>
      <w:tr w:rsidR="0014718F" w:rsidRPr="001536C8" w14:paraId="26549C2E" w14:textId="77777777" w:rsidTr="00D900F7">
        <w:trPr>
          <w:trHeight w:val="820"/>
        </w:trPr>
        <w:tc>
          <w:tcPr>
            <w:tcW w:w="154" w:type="pct"/>
          </w:tcPr>
          <w:p w14:paraId="6B93E281"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lastRenderedPageBreak/>
              <w:t>3</w:t>
            </w:r>
          </w:p>
        </w:tc>
        <w:tc>
          <w:tcPr>
            <w:tcW w:w="1640" w:type="pct"/>
          </w:tcPr>
          <w:p w14:paraId="236571D7"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Do you think the project might affect biodiversity or habitats that are crucial for sustaining local species (e.g., forests, wetlands)?</w:t>
            </w:r>
          </w:p>
        </w:tc>
        <w:tc>
          <w:tcPr>
            <w:tcW w:w="3206" w:type="pct"/>
          </w:tcPr>
          <w:p w14:paraId="05CD0C11"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There are no forests or wetlands in the areas where the power lines pass</w:t>
            </w:r>
          </w:p>
        </w:tc>
      </w:tr>
      <w:tr w:rsidR="0014718F" w:rsidRPr="001536C8" w14:paraId="294C86F5" w14:textId="77777777" w:rsidTr="00D900F7">
        <w:trPr>
          <w:trHeight w:val="1405"/>
        </w:trPr>
        <w:tc>
          <w:tcPr>
            <w:tcW w:w="154" w:type="pct"/>
          </w:tcPr>
          <w:p w14:paraId="16F84670" w14:textId="77777777" w:rsidR="0014718F" w:rsidRPr="00632A14" w:rsidRDefault="0014718F" w:rsidP="00D900F7">
            <w:pPr>
              <w:spacing w:after="160" w:line="259" w:lineRule="auto"/>
              <w:jc w:val="both"/>
              <w:rPr>
                <w:rFonts w:ascii="Arial" w:hAnsi="Arial" w:cs="Arial"/>
                <w:bCs/>
                <w:sz w:val="24"/>
                <w:szCs w:val="24"/>
                <w:lang w:val="en-GB"/>
              </w:rPr>
            </w:pPr>
          </w:p>
        </w:tc>
        <w:tc>
          <w:tcPr>
            <w:tcW w:w="4846" w:type="pct"/>
            <w:gridSpan w:val="2"/>
          </w:tcPr>
          <w:p w14:paraId="4DB2F33B" w14:textId="77777777" w:rsidR="0014718F" w:rsidRPr="00632A14" w:rsidRDefault="0014718F" w:rsidP="00D900F7">
            <w:pPr>
              <w:spacing w:after="160" w:line="259" w:lineRule="auto"/>
              <w:jc w:val="both"/>
              <w:rPr>
                <w:rFonts w:ascii="Arial" w:hAnsi="Arial" w:cs="Arial"/>
                <w:b/>
                <w:bCs/>
                <w:sz w:val="24"/>
                <w:szCs w:val="24"/>
                <w:lang w:val="en-GB"/>
              </w:rPr>
            </w:pPr>
            <w:r w:rsidRPr="00632A14">
              <w:rPr>
                <w:rFonts w:ascii="Arial" w:hAnsi="Arial" w:cs="Arial"/>
                <w:b/>
                <w:bCs/>
                <w:sz w:val="24"/>
                <w:szCs w:val="24"/>
                <w:lang w:val="en-GB"/>
              </w:rPr>
              <w:t>From a meeting with women:</w:t>
            </w:r>
          </w:p>
          <w:p w14:paraId="6529EF47"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When you gave information about the project, you said that there would be waste during the implementation of the project. Will it affect health?</w:t>
            </w:r>
          </w:p>
          <w:p w14:paraId="14CD76A0"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bCs/>
                <w:sz w:val="24"/>
                <w:szCs w:val="24"/>
                <w:lang w:val="en-GB"/>
              </w:rPr>
            </w:pPr>
            <w:r w:rsidRPr="00632A14">
              <w:rPr>
                <w:rFonts w:ascii="Arial" w:hAnsi="Arial" w:cs="Arial"/>
                <w:sz w:val="24"/>
                <w:szCs w:val="24"/>
                <w:lang w:val="en-GB"/>
              </w:rPr>
              <w:t>It is probably advisable to collect chemicals separately. (Answer: you will be informed about this in detail, but you should be careful and proactive)</w:t>
            </w:r>
          </w:p>
        </w:tc>
      </w:tr>
    </w:tbl>
    <w:p w14:paraId="77E22CA2" w14:textId="77777777" w:rsidR="0014718F" w:rsidRPr="00632A14" w:rsidRDefault="0014718F" w:rsidP="0014718F">
      <w:pPr>
        <w:jc w:val="both"/>
        <w:rPr>
          <w:rFonts w:ascii="Arial" w:hAnsi="Arial" w:cs="Arial"/>
          <w:bCs/>
          <w:sz w:val="24"/>
          <w:szCs w:val="24"/>
          <w:lang w:val="en-GB"/>
        </w:rPr>
      </w:pPr>
    </w:p>
    <w:p w14:paraId="3AD73591" w14:textId="77777777" w:rsidR="0014718F" w:rsidRPr="00632A14" w:rsidRDefault="0014718F" w:rsidP="0014718F">
      <w:pPr>
        <w:jc w:val="both"/>
        <w:rPr>
          <w:rFonts w:ascii="Arial" w:hAnsi="Arial" w:cs="Arial"/>
          <w:sz w:val="24"/>
          <w:szCs w:val="24"/>
          <w:lang w:val="en-GB"/>
        </w:rPr>
      </w:pPr>
      <w:r w:rsidRPr="00632A14">
        <w:rPr>
          <w:rFonts w:ascii="Arial" w:hAnsi="Arial" w:cs="Arial"/>
          <w:sz w:val="24"/>
          <w:szCs w:val="24"/>
          <w:lang w:val="en-GB"/>
        </w:rPr>
        <w:br w:type="page"/>
      </w:r>
    </w:p>
    <w:p w14:paraId="6D2ED91C"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lastRenderedPageBreak/>
        <w:t xml:space="preserve">FOCUS GROUP DİSCUSSİON (October 2024)  </w:t>
      </w:r>
    </w:p>
    <w:p w14:paraId="394BF46B"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Region: Yevlakh District</w:t>
      </w:r>
    </w:p>
    <w:p w14:paraId="31EC806B"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Villages: Arash, Akhsham, Gulovsha</w:t>
      </w:r>
    </w:p>
    <w:p w14:paraId="590750A7"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Meeting Place: Arash village secondary school</w:t>
      </w:r>
    </w:p>
    <w:p w14:paraId="08ADF0F6"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Date: October 2, 2024</w:t>
      </w:r>
    </w:p>
    <w:p w14:paraId="1401BC20"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Time: 17:30</w:t>
      </w:r>
    </w:p>
    <w:p w14:paraId="219AD84A" w14:textId="77777777" w:rsidR="0014718F" w:rsidRPr="00632A14" w:rsidRDefault="0014718F" w:rsidP="0014718F">
      <w:pPr>
        <w:jc w:val="both"/>
        <w:rPr>
          <w:rFonts w:ascii="Arial" w:hAnsi="Arial" w:cs="Arial"/>
          <w:bCs/>
          <w:sz w:val="24"/>
          <w:szCs w:val="24"/>
          <w:lang w:val="en-GB"/>
        </w:rPr>
      </w:pPr>
      <w:r w:rsidRPr="00632A14">
        <w:rPr>
          <w:rFonts w:ascii="Arial" w:hAnsi="Arial" w:cs="Arial"/>
          <w:b/>
          <w:sz w:val="24"/>
          <w:szCs w:val="24"/>
          <w:lang w:val="en-GB"/>
        </w:rPr>
        <w:t xml:space="preserve">Number of Participants: 21    </w:t>
      </w:r>
      <w:r w:rsidRPr="00632A14">
        <w:rPr>
          <w:rFonts w:ascii="Arial" w:hAnsi="Arial" w:cs="Arial"/>
          <w:bCs/>
          <w:sz w:val="24"/>
          <w:szCs w:val="24"/>
          <w:lang w:val="en-GB"/>
        </w:rPr>
        <w:t xml:space="preserve">                                                </w:t>
      </w:r>
    </w:p>
    <w:tbl>
      <w:tblPr>
        <w:tblStyle w:val="TableGrid"/>
        <w:tblW w:w="5000" w:type="pct"/>
        <w:tblLook w:val="04A0" w:firstRow="1" w:lastRow="0" w:firstColumn="1" w:lastColumn="0" w:noHBand="0" w:noVBand="1"/>
      </w:tblPr>
      <w:tblGrid>
        <w:gridCol w:w="350"/>
        <w:gridCol w:w="3034"/>
        <w:gridCol w:w="5961"/>
      </w:tblGrid>
      <w:tr w:rsidR="0014718F" w:rsidRPr="00632A14" w14:paraId="463FA5DE" w14:textId="77777777" w:rsidTr="00D900F7">
        <w:trPr>
          <w:trHeight w:val="445"/>
          <w:tblHeader/>
        </w:trPr>
        <w:tc>
          <w:tcPr>
            <w:tcW w:w="154" w:type="pct"/>
            <w:shd w:val="clear" w:color="auto" w:fill="00B0F0"/>
          </w:tcPr>
          <w:p w14:paraId="4C685F5B"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w:t>
            </w:r>
          </w:p>
        </w:tc>
        <w:tc>
          <w:tcPr>
            <w:tcW w:w="1640" w:type="pct"/>
            <w:shd w:val="clear" w:color="auto" w:fill="00B0F0"/>
          </w:tcPr>
          <w:p w14:paraId="5B1F030B" w14:textId="77777777" w:rsidR="0014718F" w:rsidRPr="00632A14" w:rsidRDefault="0014718F" w:rsidP="00D900F7">
            <w:pPr>
              <w:spacing w:after="160" w:line="259" w:lineRule="auto"/>
              <w:jc w:val="both"/>
              <w:rPr>
                <w:rFonts w:ascii="Arial" w:hAnsi="Arial" w:cs="Arial"/>
                <w:b/>
                <w:sz w:val="24"/>
                <w:szCs w:val="24"/>
                <w:lang w:val="en-GB"/>
              </w:rPr>
            </w:pPr>
            <w:r w:rsidRPr="00632A14">
              <w:rPr>
                <w:rFonts w:ascii="Arial" w:hAnsi="Arial" w:cs="Arial"/>
                <w:b/>
                <w:sz w:val="24"/>
                <w:szCs w:val="24"/>
                <w:lang w:val="en-GB"/>
              </w:rPr>
              <w:t>QUESTİONS</w:t>
            </w:r>
          </w:p>
        </w:tc>
        <w:tc>
          <w:tcPr>
            <w:tcW w:w="3206" w:type="pct"/>
            <w:shd w:val="clear" w:color="auto" w:fill="00B0F0"/>
          </w:tcPr>
          <w:p w14:paraId="4FC4A6CB" w14:textId="77777777" w:rsidR="0014718F" w:rsidRPr="00632A14" w:rsidRDefault="0014718F" w:rsidP="00D900F7">
            <w:pPr>
              <w:spacing w:after="160" w:line="259" w:lineRule="auto"/>
              <w:jc w:val="both"/>
              <w:rPr>
                <w:rFonts w:ascii="Arial" w:hAnsi="Arial" w:cs="Arial"/>
                <w:b/>
                <w:sz w:val="24"/>
                <w:szCs w:val="24"/>
                <w:lang w:val="en-GB"/>
              </w:rPr>
            </w:pPr>
            <w:r w:rsidRPr="00632A14">
              <w:rPr>
                <w:rFonts w:ascii="Arial" w:hAnsi="Arial" w:cs="Arial"/>
                <w:b/>
                <w:sz w:val="24"/>
                <w:szCs w:val="24"/>
                <w:lang w:val="en-GB"/>
              </w:rPr>
              <w:t>ANSWERS</w:t>
            </w:r>
          </w:p>
        </w:tc>
      </w:tr>
      <w:tr w:rsidR="0014718F" w:rsidRPr="001536C8" w14:paraId="2DAA6C32" w14:textId="77777777" w:rsidTr="00D900F7">
        <w:tc>
          <w:tcPr>
            <w:tcW w:w="154" w:type="pct"/>
          </w:tcPr>
          <w:p w14:paraId="12CB139D"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1</w:t>
            </w:r>
          </w:p>
        </w:tc>
        <w:tc>
          <w:tcPr>
            <w:tcW w:w="1640" w:type="pct"/>
          </w:tcPr>
          <w:p w14:paraId="13BC18F9"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What do you know about the AZURE project and its goals?</w:t>
            </w:r>
          </w:p>
        </w:tc>
        <w:tc>
          <w:tcPr>
            <w:tcW w:w="3206" w:type="pct"/>
          </w:tcPr>
          <w:p w14:paraId="3216BF02"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It's a state project, it's good</w:t>
            </w:r>
          </w:p>
        </w:tc>
      </w:tr>
      <w:tr w:rsidR="0014718F" w:rsidRPr="001536C8" w14:paraId="4481C2CF" w14:textId="77777777" w:rsidTr="00D900F7">
        <w:tc>
          <w:tcPr>
            <w:tcW w:w="154" w:type="pct"/>
          </w:tcPr>
          <w:p w14:paraId="7E05840A"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2</w:t>
            </w:r>
          </w:p>
        </w:tc>
        <w:tc>
          <w:tcPr>
            <w:tcW w:w="1640" w:type="pct"/>
          </w:tcPr>
          <w:p w14:paraId="34A77795"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How do you think this project can benefit your community in terms of job creation, energy access, or infrastructure?</w:t>
            </w:r>
          </w:p>
        </w:tc>
        <w:tc>
          <w:tcPr>
            <w:tcW w:w="3206" w:type="pct"/>
          </w:tcPr>
          <w:p w14:paraId="17A36407"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It would be good for us to have jobs.</w:t>
            </w:r>
          </w:p>
          <w:p w14:paraId="72410C4C"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Mainly local people should be given jobs</w:t>
            </w:r>
          </w:p>
        </w:tc>
      </w:tr>
      <w:tr w:rsidR="0014718F" w:rsidRPr="001536C8" w14:paraId="18529432" w14:textId="77777777" w:rsidTr="00D900F7">
        <w:tc>
          <w:tcPr>
            <w:tcW w:w="154" w:type="pct"/>
          </w:tcPr>
          <w:p w14:paraId="411B5B23"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3</w:t>
            </w:r>
          </w:p>
        </w:tc>
        <w:tc>
          <w:tcPr>
            <w:tcW w:w="1640" w:type="pct"/>
          </w:tcPr>
          <w:p w14:paraId="518422AF"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 xml:space="preserve">Do you have any concerns about the potential environmental impact of the project, such as on land, water, or local wildlife? </w:t>
            </w:r>
          </w:p>
        </w:tc>
        <w:tc>
          <w:tcPr>
            <w:tcW w:w="3206" w:type="pct"/>
          </w:tcPr>
          <w:p w14:paraId="55336CAA"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If our lands fall within the project area, how will compensation be provided</w:t>
            </w:r>
          </w:p>
          <w:p w14:paraId="30DC8E79"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If the poles are placed in the neighbor’s yard but the power lines pass through my land, who will be considered as affected and how will compensation be determined?</w:t>
            </w:r>
          </w:p>
        </w:tc>
      </w:tr>
      <w:tr w:rsidR="0014718F" w:rsidRPr="001536C8" w14:paraId="764F1BF1" w14:textId="77777777" w:rsidTr="00D900F7">
        <w:tc>
          <w:tcPr>
            <w:tcW w:w="154" w:type="pct"/>
          </w:tcPr>
          <w:p w14:paraId="330C0CA5"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4</w:t>
            </w:r>
          </w:p>
        </w:tc>
        <w:tc>
          <w:tcPr>
            <w:tcW w:w="1640" w:type="pct"/>
          </w:tcPr>
          <w:p w14:paraId="704DDE8B"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What social impacts (positive or negative) do you think this project might have on you (e.g., displacement, noise, visual changes)?</w:t>
            </w:r>
          </w:p>
        </w:tc>
        <w:tc>
          <w:tcPr>
            <w:tcW w:w="3206" w:type="pct"/>
          </w:tcPr>
          <w:p w14:paraId="765F7B12"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You mentioned that there will be control over dust and noise.</w:t>
            </w:r>
          </w:p>
          <w:p w14:paraId="4801560D"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We are villagers and are used to dust and dirt, but it would be better for our families if measures are taken to prevent it.</w:t>
            </w:r>
          </w:p>
        </w:tc>
      </w:tr>
      <w:tr w:rsidR="0014718F" w:rsidRPr="001536C8" w14:paraId="7C6BDFA5" w14:textId="77777777" w:rsidTr="00D900F7">
        <w:tc>
          <w:tcPr>
            <w:tcW w:w="154" w:type="pct"/>
          </w:tcPr>
          <w:p w14:paraId="53EFE9FB"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5</w:t>
            </w:r>
          </w:p>
        </w:tc>
        <w:tc>
          <w:tcPr>
            <w:tcW w:w="1640" w:type="pct"/>
          </w:tcPr>
          <w:p w14:paraId="35F01EB9"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Are there any private or communal lands that could be affected by the project’s infrastructure development?</w:t>
            </w:r>
          </w:p>
        </w:tc>
        <w:tc>
          <w:tcPr>
            <w:tcW w:w="3206" w:type="pct"/>
          </w:tcPr>
          <w:p w14:paraId="57D75F32"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 project might pass through our parcels.</w:t>
            </w:r>
          </w:p>
        </w:tc>
      </w:tr>
      <w:tr w:rsidR="0014718F" w:rsidRPr="001536C8" w14:paraId="667CA521" w14:textId="77777777" w:rsidTr="00D900F7">
        <w:tc>
          <w:tcPr>
            <w:tcW w:w="154" w:type="pct"/>
          </w:tcPr>
          <w:p w14:paraId="516FBF04"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6</w:t>
            </w:r>
          </w:p>
        </w:tc>
        <w:tc>
          <w:tcPr>
            <w:tcW w:w="1640" w:type="pct"/>
          </w:tcPr>
          <w:p w14:paraId="46FFE2E1"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How do you think the project will affect local businesses, agriculture, or access to natural resources (e.g., water or land)?</w:t>
            </w:r>
          </w:p>
        </w:tc>
        <w:tc>
          <w:tcPr>
            <w:tcW w:w="3206" w:type="pct"/>
          </w:tcPr>
          <w:p w14:paraId="61AFB731"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It can be beneficial for local businesses and agriculture.</w:t>
            </w:r>
          </w:p>
          <w:p w14:paraId="2D13AA65"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During the project, temporary camps set up in the area may require a workforce. In any case, it would be better to involve the local community rather than bringing workers from the city or other villages.</w:t>
            </w:r>
          </w:p>
        </w:tc>
      </w:tr>
      <w:tr w:rsidR="0014718F" w:rsidRPr="001536C8" w14:paraId="0AD761A5" w14:textId="77777777" w:rsidTr="00D900F7">
        <w:tc>
          <w:tcPr>
            <w:tcW w:w="154" w:type="pct"/>
          </w:tcPr>
          <w:p w14:paraId="56D7C4EB"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lastRenderedPageBreak/>
              <w:t>7</w:t>
            </w:r>
          </w:p>
        </w:tc>
        <w:tc>
          <w:tcPr>
            <w:tcW w:w="1640" w:type="pct"/>
          </w:tcPr>
          <w:p w14:paraId="2EAA54B9"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 xml:space="preserve">Are there any safety or health risks you foresee as a result of the project’s activities (e.g., during construction or operation)? </w:t>
            </w:r>
          </w:p>
        </w:tc>
        <w:tc>
          <w:tcPr>
            <w:tcW w:w="3206" w:type="pct"/>
          </w:tcPr>
          <w:p w14:paraId="5780FF84"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We want safety rules to be observed</w:t>
            </w:r>
          </w:p>
        </w:tc>
      </w:tr>
      <w:tr w:rsidR="0014718F" w:rsidRPr="001536C8" w14:paraId="15850A7F" w14:textId="77777777" w:rsidTr="00D900F7">
        <w:tc>
          <w:tcPr>
            <w:tcW w:w="154" w:type="pct"/>
          </w:tcPr>
          <w:p w14:paraId="03C99FA2"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8</w:t>
            </w:r>
          </w:p>
        </w:tc>
        <w:tc>
          <w:tcPr>
            <w:tcW w:w="1640" w:type="pct"/>
          </w:tcPr>
          <w:p w14:paraId="68FDAF2A"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How should the project address potential health and safety risks for vulnerable groups like children and the elderly?</w:t>
            </w:r>
          </w:p>
        </w:tc>
        <w:tc>
          <w:tcPr>
            <w:tcW w:w="3206" w:type="pct"/>
          </w:tcPr>
          <w:p w14:paraId="6735C9A1"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 disabled, families of martyrs and the elderly should be monitored during the project.</w:t>
            </w:r>
          </w:p>
        </w:tc>
      </w:tr>
      <w:tr w:rsidR="0014718F" w:rsidRPr="00632A14" w14:paraId="04C0E843" w14:textId="77777777" w:rsidTr="00D900F7">
        <w:trPr>
          <w:trHeight w:val="752"/>
        </w:trPr>
        <w:tc>
          <w:tcPr>
            <w:tcW w:w="154" w:type="pct"/>
          </w:tcPr>
          <w:p w14:paraId="2BF057EB"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9</w:t>
            </w:r>
          </w:p>
        </w:tc>
        <w:tc>
          <w:tcPr>
            <w:tcW w:w="1640" w:type="pct"/>
          </w:tcPr>
          <w:p w14:paraId="3E69AB89"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 xml:space="preserve">Are there any important cultural or heritage sites that could be affected by the project?  </w:t>
            </w:r>
          </w:p>
        </w:tc>
        <w:tc>
          <w:tcPr>
            <w:tcW w:w="3206" w:type="pct"/>
          </w:tcPr>
          <w:p w14:paraId="76E68673"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No</w:t>
            </w:r>
          </w:p>
        </w:tc>
      </w:tr>
      <w:tr w:rsidR="0014718F" w:rsidRPr="001536C8" w14:paraId="0EFC0E77" w14:textId="77777777" w:rsidTr="00D900F7">
        <w:tc>
          <w:tcPr>
            <w:tcW w:w="5000" w:type="pct"/>
            <w:gridSpan w:val="3"/>
          </w:tcPr>
          <w:p w14:paraId="779AF6D4"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
                <w:sz w:val="24"/>
                <w:szCs w:val="24"/>
                <w:lang w:val="en-GB"/>
              </w:rPr>
              <w:t>To link the focus group discussions (FGDs) to ecosystem services</w:t>
            </w:r>
          </w:p>
        </w:tc>
      </w:tr>
      <w:tr w:rsidR="0014718F" w:rsidRPr="001536C8" w14:paraId="6BEDEE59" w14:textId="77777777" w:rsidTr="00D900F7">
        <w:tc>
          <w:tcPr>
            <w:tcW w:w="154" w:type="pct"/>
          </w:tcPr>
          <w:p w14:paraId="76C3B0FC"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1</w:t>
            </w:r>
          </w:p>
        </w:tc>
        <w:tc>
          <w:tcPr>
            <w:tcW w:w="1640" w:type="pct"/>
          </w:tcPr>
          <w:p w14:paraId="4C69B7DF"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Do you use the natural environment for recreational activities, like hiking, fishing, or family gatherings? How might the project impact these activities?</w:t>
            </w:r>
          </w:p>
        </w:tc>
        <w:tc>
          <w:tcPr>
            <w:tcW w:w="3206" w:type="pct"/>
          </w:tcPr>
          <w:p w14:paraId="0EBFB776"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We don't have special places too rest.</w:t>
            </w:r>
          </w:p>
        </w:tc>
      </w:tr>
      <w:tr w:rsidR="0014718F" w:rsidRPr="00632A14" w14:paraId="5779CE31" w14:textId="77777777" w:rsidTr="00D900F7">
        <w:tc>
          <w:tcPr>
            <w:tcW w:w="154" w:type="pct"/>
          </w:tcPr>
          <w:p w14:paraId="21DDCD49"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2</w:t>
            </w:r>
          </w:p>
        </w:tc>
        <w:tc>
          <w:tcPr>
            <w:tcW w:w="1640" w:type="pct"/>
          </w:tcPr>
          <w:p w14:paraId="55193439"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Are there any specific natural resources in the area that you rely on for your livelihood (e.g., agriculture, fishing, grazing)?</w:t>
            </w:r>
          </w:p>
        </w:tc>
        <w:tc>
          <w:tcPr>
            <w:tcW w:w="3206" w:type="pct"/>
          </w:tcPr>
          <w:p w14:paraId="42F54C38"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Xeyir</w:t>
            </w:r>
          </w:p>
        </w:tc>
      </w:tr>
      <w:tr w:rsidR="0014718F" w:rsidRPr="00632A14" w14:paraId="32749CE7" w14:textId="77777777" w:rsidTr="00D900F7">
        <w:tc>
          <w:tcPr>
            <w:tcW w:w="154" w:type="pct"/>
          </w:tcPr>
          <w:p w14:paraId="76E8236F"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3</w:t>
            </w:r>
          </w:p>
        </w:tc>
        <w:tc>
          <w:tcPr>
            <w:tcW w:w="1640" w:type="pct"/>
          </w:tcPr>
          <w:p w14:paraId="42A46045" w14:textId="77777777" w:rsidR="0014718F" w:rsidRPr="00632A14" w:rsidRDefault="0014718F" w:rsidP="00D900F7">
            <w:pPr>
              <w:spacing w:after="160" w:line="259" w:lineRule="auto"/>
              <w:jc w:val="both"/>
              <w:rPr>
                <w:rFonts w:ascii="Arial" w:hAnsi="Arial" w:cs="Arial"/>
                <w:bCs/>
                <w:sz w:val="24"/>
                <w:szCs w:val="24"/>
                <w:lang w:val="en-GB"/>
              </w:rPr>
            </w:pPr>
            <w:r w:rsidRPr="00632A14">
              <w:rPr>
                <w:rFonts w:ascii="Arial" w:hAnsi="Arial" w:cs="Arial"/>
                <w:bCs/>
                <w:sz w:val="24"/>
                <w:szCs w:val="24"/>
                <w:lang w:val="en-GB"/>
              </w:rPr>
              <w:t xml:space="preserve">Do you think the project might affect biodiversity or habitats that are crucial for sustaining local species (e.g., forests, wetlands)? </w:t>
            </w:r>
          </w:p>
        </w:tc>
        <w:tc>
          <w:tcPr>
            <w:tcW w:w="3206" w:type="pct"/>
          </w:tcPr>
          <w:p w14:paraId="370E1627"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No</w:t>
            </w:r>
          </w:p>
        </w:tc>
      </w:tr>
    </w:tbl>
    <w:p w14:paraId="3EB40F60" w14:textId="77777777" w:rsidR="0014718F" w:rsidRPr="00632A14" w:rsidRDefault="0014718F" w:rsidP="0014718F">
      <w:pPr>
        <w:jc w:val="both"/>
        <w:rPr>
          <w:rFonts w:ascii="Arial" w:hAnsi="Arial" w:cs="Arial"/>
          <w:bCs/>
          <w:sz w:val="24"/>
          <w:szCs w:val="24"/>
          <w:lang w:val="en-GB"/>
        </w:rPr>
      </w:pPr>
    </w:p>
    <w:p w14:paraId="1CBEBE54" w14:textId="77777777" w:rsidR="0014718F" w:rsidRPr="00632A14" w:rsidRDefault="0014718F" w:rsidP="0014718F">
      <w:pPr>
        <w:jc w:val="both"/>
        <w:rPr>
          <w:rFonts w:ascii="Arial" w:hAnsi="Arial" w:cs="Arial"/>
          <w:sz w:val="24"/>
          <w:szCs w:val="24"/>
          <w:lang w:val="en-GB"/>
        </w:rPr>
      </w:pPr>
      <w:r w:rsidRPr="00632A14">
        <w:rPr>
          <w:rFonts w:ascii="Arial" w:hAnsi="Arial" w:cs="Arial"/>
          <w:sz w:val="24"/>
          <w:szCs w:val="24"/>
          <w:lang w:val="en-GB"/>
        </w:rPr>
        <w:br w:type="page"/>
      </w:r>
    </w:p>
    <w:p w14:paraId="5C9857EF" w14:textId="77777777" w:rsidR="0014718F" w:rsidRPr="00632A14" w:rsidRDefault="0014718F" w:rsidP="0014718F">
      <w:pPr>
        <w:jc w:val="both"/>
        <w:rPr>
          <w:rFonts w:ascii="Arial" w:hAnsi="Arial" w:cs="Arial"/>
          <w:b/>
          <w:sz w:val="24"/>
          <w:szCs w:val="24"/>
          <w:lang w:val="en-GB"/>
        </w:rPr>
      </w:pPr>
    </w:p>
    <w:p w14:paraId="5B72473C"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FOCUS GROUP DISCUSSION (October, 2024)</w:t>
      </w:r>
    </w:p>
    <w:p w14:paraId="4A23B9B7"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Region: Yevlakh District</w:t>
      </w:r>
    </w:p>
    <w:p w14:paraId="5798710E"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Villages: Havarlı, Hajısəlli, Salahlı</w:t>
      </w:r>
    </w:p>
    <w:p w14:paraId="0E35FC2F"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Meeting Place: Havarlı Municipality</w:t>
      </w:r>
    </w:p>
    <w:p w14:paraId="48183F3C"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Date: October 2, 2024</w:t>
      </w:r>
    </w:p>
    <w:p w14:paraId="653EC86C"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Time: 14:00</w:t>
      </w:r>
    </w:p>
    <w:p w14:paraId="349BB917"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Number of Participants: 20 (5 women)</w:t>
      </w:r>
    </w:p>
    <w:tbl>
      <w:tblPr>
        <w:tblStyle w:val="TableGrid"/>
        <w:tblW w:w="5000" w:type="pct"/>
        <w:tblLook w:val="04A0" w:firstRow="1" w:lastRow="0" w:firstColumn="1" w:lastColumn="0" w:noHBand="0" w:noVBand="1"/>
      </w:tblPr>
      <w:tblGrid>
        <w:gridCol w:w="339"/>
        <w:gridCol w:w="3040"/>
        <w:gridCol w:w="5966"/>
      </w:tblGrid>
      <w:tr w:rsidR="0014718F" w:rsidRPr="001A2B56" w14:paraId="70C888B0" w14:textId="77777777" w:rsidTr="00D900F7">
        <w:trPr>
          <w:trHeight w:val="445"/>
          <w:tblHeader/>
        </w:trPr>
        <w:tc>
          <w:tcPr>
            <w:tcW w:w="160" w:type="pct"/>
            <w:shd w:val="clear" w:color="auto" w:fill="00B0F0"/>
          </w:tcPr>
          <w:p w14:paraId="551889BC" w14:textId="77777777" w:rsidR="0014718F" w:rsidRPr="001A2B56" w:rsidRDefault="0014718F" w:rsidP="00D900F7">
            <w:pPr>
              <w:spacing w:after="160" w:line="259" w:lineRule="auto"/>
              <w:jc w:val="both"/>
              <w:rPr>
                <w:rFonts w:ascii="Arial" w:hAnsi="Arial" w:cs="Arial"/>
                <w:bCs/>
                <w:sz w:val="22"/>
                <w:szCs w:val="22"/>
                <w:lang w:val="en-GB"/>
              </w:rPr>
            </w:pPr>
            <w:r w:rsidRPr="001A2B56">
              <w:rPr>
                <w:rFonts w:ascii="Arial" w:hAnsi="Arial" w:cs="Arial"/>
                <w:bCs/>
                <w:sz w:val="22"/>
                <w:szCs w:val="22"/>
                <w:lang w:val="en-GB"/>
              </w:rPr>
              <w:t>#</w:t>
            </w:r>
          </w:p>
        </w:tc>
        <w:tc>
          <w:tcPr>
            <w:tcW w:w="1637" w:type="pct"/>
            <w:shd w:val="clear" w:color="auto" w:fill="00B0F0"/>
          </w:tcPr>
          <w:p w14:paraId="2968DE18" w14:textId="77777777" w:rsidR="0014718F" w:rsidRPr="001A2B56" w:rsidRDefault="0014718F" w:rsidP="00D900F7">
            <w:pPr>
              <w:spacing w:after="160" w:line="259" w:lineRule="auto"/>
              <w:jc w:val="both"/>
              <w:rPr>
                <w:rFonts w:ascii="Arial" w:hAnsi="Arial" w:cs="Arial"/>
                <w:b/>
                <w:sz w:val="22"/>
                <w:szCs w:val="22"/>
                <w:lang w:val="en-GB"/>
              </w:rPr>
            </w:pPr>
            <w:r w:rsidRPr="001A2B56">
              <w:rPr>
                <w:rFonts w:ascii="Arial" w:hAnsi="Arial" w:cs="Arial"/>
                <w:b/>
                <w:sz w:val="22"/>
                <w:szCs w:val="22"/>
                <w:lang w:val="en-GB"/>
              </w:rPr>
              <w:t>QUESTİON</w:t>
            </w:r>
          </w:p>
        </w:tc>
        <w:tc>
          <w:tcPr>
            <w:tcW w:w="3203" w:type="pct"/>
            <w:shd w:val="clear" w:color="auto" w:fill="00B0F0"/>
          </w:tcPr>
          <w:p w14:paraId="371D0EAB" w14:textId="77777777" w:rsidR="0014718F" w:rsidRPr="001A2B56" w:rsidRDefault="0014718F" w:rsidP="00D900F7">
            <w:pPr>
              <w:spacing w:after="160" w:line="259" w:lineRule="auto"/>
              <w:jc w:val="both"/>
              <w:rPr>
                <w:rFonts w:ascii="Arial" w:hAnsi="Arial" w:cs="Arial"/>
                <w:b/>
                <w:sz w:val="22"/>
                <w:szCs w:val="22"/>
                <w:lang w:val="en-GB"/>
              </w:rPr>
            </w:pPr>
            <w:r w:rsidRPr="001A2B56">
              <w:rPr>
                <w:rFonts w:ascii="Arial" w:hAnsi="Arial" w:cs="Arial"/>
                <w:b/>
                <w:sz w:val="22"/>
                <w:szCs w:val="22"/>
                <w:lang w:val="en-GB"/>
              </w:rPr>
              <w:t>ANSWERS</w:t>
            </w:r>
          </w:p>
        </w:tc>
      </w:tr>
      <w:tr w:rsidR="0014718F" w:rsidRPr="001536C8" w14:paraId="5B129FA1" w14:textId="77777777" w:rsidTr="00D900F7">
        <w:trPr>
          <w:trHeight w:val="770"/>
        </w:trPr>
        <w:tc>
          <w:tcPr>
            <w:tcW w:w="160" w:type="pct"/>
          </w:tcPr>
          <w:p w14:paraId="5830CE95" w14:textId="77777777" w:rsidR="0014718F" w:rsidRPr="001A2B56" w:rsidRDefault="0014718F" w:rsidP="00D900F7">
            <w:pPr>
              <w:spacing w:after="160" w:line="259" w:lineRule="auto"/>
              <w:jc w:val="both"/>
              <w:rPr>
                <w:rFonts w:ascii="Arial" w:hAnsi="Arial" w:cs="Arial"/>
                <w:bCs/>
                <w:sz w:val="22"/>
                <w:szCs w:val="22"/>
                <w:lang w:val="en-GB"/>
              </w:rPr>
            </w:pPr>
            <w:r w:rsidRPr="001A2B56">
              <w:rPr>
                <w:rFonts w:ascii="Arial" w:hAnsi="Arial" w:cs="Arial"/>
                <w:bCs/>
                <w:sz w:val="22"/>
                <w:szCs w:val="22"/>
                <w:lang w:val="en-GB"/>
              </w:rPr>
              <w:t>1</w:t>
            </w:r>
          </w:p>
        </w:tc>
        <w:tc>
          <w:tcPr>
            <w:tcW w:w="1637" w:type="pct"/>
          </w:tcPr>
          <w:p w14:paraId="637213B3" w14:textId="77777777" w:rsidR="0014718F" w:rsidRPr="001A2B56" w:rsidRDefault="0014718F" w:rsidP="00D900F7">
            <w:pPr>
              <w:spacing w:after="160" w:line="259" w:lineRule="auto"/>
              <w:jc w:val="both"/>
              <w:rPr>
                <w:rFonts w:ascii="Arial" w:hAnsi="Arial" w:cs="Arial"/>
                <w:bCs/>
                <w:sz w:val="22"/>
                <w:szCs w:val="22"/>
                <w:lang w:val="en-GB"/>
              </w:rPr>
            </w:pPr>
            <w:r w:rsidRPr="001A2B56">
              <w:rPr>
                <w:rFonts w:ascii="Arial" w:hAnsi="Arial" w:cs="Arial"/>
                <w:bCs/>
                <w:sz w:val="22"/>
                <w:szCs w:val="22"/>
                <w:lang w:val="en-GB"/>
              </w:rPr>
              <w:t>What do you know about the AZURE project and its goals?</w:t>
            </w:r>
          </w:p>
        </w:tc>
        <w:tc>
          <w:tcPr>
            <w:tcW w:w="3203" w:type="pct"/>
          </w:tcPr>
          <w:p w14:paraId="2A6AB79C"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Thank you for your information about the project</w:t>
            </w:r>
          </w:p>
        </w:tc>
      </w:tr>
      <w:tr w:rsidR="0014718F" w:rsidRPr="001536C8" w14:paraId="2C0F6BC6" w14:textId="77777777" w:rsidTr="00D900F7">
        <w:trPr>
          <w:trHeight w:val="884"/>
        </w:trPr>
        <w:tc>
          <w:tcPr>
            <w:tcW w:w="160" w:type="pct"/>
          </w:tcPr>
          <w:p w14:paraId="7482DA06" w14:textId="77777777" w:rsidR="0014718F" w:rsidRPr="001A2B56" w:rsidRDefault="0014718F" w:rsidP="00D900F7">
            <w:pPr>
              <w:spacing w:after="160" w:line="259" w:lineRule="auto"/>
              <w:jc w:val="both"/>
              <w:rPr>
                <w:rFonts w:ascii="Arial" w:hAnsi="Arial" w:cs="Arial"/>
                <w:bCs/>
                <w:sz w:val="22"/>
                <w:szCs w:val="22"/>
                <w:lang w:val="en-GB"/>
              </w:rPr>
            </w:pPr>
            <w:r w:rsidRPr="001A2B56">
              <w:rPr>
                <w:rFonts w:ascii="Arial" w:hAnsi="Arial" w:cs="Arial"/>
                <w:bCs/>
                <w:sz w:val="22"/>
                <w:szCs w:val="22"/>
                <w:lang w:val="en-GB"/>
              </w:rPr>
              <w:t>2</w:t>
            </w:r>
          </w:p>
        </w:tc>
        <w:tc>
          <w:tcPr>
            <w:tcW w:w="1637" w:type="pct"/>
          </w:tcPr>
          <w:p w14:paraId="5AF2FFA8" w14:textId="77777777" w:rsidR="0014718F" w:rsidRPr="001A2B56" w:rsidRDefault="0014718F" w:rsidP="00D900F7">
            <w:pPr>
              <w:spacing w:after="160" w:line="259" w:lineRule="auto"/>
              <w:jc w:val="both"/>
              <w:rPr>
                <w:rFonts w:ascii="Arial" w:hAnsi="Arial" w:cs="Arial"/>
                <w:bCs/>
                <w:sz w:val="22"/>
                <w:szCs w:val="22"/>
                <w:lang w:val="en-GB"/>
              </w:rPr>
            </w:pPr>
            <w:r w:rsidRPr="001A2B56">
              <w:rPr>
                <w:rFonts w:ascii="Arial" w:hAnsi="Arial" w:cs="Arial"/>
                <w:sz w:val="22"/>
                <w:szCs w:val="22"/>
                <w:lang w:val="en-GB"/>
              </w:rPr>
              <w:t>How do you think this project can benefit your community in terms of job creation, energy access, or infrastructure?</w:t>
            </w:r>
          </w:p>
        </w:tc>
        <w:tc>
          <w:tcPr>
            <w:tcW w:w="3203" w:type="pct"/>
          </w:tcPr>
          <w:p w14:paraId="3746A407"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Both job opportunities and energy supply are very important for us</w:t>
            </w:r>
          </w:p>
        </w:tc>
      </w:tr>
      <w:tr w:rsidR="0014718F" w:rsidRPr="001536C8" w14:paraId="61361FDC" w14:textId="77777777" w:rsidTr="00D900F7">
        <w:trPr>
          <w:trHeight w:val="2802"/>
        </w:trPr>
        <w:tc>
          <w:tcPr>
            <w:tcW w:w="160" w:type="pct"/>
          </w:tcPr>
          <w:p w14:paraId="66A64C7D" w14:textId="77777777" w:rsidR="0014718F" w:rsidRPr="001A2B56" w:rsidRDefault="0014718F" w:rsidP="00D900F7">
            <w:pPr>
              <w:spacing w:after="160" w:line="259" w:lineRule="auto"/>
              <w:jc w:val="both"/>
              <w:rPr>
                <w:rFonts w:ascii="Arial" w:hAnsi="Arial" w:cs="Arial"/>
                <w:bCs/>
                <w:sz w:val="22"/>
                <w:szCs w:val="22"/>
                <w:lang w:val="en-GB"/>
              </w:rPr>
            </w:pPr>
            <w:r w:rsidRPr="001A2B56">
              <w:rPr>
                <w:rFonts w:ascii="Arial" w:hAnsi="Arial" w:cs="Arial"/>
                <w:bCs/>
                <w:sz w:val="22"/>
                <w:szCs w:val="22"/>
                <w:lang w:val="en-GB"/>
              </w:rPr>
              <w:t>3</w:t>
            </w:r>
          </w:p>
        </w:tc>
        <w:tc>
          <w:tcPr>
            <w:tcW w:w="1637" w:type="pct"/>
          </w:tcPr>
          <w:p w14:paraId="14D15525" w14:textId="77777777" w:rsidR="0014718F" w:rsidRPr="001A2B56" w:rsidRDefault="0014718F" w:rsidP="00D900F7">
            <w:pPr>
              <w:spacing w:after="160" w:line="259" w:lineRule="auto"/>
              <w:jc w:val="both"/>
              <w:rPr>
                <w:rFonts w:ascii="Arial" w:hAnsi="Arial" w:cs="Arial"/>
                <w:bCs/>
                <w:sz w:val="22"/>
                <w:szCs w:val="22"/>
                <w:lang w:val="en-GB"/>
              </w:rPr>
            </w:pPr>
            <w:r w:rsidRPr="001A2B56">
              <w:rPr>
                <w:rFonts w:ascii="Arial" w:hAnsi="Arial" w:cs="Arial"/>
                <w:sz w:val="22"/>
                <w:szCs w:val="22"/>
                <w:lang w:val="en-GB"/>
              </w:rPr>
              <w:t>Do you have any concerns about the potential environmental impact of the project, such as on land, water, or local wildlife?</w:t>
            </w:r>
          </w:p>
          <w:p w14:paraId="3DBC17FA" w14:textId="77777777" w:rsidR="0014718F" w:rsidRPr="001A2B56" w:rsidRDefault="0014718F" w:rsidP="00D900F7">
            <w:pPr>
              <w:spacing w:after="160" w:line="259" w:lineRule="auto"/>
              <w:jc w:val="both"/>
              <w:rPr>
                <w:rFonts w:ascii="Arial" w:hAnsi="Arial" w:cs="Arial"/>
                <w:bCs/>
                <w:sz w:val="22"/>
                <w:szCs w:val="22"/>
                <w:lang w:val="en-GB"/>
              </w:rPr>
            </w:pPr>
          </w:p>
        </w:tc>
        <w:tc>
          <w:tcPr>
            <w:tcW w:w="3203" w:type="pct"/>
          </w:tcPr>
          <w:p w14:paraId="73F099C0"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The main thing is that it should not affect personal lands and parcels.</w:t>
            </w:r>
          </w:p>
          <w:p w14:paraId="704742F9"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The Ministry of Emergency Situations does not allow agricultural activities in areas where poles are located (due to the expansion and lowering of electrical lines) during hot weather.</w:t>
            </w:r>
          </w:p>
          <w:p w14:paraId="78E13DC5"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Compensation has not been provided to farmers in areas where the existing electric poles are located. (These issues will be agreed upon in accordance with the Easement document)</w:t>
            </w:r>
          </w:p>
          <w:p w14:paraId="740B9D62"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How will it be in this project? Will compensation and subsidies be provided?</w:t>
            </w:r>
          </w:p>
          <w:p w14:paraId="7CA1AB50"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Is there a possibility of providing land in another area if the landowner refuses cash compensation?</w:t>
            </w:r>
          </w:p>
        </w:tc>
      </w:tr>
      <w:tr w:rsidR="0014718F" w:rsidRPr="001536C8" w14:paraId="27605630" w14:textId="77777777" w:rsidTr="00D900F7">
        <w:tc>
          <w:tcPr>
            <w:tcW w:w="160" w:type="pct"/>
          </w:tcPr>
          <w:p w14:paraId="7471283D" w14:textId="77777777" w:rsidR="0014718F" w:rsidRPr="001A2B56" w:rsidRDefault="0014718F" w:rsidP="00D900F7">
            <w:pPr>
              <w:spacing w:after="160" w:line="259" w:lineRule="auto"/>
              <w:jc w:val="both"/>
              <w:rPr>
                <w:rFonts w:ascii="Arial" w:hAnsi="Arial" w:cs="Arial"/>
                <w:bCs/>
                <w:sz w:val="22"/>
                <w:szCs w:val="22"/>
                <w:lang w:val="en-GB"/>
              </w:rPr>
            </w:pPr>
            <w:r w:rsidRPr="001A2B56">
              <w:rPr>
                <w:rFonts w:ascii="Arial" w:hAnsi="Arial" w:cs="Arial"/>
                <w:bCs/>
                <w:sz w:val="22"/>
                <w:szCs w:val="22"/>
                <w:lang w:val="en-GB"/>
              </w:rPr>
              <w:t>4</w:t>
            </w:r>
          </w:p>
        </w:tc>
        <w:tc>
          <w:tcPr>
            <w:tcW w:w="1637" w:type="pct"/>
          </w:tcPr>
          <w:p w14:paraId="3421ACE3" w14:textId="77777777" w:rsidR="0014718F" w:rsidRPr="001A2B56" w:rsidRDefault="0014718F" w:rsidP="00D900F7">
            <w:pPr>
              <w:spacing w:after="160" w:line="259" w:lineRule="auto"/>
              <w:jc w:val="both"/>
              <w:rPr>
                <w:rFonts w:ascii="Arial" w:hAnsi="Arial" w:cs="Arial"/>
                <w:bCs/>
                <w:sz w:val="22"/>
                <w:szCs w:val="22"/>
                <w:lang w:val="en-GB"/>
              </w:rPr>
            </w:pPr>
            <w:r w:rsidRPr="001A2B56">
              <w:rPr>
                <w:rFonts w:ascii="Arial" w:hAnsi="Arial" w:cs="Arial"/>
                <w:sz w:val="22"/>
                <w:szCs w:val="22"/>
                <w:lang w:val="en-GB"/>
              </w:rPr>
              <w:t>What social impacts (positive or negative) do you think this project might have on you (e.g., displacement, noise, visual changes)?</w:t>
            </w:r>
          </w:p>
        </w:tc>
        <w:tc>
          <w:tcPr>
            <w:tcW w:w="3203" w:type="pct"/>
          </w:tcPr>
          <w:p w14:paraId="0AF25CB5"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The project is a great initiative.</w:t>
            </w:r>
          </w:p>
          <w:p w14:paraId="0EDB2FDF"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It will be thoroughly positive.</w:t>
            </w:r>
          </w:p>
          <w:p w14:paraId="09C8469F"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If precautionary measures are taken, the effects of dust and noise will be minimal.</w:t>
            </w:r>
          </w:p>
          <w:p w14:paraId="6349F59C"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If consultations are held with the population during the construction of the project and respect is shown to the people, it will have positive effects.</w:t>
            </w:r>
          </w:p>
        </w:tc>
      </w:tr>
      <w:tr w:rsidR="0014718F" w:rsidRPr="001536C8" w14:paraId="61664BF9" w14:textId="77777777" w:rsidTr="00D900F7">
        <w:trPr>
          <w:trHeight w:val="1133"/>
        </w:trPr>
        <w:tc>
          <w:tcPr>
            <w:tcW w:w="160" w:type="pct"/>
          </w:tcPr>
          <w:p w14:paraId="35D73439" w14:textId="77777777" w:rsidR="0014718F" w:rsidRPr="001A2B56" w:rsidRDefault="0014718F" w:rsidP="00D900F7">
            <w:pPr>
              <w:spacing w:after="160" w:line="259" w:lineRule="auto"/>
              <w:jc w:val="both"/>
              <w:rPr>
                <w:rFonts w:ascii="Arial" w:hAnsi="Arial" w:cs="Arial"/>
                <w:bCs/>
                <w:sz w:val="22"/>
                <w:szCs w:val="22"/>
                <w:lang w:val="en-GB"/>
              </w:rPr>
            </w:pPr>
            <w:r w:rsidRPr="001A2B56">
              <w:rPr>
                <w:rFonts w:ascii="Arial" w:hAnsi="Arial" w:cs="Arial"/>
                <w:bCs/>
                <w:sz w:val="22"/>
                <w:szCs w:val="22"/>
                <w:lang w:val="en-GB"/>
              </w:rPr>
              <w:t>5</w:t>
            </w:r>
          </w:p>
        </w:tc>
        <w:tc>
          <w:tcPr>
            <w:tcW w:w="1637" w:type="pct"/>
          </w:tcPr>
          <w:p w14:paraId="1BFB3ECF" w14:textId="77777777" w:rsidR="0014718F" w:rsidRPr="001A2B56" w:rsidRDefault="0014718F" w:rsidP="00D900F7">
            <w:pPr>
              <w:spacing w:after="160" w:line="259" w:lineRule="auto"/>
              <w:jc w:val="both"/>
              <w:rPr>
                <w:rFonts w:ascii="Arial" w:hAnsi="Arial" w:cs="Arial"/>
                <w:bCs/>
                <w:sz w:val="22"/>
                <w:szCs w:val="22"/>
                <w:lang w:val="en-GB"/>
              </w:rPr>
            </w:pPr>
            <w:r w:rsidRPr="001A2B56">
              <w:rPr>
                <w:rFonts w:ascii="Arial" w:hAnsi="Arial" w:cs="Arial"/>
                <w:sz w:val="22"/>
                <w:szCs w:val="22"/>
                <w:lang w:val="en-GB"/>
              </w:rPr>
              <w:t>Are there any private or communal lands that could be affected by the project’s infrastructure development?</w:t>
            </w:r>
          </w:p>
        </w:tc>
        <w:tc>
          <w:tcPr>
            <w:tcW w:w="3203" w:type="pct"/>
          </w:tcPr>
          <w:p w14:paraId="10A54559"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The project may have an impact only on the lands where agricultural fields are located</w:t>
            </w:r>
          </w:p>
          <w:p w14:paraId="2F621903"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The main condition will be to control the height of the trees</w:t>
            </w:r>
          </w:p>
        </w:tc>
      </w:tr>
      <w:tr w:rsidR="0014718F" w:rsidRPr="001536C8" w14:paraId="0D7A2858" w14:textId="77777777" w:rsidTr="00D900F7">
        <w:trPr>
          <w:trHeight w:val="1820"/>
        </w:trPr>
        <w:tc>
          <w:tcPr>
            <w:tcW w:w="160" w:type="pct"/>
          </w:tcPr>
          <w:p w14:paraId="2C7D7F07" w14:textId="77777777" w:rsidR="0014718F" w:rsidRPr="001A2B56" w:rsidRDefault="0014718F" w:rsidP="00D900F7">
            <w:pPr>
              <w:spacing w:after="160" w:line="259" w:lineRule="auto"/>
              <w:jc w:val="both"/>
              <w:rPr>
                <w:rFonts w:ascii="Arial" w:hAnsi="Arial" w:cs="Arial"/>
                <w:bCs/>
                <w:sz w:val="22"/>
                <w:szCs w:val="22"/>
                <w:lang w:val="en-GB"/>
              </w:rPr>
            </w:pPr>
            <w:r w:rsidRPr="001A2B56">
              <w:rPr>
                <w:rFonts w:ascii="Arial" w:hAnsi="Arial" w:cs="Arial"/>
                <w:bCs/>
                <w:sz w:val="22"/>
                <w:szCs w:val="22"/>
                <w:lang w:val="en-GB"/>
              </w:rPr>
              <w:lastRenderedPageBreak/>
              <w:t>6</w:t>
            </w:r>
          </w:p>
        </w:tc>
        <w:tc>
          <w:tcPr>
            <w:tcW w:w="1637" w:type="pct"/>
          </w:tcPr>
          <w:p w14:paraId="657EF4C6" w14:textId="77777777" w:rsidR="0014718F" w:rsidRPr="001A2B56" w:rsidRDefault="0014718F" w:rsidP="00D900F7">
            <w:pPr>
              <w:spacing w:after="160" w:line="259" w:lineRule="auto"/>
              <w:jc w:val="both"/>
              <w:rPr>
                <w:rFonts w:ascii="Arial" w:hAnsi="Arial" w:cs="Arial"/>
                <w:bCs/>
                <w:sz w:val="22"/>
                <w:szCs w:val="22"/>
                <w:lang w:val="en-GB"/>
              </w:rPr>
            </w:pPr>
            <w:r w:rsidRPr="001A2B56">
              <w:rPr>
                <w:rFonts w:ascii="Arial" w:hAnsi="Arial" w:cs="Arial"/>
                <w:sz w:val="22"/>
                <w:szCs w:val="22"/>
                <w:lang w:val="en-GB"/>
              </w:rPr>
              <w:t xml:space="preserve">How do you think the project will affect local businesses, agriculture, or access to natural resources (e.g., water or land)? </w:t>
            </w:r>
          </w:p>
          <w:p w14:paraId="528149D6" w14:textId="77777777" w:rsidR="0014718F" w:rsidRPr="001A2B56" w:rsidRDefault="0014718F" w:rsidP="00D900F7">
            <w:pPr>
              <w:spacing w:after="160" w:line="259" w:lineRule="auto"/>
              <w:jc w:val="both"/>
              <w:rPr>
                <w:rFonts w:ascii="Arial" w:hAnsi="Arial" w:cs="Arial"/>
                <w:bCs/>
                <w:sz w:val="22"/>
                <w:szCs w:val="22"/>
                <w:lang w:val="en-GB"/>
              </w:rPr>
            </w:pPr>
          </w:p>
          <w:p w14:paraId="44FA84E3" w14:textId="77777777" w:rsidR="0014718F" w:rsidRPr="001A2B56" w:rsidRDefault="0014718F" w:rsidP="00D900F7">
            <w:pPr>
              <w:spacing w:after="160" w:line="259" w:lineRule="auto"/>
              <w:jc w:val="both"/>
              <w:rPr>
                <w:rFonts w:ascii="Arial" w:hAnsi="Arial" w:cs="Arial"/>
                <w:bCs/>
                <w:sz w:val="22"/>
                <w:szCs w:val="22"/>
                <w:lang w:val="en-GB"/>
              </w:rPr>
            </w:pPr>
          </w:p>
        </w:tc>
        <w:tc>
          <w:tcPr>
            <w:tcW w:w="3203" w:type="pct"/>
          </w:tcPr>
          <w:p w14:paraId="59C8D2C1"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It could have a positive impact on local businesses. There may be a demand for the population's products.</w:t>
            </w:r>
          </w:p>
          <w:p w14:paraId="084A0B3C"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On the other hand, if the poles of the electric lines fall on our agricultural lands, it will occupy a part of that area, meaning the farmer will not be able to use it.</w:t>
            </w:r>
          </w:p>
          <w:p w14:paraId="1B9DBD76"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Villagers mainly grow grain and alfalfa. Our livelihood is from this field.</w:t>
            </w:r>
          </w:p>
        </w:tc>
      </w:tr>
      <w:tr w:rsidR="0014718F" w:rsidRPr="001536C8" w14:paraId="78143A43" w14:textId="77777777" w:rsidTr="00D900F7">
        <w:trPr>
          <w:trHeight w:val="1124"/>
        </w:trPr>
        <w:tc>
          <w:tcPr>
            <w:tcW w:w="160" w:type="pct"/>
          </w:tcPr>
          <w:p w14:paraId="226A6E98" w14:textId="77777777" w:rsidR="0014718F" w:rsidRPr="001A2B56" w:rsidRDefault="0014718F" w:rsidP="00D900F7">
            <w:pPr>
              <w:spacing w:after="160" w:line="259" w:lineRule="auto"/>
              <w:jc w:val="both"/>
              <w:rPr>
                <w:rFonts w:ascii="Arial" w:hAnsi="Arial" w:cs="Arial"/>
                <w:bCs/>
                <w:sz w:val="22"/>
                <w:szCs w:val="22"/>
                <w:lang w:val="en-GB"/>
              </w:rPr>
            </w:pPr>
            <w:r w:rsidRPr="001A2B56">
              <w:rPr>
                <w:rFonts w:ascii="Arial" w:hAnsi="Arial" w:cs="Arial"/>
                <w:bCs/>
                <w:sz w:val="22"/>
                <w:szCs w:val="22"/>
                <w:lang w:val="en-GB"/>
              </w:rPr>
              <w:t>7</w:t>
            </w:r>
          </w:p>
        </w:tc>
        <w:tc>
          <w:tcPr>
            <w:tcW w:w="1637" w:type="pct"/>
          </w:tcPr>
          <w:p w14:paraId="682180A7" w14:textId="77777777" w:rsidR="0014718F" w:rsidRPr="001A2B56" w:rsidRDefault="0014718F" w:rsidP="00D900F7">
            <w:pPr>
              <w:spacing w:after="160" w:line="259" w:lineRule="auto"/>
              <w:jc w:val="both"/>
              <w:rPr>
                <w:rFonts w:ascii="Arial" w:hAnsi="Arial" w:cs="Arial"/>
                <w:bCs/>
                <w:sz w:val="22"/>
                <w:szCs w:val="22"/>
                <w:lang w:val="en-GB"/>
              </w:rPr>
            </w:pPr>
            <w:r w:rsidRPr="001A2B56">
              <w:rPr>
                <w:rFonts w:ascii="Arial" w:hAnsi="Arial" w:cs="Arial"/>
                <w:sz w:val="22"/>
                <w:szCs w:val="22"/>
                <w:lang w:val="en-GB"/>
              </w:rPr>
              <w:t xml:space="preserve">Are there any safety or health risks you foresee as a result of the project’s activities (e.g., during construction or operation)? </w:t>
            </w:r>
            <w:r w:rsidRPr="001A2B56">
              <w:rPr>
                <w:rFonts w:ascii="Arial" w:hAnsi="Arial" w:cs="Arial"/>
                <w:bCs/>
                <w:sz w:val="22"/>
                <w:szCs w:val="22"/>
                <w:lang w:val="en-GB"/>
              </w:rPr>
              <w:t xml:space="preserve"> </w:t>
            </w:r>
          </w:p>
        </w:tc>
        <w:tc>
          <w:tcPr>
            <w:tcW w:w="3203" w:type="pct"/>
          </w:tcPr>
          <w:p w14:paraId="685172CA"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We experienced a number of difficulties during the implementation of other projects.</w:t>
            </w:r>
          </w:p>
          <w:p w14:paraId="17AD8D58"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You say this is a different project. We would like safety to be strictly observed</w:t>
            </w:r>
          </w:p>
        </w:tc>
      </w:tr>
      <w:tr w:rsidR="0014718F" w:rsidRPr="001536C8" w14:paraId="05803AA2" w14:textId="77777777" w:rsidTr="00D900F7">
        <w:trPr>
          <w:trHeight w:val="834"/>
        </w:trPr>
        <w:tc>
          <w:tcPr>
            <w:tcW w:w="160" w:type="pct"/>
          </w:tcPr>
          <w:p w14:paraId="3B0C1F9D" w14:textId="77777777" w:rsidR="0014718F" w:rsidRPr="001A2B56" w:rsidRDefault="0014718F" w:rsidP="00D900F7">
            <w:pPr>
              <w:spacing w:after="160" w:line="259" w:lineRule="auto"/>
              <w:jc w:val="both"/>
              <w:rPr>
                <w:rFonts w:ascii="Arial" w:hAnsi="Arial" w:cs="Arial"/>
                <w:bCs/>
                <w:sz w:val="22"/>
                <w:szCs w:val="22"/>
                <w:lang w:val="en-GB"/>
              </w:rPr>
            </w:pPr>
            <w:r w:rsidRPr="001A2B56">
              <w:rPr>
                <w:rFonts w:ascii="Arial" w:hAnsi="Arial" w:cs="Arial"/>
                <w:bCs/>
                <w:sz w:val="22"/>
                <w:szCs w:val="22"/>
                <w:lang w:val="en-GB"/>
              </w:rPr>
              <w:t>8</w:t>
            </w:r>
          </w:p>
        </w:tc>
        <w:tc>
          <w:tcPr>
            <w:tcW w:w="1637" w:type="pct"/>
          </w:tcPr>
          <w:p w14:paraId="5B25ACDD" w14:textId="77777777" w:rsidR="0014718F" w:rsidRPr="001A2B56" w:rsidRDefault="0014718F" w:rsidP="00D900F7">
            <w:pPr>
              <w:spacing w:after="160" w:line="259" w:lineRule="auto"/>
              <w:jc w:val="both"/>
              <w:rPr>
                <w:rFonts w:ascii="Arial" w:hAnsi="Arial" w:cs="Arial"/>
                <w:bCs/>
                <w:sz w:val="22"/>
                <w:szCs w:val="22"/>
                <w:lang w:val="en-GB"/>
              </w:rPr>
            </w:pPr>
            <w:r w:rsidRPr="001A2B56">
              <w:rPr>
                <w:rFonts w:ascii="Arial" w:hAnsi="Arial" w:cs="Arial"/>
                <w:sz w:val="22"/>
                <w:szCs w:val="22"/>
                <w:lang w:val="en-GB"/>
              </w:rPr>
              <w:t>How should the project address potential health and safety risks for vulnerable groups like children and the elderly?</w:t>
            </w:r>
          </w:p>
        </w:tc>
        <w:tc>
          <w:tcPr>
            <w:tcW w:w="3203" w:type="pct"/>
          </w:tcPr>
          <w:p w14:paraId="4F658A87"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We think there will be no difficulties.</w:t>
            </w:r>
          </w:p>
        </w:tc>
      </w:tr>
      <w:tr w:rsidR="0014718F" w:rsidRPr="001536C8" w14:paraId="7CC01BA7" w14:textId="77777777" w:rsidTr="00D900F7">
        <w:trPr>
          <w:trHeight w:val="1033"/>
        </w:trPr>
        <w:tc>
          <w:tcPr>
            <w:tcW w:w="160" w:type="pct"/>
          </w:tcPr>
          <w:p w14:paraId="2356074F" w14:textId="77777777" w:rsidR="0014718F" w:rsidRPr="001A2B56" w:rsidRDefault="0014718F" w:rsidP="00D900F7">
            <w:pPr>
              <w:spacing w:after="160" w:line="259" w:lineRule="auto"/>
              <w:jc w:val="both"/>
              <w:rPr>
                <w:rFonts w:ascii="Arial" w:hAnsi="Arial" w:cs="Arial"/>
                <w:bCs/>
                <w:sz w:val="22"/>
                <w:szCs w:val="22"/>
                <w:lang w:val="en-GB"/>
              </w:rPr>
            </w:pPr>
            <w:r w:rsidRPr="001A2B56">
              <w:rPr>
                <w:rFonts w:ascii="Arial" w:hAnsi="Arial" w:cs="Arial"/>
                <w:bCs/>
                <w:sz w:val="22"/>
                <w:szCs w:val="22"/>
                <w:lang w:val="en-GB"/>
              </w:rPr>
              <w:t>9</w:t>
            </w:r>
          </w:p>
        </w:tc>
        <w:tc>
          <w:tcPr>
            <w:tcW w:w="1637" w:type="pct"/>
          </w:tcPr>
          <w:p w14:paraId="36632CDA" w14:textId="77777777" w:rsidR="0014718F" w:rsidRPr="001A2B56" w:rsidRDefault="0014718F" w:rsidP="00D900F7">
            <w:pPr>
              <w:spacing w:after="160" w:line="259" w:lineRule="auto"/>
              <w:jc w:val="both"/>
              <w:rPr>
                <w:rFonts w:ascii="Arial" w:hAnsi="Arial" w:cs="Arial"/>
                <w:bCs/>
                <w:sz w:val="22"/>
                <w:szCs w:val="22"/>
                <w:lang w:val="en-GB"/>
              </w:rPr>
            </w:pPr>
            <w:r w:rsidRPr="001A2B56">
              <w:rPr>
                <w:rFonts w:ascii="Arial" w:hAnsi="Arial" w:cs="Arial"/>
                <w:sz w:val="22"/>
                <w:szCs w:val="22"/>
                <w:lang w:val="en-GB"/>
              </w:rPr>
              <w:t>Are there any important cultural or heritage sites that could be affected by the project?</w:t>
            </w:r>
          </w:p>
        </w:tc>
        <w:tc>
          <w:tcPr>
            <w:tcW w:w="3203" w:type="pct"/>
          </w:tcPr>
          <w:p w14:paraId="15BC8828"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There are cemeteries in our villages</w:t>
            </w:r>
          </w:p>
        </w:tc>
      </w:tr>
      <w:tr w:rsidR="0014718F" w:rsidRPr="001536C8" w14:paraId="07678C0B" w14:textId="77777777" w:rsidTr="00D900F7">
        <w:tc>
          <w:tcPr>
            <w:tcW w:w="5000" w:type="pct"/>
            <w:gridSpan w:val="3"/>
          </w:tcPr>
          <w:p w14:paraId="70F1CD8D" w14:textId="77777777" w:rsidR="0014718F" w:rsidRPr="001A2B56" w:rsidRDefault="0014718F" w:rsidP="00D900F7">
            <w:pPr>
              <w:spacing w:after="160" w:line="259" w:lineRule="auto"/>
              <w:jc w:val="both"/>
              <w:rPr>
                <w:rFonts w:ascii="Arial" w:hAnsi="Arial" w:cs="Arial"/>
                <w:bCs/>
                <w:sz w:val="22"/>
                <w:szCs w:val="22"/>
                <w:lang w:val="en-GB"/>
              </w:rPr>
            </w:pPr>
            <w:r w:rsidRPr="001A2B56">
              <w:rPr>
                <w:rFonts w:ascii="Arial" w:hAnsi="Arial" w:cs="Arial"/>
                <w:b/>
                <w:bCs/>
                <w:sz w:val="22"/>
                <w:szCs w:val="22"/>
                <w:lang w:val="en-GB"/>
              </w:rPr>
              <w:t>To link the focus group discussions (FGDs) to ecosystem services</w:t>
            </w:r>
          </w:p>
        </w:tc>
      </w:tr>
      <w:tr w:rsidR="0014718F" w:rsidRPr="001A2B56" w14:paraId="21D6060B" w14:textId="77777777" w:rsidTr="00D900F7">
        <w:trPr>
          <w:trHeight w:val="1286"/>
        </w:trPr>
        <w:tc>
          <w:tcPr>
            <w:tcW w:w="160" w:type="pct"/>
          </w:tcPr>
          <w:p w14:paraId="2A74322D" w14:textId="77777777" w:rsidR="0014718F" w:rsidRPr="001A2B56" w:rsidRDefault="0014718F" w:rsidP="00D900F7">
            <w:pPr>
              <w:spacing w:after="160" w:line="259" w:lineRule="auto"/>
              <w:jc w:val="both"/>
              <w:rPr>
                <w:rFonts w:ascii="Arial" w:hAnsi="Arial" w:cs="Arial"/>
                <w:bCs/>
                <w:sz w:val="22"/>
                <w:szCs w:val="22"/>
                <w:lang w:val="en-GB"/>
              </w:rPr>
            </w:pPr>
            <w:r w:rsidRPr="001A2B56">
              <w:rPr>
                <w:rFonts w:ascii="Arial" w:hAnsi="Arial" w:cs="Arial"/>
                <w:bCs/>
                <w:sz w:val="22"/>
                <w:szCs w:val="22"/>
                <w:lang w:val="en-GB"/>
              </w:rPr>
              <w:t>1</w:t>
            </w:r>
          </w:p>
        </w:tc>
        <w:tc>
          <w:tcPr>
            <w:tcW w:w="1637" w:type="pct"/>
          </w:tcPr>
          <w:p w14:paraId="46B5BA52" w14:textId="77777777" w:rsidR="0014718F" w:rsidRPr="001A2B56" w:rsidRDefault="0014718F" w:rsidP="00D900F7">
            <w:pPr>
              <w:spacing w:after="160" w:line="259" w:lineRule="auto"/>
              <w:jc w:val="both"/>
              <w:rPr>
                <w:rFonts w:ascii="Arial" w:hAnsi="Arial" w:cs="Arial"/>
                <w:bCs/>
                <w:sz w:val="22"/>
                <w:szCs w:val="22"/>
                <w:lang w:val="en-GB"/>
              </w:rPr>
            </w:pPr>
            <w:r w:rsidRPr="001A2B56">
              <w:rPr>
                <w:rFonts w:ascii="Arial" w:hAnsi="Arial" w:cs="Arial"/>
                <w:sz w:val="22"/>
                <w:szCs w:val="22"/>
                <w:lang w:val="en-GB"/>
              </w:rPr>
              <w:t>Do you use the natural environment for recreational activities, like hiking, fishing, or family gatherings? How might the project impact these activities?</w:t>
            </w:r>
          </w:p>
        </w:tc>
        <w:tc>
          <w:tcPr>
            <w:tcW w:w="3203" w:type="pct"/>
          </w:tcPr>
          <w:p w14:paraId="44B9AAB0"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No</w:t>
            </w:r>
          </w:p>
        </w:tc>
      </w:tr>
      <w:tr w:rsidR="0014718F" w:rsidRPr="001536C8" w14:paraId="68C72EB7" w14:textId="77777777" w:rsidTr="00D900F7">
        <w:trPr>
          <w:trHeight w:val="1274"/>
        </w:trPr>
        <w:tc>
          <w:tcPr>
            <w:tcW w:w="160" w:type="pct"/>
          </w:tcPr>
          <w:p w14:paraId="2AB2A140" w14:textId="77777777" w:rsidR="0014718F" w:rsidRPr="001A2B56" w:rsidRDefault="0014718F" w:rsidP="00D900F7">
            <w:pPr>
              <w:spacing w:after="160" w:line="259" w:lineRule="auto"/>
              <w:jc w:val="both"/>
              <w:rPr>
                <w:rFonts w:ascii="Arial" w:hAnsi="Arial" w:cs="Arial"/>
                <w:bCs/>
                <w:sz w:val="22"/>
                <w:szCs w:val="22"/>
                <w:lang w:val="en-GB"/>
              </w:rPr>
            </w:pPr>
            <w:r w:rsidRPr="001A2B56">
              <w:rPr>
                <w:rFonts w:ascii="Arial" w:hAnsi="Arial" w:cs="Arial"/>
                <w:bCs/>
                <w:sz w:val="22"/>
                <w:szCs w:val="22"/>
                <w:lang w:val="en-GB"/>
              </w:rPr>
              <w:t>2</w:t>
            </w:r>
          </w:p>
        </w:tc>
        <w:tc>
          <w:tcPr>
            <w:tcW w:w="1637" w:type="pct"/>
          </w:tcPr>
          <w:p w14:paraId="21E0D225" w14:textId="77777777" w:rsidR="0014718F" w:rsidRPr="001A2B56" w:rsidRDefault="0014718F" w:rsidP="00D900F7">
            <w:pPr>
              <w:spacing w:after="160" w:line="259" w:lineRule="auto"/>
              <w:jc w:val="both"/>
              <w:rPr>
                <w:rFonts w:ascii="Arial" w:hAnsi="Arial" w:cs="Arial"/>
                <w:bCs/>
                <w:sz w:val="22"/>
                <w:szCs w:val="22"/>
                <w:lang w:val="en-GB"/>
              </w:rPr>
            </w:pPr>
            <w:r w:rsidRPr="001A2B56">
              <w:rPr>
                <w:rFonts w:ascii="Arial" w:hAnsi="Arial" w:cs="Arial"/>
                <w:sz w:val="22"/>
                <w:szCs w:val="22"/>
                <w:lang w:val="en-GB"/>
              </w:rPr>
              <w:t>Are there any specific natural resources in the area that you rely on for your livelihood (e.g., agriculture, fishing, grazing)?</w:t>
            </w:r>
          </w:p>
        </w:tc>
        <w:tc>
          <w:tcPr>
            <w:tcW w:w="3203" w:type="pct"/>
          </w:tcPr>
          <w:p w14:paraId="48EA8A44"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The population is primarily engaged in agriculture and livestock farming. Any impact on agricultural land or grazing areas could significantly affect the livelihoods and living conditions of the people living there.</w:t>
            </w:r>
          </w:p>
        </w:tc>
      </w:tr>
      <w:tr w:rsidR="0014718F" w:rsidRPr="001A2B56" w14:paraId="6CF3FEE0" w14:textId="77777777" w:rsidTr="00D900F7">
        <w:trPr>
          <w:trHeight w:val="1079"/>
        </w:trPr>
        <w:tc>
          <w:tcPr>
            <w:tcW w:w="160" w:type="pct"/>
          </w:tcPr>
          <w:p w14:paraId="3C57FE6B" w14:textId="77777777" w:rsidR="0014718F" w:rsidRPr="001A2B56" w:rsidRDefault="0014718F" w:rsidP="00D900F7">
            <w:pPr>
              <w:spacing w:after="160" w:line="259" w:lineRule="auto"/>
              <w:jc w:val="both"/>
              <w:rPr>
                <w:rFonts w:ascii="Arial" w:hAnsi="Arial" w:cs="Arial"/>
                <w:bCs/>
                <w:sz w:val="22"/>
                <w:szCs w:val="22"/>
                <w:lang w:val="en-GB"/>
              </w:rPr>
            </w:pPr>
            <w:r w:rsidRPr="001A2B56">
              <w:rPr>
                <w:rFonts w:ascii="Arial" w:hAnsi="Arial" w:cs="Arial"/>
                <w:bCs/>
                <w:sz w:val="22"/>
                <w:szCs w:val="22"/>
                <w:lang w:val="en-GB"/>
              </w:rPr>
              <w:t>3</w:t>
            </w:r>
          </w:p>
        </w:tc>
        <w:tc>
          <w:tcPr>
            <w:tcW w:w="1637" w:type="pct"/>
          </w:tcPr>
          <w:p w14:paraId="16C823D8" w14:textId="77777777" w:rsidR="0014718F" w:rsidRPr="001A2B56" w:rsidRDefault="0014718F" w:rsidP="00D900F7">
            <w:pPr>
              <w:spacing w:after="160" w:line="259" w:lineRule="auto"/>
              <w:jc w:val="both"/>
              <w:rPr>
                <w:rFonts w:ascii="Arial" w:hAnsi="Arial" w:cs="Arial"/>
                <w:bCs/>
                <w:sz w:val="22"/>
                <w:szCs w:val="22"/>
                <w:lang w:val="en-GB"/>
              </w:rPr>
            </w:pPr>
            <w:r w:rsidRPr="001A2B56">
              <w:rPr>
                <w:rFonts w:ascii="Arial" w:hAnsi="Arial" w:cs="Arial"/>
                <w:sz w:val="22"/>
                <w:szCs w:val="22"/>
                <w:lang w:val="en-GB"/>
              </w:rPr>
              <w:t>Do you think the project might affect biodiversity or habitats that are crucial for sustaining local species (e.g., forests, wetlands)?</w:t>
            </w:r>
          </w:p>
        </w:tc>
        <w:tc>
          <w:tcPr>
            <w:tcW w:w="3203" w:type="pct"/>
          </w:tcPr>
          <w:p w14:paraId="1713C833"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No forests or wetlands</w:t>
            </w:r>
          </w:p>
        </w:tc>
      </w:tr>
      <w:tr w:rsidR="0014718F" w:rsidRPr="001536C8" w14:paraId="723D169C" w14:textId="77777777" w:rsidTr="00D900F7">
        <w:trPr>
          <w:trHeight w:val="1167"/>
        </w:trPr>
        <w:tc>
          <w:tcPr>
            <w:tcW w:w="160" w:type="pct"/>
          </w:tcPr>
          <w:p w14:paraId="6785D9F9" w14:textId="77777777" w:rsidR="0014718F" w:rsidRPr="001A2B56" w:rsidRDefault="0014718F" w:rsidP="00D900F7">
            <w:pPr>
              <w:spacing w:after="160" w:line="259" w:lineRule="auto"/>
              <w:jc w:val="both"/>
              <w:rPr>
                <w:rFonts w:ascii="Arial" w:hAnsi="Arial" w:cs="Arial"/>
                <w:bCs/>
                <w:sz w:val="22"/>
                <w:szCs w:val="22"/>
                <w:lang w:val="en-GB"/>
              </w:rPr>
            </w:pPr>
          </w:p>
        </w:tc>
        <w:tc>
          <w:tcPr>
            <w:tcW w:w="4840" w:type="pct"/>
            <w:gridSpan w:val="2"/>
          </w:tcPr>
          <w:p w14:paraId="15081660" w14:textId="77777777" w:rsidR="0014718F" w:rsidRPr="001A2B56" w:rsidRDefault="0014718F" w:rsidP="00D900F7">
            <w:pPr>
              <w:spacing w:after="160" w:line="259" w:lineRule="auto"/>
              <w:jc w:val="both"/>
              <w:rPr>
                <w:rFonts w:ascii="Arial" w:hAnsi="Arial" w:cs="Arial"/>
                <w:b/>
                <w:sz w:val="22"/>
                <w:szCs w:val="22"/>
                <w:lang w:val="en-GB"/>
              </w:rPr>
            </w:pPr>
            <w:r w:rsidRPr="001A2B56">
              <w:rPr>
                <w:rFonts w:ascii="Arial" w:hAnsi="Arial" w:cs="Arial"/>
                <w:b/>
                <w:sz w:val="22"/>
                <w:szCs w:val="22"/>
                <w:lang w:val="en-GB"/>
              </w:rPr>
              <w:t>During a meeting with women</w:t>
            </w:r>
          </w:p>
          <w:p w14:paraId="724F3072"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Our wages are very low, it is difficult to make a living. We cannot pay utility bills on time.</w:t>
            </w:r>
          </w:p>
          <w:p w14:paraId="630281DE"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bCs/>
                <w:sz w:val="22"/>
                <w:szCs w:val="22"/>
                <w:lang w:val="en-GB"/>
              </w:rPr>
            </w:pPr>
            <w:r w:rsidRPr="001A2B56">
              <w:rPr>
                <w:rFonts w:ascii="Arial" w:hAnsi="Arial" w:cs="Arial"/>
                <w:sz w:val="22"/>
                <w:szCs w:val="22"/>
                <w:lang w:val="en-GB"/>
              </w:rPr>
              <w:t>It is true that the supply (water, gas) is uninterrupted, but there are those among us who did not pay last year.</w:t>
            </w:r>
          </w:p>
        </w:tc>
      </w:tr>
    </w:tbl>
    <w:p w14:paraId="2C994D44" w14:textId="77777777" w:rsidR="0014718F" w:rsidRPr="00632A14" w:rsidRDefault="0014718F" w:rsidP="0014718F">
      <w:pPr>
        <w:jc w:val="both"/>
        <w:rPr>
          <w:rFonts w:ascii="Arial" w:hAnsi="Arial" w:cs="Arial"/>
          <w:bCs/>
          <w:sz w:val="24"/>
          <w:szCs w:val="24"/>
          <w:lang w:val="en-GB"/>
        </w:rPr>
      </w:pPr>
    </w:p>
    <w:p w14:paraId="32DD7653"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lastRenderedPageBreak/>
        <w:t>FOCUS GROUP MEETING (October, 2024)</w:t>
      </w:r>
    </w:p>
    <w:p w14:paraId="75112FDB"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District: Yevlakh</w:t>
      </w:r>
    </w:p>
    <w:p w14:paraId="2F65DF5E"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Village: Tanrıgulular, Boshchali, Huruushagi</w:t>
      </w:r>
    </w:p>
    <w:p w14:paraId="7236E7E5"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Meeting place: Representation of Tanrıgulular village administrative area</w:t>
      </w:r>
    </w:p>
    <w:p w14:paraId="3F6B38B9"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Date: 02.10.2024</w:t>
      </w:r>
    </w:p>
    <w:p w14:paraId="0F6BE6DA"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Time: 12.30</w:t>
      </w:r>
    </w:p>
    <w:p w14:paraId="39840446"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Number of participants: 29 people (6 women)</w:t>
      </w:r>
    </w:p>
    <w:tbl>
      <w:tblPr>
        <w:tblStyle w:val="TableGrid"/>
        <w:tblW w:w="5000" w:type="pct"/>
        <w:tblLook w:val="04A0" w:firstRow="1" w:lastRow="0" w:firstColumn="1" w:lastColumn="0" w:noHBand="0" w:noVBand="1"/>
      </w:tblPr>
      <w:tblGrid>
        <w:gridCol w:w="339"/>
        <w:gridCol w:w="3039"/>
        <w:gridCol w:w="5967"/>
      </w:tblGrid>
      <w:tr w:rsidR="0014718F" w:rsidRPr="001A2B56" w14:paraId="5CAABC5A" w14:textId="77777777" w:rsidTr="00D900F7">
        <w:trPr>
          <w:trHeight w:val="445"/>
          <w:tblHeader/>
        </w:trPr>
        <w:tc>
          <w:tcPr>
            <w:tcW w:w="154" w:type="pct"/>
            <w:shd w:val="clear" w:color="auto" w:fill="00B0F0"/>
          </w:tcPr>
          <w:p w14:paraId="18A4CB6C" w14:textId="77777777" w:rsidR="0014718F" w:rsidRPr="001A2B56" w:rsidRDefault="0014718F" w:rsidP="00D900F7">
            <w:pPr>
              <w:spacing w:after="160" w:line="259" w:lineRule="auto"/>
              <w:jc w:val="both"/>
              <w:rPr>
                <w:rFonts w:ascii="Arial" w:hAnsi="Arial" w:cs="Arial"/>
                <w:b/>
                <w:bCs/>
                <w:sz w:val="22"/>
                <w:szCs w:val="22"/>
                <w:lang w:val="en-GB"/>
              </w:rPr>
            </w:pPr>
            <w:r w:rsidRPr="001A2B56">
              <w:rPr>
                <w:rFonts w:ascii="Arial" w:hAnsi="Arial" w:cs="Arial"/>
                <w:b/>
                <w:bCs/>
                <w:sz w:val="22"/>
                <w:szCs w:val="22"/>
                <w:lang w:val="en-GB"/>
              </w:rPr>
              <w:t>#</w:t>
            </w:r>
          </w:p>
        </w:tc>
        <w:tc>
          <w:tcPr>
            <w:tcW w:w="1640" w:type="pct"/>
            <w:shd w:val="clear" w:color="auto" w:fill="00B0F0"/>
          </w:tcPr>
          <w:p w14:paraId="051CA77C" w14:textId="77777777" w:rsidR="0014718F" w:rsidRPr="001A2B56" w:rsidRDefault="0014718F" w:rsidP="00D900F7">
            <w:pPr>
              <w:spacing w:after="160" w:line="259" w:lineRule="auto"/>
              <w:jc w:val="both"/>
              <w:rPr>
                <w:rFonts w:ascii="Arial" w:hAnsi="Arial" w:cs="Arial"/>
                <w:b/>
                <w:bCs/>
                <w:sz w:val="22"/>
                <w:szCs w:val="22"/>
                <w:lang w:val="en-GB"/>
              </w:rPr>
            </w:pPr>
            <w:r w:rsidRPr="001A2B56">
              <w:rPr>
                <w:rFonts w:ascii="Arial" w:hAnsi="Arial" w:cs="Arial"/>
                <w:b/>
                <w:bCs/>
                <w:sz w:val="22"/>
                <w:szCs w:val="22"/>
                <w:lang w:val="en-GB"/>
              </w:rPr>
              <w:t>QUESTİONS</w:t>
            </w:r>
          </w:p>
        </w:tc>
        <w:tc>
          <w:tcPr>
            <w:tcW w:w="3206" w:type="pct"/>
            <w:shd w:val="clear" w:color="auto" w:fill="00B0F0"/>
          </w:tcPr>
          <w:p w14:paraId="3751EAD5" w14:textId="77777777" w:rsidR="0014718F" w:rsidRPr="001A2B56" w:rsidRDefault="0014718F" w:rsidP="00D900F7">
            <w:pPr>
              <w:spacing w:after="160" w:line="259" w:lineRule="auto"/>
              <w:jc w:val="both"/>
              <w:rPr>
                <w:rFonts w:ascii="Arial" w:hAnsi="Arial" w:cs="Arial"/>
                <w:b/>
                <w:bCs/>
                <w:sz w:val="22"/>
                <w:szCs w:val="22"/>
                <w:lang w:val="en-GB"/>
              </w:rPr>
            </w:pPr>
            <w:r w:rsidRPr="001A2B56">
              <w:rPr>
                <w:rFonts w:ascii="Arial" w:hAnsi="Arial" w:cs="Arial"/>
                <w:b/>
                <w:bCs/>
                <w:sz w:val="22"/>
                <w:szCs w:val="22"/>
                <w:lang w:val="en-GB"/>
              </w:rPr>
              <w:t>ANSWERS</w:t>
            </w:r>
          </w:p>
        </w:tc>
      </w:tr>
      <w:tr w:rsidR="0014718F" w:rsidRPr="001536C8" w14:paraId="3ADDEB18" w14:textId="77777777" w:rsidTr="00D900F7">
        <w:trPr>
          <w:trHeight w:val="1053"/>
        </w:trPr>
        <w:tc>
          <w:tcPr>
            <w:tcW w:w="154" w:type="pct"/>
          </w:tcPr>
          <w:p w14:paraId="1D08B3C5"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1</w:t>
            </w:r>
          </w:p>
        </w:tc>
        <w:tc>
          <w:tcPr>
            <w:tcW w:w="1640" w:type="pct"/>
          </w:tcPr>
          <w:p w14:paraId="71E555B2"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bCs/>
                <w:sz w:val="22"/>
                <w:szCs w:val="22"/>
                <w:lang w:val="en-GB"/>
              </w:rPr>
              <w:t>What do you know about the AZURE project and its goals?</w:t>
            </w:r>
          </w:p>
          <w:p w14:paraId="0615724C" w14:textId="77777777" w:rsidR="0014718F" w:rsidRPr="001A2B56" w:rsidRDefault="0014718F" w:rsidP="00D900F7">
            <w:pPr>
              <w:spacing w:after="160" w:line="259" w:lineRule="auto"/>
              <w:jc w:val="both"/>
              <w:rPr>
                <w:rFonts w:ascii="Arial" w:hAnsi="Arial" w:cs="Arial"/>
                <w:sz w:val="22"/>
                <w:szCs w:val="22"/>
                <w:lang w:val="en-GB"/>
              </w:rPr>
            </w:pPr>
          </w:p>
        </w:tc>
        <w:tc>
          <w:tcPr>
            <w:tcW w:w="3206" w:type="pct"/>
          </w:tcPr>
          <w:p w14:paraId="7FCE7EFC"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Thank you for your information.</w:t>
            </w:r>
          </w:p>
          <w:p w14:paraId="2FEA7E49"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We have questions. These are related to village roads and livelihood</w:t>
            </w:r>
          </w:p>
          <w:p w14:paraId="51FB905C"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(Ask your questions, we will answer them)</w:t>
            </w:r>
          </w:p>
        </w:tc>
      </w:tr>
      <w:tr w:rsidR="0014718F" w:rsidRPr="001A2B56" w14:paraId="1F1F6908" w14:textId="77777777" w:rsidTr="00D900F7">
        <w:trPr>
          <w:trHeight w:val="1199"/>
        </w:trPr>
        <w:tc>
          <w:tcPr>
            <w:tcW w:w="154" w:type="pct"/>
          </w:tcPr>
          <w:p w14:paraId="6E90D11B"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2</w:t>
            </w:r>
          </w:p>
        </w:tc>
        <w:tc>
          <w:tcPr>
            <w:tcW w:w="1640" w:type="pct"/>
          </w:tcPr>
          <w:p w14:paraId="44B2ED66"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How do you think this project can benefit your community in terms of job creation, energy access, or infrastructure?</w:t>
            </w:r>
          </w:p>
        </w:tc>
        <w:tc>
          <w:tcPr>
            <w:tcW w:w="3206" w:type="pct"/>
          </w:tcPr>
          <w:p w14:paraId="1F4A2DCF"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There is no hospital in the village, I have a sick mother at home. The ambulance does not arrive in time.</w:t>
            </w:r>
          </w:p>
          <w:p w14:paraId="7BCC2A2C"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Opening a workplace in the village</w:t>
            </w:r>
          </w:p>
          <w:p w14:paraId="627AE13A"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Providing compensation</w:t>
            </w:r>
          </w:p>
        </w:tc>
      </w:tr>
      <w:tr w:rsidR="0014718F" w:rsidRPr="001536C8" w14:paraId="54255977" w14:textId="77777777" w:rsidTr="00D900F7">
        <w:trPr>
          <w:trHeight w:val="2246"/>
        </w:trPr>
        <w:tc>
          <w:tcPr>
            <w:tcW w:w="154" w:type="pct"/>
          </w:tcPr>
          <w:p w14:paraId="130D0E28"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3</w:t>
            </w:r>
          </w:p>
        </w:tc>
        <w:tc>
          <w:tcPr>
            <w:tcW w:w="1640" w:type="pct"/>
          </w:tcPr>
          <w:p w14:paraId="76E4DB7C"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Do you have any concerns about the potential environmental impact of the project, such as on land, water, or local wildlife?</w:t>
            </w:r>
          </w:p>
          <w:p w14:paraId="44C524C6" w14:textId="77777777" w:rsidR="0014718F" w:rsidRPr="001A2B56" w:rsidRDefault="0014718F" w:rsidP="00D900F7">
            <w:pPr>
              <w:spacing w:after="160" w:line="259" w:lineRule="auto"/>
              <w:jc w:val="both"/>
              <w:rPr>
                <w:rFonts w:ascii="Arial" w:hAnsi="Arial" w:cs="Arial"/>
                <w:sz w:val="22"/>
                <w:szCs w:val="22"/>
                <w:lang w:val="en-GB"/>
              </w:rPr>
            </w:pPr>
          </w:p>
          <w:p w14:paraId="5A209C2A" w14:textId="77777777" w:rsidR="0014718F" w:rsidRPr="001A2B56" w:rsidRDefault="0014718F" w:rsidP="00D900F7">
            <w:pPr>
              <w:spacing w:after="160" w:line="259" w:lineRule="auto"/>
              <w:jc w:val="both"/>
              <w:rPr>
                <w:rFonts w:ascii="Arial" w:hAnsi="Arial" w:cs="Arial"/>
                <w:sz w:val="22"/>
                <w:szCs w:val="22"/>
                <w:lang w:val="en-GB"/>
              </w:rPr>
            </w:pPr>
          </w:p>
        </w:tc>
        <w:tc>
          <w:tcPr>
            <w:tcW w:w="3206" w:type="pct"/>
          </w:tcPr>
          <w:p w14:paraId="3013E81A"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Poles may fall on the territory of Tanrıgulular village</w:t>
            </w:r>
          </w:p>
          <w:p w14:paraId="06BBF60E"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The project area may fall under agricultural fields</w:t>
            </w:r>
          </w:p>
          <w:p w14:paraId="73DB2AEF"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Poles of power lines fall into grass fields. These areas are usually neglected and not cleaned. Those parts of the land are overtaken by reeds and thorny trees. Most of the time, various (unnecessary) seeds are spread by wind in these areas.</w:t>
            </w:r>
          </w:p>
          <w:p w14:paraId="3A0B0757"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Raspberry tree seeds fall on cultivated fields and are spread by wind, causing damage to grain fields.</w:t>
            </w:r>
          </w:p>
        </w:tc>
      </w:tr>
      <w:tr w:rsidR="0014718F" w:rsidRPr="001536C8" w14:paraId="14C1BED1" w14:textId="77777777" w:rsidTr="00D900F7">
        <w:tc>
          <w:tcPr>
            <w:tcW w:w="154" w:type="pct"/>
          </w:tcPr>
          <w:p w14:paraId="37E6014C"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4</w:t>
            </w:r>
          </w:p>
        </w:tc>
        <w:tc>
          <w:tcPr>
            <w:tcW w:w="1640" w:type="pct"/>
          </w:tcPr>
          <w:p w14:paraId="0DCC9D00"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 xml:space="preserve">What social impacts (positive or negative) do you think this project might have on you (e.g., displacement, noise, visual changes)? </w:t>
            </w:r>
          </w:p>
        </w:tc>
        <w:tc>
          <w:tcPr>
            <w:tcW w:w="3206" w:type="pct"/>
          </w:tcPr>
          <w:p w14:paraId="7DAFBB0C"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After completing work in the agricultural fields, the machinery often remains on-site for a long time.</w:t>
            </w:r>
          </w:p>
          <w:p w14:paraId="59A7C873"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We request detailed information in advance about the parts of the project that will affect our areas.</w:t>
            </w:r>
          </w:p>
        </w:tc>
      </w:tr>
      <w:tr w:rsidR="0014718F" w:rsidRPr="001536C8" w14:paraId="42982498" w14:textId="77777777" w:rsidTr="00D900F7">
        <w:trPr>
          <w:trHeight w:val="1133"/>
        </w:trPr>
        <w:tc>
          <w:tcPr>
            <w:tcW w:w="154" w:type="pct"/>
          </w:tcPr>
          <w:p w14:paraId="67C22600"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5</w:t>
            </w:r>
          </w:p>
        </w:tc>
        <w:tc>
          <w:tcPr>
            <w:tcW w:w="1640" w:type="pct"/>
          </w:tcPr>
          <w:p w14:paraId="1E38B22E"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Are there any private or communal lands that could be affected by the project’s infrastructure development?</w:t>
            </w:r>
          </w:p>
        </w:tc>
        <w:tc>
          <w:tcPr>
            <w:tcW w:w="3206" w:type="pct"/>
          </w:tcPr>
          <w:p w14:paraId="001862EF"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We don't want power lines to cross our private lands</w:t>
            </w:r>
          </w:p>
        </w:tc>
      </w:tr>
      <w:tr w:rsidR="0014718F" w:rsidRPr="001536C8" w14:paraId="79958755" w14:textId="77777777" w:rsidTr="00D900F7">
        <w:trPr>
          <w:trHeight w:val="993"/>
        </w:trPr>
        <w:tc>
          <w:tcPr>
            <w:tcW w:w="154" w:type="pct"/>
          </w:tcPr>
          <w:p w14:paraId="61C0B6C8"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6</w:t>
            </w:r>
          </w:p>
        </w:tc>
        <w:tc>
          <w:tcPr>
            <w:tcW w:w="1640" w:type="pct"/>
          </w:tcPr>
          <w:p w14:paraId="3930FCC9"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How do you think the project will affect local businesses, agriculture, or access to natural resources (e.g., water or land)?</w:t>
            </w:r>
          </w:p>
        </w:tc>
        <w:tc>
          <w:tcPr>
            <w:tcW w:w="3206" w:type="pct"/>
          </w:tcPr>
          <w:p w14:paraId="275E749A"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It would be great if there were job opportunities; we would gladly work.</w:t>
            </w:r>
          </w:p>
          <w:p w14:paraId="6DABF9A8"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Even if we don't have education, we will work as laborers.</w:t>
            </w:r>
          </w:p>
        </w:tc>
      </w:tr>
      <w:tr w:rsidR="0014718F" w:rsidRPr="001536C8" w14:paraId="3AFA1D3C" w14:textId="77777777" w:rsidTr="00D900F7">
        <w:trPr>
          <w:trHeight w:val="842"/>
        </w:trPr>
        <w:tc>
          <w:tcPr>
            <w:tcW w:w="154" w:type="pct"/>
          </w:tcPr>
          <w:p w14:paraId="7875B7E5"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lastRenderedPageBreak/>
              <w:t>7</w:t>
            </w:r>
          </w:p>
        </w:tc>
        <w:tc>
          <w:tcPr>
            <w:tcW w:w="1640" w:type="pct"/>
          </w:tcPr>
          <w:p w14:paraId="571CBB4F"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Are there any safety or health risks you foresee as a result of the project’s activities (e.g., during construction or operation)?</w:t>
            </w:r>
          </w:p>
        </w:tc>
        <w:tc>
          <w:tcPr>
            <w:tcW w:w="3206" w:type="pct"/>
          </w:tcPr>
          <w:p w14:paraId="044AADEE"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Do not destroy our roads during the project period</w:t>
            </w:r>
          </w:p>
          <w:p w14:paraId="3FFF29F9"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After the work is done, the area should be restored</w:t>
            </w:r>
          </w:p>
        </w:tc>
      </w:tr>
      <w:tr w:rsidR="0014718F" w:rsidRPr="001A2B56" w14:paraId="660C8AF6" w14:textId="77777777" w:rsidTr="00D900F7">
        <w:trPr>
          <w:trHeight w:val="1270"/>
        </w:trPr>
        <w:tc>
          <w:tcPr>
            <w:tcW w:w="154" w:type="pct"/>
          </w:tcPr>
          <w:p w14:paraId="2840503A"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8</w:t>
            </w:r>
          </w:p>
        </w:tc>
        <w:tc>
          <w:tcPr>
            <w:tcW w:w="1640" w:type="pct"/>
          </w:tcPr>
          <w:p w14:paraId="46529B36"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How should the project address potential health and safety risks for vulnerable groups like children and the elderly?</w:t>
            </w:r>
          </w:p>
        </w:tc>
        <w:tc>
          <w:tcPr>
            <w:tcW w:w="3206" w:type="pct"/>
          </w:tcPr>
          <w:p w14:paraId="6A192DCC"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We have families of veterans and martyrs</w:t>
            </w:r>
          </w:p>
          <w:p w14:paraId="62FEDA60"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 xml:space="preserve"> They need special attention</w:t>
            </w:r>
          </w:p>
        </w:tc>
      </w:tr>
      <w:tr w:rsidR="0014718F" w:rsidRPr="001A2B56" w14:paraId="0E437D37" w14:textId="77777777" w:rsidTr="00D900F7">
        <w:trPr>
          <w:trHeight w:val="817"/>
        </w:trPr>
        <w:tc>
          <w:tcPr>
            <w:tcW w:w="154" w:type="pct"/>
          </w:tcPr>
          <w:p w14:paraId="0A3BE366"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9</w:t>
            </w:r>
          </w:p>
        </w:tc>
        <w:tc>
          <w:tcPr>
            <w:tcW w:w="1640" w:type="pct"/>
          </w:tcPr>
          <w:p w14:paraId="368F8657"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Are there any important cultural or heritage sites that could be affected by the project?</w:t>
            </w:r>
          </w:p>
        </w:tc>
        <w:tc>
          <w:tcPr>
            <w:tcW w:w="3206" w:type="pct"/>
          </w:tcPr>
          <w:p w14:paraId="3B21799E"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No</w:t>
            </w:r>
          </w:p>
        </w:tc>
      </w:tr>
      <w:tr w:rsidR="0014718F" w:rsidRPr="001536C8" w14:paraId="57A08259" w14:textId="77777777" w:rsidTr="00D900F7">
        <w:trPr>
          <w:trHeight w:val="417"/>
        </w:trPr>
        <w:tc>
          <w:tcPr>
            <w:tcW w:w="5000" w:type="pct"/>
            <w:gridSpan w:val="3"/>
            <w:vAlign w:val="center"/>
          </w:tcPr>
          <w:p w14:paraId="4E276026"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T</w:t>
            </w:r>
            <w:r w:rsidRPr="001A2B56">
              <w:rPr>
                <w:rFonts w:ascii="Arial" w:hAnsi="Arial" w:cs="Arial"/>
                <w:b/>
                <w:bCs/>
                <w:sz w:val="22"/>
                <w:szCs w:val="22"/>
                <w:lang w:val="en-GB"/>
              </w:rPr>
              <w:t>o link the focus group discussions (FGDs) to ecosystem services</w:t>
            </w:r>
          </w:p>
        </w:tc>
      </w:tr>
      <w:tr w:rsidR="0014718F" w:rsidRPr="001536C8" w14:paraId="4D1A7C36" w14:textId="77777777" w:rsidTr="00D900F7">
        <w:trPr>
          <w:trHeight w:val="1260"/>
        </w:trPr>
        <w:tc>
          <w:tcPr>
            <w:tcW w:w="154" w:type="pct"/>
          </w:tcPr>
          <w:p w14:paraId="43B5636D"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1</w:t>
            </w:r>
          </w:p>
        </w:tc>
        <w:tc>
          <w:tcPr>
            <w:tcW w:w="1640" w:type="pct"/>
          </w:tcPr>
          <w:p w14:paraId="20B4374C"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Do you use the natural environment for recreational activities, like hiking, fishing, or family gatherings? How might the project impact these activities?</w:t>
            </w:r>
          </w:p>
        </w:tc>
        <w:tc>
          <w:tcPr>
            <w:tcW w:w="3206" w:type="pct"/>
          </w:tcPr>
          <w:p w14:paraId="3CBA2B43"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Unfortunately, aside from our personal yards, we don't have any parks or designated places to relax.</w:t>
            </w:r>
          </w:p>
        </w:tc>
      </w:tr>
      <w:tr w:rsidR="0014718F" w:rsidRPr="001A2B56" w14:paraId="2212ABF0" w14:textId="77777777" w:rsidTr="00D900F7">
        <w:trPr>
          <w:trHeight w:val="980"/>
        </w:trPr>
        <w:tc>
          <w:tcPr>
            <w:tcW w:w="154" w:type="pct"/>
          </w:tcPr>
          <w:p w14:paraId="0C1BF96A"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2</w:t>
            </w:r>
          </w:p>
        </w:tc>
        <w:tc>
          <w:tcPr>
            <w:tcW w:w="1640" w:type="pct"/>
          </w:tcPr>
          <w:p w14:paraId="283C0A29"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 xml:space="preserve">Are there any specific natural resources in the area that you rely on for your livelihood (e.g., agriculture, fishing, grazing)? </w:t>
            </w:r>
          </w:p>
        </w:tc>
        <w:tc>
          <w:tcPr>
            <w:tcW w:w="3206" w:type="pct"/>
          </w:tcPr>
          <w:p w14:paraId="225E98A5"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No</w:t>
            </w:r>
          </w:p>
        </w:tc>
      </w:tr>
      <w:tr w:rsidR="0014718F" w:rsidRPr="001536C8" w14:paraId="1DA49929" w14:textId="77777777" w:rsidTr="00D900F7">
        <w:trPr>
          <w:trHeight w:val="1052"/>
        </w:trPr>
        <w:tc>
          <w:tcPr>
            <w:tcW w:w="154" w:type="pct"/>
          </w:tcPr>
          <w:p w14:paraId="415AE04B"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3</w:t>
            </w:r>
          </w:p>
        </w:tc>
        <w:tc>
          <w:tcPr>
            <w:tcW w:w="1640" w:type="pct"/>
          </w:tcPr>
          <w:p w14:paraId="565B695F" w14:textId="77777777" w:rsidR="0014718F" w:rsidRPr="001A2B56" w:rsidRDefault="0014718F" w:rsidP="00D900F7">
            <w:pPr>
              <w:spacing w:after="160" w:line="259" w:lineRule="auto"/>
              <w:jc w:val="both"/>
              <w:rPr>
                <w:rFonts w:ascii="Arial" w:hAnsi="Arial" w:cs="Arial"/>
                <w:sz w:val="22"/>
                <w:szCs w:val="22"/>
                <w:lang w:val="en-GB"/>
              </w:rPr>
            </w:pPr>
            <w:r w:rsidRPr="001A2B56">
              <w:rPr>
                <w:rFonts w:ascii="Arial" w:hAnsi="Arial" w:cs="Arial"/>
                <w:sz w:val="22"/>
                <w:szCs w:val="22"/>
                <w:lang w:val="en-GB"/>
              </w:rPr>
              <w:t>Do you think the project might affect biodiversity or habitats that are crucial for sustaining local species (e.g., forests, wetlands)?</w:t>
            </w:r>
          </w:p>
        </w:tc>
        <w:tc>
          <w:tcPr>
            <w:tcW w:w="3206" w:type="pct"/>
          </w:tcPr>
          <w:p w14:paraId="0BE65056"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We hope the project will not have adverse effects.</w:t>
            </w:r>
          </w:p>
        </w:tc>
      </w:tr>
      <w:tr w:rsidR="0014718F" w:rsidRPr="001536C8" w14:paraId="1048F443" w14:textId="77777777" w:rsidTr="00D900F7">
        <w:trPr>
          <w:trHeight w:val="849"/>
        </w:trPr>
        <w:tc>
          <w:tcPr>
            <w:tcW w:w="154" w:type="pct"/>
          </w:tcPr>
          <w:p w14:paraId="4E9469EC" w14:textId="77777777" w:rsidR="0014718F" w:rsidRPr="001A2B56" w:rsidRDefault="0014718F" w:rsidP="00D900F7">
            <w:pPr>
              <w:spacing w:after="160" w:line="259" w:lineRule="auto"/>
              <w:jc w:val="both"/>
              <w:rPr>
                <w:rFonts w:ascii="Arial" w:hAnsi="Arial" w:cs="Arial"/>
                <w:sz w:val="22"/>
                <w:szCs w:val="22"/>
                <w:lang w:val="en-GB"/>
              </w:rPr>
            </w:pPr>
          </w:p>
        </w:tc>
        <w:tc>
          <w:tcPr>
            <w:tcW w:w="4846" w:type="pct"/>
            <w:gridSpan w:val="2"/>
          </w:tcPr>
          <w:p w14:paraId="2EB06D22" w14:textId="77777777" w:rsidR="0014718F" w:rsidRPr="001A2B56" w:rsidRDefault="0014718F" w:rsidP="00D900F7">
            <w:pPr>
              <w:spacing w:after="160" w:line="259" w:lineRule="auto"/>
              <w:jc w:val="both"/>
              <w:rPr>
                <w:rFonts w:ascii="Arial" w:hAnsi="Arial" w:cs="Arial"/>
                <w:b/>
                <w:bCs/>
                <w:sz w:val="22"/>
                <w:szCs w:val="22"/>
                <w:lang w:val="en-GB"/>
              </w:rPr>
            </w:pPr>
            <w:r w:rsidRPr="001A2B56">
              <w:rPr>
                <w:rFonts w:ascii="Arial" w:hAnsi="Arial" w:cs="Arial"/>
                <w:b/>
                <w:bCs/>
                <w:sz w:val="22"/>
                <w:szCs w:val="22"/>
                <w:lang w:val="en-GB"/>
              </w:rPr>
              <w:t>From a meeting with women:</w:t>
            </w:r>
          </w:p>
          <w:p w14:paraId="4157887E"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We have no work. Let's say that we are illiterate, we are old, but our young children do not find jobs either.</w:t>
            </w:r>
          </w:p>
          <w:p w14:paraId="561C2D21"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We are dissatisfied with the Internet line; they raise the prices.</w:t>
            </w:r>
          </w:p>
          <w:p w14:paraId="11FC1F49" w14:textId="77777777" w:rsidR="0014718F" w:rsidRPr="001A2B56" w:rsidRDefault="0014718F" w:rsidP="00CE21EC">
            <w:pPr>
              <w:pStyle w:val="ListParagraph"/>
              <w:numPr>
                <w:ilvl w:val="0"/>
                <w:numId w:val="100"/>
              </w:numPr>
              <w:spacing w:after="0" w:line="240" w:lineRule="auto"/>
              <w:ind w:left="259" w:hanging="259"/>
              <w:jc w:val="both"/>
              <w:rPr>
                <w:rFonts w:ascii="Arial" w:hAnsi="Arial" w:cs="Arial"/>
                <w:sz w:val="22"/>
                <w:szCs w:val="22"/>
                <w:lang w:val="en-GB"/>
              </w:rPr>
            </w:pPr>
            <w:r w:rsidRPr="001A2B56">
              <w:rPr>
                <w:rFonts w:ascii="Arial" w:hAnsi="Arial" w:cs="Arial"/>
                <w:sz w:val="22"/>
                <w:szCs w:val="22"/>
                <w:lang w:val="en-GB"/>
              </w:rPr>
              <w:t>I think that if the power lines pass over my house in this project, maybe they will give me monetary compensation.</w:t>
            </w:r>
          </w:p>
        </w:tc>
      </w:tr>
    </w:tbl>
    <w:p w14:paraId="59CF5F6B" w14:textId="77777777" w:rsidR="0014718F" w:rsidRPr="00632A14" w:rsidRDefault="0014718F" w:rsidP="0014718F">
      <w:pPr>
        <w:jc w:val="both"/>
        <w:rPr>
          <w:rFonts w:ascii="Arial" w:hAnsi="Arial" w:cs="Arial"/>
          <w:sz w:val="24"/>
          <w:szCs w:val="24"/>
          <w:lang w:val="en-GB"/>
        </w:rPr>
      </w:pPr>
    </w:p>
    <w:p w14:paraId="038C64BD" w14:textId="77777777" w:rsidR="0014718F" w:rsidRPr="00632A14" w:rsidRDefault="0014718F" w:rsidP="0014718F">
      <w:pPr>
        <w:jc w:val="both"/>
        <w:rPr>
          <w:rFonts w:ascii="Arial" w:hAnsi="Arial" w:cs="Arial"/>
          <w:sz w:val="24"/>
          <w:szCs w:val="24"/>
          <w:lang w:val="en-GB"/>
        </w:rPr>
      </w:pPr>
      <w:r w:rsidRPr="00632A14">
        <w:rPr>
          <w:rFonts w:ascii="Arial" w:hAnsi="Arial" w:cs="Arial"/>
          <w:sz w:val="24"/>
          <w:szCs w:val="24"/>
          <w:lang w:val="en-GB"/>
        </w:rPr>
        <w:br w:type="page"/>
      </w:r>
    </w:p>
    <w:p w14:paraId="3C016A79"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lastRenderedPageBreak/>
        <w:t>FOCUS GROUP DİSCUSSİON (October, 2024)</w:t>
      </w:r>
    </w:p>
    <w:p w14:paraId="1D5E6632"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District: Mingachevir city</w:t>
      </w:r>
    </w:p>
    <w:p w14:paraId="49835585"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Meeting place: Mingachevir Regional Electricity Network</w:t>
      </w:r>
    </w:p>
    <w:p w14:paraId="4E74A27C"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Date: 02.10.2024</w:t>
      </w:r>
    </w:p>
    <w:p w14:paraId="6B8A60B6"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Time: 10.30</w:t>
      </w:r>
    </w:p>
    <w:p w14:paraId="36AD1503" w14:textId="77777777" w:rsidR="0014718F" w:rsidRPr="00632A14" w:rsidRDefault="0014718F" w:rsidP="0014718F">
      <w:pPr>
        <w:jc w:val="both"/>
        <w:rPr>
          <w:rFonts w:ascii="Arial" w:hAnsi="Arial" w:cs="Arial"/>
          <w:b/>
          <w:sz w:val="24"/>
          <w:szCs w:val="24"/>
          <w:lang w:val="en-GB"/>
        </w:rPr>
      </w:pPr>
      <w:r w:rsidRPr="00632A14">
        <w:rPr>
          <w:rFonts w:ascii="Arial" w:hAnsi="Arial" w:cs="Arial"/>
          <w:b/>
          <w:sz w:val="24"/>
          <w:szCs w:val="24"/>
          <w:lang w:val="en-GB"/>
        </w:rPr>
        <w:t>Number of participants: 45 (12 women)</w:t>
      </w:r>
    </w:p>
    <w:tbl>
      <w:tblPr>
        <w:tblStyle w:val="TableGrid"/>
        <w:tblW w:w="5000" w:type="pct"/>
        <w:tblLook w:val="04A0" w:firstRow="1" w:lastRow="0" w:firstColumn="1" w:lastColumn="0" w:noHBand="0" w:noVBand="1"/>
      </w:tblPr>
      <w:tblGrid>
        <w:gridCol w:w="350"/>
        <w:gridCol w:w="3034"/>
        <w:gridCol w:w="5961"/>
      </w:tblGrid>
      <w:tr w:rsidR="0014718F" w:rsidRPr="00632A14" w14:paraId="16393F68" w14:textId="77777777" w:rsidTr="00D900F7">
        <w:trPr>
          <w:trHeight w:val="445"/>
          <w:tblHeader/>
        </w:trPr>
        <w:tc>
          <w:tcPr>
            <w:tcW w:w="154" w:type="pct"/>
            <w:shd w:val="clear" w:color="auto" w:fill="00B0F0"/>
          </w:tcPr>
          <w:p w14:paraId="290BE756"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w:t>
            </w:r>
          </w:p>
        </w:tc>
        <w:tc>
          <w:tcPr>
            <w:tcW w:w="1640" w:type="pct"/>
            <w:shd w:val="clear" w:color="auto" w:fill="00B0F0"/>
          </w:tcPr>
          <w:p w14:paraId="48B6A083" w14:textId="77777777" w:rsidR="0014718F" w:rsidRPr="00632A14" w:rsidRDefault="0014718F" w:rsidP="00D900F7">
            <w:pPr>
              <w:spacing w:after="160" w:line="259" w:lineRule="auto"/>
              <w:jc w:val="both"/>
              <w:rPr>
                <w:rFonts w:ascii="Arial" w:hAnsi="Arial" w:cs="Arial"/>
                <w:b/>
                <w:bCs/>
                <w:sz w:val="24"/>
                <w:szCs w:val="24"/>
                <w:lang w:val="en-GB"/>
              </w:rPr>
            </w:pPr>
            <w:r w:rsidRPr="00632A14">
              <w:rPr>
                <w:rFonts w:ascii="Arial" w:hAnsi="Arial" w:cs="Arial"/>
                <w:b/>
                <w:bCs/>
                <w:sz w:val="24"/>
                <w:szCs w:val="24"/>
                <w:lang w:val="en-GB"/>
              </w:rPr>
              <w:t>QUESTİONS</w:t>
            </w:r>
          </w:p>
        </w:tc>
        <w:tc>
          <w:tcPr>
            <w:tcW w:w="3206" w:type="pct"/>
            <w:shd w:val="clear" w:color="auto" w:fill="00B0F0"/>
          </w:tcPr>
          <w:p w14:paraId="2138AC5D" w14:textId="77777777" w:rsidR="0014718F" w:rsidRPr="00632A14" w:rsidRDefault="0014718F" w:rsidP="00D900F7">
            <w:pPr>
              <w:spacing w:after="160" w:line="259" w:lineRule="auto"/>
              <w:jc w:val="both"/>
              <w:rPr>
                <w:rFonts w:ascii="Arial" w:hAnsi="Arial" w:cs="Arial"/>
                <w:b/>
                <w:bCs/>
                <w:sz w:val="24"/>
                <w:szCs w:val="24"/>
                <w:lang w:val="en-GB"/>
              </w:rPr>
            </w:pPr>
            <w:r w:rsidRPr="00632A14">
              <w:rPr>
                <w:rFonts w:ascii="Arial" w:hAnsi="Arial" w:cs="Arial"/>
                <w:b/>
                <w:bCs/>
                <w:sz w:val="24"/>
                <w:szCs w:val="24"/>
                <w:lang w:val="en-GB"/>
              </w:rPr>
              <w:t>ANSWERS</w:t>
            </w:r>
          </w:p>
        </w:tc>
      </w:tr>
      <w:tr w:rsidR="0014718F" w:rsidRPr="001536C8" w14:paraId="2DF3B2B3" w14:textId="77777777" w:rsidTr="00D900F7">
        <w:trPr>
          <w:trHeight w:val="563"/>
        </w:trPr>
        <w:tc>
          <w:tcPr>
            <w:tcW w:w="154" w:type="pct"/>
          </w:tcPr>
          <w:p w14:paraId="2D424788"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1</w:t>
            </w:r>
          </w:p>
        </w:tc>
        <w:tc>
          <w:tcPr>
            <w:tcW w:w="1640" w:type="pct"/>
          </w:tcPr>
          <w:p w14:paraId="62BF0292"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What do you know about the AZURE project and its goals?</w:t>
            </w:r>
          </w:p>
        </w:tc>
        <w:tc>
          <w:tcPr>
            <w:tcW w:w="3206" w:type="pct"/>
          </w:tcPr>
          <w:p w14:paraId="54D296E5"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We know about the project. The goal of the project is to integrate the use of variable renewable energy sources into Azerbaijan's energy network.</w:t>
            </w:r>
          </w:p>
        </w:tc>
      </w:tr>
      <w:tr w:rsidR="0014718F" w:rsidRPr="001536C8" w14:paraId="30F9D5F5" w14:textId="77777777" w:rsidTr="00D900F7">
        <w:trPr>
          <w:trHeight w:val="2043"/>
        </w:trPr>
        <w:tc>
          <w:tcPr>
            <w:tcW w:w="154" w:type="pct"/>
          </w:tcPr>
          <w:p w14:paraId="791B38E4"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2</w:t>
            </w:r>
          </w:p>
        </w:tc>
        <w:tc>
          <w:tcPr>
            <w:tcW w:w="1640" w:type="pct"/>
          </w:tcPr>
          <w:p w14:paraId="2462880D"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 xml:space="preserve">How do you think this project can benefit your community in terms of job creation, energy access, or infrastructure? </w:t>
            </w:r>
          </w:p>
          <w:p w14:paraId="730A330F" w14:textId="77777777" w:rsidR="0014718F" w:rsidRPr="00632A14" w:rsidRDefault="0014718F" w:rsidP="00D900F7">
            <w:pPr>
              <w:spacing w:after="160" w:line="259" w:lineRule="auto"/>
              <w:jc w:val="both"/>
              <w:rPr>
                <w:rFonts w:ascii="Arial" w:hAnsi="Arial" w:cs="Arial"/>
                <w:sz w:val="24"/>
                <w:szCs w:val="24"/>
                <w:lang w:val="en-GB"/>
              </w:rPr>
            </w:pPr>
          </w:p>
          <w:p w14:paraId="6955CC92" w14:textId="77777777" w:rsidR="0014718F" w:rsidRPr="00632A14" w:rsidRDefault="0014718F" w:rsidP="00D900F7">
            <w:pPr>
              <w:spacing w:after="160" w:line="259" w:lineRule="auto"/>
              <w:jc w:val="both"/>
              <w:rPr>
                <w:rFonts w:ascii="Arial" w:hAnsi="Arial" w:cs="Arial"/>
                <w:sz w:val="24"/>
                <w:szCs w:val="24"/>
                <w:lang w:val="en-GB"/>
              </w:rPr>
            </w:pPr>
          </w:p>
        </w:tc>
        <w:tc>
          <w:tcPr>
            <w:tcW w:w="3206" w:type="pct"/>
          </w:tcPr>
          <w:p w14:paraId="1B95DC47"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 residents of the villages affected by the project should be given a proper explanation (by the municipality).</w:t>
            </w:r>
          </w:p>
          <w:p w14:paraId="5F303E19"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Objects are being built in the protected zones of the project's lines, areas are being occupied, and fences are being erected.</w:t>
            </w:r>
          </w:p>
          <w:p w14:paraId="58CB28A9"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Parcels are being rented to other individuals, but they are not documented. We don't know to whom to address the application.</w:t>
            </w:r>
          </w:p>
          <w:p w14:paraId="04E3C499"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In what form will compensations be provided to the residents? İt should be explained in detail.</w:t>
            </w:r>
          </w:p>
        </w:tc>
      </w:tr>
      <w:tr w:rsidR="0014718F" w:rsidRPr="001536C8" w14:paraId="1F60C4A9" w14:textId="77777777" w:rsidTr="00D900F7">
        <w:trPr>
          <w:trHeight w:val="1521"/>
        </w:trPr>
        <w:tc>
          <w:tcPr>
            <w:tcW w:w="154" w:type="pct"/>
          </w:tcPr>
          <w:p w14:paraId="7B91F091"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3</w:t>
            </w:r>
          </w:p>
        </w:tc>
        <w:tc>
          <w:tcPr>
            <w:tcW w:w="1640" w:type="pct"/>
          </w:tcPr>
          <w:p w14:paraId="28C6DF57"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Do you have any concerns about the potential environmental impact of the project, such as on land, water, or local wildlife?</w:t>
            </w:r>
          </w:p>
        </w:tc>
        <w:tc>
          <w:tcPr>
            <w:tcW w:w="3206" w:type="pct"/>
          </w:tcPr>
          <w:p w14:paraId="7072DF66"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 residents' land plots are located under the lines. When people harvest their crops in those areas, there may be effects caused by electricity.</w:t>
            </w:r>
          </w:p>
          <w:p w14:paraId="01F1413F"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If the protective zones are observed during the construction of the line, these consequences will not occur.</w:t>
            </w:r>
          </w:p>
        </w:tc>
      </w:tr>
      <w:tr w:rsidR="0014718F" w:rsidRPr="001536C8" w14:paraId="4C658157" w14:textId="77777777" w:rsidTr="00D900F7">
        <w:tc>
          <w:tcPr>
            <w:tcW w:w="154" w:type="pct"/>
          </w:tcPr>
          <w:p w14:paraId="5E6558C4"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4</w:t>
            </w:r>
          </w:p>
        </w:tc>
        <w:tc>
          <w:tcPr>
            <w:tcW w:w="1640" w:type="pct"/>
          </w:tcPr>
          <w:p w14:paraId="710B5215"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 xml:space="preserve">What social impacts (positive or negative) do you think this project might have on you (e.g., displacement, noise, visual changes)? </w:t>
            </w:r>
          </w:p>
          <w:p w14:paraId="5A58EBA2" w14:textId="77777777" w:rsidR="0014718F" w:rsidRPr="00632A14" w:rsidRDefault="0014718F" w:rsidP="00D900F7">
            <w:pPr>
              <w:spacing w:after="160" w:line="259" w:lineRule="auto"/>
              <w:jc w:val="both"/>
              <w:rPr>
                <w:rFonts w:ascii="Arial" w:hAnsi="Arial" w:cs="Arial"/>
                <w:sz w:val="24"/>
                <w:szCs w:val="24"/>
                <w:lang w:val="en-GB"/>
              </w:rPr>
            </w:pPr>
          </w:p>
          <w:p w14:paraId="2054975F" w14:textId="77777777" w:rsidR="0014718F" w:rsidRPr="00632A14" w:rsidRDefault="0014718F" w:rsidP="00D900F7">
            <w:pPr>
              <w:spacing w:after="160" w:line="259" w:lineRule="auto"/>
              <w:jc w:val="both"/>
              <w:rPr>
                <w:rFonts w:ascii="Arial" w:hAnsi="Arial" w:cs="Arial"/>
                <w:sz w:val="24"/>
                <w:szCs w:val="24"/>
                <w:lang w:val="en-GB"/>
              </w:rPr>
            </w:pPr>
          </w:p>
        </w:tc>
        <w:tc>
          <w:tcPr>
            <w:tcW w:w="3206" w:type="pct"/>
          </w:tcPr>
          <w:p w14:paraId="683FD21B"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 construction of the lines will require additional workers not only from Mingachevir city but also from other villages. Workers will be needed for repair work and inspections during the operational period of the lines.</w:t>
            </w:r>
          </w:p>
          <w:p w14:paraId="736C314B"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Applications are being submitted for the installation of electricity lines in the districts.</w:t>
            </w:r>
          </w:p>
          <w:p w14:paraId="18AC0222"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There are applications for specialties in energy, but there are currently no vacancies for these specialties.</w:t>
            </w:r>
          </w:p>
          <w:p w14:paraId="19DA9DCF"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There are many applications in the labor category</w:t>
            </w:r>
          </w:p>
          <w:p w14:paraId="72E4BE4D"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Dust and noise will arise during the movement of heavy machinery.</w:t>
            </w:r>
          </w:p>
        </w:tc>
      </w:tr>
      <w:tr w:rsidR="0014718F" w:rsidRPr="001536C8" w14:paraId="6EE69AB9" w14:textId="77777777" w:rsidTr="00D900F7">
        <w:trPr>
          <w:trHeight w:val="1749"/>
        </w:trPr>
        <w:tc>
          <w:tcPr>
            <w:tcW w:w="154" w:type="pct"/>
          </w:tcPr>
          <w:p w14:paraId="6D1FB9B3"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lastRenderedPageBreak/>
              <w:t>5</w:t>
            </w:r>
          </w:p>
        </w:tc>
        <w:tc>
          <w:tcPr>
            <w:tcW w:w="1640" w:type="pct"/>
          </w:tcPr>
          <w:p w14:paraId="7523F2B9"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Are there any private or communal lands that could be affected by the project’s infrastructure development?</w:t>
            </w:r>
          </w:p>
          <w:p w14:paraId="7F239638" w14:textId="77777777" w:rsidR="0014718F" w:rsidRPr="00632A14" w:rsidRDefault="0014718F" w:rsidP="00D900F7">
            <w:pPr>
              <w:spacing w:after="160" w:line="259" w:lineRule="auto"/>
              <w:jc w:val="both"/>
              <w:rPr>
                <w:rFonts w:ascii="Arial" w:hAnsi="Arial" w:cs="Arial"/>
                <w:sz w:val="24"/>
                <w:szCs w:val="24"/>
                <w:lang w:val="en-GB"/>
              </w:rPr>
            </w:pPr>
          </w:p>
        </w:tc>
        <w:tc>
          <w:tcPr>
            <w:tcW w:w="3206" w:type="pct"/>
          </w:tcPr>
          <w:p w14:paraId="1346DBA8"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Contractor companies do not leave access roads after constructing the lines. The lack of access roads to the lines creates difficulties.</w:t>
            </w:r>
          </w:p>
          <w:p w14:paraId="20657282"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During inspections of the electricity lines, there is no connection between the poles. İt results in time loss as inspections may occur while crossing several villages, leading to delays in the work.</w:t>
            </w:r>
          </w:p>
        </w:tc>
      </w:tr>
      <w:tr w:rsidR="0014718F" w:rsidRPr="001536C8" w14:paraId="0568E253" w14:textId="77777777" w:rsidTr="00D900F7">
        <w:trPr>
          <w:trHeight w:val="801"/>
        </w:trPr>
        <w:tc>
          <w:tcPr>
            <w:tcW w:w="154" w:type="pct"/>
          </w:tcPr>
          <w:p w14:paraId="1FCA9F93"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6</w:t>
            </w:r>
          </w:p>
        </w:tc>
        <w:tc>
          <w:tcPr>
            <w:tcW w:w="1640" w:type="pct"/>
          </w:tcPr>
          <w:p w14:paraId="3B588153"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How do you think the project will affect local businesses, agriculture, or access to natural resources (e.g., water or land)?</w:t>
            </w:r>
          </w:p>
        </w:tc>
        <w:tc>
          <w:tcPr>
            <w:tcW w:w="3206" w:type="pct"/>
          </w:tcPr>
          <w:p w14:paraId="4D662C76"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Our parcels may fall into that area.</w:t>
            </w:r>
          </w:p>
          <w:p w14:paraId="63C48681"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How much compensation will be provided for our lands that fall into the project area?</w:t>
            </w:r>
          </w:p>
        </w:tc>
      </w:tr>
      <w:tr w:rsidR="0014718F" w:rsidRPr="001536C8" w14:paraId="7D5C0266" w14:textId="77777777" w:rsidTr="00D900F7">
        <w:tc>
          <w:tcPr>
            <w:tcW w:w="154" w:type="pct"/>
          </w:tcPr>
          <w:p w14:paraId="23BF4D5D"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7</w:t>
            </w:r>
          </w:p>
        </w:tc>
        <w:tc>
          <w:tcPr>
            <w:tcW w:w="1640" w:type="pct"/>
          </w:tcPr>
          <w:p w14:paraId="7D07C000"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Are there any safety or health risks you foresee as a result of the project’s activities (e.g., during construction or operation)?</w:t>
            </w:r>
          </w:p>
        </w:tc>
        <w:tc>
          <w:tcPr>
            <w:tcW w:w="3206" w:type="pct"/>
          </w:tcPr>
          <w:p w14:paraId="2D5DAA53"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Risks are always present. It is essential to strictly adhere to safety regulations as a result of the project's development</w:t>
            </w:r>
          </w:p>
        </w:tc>
      </w:tr>
      <w:tr w:rsidR="0014718F" w:rsidRPr="001536C8" w14:paraId="5C2E6FC3" w14:textId="77777777" w:rsidTr="00D900F7">
        <w:trPr>
          <w:trHeight w:val="817"/>
        </w:trPr>
        <w:tc>
          <w:tcPr>
            <w:tcW w:w="154" w:type="pct"/>
          </w:tcPr>
          <w:p w14:paraId="4DD4F180"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8</w:t>
            </w:r>
          </w:p>
        </w:tc>
        <w:tc>
          <w:tcPr>
            <w:tcW w:w="1640" w:type="pct"/>
          </w:tcPr>
          <w:p w14:paraId="7D418B72"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How should the project address potential health and safety risks for vulnerable groups like children and the elderly?</w:t>
            </w:r>
          </w:p>
        </w:tc>
        <w:tc>
          <w:tcPr>
            <w:tcW w:w="3206" w:type="pct"/>
          </w:tcPr>
          <w:p w14:paraId="568F8D59"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There are many martyr families belonging to vulnerable groups. It would be beneficial to involve them in employment opportunities</w:t>
            </w:r>
          </w:p>
        </w:tc>
      </w:tr>
      <w:tr w:rsidR="0014718F" w:rsidRPr="001536C8" w14:paraId="3155C7F7" w14:textId="77777777" w:rsidTr="00D900F7">
        <w:trPr>
          <w:trHeight w:val="619"/>
        </w:trPr>
        <w:tc>
          <w:tcPr>
            <w:tcW w:w="154" w:type="pct"/>
          </w:tcPr>
          <w:p w14:paraId="7C828346"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9</w:t>
            </w:r>
          </w:p>
        </w:tc>
        <w:tc>
          <w:tcPr>
            <w:tcW w:w="1640" w:type="pct"/>
          </w:tcPr>
          <w:p w14:paraId="35F302CD"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 xml:space="preserve">Are there any important cultural or heritage sites that could be affected by the project? </w:t>
            </w:r>
          </w:p>
        </w:tc>
        <w:tc>
          <w:tcPr>
            <w:tcW w:w="3206" w:type="pct"/>
          </w:tcPr>
          <w:p w14:paraId="46BF3B61"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There is 1 cemetery, it may be near a power line.</w:t>
            </w:r>
          </w:p>
        </w:tc>
      </w:tr>
      <w:tr w:rsidR="0014718F" w:rsidRPr="001536C8" w14:paraId="68196B56" w14:textId="77777777" w:rsidTr="00D900F7">
        <w:tc>
          <w:tcPr>
            <w:tcW w:w="5000" w:type="pct"/>
            <w:gridSpan w:val="3"/>
          </w:tcPr>
          <w:p w14:paraId="42E50C66"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To link the focus group discussions (FGDs) to ecosystem services</w:t>
            </w:r>
          </w:p>
        </w:tc>
      </w:tr>
      <w:tr w:rsidR="0014718F" w:rsidRPr="001536C8" w14:paraId="64577758" w14:textId="77777777" w:rsidTr="00D900F7">
        <w:trPr>
          <w:trHeight w:val="848"/>
        </w:trPr>
        <w:tc>
          <w:tcPr>
            <w:tcW w:w="154" w:type="pct"/>
          </w:tcPr>
          <w:p w14:paraId="3237AA9E"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1</w:t>
            </w:r>
          </w:p>
        </w:tc>
        <w:tc>
          <w:tcPr>
            <w:tcW w:w="1640" w:type="pct"/>
          </w:tcPr>
          <w:p w14:paraId="1C994A37"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Do you use the natural environment for recreational activities, like hiking, fishing, or family gatherings? How might the project impact these activities?</w:t>
            </w:r>
          </w:p>
        </w:tc>
        <w:tc>
          <w:tcPr>
            <w:tcW w:w="3206" w:type="pct"/>
          </w:tcPr>
          <w:p w14:paraId="3FC0D927"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Of course, we use nature for recreation. In our city, we have various places for this purpose. We believe that the project will not negatively impact these activities.</w:t>
            </w:r>
          </w:p>
        </w:tc>
      </w:tr>
      <w:tr w:rsidR="0014718F" w:rsidRPr="001536C8" w14:paraId="336BAA48" w14:textId="77777777" w:rsidTr="00D900F7">
        <w:trPr>
          <w:trHeight w:val="2125"/>
        </w:trPr>
        <w:tc>
          <w:tcPr>
            <w:tcW w:w="154" w:type="pct"/>
          </w:tcPr>
          <w:p w14:paraId="0A8A646E"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2</w:t>
            </w:r>
          </w:p>
        </w:tc>
        <w:tc>
          <w:tcPr>
            <w:tcW w:w="1640" w:type="pct"/>
          </w:tcPr>
          <w:p w14:paraId="7A3B944B"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Are there any specific natural resources in the area that you rely on for your livelihood (e.g., agriculture, fishing, grazing)?</w:t>
            </w:r>
          </w:p>
          <w:p w14:paraId="5AB4F442" w14:textId="77777777" w:rsidR="0014718F" w:rsidRPr="00632A14" w:rsidRDefault="0014718F" w:rsidP="00D900F7">
            <w:pPr>
              <w:spacing w:after="160" w:line="259" w:lineRule="auto"/>
              <w:jc w:val="both"/>
              <w:rPr>
                <w:rFonts w:ascii="Arial" w:hAnsi="Arial" w:cs="Arial"/>
                <w:sz w:val="24"/>
                <w:szCs w:val="24"/>
                <w:lang w:val="en-GB"/>
              </w:rPr>
            </w:pPr>
          </w:p>
        </w:tc>
        <w:tc>
          <w:tcPr>
            <w:tcW w:w="3206" w:type="pct"/>
          </w:tcPr>
          <w:p w14:paraId="6B0B8148"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lastRenderedPageBreak/>
              <w:t xml:space="preserve">In Mingachevir, the local people rely primarily on agriculture and livestock farming for their livelihood. The fertile land in the region is suitable for growing a variety of crops, including grains and vegetables. Additionally, livestock farming is common, providing meat, milk, and other animal products. The presence of the Kura River also offers opportunities </w:t>
            </w:r>
            <w:r w:rsidRPr="00632A14">
              <w:rPr>
                <w:rFonts w:ascii="Arial" w:hAnsi="Arial" w:cs="Arial"/>
                <w:sz w:val="24"/>
                <w:szCs w:val="24"/>
                <w:lang w:val="en-GB"/>
              </w:rPr>
              <w:lastRenderedPageBreak/>
              <w:t>for fishing, although agriculture and animal husbandry are the main sources of income for most residents.</w:t>
            </w:r>
          </w:p>
        </w:tc>
      </w:tr>
      <w:tr w:rsidR="0014718F" w:rsidRPr="00632A14" w14:paraId="2E27649B" w14:textId="77777777" w:rsidTr="00D900F7">
        <w:trPr>
          <w:trHeight w:val="684"/>
        </w:trPr>
        <w:tc>
          <w:tcPr>
            <w:tcW w:w="154" w:type="pct"/>
          </w:tcPr>
          <w:p w14:paraId="44706133"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lastRenderedPageBreak/>
              <w:t>3</w:t>
            </w:r>
          </w:p>
        </w:tc>
        <w:tc>
          <w:tcPr>
            <w:tcW w:w="1640" w:type="pct"/>
          </w:tcPr>
          <w:p w14:paraId="264DC196"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sz w:val="24"/>
                <w:szCs w:val="24"/>
                <w:lang w:val="en-GB"/>
              </w:rPr>
              <w:t>Do you think the project might affect biodiversity or habitats that are crucial for sustaining local species (e.g., forests, wetlands)?</w:t>
            </w:r>
          </w:p>
        </w:tc>
        <w:tc>
          <w:tcPr>
            <w:tcW w:w="3206" w:type="pct"/>
          </w:tcPr>
          <w:p w14:paraId="10086C17"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We hope no.</w:t>
            </w:r>
          </w:p>
        </w:tc>
      </w:tr>
      <w:tr w:rsidR="0014718F" w:rsidRPr="001536C8" w14:paraId="02D539E8" w14:textId="77777777" w:rsidTr="00D900F7">
        <w:trPr>
          <w:trHeight w:val="2516"/>
        </w:trPr>
        <w:tc>
          <w:tcPr>
            <w:tcW w:w="154" w:type="pct"/>
          </w:tcPr>
          <w:p w14:paraId="384B5544" w14:textId="77777777" w:rsidR="0014718F" w:rsidRPr="00632A14" w:rsidRDefault="0014718F" w:rsidP="00D900F7">
            <w:pPr>
              <w:spacing w:after="160" w:line="259" w:lineRule="auto"/>
              <w:jc w:val="both"/>
              <w:rPr>
                <w:rFonts w:ascii="Arial" w:hAnsi="Arial" w:cs="Arial"/>
                <w:sz w:val="24"/>
                <w:szCs w:val="24"/>
                <w:lang w:val="en-GB"/>
              </w:rPr>
            </w:pPr>
          </w:p>
        </w:tc>
        <w:tc>
          <w:tcPr>
            <w:tcW w:w="4846" w:type="pct"/>
            <w:gridSpan w:val="2"/>
          </w:tcPr>
          <w:p w14:paraId="3D12EC11" w14:textId="77777777" w:rsidR="0014718F" w:rsidRPr="00632A14" w:rsidRDefault="0014718F" w:rsidP="00D900F7">
            <w:pPr>
              <w:spacing w:after="160" w:line="259" w:lineRule="auto"/>
              <w:jc w:val="both"/>
              <w:rPr>
                <w:rFonts w:ascii="Arial" w:hAnsi="Arial" w:cs="Arial"/>
                <w:sz w:val="24"/>
                <w:szCs w:val="24"/>
                <w:lang w:val="en-GB"/>
              </w:rPr>
            </w:pPr>
            <w:r w:rsidRPr="00632A14">
              <w:rPr>
                <w:rFonts w:ascii="Arial" w:hAnsi="Arial" w:cs="Arial"/>
                <w:b/>
                <w:bCs/>
                <w:sz w:val="24"/>
                <w:szCs w:val="24"/>
                <w:lang w:val="en-GB"/>
              </w:rPr>
              <w:t>During the meeting with women:</w:t>
            </w:r>
          </w:p>
          <w:p w14:paraId="19F72444"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It is possible that the new electricity lines may cross over someone's house, which is undesirable.</w:t>
            </w:r>
          </w:p>
          <w:p w14:paraId="3937013F"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It is difficult for women to find jobs. For example, my daughter graduated from university but cannot find a job.</w:t>
            </w:r>
          </w:p>
          <w:p w14:paraId="0E379EBD"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I have worked here for 42 years. They abolished the technical staff position and laid me off. I am currently an employee of DOST MMC.</w:t>
            </w:r>
          </w:p>
          <w:p w14:paraId="06D16BC4"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The Mingachevir Regional Electric Network does not hire women. They say this is a man's job.</w:t>
            </w:r>
          </w:p>
          <w:p w14:paraId="2B1FED09" w14:textId="77777777" w:rsidR="0014718F" w:rsidRPr="00632A14" w:rsidRDefault="0014718F" w:rsidP="00CE21EC">
            <w:pPr>
              <w:pStyle w:val="ListParagraph"/>
              <w:numPr>
                <w:ilvl w:val="0"/>
                <w:numId w:val="100"/>
              </w:numPr>
              <w:spacing w:after="0" w:line="240" w:lineRule="auto"/>
              <w:ind w:left="259" w:hanging="259"/>
              <w:jc w:val="both"/>
              <w:rPr>
                <w:rFonts w:ascii="Arial" w:hAnsi="Arial" w:cs="Arial"/>
                <w:sz w:val="24"/>
                <w:szCs w:val="24"/>
                <w:lang w:val="en-GB"/>
              </w:rPr>
            </w:pPr>
            <w:r w:rsidRPr="00632A14">
              <w:rPr>
                <w:rFonts w:ascii="Arial" w:hAnsi="Arial" w:cs="Arial"/>
                <w:sz w:val="24"/>
                <w:szCs w:val="24"/>
                <w:lang w:val="en-GB"/>
              </w:rPr>
              <w:t>We are given jobs with documentation. We accept that, as long as there is work.</w:t>
            </w:r>
          </w:p>
        </w:tc>
      </w:tr>
    </w:tbl>
    <w:p w14:paraId="491B1F45" w14:textId="77777777" w:rsidR="0014718F" w:rsidRPr="00632A14" w:rsidRDefault="0014718F" w:rsidP="0014718F">
      <w:pPr>
        <w:jc w:val="both"/>
        <w:rPr>
          <w:rFonts w:ascii="Arial" w:hAnsi="Arial" w:cs="Arial"/>
          <w:sz w:val="24"/>
          <w:szCs w:val="24"/>
          <w:lang w:val="en-GB"/>
        </w:rPr>
      </w:pPr>
    </w:p>
    <w:p w14:paraId="308B776E" w14:textId="77777777" w:rsidR="0014718F" w:rsidRPr="00632A14" w:rsidRDefault="0014718F" w:rsidP="0014718F">
      <w:pPr>
        <w:rPr>
          <w:rFonts w:ascii="Arial" w:hAnsi="Arial" w:cs="Arial"/>
          <w:sz w:val="24"/>
          <w:szCs w:val="24"/>
          <w:lang w:val="en-GB"/>
        </w:rPr>
      </w:pPr>
    </w:p>
    <w:p w14:paraId="71718DE0" w14:textId="77777777" w:rsidR="0014718F" w:rsidRPr="00632A14" w:rsidRDefault="0014718F" w:rsidP="0014718F">
      <w:pPr>
        <w:rPr>
          <w:rFonts w:ascii="Arial" w:hAnsi="Arial" w:cs="Arial"/>
          <w:sz w:val="24"/>
          <w:szCs w:val="24"/>
          <w:lang w:val="en-GB"/>
        </w:rPr>
      </w:pPr>
    </w:p>
    <w:p w14:paraId="2C5CBF31" w14:textId="77777777" w:rsidR="0014718F" w:rsidRPr="00632A14" w:rsidRDefault="0014718F" w:rsidP="0014718F">
      <w:pPr>
        <w:rPr>
          <w:rFonts w:ascii="Arial" w:hAnsi="Arial" w:cs="Arial"/>
          <w:sz w:val="24"/>
          <w:szCs w:val="24"/>
          <w:lang w:val="en-GB"/>
        </w:rPr>
      </w:pPr>
    </w:p>
    <w:p w14:paraId="7D1F752B" w14:textId="77777777" w:rsidR="0014718F" w:rsidRPr="00632A14" w:rsidRDefault="0014718F" w:rsidP="0014718F">
      <w:pPr>
        <w:rPr>
          <w:rFonts w:ascii="Arial" w:hAnsi="Arial" w:cs="Arial"/>
          <w:sz w:val="24"/>
          <w:szCs w:val="24"/>
          <w:lang w:val="en-GB"/>
        </w:rPr>
      </w:pPr>
    </w:p>
    <w:p w14:paraId="3ADEDF91" w14:textId="77777777" w:rsidR="0014718F" w:rsidRPr="00632A14" w:rsidRDefault="0014718F" w:rsidP="0014718F">
      <w:pPr>
        <w:rPr>
          <w:rFonts w:ascii="Arial" w:hAnsi="Arial" w:cs="Arial"/>
          <w:sz w:val="24"/>
          <w:szCs w:val="24"/>
          <w:lang w:val="en-GB"/>
        </w:rPr>
      </w:pPr>
    </w:p>
    <w:p w14:paraId="13339BB7" w14:textId="77777777" w:rsidR="0014718F" w:rsidRPr="00632A14" w:rsidRDefault="0014718F" w:rsidP="0014718F">
      <w:pPr>
        <w:rPr>
          <w:rFonts w:ascii="Arial" w:hAnsi="Arial" w:cs="Arial"/>
          <w:sz w:val="24"/>
          <w:szCs w:val="24"/>
          <w:lang w:val="en-GB"/>
        </w:rPr>
      </w:pPr>
    </w:p>
    <w:p w14:paraId="3DE96D62" w14:textId="77777777" w:rsidR="0014718F" w:rsidRPr="00632A14" w:rsidRDefault="0014718F" w:rsidP="0014718F">
      <w:pPr>
        <w:rPr>
          <w:rFonts w:ascii="Arial" w:hAnsi="Arial" w:cs="Arial"/>
          <w:sz w:val="24"/>
          <w:szCs w:val="24"/>
          <w:lang w:val="en-GB"/>
        </w:rPr>
      </w:pPr>
    </w:p>
    <w:p w14:paraId="3F162164" w14:textId="77777777" w:rsidR="0014718F" w:rsidRPr="00632A14" w:rsidRDefault="0014718F" w:rsidP="0014718F">
      <w:pPr>
        <w:rPr>
          <w:rFonts w:ascii="Arial" w:hAnsi="Arial" w:cs="Arial"/>
          <w:sz w:val="24"/>
          <w:szCs w:val="24"/>
          <w:lang w:val="en-GB"/>
        </w:rPr>
      </w:pPr>
    </w:p>
    <w:p w14:paraId="4F0BDC88" w14:textId="77777777" w:rsidR="0014718F" w:rsidRPr="00632A14" w:rsidRDefault="0014718F" w:rsidP="0014718F">
      <w:pPr>
        <w:rPr>
          <w:rFonts w:ascii="Arial" w:hAnsi="Arial" w:cs="Arial"/>
          <w:sz w:val="24"/>
          <w:szCs w:val="24"/>
          <w:lang w:val="en-GB"/>
        </w:rPr>
      </w:pPr>
    </w:p>
    <w:p w14:paraId="15183A21" w14:textId="77777777" w:rsidR="0014718F" w:rsidRPr="00632A14" w:rsidRDefault="0014718F" w:rsidP="0014718F">
      <w:pPr>
        <w:rPr>
          <w:rFonts w:ascii="Arial" w:hAnsi="Arial" w:cs="Arial"/>
          <w:sz w:val="24"/>
          <w:szCs w:val="24"/>
          <w:lang w:val="en-GB"/>
        </w:rPr>
      </w:pPr>
    </w:p>
    <w:p w14:paraId="5D7ACCF8" w14:textId="77777777" w:rsidR="0014718F" w:rsidRPr="00632A14" w:rsidRDefault="0014718F" w:rsidP="0014718F">
      <w:pPr>
        <w:spacing w:after="0"/>
        <w:jc w:val="both"/>
        <w:rPr>
          <w:lang w:val="en-GB"/>
        </w:rPr>
      </w:pPr>
    </w:p>
    <w:p w14:paraId="2E3AB524" w14:textId="77777777" w:rsidR="0014718F" w:rsidRDefault="0014718F">
      <w:pPr>
        <w:rPr>
          <w:rFonts w:ascii="Arial" w:hAnsi="Arial" w:cs="Arial"/>
          <w:b/>
          <w:sz w:val="24"/>
          <w:szCs w:val="24"/>
          <w:lang w:val="en-GB"/>
        </w:rPr>
      </w:pPr>
      <w:r>
        <w:rPr>
          <w:rFonts w:ascii="Arial" w:hAnsi="Arial" w:cs="Arial"/>
          <w:b/>
          <w:sz w:val="24"/>
          <w:szCs w:val="24"/>
          <w:lang w:val="en-GB"/>
        </w:rPr>
        <w:br w:type="page"/>
      </w:r>
    </w:p>
    <w:p w14:paraId="76CE4E0E" w14:textId="46E351B5" w:rsidR="002E0528" w:rsidRPr="00CD3E32" w:rsidRDefault="002E0528" w:rsidP="00D900F7">
      <w:pPr>
        <w:jc w:val="center"/>
        <w:rPr>
          <w:rFonts w:ascii="Arial" w:hAnsi="Arial" w:cs="Arial"/>
          <w:b/>
          <w:sz w:val="24"/>
          <w:szCs w:val="24"/>
          <w:lang w:val="en-GB"/>
        </w:rPr>
      </w:pPr>
    </w:p>
    <w:p w14:paraId="0967BB75" w14:textId="2145996D" w:rsidR="00F45E36" w:rsidRPr="001536C8" w:rsidRDefault="00F45E36" w:rsidP="001536C8">
      <w:pPr>
        <w:spacing w:after="0" w:line="240" w:lineRule="auto"/>
        <w:rPr>
          <w:rFonts w:ascii="Arial" w:hAnsi="Arial" w:cs="Arial"/>
          <w:b/>
          <w:sz w:val="24"/>
          <w:szCs w:val="24"/>
          <w:lang w:val="en-GB"/>
        </w:rPr>
      </w:pPr>
      <w:r w:rsidRPr="001536C8">
        <w:rPr>
          <w:rFonts w:ascii="Arial" w:hAnsi="Arial" w:cs="Arial"/>
          <w:b/>
          <w:sz w:val="24"/>
          <w:szCs w:val="24"/>
          <w:lang w:val="en-GB"/>
        </w:rPr>
        <w:t>APPENDIX I. TRAINING REPORT</w:t>
      </w:r>
    </w:p>
    <w:p w14:paraId="061BB468" w14:textId="6FE4AA08" w:rsidR="00F45E36" w:rsidRDefault="00F45E36" w:rsidP="00F45E36">
      <w:pPr>
        <w:spacing w:after="0" w:line="240" w:lineRule="auto"/>
        <w:rPr>
          <w:rFonts w:ascii="Arial" w:hAnsi="Arial" w:cs="Arial"/>
          <w:sz w:val="24"/>
          <w:szCs w:val="24"/>
          <w:lang w:val="en-GB"/>
        </w:rPr>
      </w:pPr>
    </w:p>
    <w:p w14:paraId="03C9F278" w14:textId="77777777" w:rsidR="00F45E36" w:rsidRDefault="00F45E36" w:rsidP="00F45E36">
      <w:pPr>
        <w:spacing w:after="0"/>
        <w:ind w:firstLine="709"/>
        <w:jc w:val="center"/>
        <w:rPr>
          <w:rFonts w:ascii="Arial" w:hAnsi="Arial" w:cs="Arial"/>
          <w:b/>
          <w:bCs/>
          <w:sz w:val="24"/>
          <w:szCs w:val="24"/>
          <w:lang w:val="en-US"/>
        </w:rPr>
      </w:pPr>
    </w:p>
    <w:p w14:paraId="1F9A9289" w14:textId="29E2FB28" w:rsidR="00F45E36" w:rsidRPr="0081144A" w:rsidRDefault="00F45E36" w:rsidP="00F45E36">
      <w:pPr>
        <w:spacing w:after="0"/>
        <w:ind w:firstLine="709"/>
        <w:jc w:val="center"/>
        <w:rPr>
          <w:rFonts w:ascii="Arial" w:hAnsi="Arial" w:cs="Arial"/>
          <w:b/>
          <w:bCs/>
          <w:sz w:val="24"/>
          <w:szCs w:val="24"/>
          <w:lang w:val="en-US"/>
        </w:rPr>
      </w:pPr>
      <w:r w:rsidRPr="0081144A">
        <w:rPr>
          <w:rFonts w:ascii="Arial" w:hAnsi="Arial" w:cs="Arial"/>
          <w:b/>
          <w:bCs/>
          <w:sz w:val="24"/>
          <w:szCs w:val="24"/>
          <w:lang w:val="en-US"/>
        </w:rPr>
        <w:t xml:space="preserve">The training agenda </w:t>
      </w:r>
    </w:p>
    <w:p w14:paraId="07F446F9" w14:textId="77777777" w:rsidR="00F45E36" w:rsidRPr="0081144A" w:rsidRDefault="00F45E36" w:rsidP="00F45E36">
      <w:pPr>
        <w:spacing w:after="0"/>
        <w:ind w:firstLine="709"/>
        <w:jc w:val="both"/>
        <w:rPr>
          <w:rFonts w:ascii="Arial" w:hAnsi="Arial" w:cs="Arial"/>
          <w:sz w:val="24"/>
          <w:szCs w:val="24"/>
          <w:lang w:val="en-US"/>
        </w:rPr>
      </w:pPr>
    </w:p>
    <w:tbl>
      <w:tblPr>
        <w:tblStyle w:val="PlainTable1"/>
        <w:tblW w:w="0" w:type="auto"/>
        <w:tblLook w:val="04A0" w:firstRow="1" w:lastRow="0" w:firstColumn="1" w:lastColumn="0" w:noHBand="0" w:noVBand="1"/>
      </w:tblPr>
      <w:tblGrid>
        <w:gridCol w:w="1560"/>
        <w:gridCol w:w="4669"/>
        <w:gridCol w:w="3115"/>
      </w:tblGrid>
      <w:tr w:rsidR="00F45E36" w:rsidRPr="0081144A" w14:paraId="2E70899F" w14:textId="77777777" w:rsidTr="00086F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1537096" w14:textId="77777777" w:rsidR="00F45E36" w:rsidRPr="0081144A" w:rsidRDefault="00F45E36" w:rsidP="00086F3D">
            <w:pPr>
              <w:spacing w:line="276" w:lineRule="auto"/>
              <w:jc w:val="both"/>
              <w:rPr>
                <w:rFonts w:ascii="Arial" w:hAnsi="Arial" w:cs="Arial"/>
                <w:b w:val="0"/>
                <w:bCs w:val="0"/>
                <w:lang w:val="en-US"/>
              </w:rPr>
            </w:pPr>
            <w:r w:rsidRPr="0081144A">
              <w:rPr>
                <w:rFonts w:ascii="Arial" w:hAnsi="Arial" w:cs="Arial"/>
                <w:lang w:val="en-US"/>
              </w:rPr>
              <w:t>Time</w:t>
            </w:r>
          </w:p>
        </w:tc>
        <w:tc>
          <w:tcPr>
            <w:tcW w:w="4669" w:type="dxa"/>
          </w:tcPr>
          <w:p w14:paraId="3912F1D3" w14:textId="77777777" w:rsidR="00F45E36" w:rsidRPr="0081144A" w:rsidRDefault="00F45E36" w:rsidP="00086F3D">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en-US"/>
              </w:rPr>
            </w:pPr>
            <w:r w:rsidRPr="0081144A">
              <w:rPr>
                <w:rFonts w:ascii="Arial" w:hAnsi="Arial" w:cs="Arial"/>
                <w:lang w:val="en-US"/>
              </w:rPr>
              <w:t>Topic</w:t>
            </w:r>
          </w:p>
        </w:tc>
        <w:tc>
          <w:tcPr>
            <w:tcW w:w="3115" w:type="dxa"/>
          </w:tcPr>
          <w:p w14:paraId="26D4027F" w14:textId="77777777" w:rsidR="00F45E36" w:rsidRPr="0081144A" w:rsidRDefault="00F45E36" w:rsidP="00086F3D">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en-US"/>
              </w:rPr>
            </w:pPr>
            <w:r w:rsidRPr="0081144A">
              <w:rPr>
                <w:rFonts w:ascii="Arial" w:hAnsi="Arial" w:cs="Arial"/>
                <w:lang w:val="en-US"/>
              </w:rPr>
              <w:t xml:space="preserve">Presenter </w:t>
            </w:r>
          </w:p>
        </w:tc>
      </w:tr>
      <w:tr w:rsidR="00F45E36" w:rsidRPr="001536C8" w14:paraId="43C04A13" w14:textId="77777777" w:rsidTr="00086F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E5C572E" w14:textId="77777777" w:rsidR="00F45E36" w:rsidRPr="0081144A" w:rsidRDefault="00F45E36" w:rsidP="00086F3D">
            <w:pPr>
              <w:spacing w:line="276" w:lineRule="auto"/>
              <w:jc w:val="both"/>
              <w:rPr>
                <w:rFonts w:ascii="Arial" w:hAnsi="Arial" w:cs="Arial"/>
                <w:lang w:val="en-US"/>
              </w:rPr>
            </w:pPr>
            <w:r w:rsidRPr="0081144A">
              <w:rPr>
                <w:rFonts w:ascii="Arial" w:hAnsi="Arial" w:cs="Arial"/>
                <w:lang w:val="en-US"/>
              </w:rPr>
              <w:t>10:00-10:30</w:t>
            </w:r>
          </w:p>
        </w:tc>
        <w:tc>
          <w:tcPr>
            <w:tcW w:w="4669" w:type="dxa"/>
          </w:tcPr>
          <w:p w14:paraId="27893EF4" w14:textId="77777777" w:rsidR="00F45E36" w:rsidRPr="0081144A" w:rsidRDefault="00F45E36" w:rsidP="00086F3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81144A">
              <w:rPr>
                <w:rFonts w:ascii="Arial" w:hAnsi="Arial" w:cs="Arial"/>
                <w:lang w:val="en-US"/>
              </w:rPr>
              <w:t xml:space="preserve">Introduction </w:t>
            </w:r>
          </w:p>
          <w:p w14:paraId="5740D5CE" w14:textId="77777777" w:rsidR="00F45E36" w:rsidRPr="0081144A" w:rsidRDefault="00F45E36" w:rsidP="00086F3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81144A">
              <w:rPr>
                <w:rFonts w:ascii="Arial" w:hAnsi="Arial" w:cs="Arial"/>
                <w:lang w:val="en-US"/>
              </w:rPr>
              <w:t xml:space="preserve">Health, Safety, Environment </w:t>
            </w:r>
          </w:p>
          <w:p w14:paraId="6D571E65" w14:textId="77777777" w:rsidR="00F45E36" w:rsidRPr="0081144A" w:rsidRDefault="00F45E36" w:rsidP="00086F3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81144A">
              <w:rPr>
                <w:rFonts w:ascii="Arial" w:hAnsi="Arial" w:cs="Arial"/>
                <w:lang w:val="en-US"/>
              </w:rPr>
              <w:t>Working at Height</w:t>
            </w:r>
          </w:p>
        </w:tc>
        <w:tc>
          <w:tcPr>
            <w:tcW w:w="3115" w:type="dxa"/>
          </w:tcPr>
          <w:p w14:paraId="4235EB5F" w14:textId="77777777" w:rsidR="00F45E36" w:rsidRPr="0081144A" w:rsidRDefault="00F45E36" w:rsidP="00086F3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81144A">
              <w:rPr>
                <w:rFonts w:ascii="Arial" w:hAnsi="Arial" w:cs="Arial"/>
                <w:lang w:val="en-US"/>
              </w:rPr>
              <w:t xml:space="preserve">Ilaha Ilyasova  </w:t>
            </w:r>
          </w:p>
          <w:p w14:paraId="29937DE5" w14:textId="77777777" w:rsidR="00F45E36" w:rsidRPr="0081144A" w:rsidRDefault="00F45E36" w:rsidP="00086F3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81144A">
              <w:rPr>
                <w:rFonts w:ascii="Arial" w:hAnsi="Arial" w:cs="Arial"/>
                <w:lang w:val="en-US"/>
              </w:rPr>
              <w:t>Eldeniz Nazaraliyev Orkhan Adigozelov</w:t>
            </w:r>
          </w:p>
          <w:p w14:paraId="1A5180A0" w14:textId="77777777" w:rsidR="00F45E36" w:rsidRPr="0081144A" w:rsidRDefault="00F45E36" w:rsidP="00086F3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p>
        </w:tc>
      </w:tr>
      <w:tr w:rsidR="00F45E36" w:rsidRPr="0081144A" w14:paraId="09922FA5" w14:textId="77777777" w:rsidTr="00086F3D">
        <w:tc>
          <w:tcPr>
            <w:cnfStyle w:val="001000000000" w:firstRow="0" w:lastRow="0" w:firstColumn="1" w:lastColumn="0" w:oddVBand="0" w:evenVBand="0" w:oddHBand="0" w:evenHBand="0" w:firstRowFirstColumn="0" w:firstRowLastColumn="0" w:lastRowFirstColumn="0" w:lastRowLastColumn="0"/>
            <w:tcW w:w="1560" w:type="dxa"/>
          </w:tcPr>
          <w:p w14:paraId="42E68D79" w14:textId="77777777" w:rsidR="00F45E36" w:rsidRPr="0081144A" w:rsidRDefault="00F45E36" w:rsidP="00086F3D">
            <w:pPr>
              <w:spacing w:line="276" w:lineRule="auto"/>
              <w:jc w:val="both"/>
              <w:rPr>
                <w:rFonts w:ascii="Arial" w:hAnsi="Arial" w:cs="Arial"/>
                <w:lang w:val="en-US"/>
              </w:rPr>
            </w:pPr>
            <w:r w:rsidRPr="0081144A">
              <w:rPr>
                <w:rFonts w:ascii="Arial" w:hAnsi="Arial" w:cs="Arial"/>
                <w:lang w:val="en-US"/>
              </w:rPr>
              <w:t>10:30-11:30</w:t>
            </w:r>
          </w:p>
        </w:tc>
        <w:tc>
          <w:tcPr>
            <w:tcW w:w="4669" w:type="dxa"/>
          </w:tcPr>
          <w:p w14:paraId="21CE3B3E" w14:textId="77777777" w:rsidR="00F45E36" w:rsidRPr="0081144A" w:rsidRDefault="00F45E36" w:rsidP="00086F3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81144A">
              <w:rPr>
                <w:rFonts w:ascii="Arial" w:hAnsi="Arial" w:cs="Arial"/>
                <w:lang w:val="en-US"/>
              </w:rPr>
              <w:t>Environmental Protection and Biodiversity</w:t>
            </w:r>
          </w:p>
        </w:tc>
        <w:tc>
          <w:tcPr>
            <w:tcW w:w="3115" w:type="dxa"/>
          </w:tcPr>
          <w:p w14:paraId="7FC37CA8" w14:textId="77777777" w:rsidR="00F45E36" w:rsidRPr="0081144A" w:rsidRDefault="00F45E36" w:rsidP="00086F3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81144A">
              <w:rPr>
                <w:rFonts w:ascii="Arial" w:hAnsi="Arial" w:cs="Arial"/>
                <w:lang w:val="en-US"/>
              </w:rPr>
              <w:t>Ilaha Ilyasova</w:t>
            </w:r>
          </w:p>
        </w:tc>
      </w:tr>
      <w:tr w:rsidR="00F45E36" w:rsidRPr="0081144A" w14:paraId="5E1CCDA7" w14:textId="77777777" w:rsidTr="00086F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83A9519" w14:textId="77777777" w:rsidR="00F45E36" w:rsidRPr="0081144A" w:rsidRDefault="00F45E36" w:rsidP="00086F3D">
            <w:pPr>
              <w:spacing w:line="276" w:lineRule="auto"/>
              <w:jc w:val="both"/>
              <w:rPr>
                <w:rFonts w:ascii="Arial" w:hAnsi="Arial" w:cs="Arial"/>
                <w:lang w:val="en-US"/>
              </w:rPr>
            </w:pPr>
            <w:r w:rsidRPr="0081144A">
              <w:rPr>
                <w:rFonts w:ascii="Arial" w:hAnsi="Arial" w:cs="Arial"/>
                <w:lang w:val="en-US"/>
              </w:rPr>
              <w:t>11:30-11:45</w:t>
            </w:r>
          </w:p>
        </w:tc>
        <w:tc>
          <w:tcPr>
            <w:tcW w:w="4669" w:type="dxa"/>
          </w:tcPr>
          <w:p w14:paraId="0A76B6DA" w14:textId="77777777" w:rsidR="00F45E36" w:rsidRPr="0081144A" w:rsidRDefault="00F45E36" w:rsidP="00086F3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81144A">
              <w:rPr>
                <w:rFonts w:ascii="Arial" w:hAnsi="Arial" w:cs="Arial"/>
                <w:lang w:val="en-US"/>
              </w:rPr>
              <w:t>Break</w:t>
            </w:r>
          </w:p>
        </w:tc>
        <w:tc>
          <w:tcPr>
            <w:tcW w:w="3115" w:type="dxa"/>
          </w:tcPr>
          <w:p w14:paraId="075189B6" w14:textId="77777777" w:rsidR="00F45E36" w:rsidRPr="0081144A" w:rsidRDefault="00F45E36" w:rsidP="00086F3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81144A">
              <w:rPr>
                <w:rFonts w:ascii="Arial" w:hAnsi="Arial" w:cs="Arial"/>
                <w:lang w:val="en-US"/>
              </w:rPr>
              <w:t xml:space="preserve"> </w:t>
            </w:r>
          </w:p>
        </w:tc>
      </w:tr>
      <w:tr w:rsidR="00F45E36" w:rsidRPr="0081144A" w14:paraId="19C429F6" w14:textId="77777777" w:rsidTr="00086F3D">
        <w:tc>
          <w:tcPr>
            <w:cnfStyle w:val="001000000000" w:firstRow="0" w:lastRow="0" w:firstColumn="1" w:lastColumn="0" w:oddVBand="0" w:evenVBand="0" w:oddHBand="0" w:evenHBand="0" w:firstRowFirstColumn="0" w:firstRowLastColumn="0" w:lastRowFirstColumn="0" w:lastRowLastColumn="0"/>
            <w:tcW w:w="1560" w:type="dxa"/>
          </w:tcPr>
          <w:p w14:paraId="120A64E6" w14:textId="77777777" w:rsidR="00F45E36" w:rsidRPr="0081144A" w:rsidRDefault="00F45E36" w:rsidP="00086F3D">
            <w:pPr>
              <w:spacing w:line="276" w:lineRule="auto"/>
              <w:jc w:val="both"/>
              <w:rPr>
                <w:rFonts w:ascii="Arial" w:hAnsi="Arial" w:cs="Arial"/>
                <w:lang w:val="en-US"/>
              </w:rPr>
            </w:pPr>
            <w:r w:rsidRPr="0081144A">
              <w:rPr>
                <w:rFonts w:ascii="Arial" w:hAnsi="Arial" w:cs="Arial"/>
                <w:lang w:val="en-US"/>
              </w:rPr>
              <w:t>11:45-12:15</w:t>
            </w:r>
          </w:p>
        </w:tc>
        <w:tc>
          <w:tcPr>
            <w:tcW w:w="4669" w:type="dxa"/>
          </w:tcPr>
          <w:p w14:paraId="33CD8E3E" w14:textId="77777777" w:rsidR="00F45E36" w:rsidRPr="0081144A" w:rsidRDefault="00F45E36" w:rsidP="00086F3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81144A">
              <w:rPr>
                <w:rFonts w:ascii="Arial" w:hAnsi="Arial" w:cs="Arial"/>
                <w:lang w:val="en-US"/>
              </w:rPr>
              <w:t>Environmental Protection and Biodiversity (continued)</w:t>
            </w:r>
          </w:p>
        </w:tc>
        <w:tc>
          <w:tcPr>
            <w:tcW w:w="3115" w:type="dxa"/>
          </w:tcPr>
          <w:p w14:paraId="6FD6AD53" w14:textId="77777777" w:rsidR="00F45E36" w:rsidRPr="0081144A" w:rsidRDefault="00F45E36" w:rsidP="00086F3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81144A">
              <w:rPr>
                <w:rFonts w:ascii="Arial" w:hAnsi="Arial" w:cs="Arial"/>
                <w:lang w:val="en-US"/>
              </w:rPr>
              <w:t>Ilaha Ilyasova</w:t>
            </w:r>
          </w:p>
        </w:tc>
      </w:tr>
      <w:tr w:rsidR="00F45E36" w:rsidRPr="0081144A" w14:paraId="472F0B4E" w14:textId="77777777" w:rsidTr="00086F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58A8FEC" w14:textId="77777777" w:rsidR="00F45E36" w:rsidRPr="0081144A" w:rsidRDefault="00F45E36" w:rsidP="00086F3D">
            <w:pPr>
              <w:spacing w:line="276" w:lineRule="auto"/>
              <w:jc w:val="both"/>
              <w:rPr>
                <w:rFonts w:ascii="Arial" w:hAnsi="Arial" w:cs="Arial"/>
                <w:lang w:val="en-US"/>
              </w:rPr>
            </w:pPr>
            <w:r w:rsidRPr="0081144A">
              <w:rPr>
                <w:rFonts w:ascii="Arial" w:hAnsi="Arial" w:cs="Arial"/>
                <w:lang w:val="en-US"/>
              </w:rPr>
              <w:t>12:15-13:00</w:t>
            </w:r>
          </w:p>
        </w:tc>
        <w:tc>
          <w:tcPr>
            <w:tcW w:w="4669" w:type="dxa"/>
          </w:tcPr>
          <w:p w14:paraId="7FC00422" w14:textId="77777777" w:rsidR="00F45E36" w:rsidRPr="0081144A" w:rsidRDefault="00F45E36" w:rsidP="00086F3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81144A">
              <w:rPr>
                <w:rFonts w:ascii="Arial" w:hAnsi="Arial" w:cs="Arial"/>
                <w:lang w:val="en-US"/>
              </w:rPr>
              <w:t xml:space="preserve">-Land entry and exit protocols </w:t>
            </w:r>
          </w:p>
          <w:p w14:paraId="046B7D6C" w14:textId="77777777" w:rsidR="00F45E36" w:rsidRPr="0081144A" w:rsidRDefault="00F45E36" w:rsidP="00086F3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81144A">
              <w:rPr>
                <w:rFonts w:ascii="Arial" w:hAnsi="Arial" w:cs="Arial"/>
                <w:lang w:val="en-US"/>
              </w:rPr>
              <w:t>-Compensation protocols</w:t>
            </w:r>
          </w:p>
          <w:p w14:paraId="2AB74F75" w14:textId="77777777" w:rsidR="00F45E36" w:rsidRPr="0081144A" w:rsidRDefault="00F45E36" w:rsidP="00086F3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81144A">
              <w:rPr>
                <w:rFonts w:ascii="Arial" w:hAnsi="Arial" w:cs="Arial"/>
                <w:lang w:val="en-US"/>
              </w:rPr>
              <w:t>-RAP GRM</w:t>
            </w:r>
          </w:p>
        </w:tc>
        <w:tc>
          <w:tcPr>
            <w:tcW w:w="3115" w:type="dxa"/>
          </w:tcPr>
          <w:p w14:paraId="55701052" w14:textId="77777777" w:rsidR="00F45E36" w:rsidRPr="0081144A" w:rsidRDefault="00F45E36" w:rsidP="00086F3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81144A">
              <w:rPr>
                <w:rFonts w:ascii="Arial" w:hAnsi="Arial" w:cs="Arial"/>
                <w:lang w:val="en-US"/>
              </w:rPr>
              <w:t xml:space="preserve"> Ceyhun Pashayev</w:t>
            </w:r>
          </w:p>
        </w:tc>
      </w:tr>
      <w:tr w:rsidR="00F45E36" w:rsidRPr="0081144A" w14:paraId="2CDBB4B0" w14:textId="77777777" w:rsidTr="00086F3D">
        <w:tc>
          <w:tcPr>
            <w:cnfStyle w:val="001000000000" w:firstRow="0" w:lastRow="0" w:firstColumn="1" w:lastColumn="0" w:oddVBand="0" w:evenVBand="0" w:oddHBand="0" w:evenHBand="0" w:firstRowFirstColumn="0" w:firstRowLastColumn="0" w:lastRowFirstColumn="0" w:lastRowLastColumn="0"/>
            <w:tcW w:w="1560" w:type="dxa"/>
          </w:tcPr>
          <w:p w14:paraId="72D1904A" w14:textId="77777777" w:rsidR="00F45E36" w:rsidRPr="0081144A" w:rsidRDefault="00F45E36" w:rsidP="00086F3D">
            <w:pPr>
              <w:spacing w:line="276" w:lineRule="auto"/>
              <w:jc w:val="both"/>
              <w:rPr>
                <w:rFonts w:ascii="Arial" w:hAnsi="Arial" w:cs="Arial"/>
                <w:lang w:val="en-US"/>
              </w:rPr>
            </w:pPr>
            <w:r w:rsidRPr="0081144A">
              <w:rPr>
                <w:rFonts w:ascii="Arial" w:hAnsi="Arial" w:cs="Arial"/>
                <w:lang w:val="en-US"/>
              </w:rPr>
              <w:t>13:00-14:00</w:t>
            </w:r>
          </w:p>
        </w:tc>
        <w:tc>
          <w:tcPr>
            <w:tcW w:w="4669" w:type="dxa"/>
          </w:tcPr>
          <w:p w14:paraId="6C9968BB" w14:textId="77777777" w:rsidR="00F45E36" w:rsidRPr="0081144A" w:rsidRDefault="00F45E36" w:rsidP="00086F3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81144A">
              <w:rPr>
                <w:rFonts w:ascii="Arial" w:hAnsi="Arial" w:cs="Arial"/>
                <w:lang w:val="en-US"/>
              </w:rPr>
              <w:t xml:space="preserve"> Lunch</w:t>
            </w:r>
          </w:p>
        </w:tc>
        <w:tc>
          <w:tcPr>
            <w:tcW w:w="3115" w:type="dxa"/>
          </w:tcPr>
          <w:p w14:paraId="5453C5E5" w14:textId="77777777" w:rsidR="00F45E36" w:rsidRPr="0081144A" w:rsidRDefault="00F45E36" w:rsidP="00086F3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r>
      <w:tr w:rsidR="00F45E36" w:rsidRPr="0081144A" w14:paraId="61296295" w14:textId="77777777" w:rsidTr="00086F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3AF9D42" w14:textId="77777777" w:rsidR="00F45E36" w:rsidRPr="0081144A" w:rsidRDefault="00F45E36" w:rsidP="00086F3D">
            <w:pPr>
              <w:spacing w:line="276" w:lineRule="auto"/>
              <w:jc w:val="both"/>
              <w:rPr>
                <w:rFonts w:ascii="Arial" w:hAnsi="Arial" w:cs="Arial"/>
                <w:lang w:val="en-US"/>
              </w:rPr>
            </w:pPr>
            <w:r w:rsidRPr="0081144A">
              <w:rPr>
                <w:rFonts w:ascii="Arial" w:hAnsi="Arial" w:cs="Arial"/>
                <w:lang w:val="en-US"/>
              </w:rPr>
              <w:t xml:space="preserve">14:00-15:30 </w:t>
            </w:r>
          </w:p>
        </w:tc>
        <w:tc>
          <w:tcPr>
            <w:tcW w:w="4669" w:type="dxa"/>
          </w:tcPr>
          <w:p w14:paraId="03308DE0" w14:textId="77777777" w:rsidR="00F45E36" w:rsidRPr="0081144A" w:rsidRDefault="00F45E36" w:rsidP="00086F3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81144A">
              <w:rPr>
                <w:rFonts w:ascii="Arial" w:hAnsi="Arial" w:cs="Arial"/>
                <w:lang w:val="en-US"/>
              </w:rPr>
              <w:t>Gender-based Violence</w:t>
            </w:r>
          </w:p>
          <w:p w14:paraId="78BF73E2" w14:textId="77777777" w:rsidR="00F45E36" w:rsidRPr="0081144A" w:rsidRDefault="00F45E36" w:rsidP="00086F3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81144A">
              <w:rPr>
                <w:rFonts w:ascii="Arial" w:hAnsi="Arial" w:cs="Arial"/>
                <w:lang w:val="en-US"/>
              </w:rPr>
              <w:t>Sexual Exploitation and Abuse/Sexual Harassment</w:t>
            </w:r>
          </w:p>
        </w:tc>
        <w:tc>
          <w:tcPr>
            <w:tcW w:w="3115" w:type="dxa"/>
          </w:tcPr>
          <w:p w14:paraId="63CD9711" w14:textId="77777777" w:rsidR="00F45E36" w:rsidRPr="0081144A" w:rsidRDefault="00F45E36" w:rsidP="00086F3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81144A">
              <w:rPr>
                <w:rFonts w:ascii="Arial" w:hAnsi="Arial" w:cs="Arial"/>
                <w:lang w:val="en-US"/>
              </w:rPr>
              <w:t>Shams Mustafayeva</w:t>
            </w:r>
          </w:p>
        </w:tc>
      </w:tr>
      <w:tr w:rsidR="00F45E36" w:rsidRPr="0081144A" w14:paraId="2823E446" w14:textId="77777777" w:rsidTr="00086F3D">
        <w:tc>
          <w:tcPr>
            <w:cnfStyle w:val="001000000000" w:firstRow="0" w:lastRow="0" w:firstColumn="1" w:lastColumn="0" w:oddVBand="0" w:evenVBand="0" w:oddHBand="0" w:evenHBand="0" w:firstRowFirstColumn="0" w:firstRowLastColumn="0" w:lastRowFirstColumn="0" w:lastRowLastColumn="0"/>
            <w:tcW w:w="1560" w:type="dxa"/>
          </w:tcPr>
          <w:p w14:paraId="0BB7CE31" w14:textId="77777777" w:rsidR="00F45E36" w:rsidRPr="0081144A" w:rsidRDefault="00F45E36" w:rsidP="00086F3D">
            <w:pPr>
              <w:spacing w:line="276" w:lineRule="auto"/>
              <w:jc w:val="both"/>
              <w:rPr>
                <w:rFonts w:ascii="Arial" w:hAnsi="Arial" w:cs="Arial"/>
                <w:lang w:val="en-US"/>
              </w:rPr>
            </w:pPr>
            <w:r w:rsidRPr="0081144A">
              <w:rPr>
                <w:rFonts w:ascii="Arial" w:hAnsi="Arial" w:cs="Arial"/>
                <w:lang w:val="en-US"/>
              </w:rPr>
              <w:t>15:30-15:45</w:t>
            </w:r>
          </w:p>
        </w:tc>
        <w:tc>
          <w:tcPr>
            <w:tcW w:w="4669" w:type="dxa"/>
          </w:tcPr>
          <w:p w14:paraId="256DDC09" w14:textId="77777777" w:rsidR="00F45E36" w:rsidRPr="0081144A" w:rsidRDefault="00F45E36" w:rsidP="00086F3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81144A">
              <w:rPr>
                <w:rFonts w:ascii="Arial" w:hAnsi="Arial" w:cs="Arial"/>
                <w:lang w:val="en-US"/>
              </w:rPr>
              <w:t>Break</w:t>
            </w:r>
          </w:p>
        </w:tc>
        <w:tc>
          <w:tcPr>
            <w:tcW w:w="3115" w:type="dxa"/>
          </w:tcPr>
          <w:p w14:paraId="029EFB86" w14:textId="77777777" w:rsidR="00F45E36" w:rsidRPr="0081144A" w:rsidRDefault="00F45E36" w:rsidP="00086F3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r>
      <w:tr w:rsidR="00F45E36" w:rsidRPr="0081144A" w14:paraId="295CCF58" w14:textId="77777777" w:rsidTr="00086F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3F92BCD" w14:textId="77777777" w:rsidR="00F45E36" w:rsidRPr="0081144A" w:rsidRDefault="00F45E36" w:rsidP="00086F3D">
            <w:pPr>
              <w:spacing w:line="276" w:lineRule="auto"/>
              <w:jc w:val="both"/>
              <w:rPr>
                <w:rFonts w:ascii="Arial" w:hAnsi="Arial" w:cs="Arial"/>
                <w:lang w:val="en-US"/>
              </w:rPr>
            </w:pPr>
            <w:r w:rsidRPr="0081144A">
              <w:rPr>
                <w:rFonts w:ascii="Arial" w:hAnsi="Arial" w:cs="Arial"/>
                <w:lang w:val="en-US"/>
              </w:rPr>
              <w:t>15:45-16:45</w:t>
            </w:r>
          </w:p>
        </w:tc>
        <w:tc>
          <w:tcPr>
            <w:tcW w:w="4669" w:type="dxa"/>
          </w:tcPr>
          <w:p w14:paraId="0911FDD7" w14:textId="77777777" w:rsidR="00F45E36" w:rsidRPr="0081144A" w:rsidRDefault="00F45E36" w:rsidP="00086F3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81144A">
              <w:rPr>
                <w:rFonts w:ascii="Arial" w:hAnsi="Arial" w:cs="Arial"/>
                <w:lang w:val="en-US"/>
              </w:rPr>
              <w:t>-Incident reporting</w:t>
            </w:r>
          </w:p>
          <w:p w14:paraId="1243D496" w14:textId="77777777" w:rsidR="00F45E36" w:rsidRPr="0081144A" w:rsidRDefault="00F45E36" w:rsidP="00086F3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81144A">
              <w:rPr>
                <w:rFonts w:ascii="Arial" w:hAnsi="Arial" w:cs="Arial"/>
                <w:lang w:val="en-US"/>
              </w:rPr>
              <w:t>-Chance find procedures</w:t>
            </w:r>
          </w:p>
          <w:p w14:paraId="4F3F29CD" w14:textId="77777777" w:rsidR="00F45E36" w:rsidRPr="0081144A" w:rsidRDefault="00F45E36" w:rsidP="00086F3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81144A">
              <w:rPr>
                <w:rFonts w:ascii="Arial" w:hAnsi="Arial" w:cs="Arial"/>
                <w:lang w:val="en-US"/>
              </w:rPr>
              <w:t>-Community GRM</w:t>
            </w:r>
          </w:p>
          <w:p w14:paraId="453376DD" w14:textId="77777777" w:rsidR="00F45E36" w:rsidRPr="0081144A" w:rsidRDefault="00F45E36" w:rsidP="00086F3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81144A">
              <w:rPr>
                <w:rFonts w:ascii="Arial" w:hAnsi="Arial" w:cs="Arial"/>
                <w:lang w:val="en-US"/>
              </w:rPr>
              <w:t>-Worker GRM</w:t>
            </w:r>
          </w:p>
        </w:tc>
        <w:tc>
          <w:tcPr>
            <w:tcW w:w="3115" w:type="dxa"/>
          </w:tcPr>
          <w:p w14:paraId="6263CA82" w14:textId="77777777" w:rsidR="00F45E36" w:rsidRPr="0081144A" w:rsidRDefault="00F45E36" w:rsidP="00086F3D">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81144A">
              <w:rPr>
                <w:rFonts w:ascii="Arial" w:hAnsi="Arial" w:cs="Arial"/>
                <w:lang w:val="en-US"/>
              </w:rPr>
              <w:t>Ziba Guliyeva</w:t>
            </w:r>
          </w:p>
        </w:tc>
      </w:tr>
      <w:tr w:rsidR="00F45E36" w:rsidRPr="0081144A" w14:paraId="1E9C9982" w14:textId="77777777" w:rsidTr="00086F3D">
        <w:tc>
          <w:tcPr>
            <w:cnfStyle w:val="001000000000" w:firstRow="0" w:lastRow="0" w:firstColumn="1" w:lastColumn="0" w:oddVBand="0" w:evenVBand="0" w:oddHBand="0" w:evenHBand="0" w:firstRowFirstColumn="0" w:firstRowLastColumn="0" w:lastRowFirstColumn="0" w:lastRowLastColumn="0"/>
            <w:tcW w:w="1560" w:type="dxa"/>
          </w:tcPr>
          <w:p w14:paraId="688B2EF2" w14:textId="77777777" w:rsidR="00F45E36" w:rsidRPr="0081144A" w:rsidRDefault="00F45E36" w:rsidP="00086F3D">
            <w:pPr>
              <w:spacing w:line="276" w:lineRule="auto"/>
              <w:jc w:val="both"/>
              <w:rPr>
                <w:rFonts w:ascii="Arial" w:hAnsi="Arial" w:cs="Arial"/>
                <w:lang w:val="en-US"/>
              </w:rPr>
            </w:pPr>
            <w:r w:rsidRPr="0081144A">
              <w:rPr>
                <w:rFonts w:ascii="Arial" w:hAnsi="Arial" w:cs="Arial"/>
                <w:lang w:val="en-US"/>
              </w:rPr>
              <w:t>16:45-17:00</w:t>
            </w:r>
          </w:p>
        </w:tc>
        <w:tc>
          <w:tcPr>
            <w:tcW w:w="4669" w:type="dxa"/>
          </w:tcPr>
          <w:p w14:paraId="3E94DACC" w14:textId="77777777" w:rsidR="00F45E36" w:rsidRPr="0081144A" w:rsidRDefault="00F45E36" w:rsidP="00086F3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81144A">
              <w:rPr>
                <w:rFonts w:ascii="Arial" w:hAnsi="Arial" w:cs="Arial"/>
                <w:lang w:val="en-US"/>
              </w:rPr>
              <w:t>Question and answer</w:t>
            </w:r>
          </w:p>
          <w:p w14:paraId="6F9A98A0" w14:textId="77777777" w:rsidR="00F45E36" w:rsidRPr="0081144A" w:rsidRDefault="00F45E36" w:rsidP="00086F3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81144A">
              <w:rPr>
                <w:rFonts w:ascii="Arial" w:hAnsi="Arial" w:cs="Arial"/>
                <w:lang w:val="en-US"/>
              </w:rPr>
              <w:t>Closing</w:t>
            </w:r>
          </w:p>
        </w:tc>
        <w:tc>
          <w:tcPr>
            <w:tcW w:w="3115" w:type="dxa"/>
          </w:tcPr>
          <w:p w14:paraId="18DE2E22" w14:textId="77777777" w:rsidR="00F45E36" w:rsidRPr="0081144A" w:rsidRDefault="00F45E36" w:rsidP="00086F3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81144A">
              <w:rPr>
                <w:rFonts w:ascii="Arial" w:hAnsi="Arial" w:cs="Arial"/>
                <w:lang w:val="en-US"/>
              </w:rPr>
              <w:t>All participants.</w:t>
            </w:r>
          </w:p>
        </w:tc>
      </w:tr>
    </w:tbl>
    <w:p w14:paraId="78B9CAD1" w14:textId="77777777" w:rsidR="00F45E36" w:rsidRPr="0081144A" w:rsidRDefault="00F45E36" w:rsidP="00F45E36">
      <w:pPr>
        <w:spacing w:after="0"/>
        <w:ind w:firstLine="426"/>
        <w:jc w:val="both"/>
        <w:rPr>
          <w:rFonts w:ascii="Arial" w:hAnsi="Arial" w:cs="Arial"/>
          <w:sz w:val="24"/>
          <w:szCs w:val="24"/>
          <w:lang w:val="en-US"/>
        </w:rPr>
      </w:pPr>
    </w:p>
    <w:p w14:paraId="0AA6B5C8" w14:textId="77777777" w:rsidR="00F45E36" w:rsidRPr="0081144A" w:rsidRDefault="00F45E36" w:rsidP="00F45E36">
      <w:pPr>
        <w:spacing w:after="0"/>
        <w:ind w:firstLine="426"/>
        <w:jc w:val="both"/>
        <w:rPr>
          <w:rFonts w:ascii="Arial" w:hAnsi="Arial" w:cs="Arial"/>
          <w:sz w:val="24"/>
          <w:szCs w:val="24"/>
          <w:lang w:val="en-US"/>
        </w:rPr>
      </w:pPr>
    </w:p>
    <w:p w14:paraId="389864E4" w14:textId="77777777" w:rsidR="00F45E36" w:rsidRPr="0081144A" w:rsidRDefault="00F45E36" w:rsidP="00F45E36">
      <w:pPr>
        <w:spacing w:after="0"/>
        <w:ind w:firstLine="426"/>
        <w:jc w:val="both"/>
        <w:rPr>
          <w:rFonts w:ascii="Arial" w:hAnsi="Arial" w:cs="Arial"/>
          <w:sz w:val="24"/>
          <w:szCs w:val="24"/>
          <w:lang w:val="en-US"/>
        </w:rPr>
      </w:pPr>
    </w:p>
    <w:p w14:paraId="49635140" w14:textId="77777777" w:rsidR="00F45E36" w:rsidRDefault="00F45E36" w:rsidP="00F45E36">
      <w:pPr>
        <w:spacing w:after="0"/>
        <w:ind w:firstLine="426"/>
        <w:jc w:val="center"/>
        <w:rPr>
          <w:rFonts w:ascii="Arial" w:hAnsi="Arial" w:cs="Arial"/>
          <w:b/>
          <w:bCs/>
          <w:sz w:val="24"/>
          <w:szCs w:val="24"/>
          <w:lang w:val="en-US"/>
        </w:rPr>
      </w:pPr>
    </w:p>
    <w:p w14:paraId="0230D69A" w14:textId="77777777" w:rsidR="00F45E36" w:rsidRDefault="00F45E36" w:rsidP="00F45E36">
      <w:pPr>
        <w:spacing w:after="0"/>
        <w:ind w:firstLine="426"/>
        <w:jc w:val="center"/>
        <w:rPr>
          <w:rFonts w:ascii="Arial" w:hAnsi="Arial" w:cs="Arial"/>
          <w:b/>
          <w:bCs/>
          <w:sz w:val="24"/>
          <w:szCs w:val="24"/>
          <w:lang w:val="en-US"/>
        </w:rPr>
      </w:pPr>
    </w:p>
    <w:p w14:paraId="26A576F6" w14:textId="77777777" w:rsidR="00F45E36" w:rsidRDefault="00F45E36" w:rsidP="00F45E36">
      <w:pPr>
        <w:spacing w:after="0"/>
        <w:ind w:firstLine="426"/>
        <w:jc w:val="center"/>
        <w:rPr>
          <w:rFonts w:ascii="Arial" w:hAnsi="Arial" w:cs="Arial"/>
          <w:b/>
          <w:bCs/>
          <w:sz w:val="24"/>
          <w:szCs w:val="24"/>
          <w:lang w:val="en-US"/>
        </w:rPr>
      </w:pPr>
    </w:p>
    <w:p w14:paraId="34D18ADF" w14:textId="77777777" w:rsidR="00F45E36" w:rsidRDefault="00F45E36" w:rsidP="00F45E36">
      <w:pPr>
        <w:spacing w:after="0"/>
        <w:ind w:firstLine="426"/>
        <w:jc w:val="center"/>
        <w:rPr>
          <w:rFonts w:ascii="Arial" w:hAnsi="Arial" w:cs="Arial"/>
          <w:b/>
          <w:bCs/>
          <w:sz w:val="24"/>
          <w:szCs w:val="24"/>
          <w:lang w:val="en-US"/>
        </w:rPr>
      </w:pPr>
    </w:p>
    <w:p w14:paraId="65C94CC6" w14:textId="77777777" w:rsidR="00F45E36" w:rsidRDefault="00F45E36" w:rsidP="00F45E36">
      <w:pPr>
        <w:spacing w:after="0"/>
        <w:ind w:firstLine="426"/>
        <w:jc w:val="center"/>
        <w:rPr>
          <w:rFonts w:ascii="Arial" w:hAnsi="Arial" w:cs="Arial"/>
          <w:b/>
          <w:bCs/>
          <w:sz w:val="24"/>
          <w:szCs w:val="24"/>
          <w:lang w:val="en-US"/>
        </w:rPr>
      </w:pPr>
    </w:p>
    <w:p w14:paraId="769337DF" w14:textId="77777777" w:rsidR="00F45E36" w:rsidRDefault="00F45E36" w:rsidP="00F45E36">
      <w:pPr>
        <w:spacing w:after="0"/>
        <w:ind w:firstLine="426"/>
        <w:jc w:val="center"/>
        <w:rPr>
          <w:rFonts w:ascii="Arial" w:hAnsi="Arial" w:cs="Arial"/>
          <w:b/>
          <w:bCs/>
          <w:sz w:val="24"/>
          <w:szCs w:val="24"/>
          <w:lang w:val="en-US"/>
        </w:rPr>
      </w:pPr>
    </w:p>
    <w:p w14:paraId="08D34E17" w14:textId="77777777" w:rsidR="00F45E36" w:rsidRDefault="00F45E36" w:rsidP="00F45E36">
      <w:pPr>
        <w:spacing w:after="0"/>
        <w:ind w:firstLine="426"/>
        <w:jc w:val="center"/>
        <w:rPr>
          <w:rFonts w:ascii="Arial" w:hAnsi="Arial" w:cs="Arial"/>
          <w:b/>
          <w:bCs/>
          <w:sz w:val="24"/>
          <w:szCs w:val="24"/>
          <w:lang w:val="en-US"/>
        </w:rPr>
      </w:pPr>
    </w:p>
    <w:p w14:paraId="2D67875F" w14:textId="77777777" w:rsidR="00F45E36" w:rsidRDefault="00F45E36" w:rsidP="00F45E36">
      <w:pPr>
        <w:spacing w:after="0"/>
        <w:ind w:firstLine="426"/>
        <w:jc w:val="center"/>
        <w:rPr>
          <w:rFonts w:ascii="Arial" w:hAnsi="Arial" w:cs="Arial"/>
          <w:b/>
          <w:bCs/>
          <w:sz w:val="24"/>
          <w:szCs w:val="24"/>
          <w:lang w:val="en-US"/>
        </w:rPr>
      </w:pPr>
    </w:p>
    <w:p w14:paraId="77C11822" w14:textId="77777777" w:rsidR="00F45E36" w:rsidRDefault="00F45E36" w:rsidP="00F45E36">
      <w:pPr>
        <w:spacing w:after="0"/>
        <w:ind w:firstLine="426"/>
        <w:jc w:val="center"/>
        <w:rPr>
          <w:rFonts w:ascii="Arial" w:hAnsi="Arial" w:cs="Arial"/>
          <w:b/>
          <w:bCs/>
          <w:sz w:val="24"/>
          <w:szCs w:val="24"/>
          <w:lang w:val="en-US"/>
        </w:rPr>
      </w:pPr>
    </w:p>
    <w:p w14:paraId="45C7BB46" w14:textId="77777777" w:rsidR="00F45E36" w:rsidRDefault="00F45E36" w:rsidP="00F45E36">
      <w:pPr>
        <w:spacing w:after="0"/>
        <w:ind w:firstLine="426"/>
        <w:jc w:val="center"/>
        <w:rPr>
          <w:rFonts w:ascii="Arial" w:hAnsi="Arial" w:cs="Arial"/>
          <w:b/>
          <w:bCs/>
          <w:sz w:val="24"/>
          <w:szCs w:val="24"/>
          <w:lang w:val="en-US"/>
        </w:rPr>
      </w:pPr>
    </w:p>
    <w:p w14:paraId="1A684E10" w14:textId="77777777" w:rsidR="00F45E36" w:rsidRDefault="00F45E36" w:rsidP="00F45E36">
      <w:pPr>
        <w:spacing w:after="0"/>
        <w:ind w:firstLine="426"/>
        <w:jc w:val="center"/>
        <w:rPr>
          <w:rFonts w:ascii="Arial" w:hAnsi="Arial" w:cs="Arial"/>
          <w:b/>
          <w:bCs/>
          <w:sz w:val="24"/>
          <w:szCs w:val="24"/>
          <w:lang w:val="en-US"/>
        </w:rPr>
      </w:pPr>
    </w:p>
    <w:p w14:paraId="2E87894A" w14:textId="77777777" w:rsidR="00F45E36" w:rsidRDefault="00F45E36" w:rsidP="00F45E36">
      <w:pPr>
        <w:spacing w:after="0"/>
        <w:ind w:firstLine="426"/>
        <w:jc w:val="center"/>
        <w:rPr>
          <w:rFonts w:ascii="Arial" w:hAnsi="Arial" w:cs="Arial"/>
          <w:b/>
          <w:bCs/>
          <w:sz w:val="24"/>
          <w:szCs w:val="24"/>
          <w:lang w:val="en-US"/>
        </w:rPr>
      </w:pPr>
    </w:p>
    <w:p w14:paraId="20AAAEAE" w14:textId="77777777" w:rsidR="00F45E36" w:rsidRDefault="00F45E36" w:rsidP="00F45E36">
      <w:pPr>
        <w:spacing w:after="0"/>
        <w:ind w:firstLine="426"/>
        <w:jc w:val="center"/>
        <w:rPr>
          <w:rFonts w:ascii="Arial" w:hAnsi="Arial" w:cs="Arial"/>
          <w:b/>
          <w:bCs/>
          <w:sz w:val="24"/>
          <w:szCs w:val="24"/>
          <w:lang w:val="en-US"/>
        </w:rPr>
      </w:pPr>
    </w:p>
    <w:p w14:paraId="4EFC1809" w14:textId="77777777" w:rsidR="00F45E36" w:rsidRDefault="00F45E36" w:rsidP="00F45E36">
      <w:pPr>
        <w:spacing w:after="0"/>
        <w:ind w:firstLine="426"/>
        <w:jc w:val="center"/>
        <w:rPr>
          <w:rFonts w:ascii="Arial" w:hAnsi="Arial" w:cs="Arial"/>
          <w:b/>
          <w:bCs/>
          <w:sz w:val="24"/>
          <w:szCs w:val="24"/>
          <w:lang w:val="en-US"/>
        </w:rPr>
      </w:pPr>
    </w:p>
    <w:p w14:paraId="7761050B" w14:textId="77777777" w:rsidR="00F45E36" w:rsidRDefault="00F45E36" w:rsidP="00F45E36">
      <w:pPr>
        <w:spacing w:after="0"/>
        <w:ind w:firstLine="426"/>
        <w:jc w:val="center"/>
        <w:rPr>
          <w:rFonts w:ascii="Arial" w:hAnsi="Arial" w:cs="Arial"/>
          <w:b/>
          <w:bCs/>
          <w:sz w:val="24"/>
          <w:szCs w:val="24"/>
          <w:lang w:val="en-US"/>
        </w:rPr>
      </w:pPr>
      <w:r w:rsidRPr="0081144A">
        <w:rPr>
          <w:rFonts w:ascii="Arial" w:hAnsi="Arial" w:cs="Arial"/>
          <w:b/>
          <w:bCs/>
          <w:sz w:val="24"/>
          <w:szCs w:val="24"/>
          <w:lang w:val="en-US"/>
        </w:rPr>
        <w:t>The attendance sheet of training participants</w:t>
      </w:r>
    </w:p>
    <w:p w14:paraId="600B7C11" w14:textId="77777777" w:rsidR="00F45E36" w:rsidRDefault="00F45E36" w:rsidP="00F45E36">
      <w:pPr>
        <w:spacing w:after="0"/>
        <w:ind w:firstLine="426"/>
        <w:jc w:val="center"/>
        <w:rPr>
          <w:rFonts w:ascii="Arial" w:hAnsi="Arial" w:cs="Arial"/>
          <w:noProof/>
          <w:lang w:val="en-US"/>
        </w:rPr>
      </w:pPr>
      <w:r w:rsidRPr="001A2B56">
        <w:rPr>
          <w:rFonts w:ascii="Arial" w:hAnsi="Arial" w:cs="Arial"/>
          <w:noProof/>
          <w:lang w:val="en-US" w:eastAsia="en-US"/>
        </w:rPr>
        <w:drawing>
          <wp:inline distT="0" distB="0" distL="0" distR="0" wp14:anchorId="0323F567" wp14:editId="158A2206">
            <wp:extent cx="4830155" cy="6934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41544" cy="6950550"/>
                    </a:xfrm>
                    <a:prstGeom prst="rect">
                      <a:avLst/>
                    </a:prstGeom>
                  </pic:spPr>
                </pic:pic>
              </a:graphicData>
            </a:graphic>
          </wp:inline>
        </w:drawing>
      </w:r>
    </w:p>
    <w:p w14:paraId="33A388CB" w14:textId="77777777" w:rsidR="00F45E36" w:rsidRPr="0081144A" w:rsidRDefault="00F45E36" w:rsidP="00F45E36">
      <w:pPr>
        <w:spacing w:after="0"/>
        <w:ind w:firstLine="426"/>
        <w:jc w:val="center"/>
        <w:rPr>
          <w:rFonts w:ascii="Arial" w:hAnsi="Arial" w:cs="Arial"/>
          <w:lang w:val="en-US"/>
        </w:rPr>
      </w:pPr>
    </w:p>
    <w:p w14:paraId="23C3ADD0" w14:textId="77777777" w:rsidR="00F45E36" w:rsidRPr="0081144A" w:rsidRDefault="00F45E36" w:rsidP="00F45E36">
      <w:pPr>
        <w:spacing w:after="0"/>
        <w:ind w:firstLine="709"/>
        <w:jc w:val="both"/>
        <w:rPr>
          <w:rFonts w:ascii="Arial" w:hAnsi="Arial" w:cs="Arial"/>
          <w:lang w:val="en-US"/>
        </w:rPr>
      </w:pPr>
    </w:p>
    <w:p w14:paraId="24EFC4C7" w14:textId="77777777" w:rsidR="00F45E36" w:rsidRPr="0081144A" w:rsidRDefault="00F45E36" w:rsidP="00F45E36">
      <w:pPr>
        <w:spacing w:after="0"/>
        <w:ind w:firstLine="709"/>
        <w:jc w:val="both"/>
        <w:rPr>
          <w:rFonts w:ascii="Arial" w:hAnsi="Arial" w:cs="Arial"/>
          <w:lang w:val="en-US"/>
        </w:rPr>
      </w:pPr>
    </w:p>
    <w:p w14:paraId="1D5CD352" w14:textId="77777777" w:rsidR="00F45E36" w:rsidRPr="0081144A" w:rsidRDefault="00F45E36" w:rsidP="00F45E36">
      <w:pPr>
        <w:spacing w:after="0"/>
        <w:ind w:firstLine="709"/>
        <w:jc w:val="both"/>
        <w:rPr>
          <w:rFonts w:ascii="Arial" w:hAnsi="Arial" w:cs="Arial"/>
        </w:rPr>
      </w:pPr>
    </w:p>
    <w:p w14:paraId="0D23C024" w14:textId="77777777" w:rsidR="00F45E36" w:rsidRPr="0081144A" w:rsidRDefault="00F45E36" w:rsidP="00F45E36">
      <w:pPr>
        <w:spacing w:after="0"/>
        <w:ind w:firstLine="709"/>
        <w:jc w:val="both"/>
        <w:rPr>
          <w:rFonts w:ascii="Arial" w:hAnsi="Arial" w:cs="Arial"/>
          <w:lang w:val="en-US"/>
        </w:rPr>
      </w:pPr>
    </w:p>
    <w:p w14:paraId="2F8EE644" w14:textId="77777777" w:rsidR="00F45E36" w:rsidRPr="0081144A" w:rsidRDefault="00F45E36" w:rsidP="00F45E36">
      <w:pPr>
        <w:spacing w:after="0"/>
        <w:ind w:firstLine="709"/>
        <w:jc w:val="both"/>
        <w:rPr>
          <w:rFonts w:ascii="Arial" w:hAnsi="Arial" w:cs="Arial"/>
          <w:lang w:val="en-US"/>
        </w:rPr>
      </w:pPr>
    </w:p>
    <w:p w14:paraId="18249998" w14:textId="77777777" w:rsidR="00F45E36" w:rsidRDefault="00F45E36" w:rsidP="00F45E36">
      <w:pPr>
        <w:rPr>
          <w:rFonts w:ascii="Arial" w:hAnsi="Arial" w:cs="Arial"/>
          <w:b/>
          <w:bCs/>
          <w:sz w:val="24"/>
          <w:szCs w:val="24"/>
          <w:lang w:val="en-US"/>
        </w:rPr>
      </w:pPr>
      <w:r>
        <w:rPr>
          <w:rFonts w:ascii="Arial" w:hAnsi="Arial" w:cs="Arial"/>
          <w:b/>
          <w:bCs/>
          <w:sz w:val="24"/>
          <w:szCs w:val="24"/>
          <w:lang w:val="en-US"/>
        </w:rPr>
        <w:br w:type="page"/>
      </w:r>
    </w:p>
    <w:p w14:paraId="4F251C5B" w14:textId="21DD2371" w:rsidR="00F45E36" w:rsidRDefault="00F45E36" w:rsidP="00F45E36">
      <w:pPr>
        <w:spacing w:after="0"/>
        <w:ind w:firstLine="709"/>
        <w:jc w:val="center"/>
        <w:rPr>
          <w:rFonts w:ascii="Arial" w:hAnsi="Arial" w:cs="Arial"/>
          <w:b/>
          <w:bCs/>
          <w:sz w:val="24"/>
          <w:szCs w:val="24"/>
          <w:lang w:val="en-US"/>
        </w:rPr>
      </w:pPr>
      <w:r w:rsidRPr="0081144A">
        <w:rPr>
          <w:rFonts w:ascii="Arial" w:hAnsi="Arial" w:cs="Arial"/>
          <w:b/>
          <w:bCs/>
          <w:sz w:val="24"/>
          <w:szCs w:val="24"/>
          <w:lang w:val="en-US"/>
        </w:rPr>
        <w:lastRenderedPageBreak/>
        <w:t>Photos from Training session</w:t>
      </w:r>
      <w:r w:rsidR="001536C8">
        <w:rPr>
          <w:rStyle w:val="FootnoteReference"/>
          <w:rFonts w:ascii="Arial" w:hAnsi="Arial" w:cs="Arial"/>
          <w:b/>
          <w:bCs/>
          <w:sz w:val="24"/>
          <w:szCs w:val="24"/>
          <w:lang w:val="en-US"/>
        </w:rPr>
        <w:footnoteReference w:id="6"/>
      </w:r>
    </w:p>
    <w:p w14:paraId="5DBDBB7A" w14:textId="77777777" w:rsidR="00F45E36" w:rsidRDefault="00F45E36" w:rsidP="00F45E36">
      <w:pPr>
        <w:spacing w:after="0"/>
        <w:ind w:firstLine="709"/>
        <w:jc w:val="center"/>
        <w:rPr>
          <w:rFonts w:ascii="Arial" w:hAnsi="Arial" w:cs="Arial"/>
          <w:b/>
          <w:bCs/>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9"/>
        <w:gridCol w:w="4666"/>
      </w:tblGrid>
      <w:tr w:rsidR="00F45E36" w14:paraId="435F0ABB" w14:textId="77777777" w:rsidTr="00086F3D">
        <w:tc>
          <w:tcPr>
            <w:tcW w:w="4785" w:type="dxa"/>
          </w:tcPr>
          <w:p w14:paraId="52CE3127" w14:textId="77777777" w:rsidR="00F45E36" w:rsidRDefault="00F45E36" w:rsidP="00086F3D">
            <w:pPr>
              <w:jc w:val="center"/>
              <w:rPr>
                <w:rFonts w:ascii="Arial" w:hAnsi="Arial" w:cs="Arial"/>
                <w:b/>
                <w:bCs/>
                <w:sz w:val="24"/>
                <w:szCs w:val="24"/>
              </w:rPr>
            </w:pPr>
            <w:r w:rsidRPr="0081144A">
              <w:rPr>
                <w:rFonts w:ascii="Arial" w:hAnsi="Arial" w:cs="Arial"/>
                <w:noProof/>
              </w:rPr>
              <w:drawing>
                <wp:inline distT="0" distB="0" distL="0" distR="0" wp14:anchorId="6F47FD19" wp14:editId="37C58C69">
                  <wp:extent cx="2590800" cy="2308225"/>
                  <wp:effectExtent l="0" t="0" r="0" b="0"/>
                  <wp:docPr id="1228015936" name="Рисунок 1" descr="C:\Users\orxan.babayev\Downloads\WhatsApp Image 2026-05-12 at 12.18.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xan.babayev\Downloads\WhatsApp Image 2026-05-12 at 12.18.46.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85557" cy="2392647"/>
                          </a:xfrm>
                          <a:prstGeom prst="rect">
                            <a:avLst/>
                          </a:prstGeom>
                          <a:noFill/>
                          <a:ln>
                            <a:noFill/>
                          </a:ln>
                        </pic:spPr>
                      </pic:pic>
                    </a:graphicData>
                  </a:graphic>
                </wp:inline>
              </w:drawing>
            </w:r>
          </w:p>
          <w:p w14:paraId="4B408C58" w14:textId="77777777" w:rsidR="00F45E36" w:rsidRDefault="00F45E36" w:rsidP="00086F3D">
            <w:pPr>
              <w:jc w:val="center"/>
              <w:rPr>
                <w:rFonts w:ascii="Arial" w:hAnsi="Arial" w:cs="Arial"/>
                <w:b/>
                <w:bCs/>
                <w:sz w:val="24"/>
                <w:szCs w:val="24"/>
              </w:rPr>
            </w:pPr>
          </w:p>
          <w:p w14:paraId="0654EA62" w14:textId="77777777" w:rsidR="00F45E36" w:rsidRDefault="00F45E36" w:rsidP="00086F3D">
            <w:pPr>
              <w:jc w:val="center"/>
              <w:rPr>
                <w:rFonts w:ascii="Arial" w:hAnsi="Arial" w:cs="Arial"/>
                <w:b/>
                <w:bCs/>
                <w:sz w:val="24"/>
                <w:szCs w:val="24"/>
              </w:rPr>
            </w:pPr>
          </w:p>
        </w:tc>
        <w:tc>
          <w:tcPr>
            <w:tcW w:w="4786" w:type="dxa"/>
          </w:tcPr>
          <w:p w14:paraId="02B05FFC" w14:textId="77777777" w:rsidR="00F45E36" w:rsidRDefault="00F45E36" w:rsidP="00086F3D">
            <w:pPr>
              <w:jc w:val="center"/>
              <w:rPr>
                <w:rFonts w:ascii="Arial" w:hAnsi="Arial" w:cs="Arial"/>
                <w:b/>
                <w:bCs/>
                <w:sz w:val="24"/>
                <w:szCs w:val="24"/>
              </w:rPr>
            </w:pPr>
            <w:r w:rsidRPr="0081144A">
              <w:rPr>
                <w:rFonts w:ascii="Arial" w:hAnsi="Arial" w:cs="Arial"/>
                <w:noProof/>
                <w:sz w:val="24"/>
                <w:szCs w:val="24"/>
              </w:rPr>
              <w:drawing>
                <wp:inline distT="0" distB="0" distL="0" distR="0" wp14:anchorId="30A87A60" wp14:editId="4A6B93BC">
                  <wp:extent cx="2514600" cy="2306234"/>
                  <wp:effectExtent l="0" t="0" r="0" b="0"/>
                  <wp:docPr id="1228015937" name="Рисунок 10" descr="C:\Users\orxan.babayev\Downloads\WhatsApp Image 2026-05-12 at 12.44.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rxan.babayev\Downloads\WhatsApp Image 2026-05-12 at 12.44.39.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11417" cy="2395028"/>
                          </a:xfrm>
                          <a:prstGeom prst="rect">
                            <a:avLst/>
                          </a:prstGeom>
                          <a:noFill/>
                          <a:ln>
                            <a:noFill/>
                          </a:ln>
                        </pic:spPr>
                      </pic:pic>
                    </a:graphicData>
                  </a:graphic>
                </wp:inline>
              </w:drawing>
            </w:r>
          </w:p>
        </w:tc>
      </w:tr>
      <w:tr w:rsidR="00F45E36" w14:paraId="133DE884" w14:textId="77777777" w:rsidTr="00086F3D">
        <w:tc>
          <w:tcPr>
            <w:tcW w:w="4785" w:type="dxa"/>
          </w:tcPr>
          <w:p w14:paraId="302B8D04" w14:textId="77777777" w:rsidR="00F45E36" w:rsidRDefault="00F45E36" w:rsidP="00086F3D">
            <w:pPr>
              <w:jc w:val="center"/>
              <w:rPr>
                <w:rFonts w:ascii="Arial" w:hAnsi="Arial" w:cs="Arial"/>
                <w:b/>
                <w:bCs/>
                <w:sz w:val="24"/>
                <w:szCs w:val="24"/>
              </w:rPr>
            </w:pPr>
          </w:p>
          <w:p w14:paraId="11CD9E35" w14:textId="77777777" w:rsidR="00F45E36" w:rsidRDefault="00F45E36" w:rsidP="00086F3D">
            <w:pPr>
              <w:jc w:val="center"/>
              <w:rPr>
                <w:rFonts w:ascii="Arial" w:hAnsi="Arial" w:cs="Arial"/>
                <w:b/>
                <w:bCs/>
                <w:sz w:val="24"/>
                <w:szCs w:val="24"/>
              </w:rPr>
            </w:pPr>
            <w:r w:rsidRPr="0081144A">
              <w:rPr>
                <w:rFonts w:ascii="Arial" w:hAnsi="Arial" w:cs="Arial"/>
                <w:noProof/>
                <w:sz w:val="24"/>
                <w:szCs w:val="24"/>
              </w:rPr>
              <w:drawing>
                <wp:inline distT="0" distB="0" distL="0" distR="0" wp14:anchorId="1C0F6B7D" wp14:editId="169B6C3C">
                  <wp:extent cx="2491740" cy="2323800"/>
                  <wp:effectExtent l="0" t="0" r="0" b="0"/>
                  <wp:docPr id="1228015938" name="Рисунок 8" descr="C:\Users\orxan.babayev\Downloads\WhatsApp Image 2026-05-12 at 12.4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rxan.babayev\Downloads\WhatsApp Image 2026-05-12 at 12.42.3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5515" cy="2392603"/>
                          </a:xfrm>
                          <a:prstGeom prst="rect">
                            <a:avLst/>
                          </a:prstGeom>
                          <a:noFill/>
                          <a:ln>
                            <a:noFill/>
                          </a:ln>
                        </pic:spPr>
                      </pic:pic>
                    </a:graphicData>
                  </a:graphic>
                </wp:inline>
              </w:drawing>
            </w:r>
          </w:p>
          <w:p w14:paraId="183B233C" w14:textId="77777777" w:rsidR="00F45E36" w:rsidRDefault="00F45E36" w:rsidP="00086F3D">
            <w:pPr>
              <w:jc w:val="center"/>
              <w:rPr>
                <w:rFonts w:ascii="Arial" w:hAnsi="Arial" w:cs="Arial"/>
                <w:b/>
                <w:bCs/>
                <w:sz w:val="24"/>
                <w:szCs w:val="24"/>
              </w:rPr>
            </w:pPr>
          </w:p>
          <w:p w14:paraId="2FC36F51" w14:textId="77777777" w:rsidR="00F45E36" w:rsidRDefault="00F45E36" w:rsidP="00086F3D">
            <w:pPr>
              <w:jc w:val="center"/>
              <w:rPr>
                <w:rFonts w:ascii="Arial" w:hAnsi="Arial" w:cs="Arial"/>
                <w:b/>
                <w:bCs/>
                <w:sz w:val="24"/>
                <w:szCs w:val="24"/>
              </w:rPr>
            </w:pPr>
          </w:p>
          <w:p w14:paraId="77924AF1" w14:textId="77777777" w:rsidR="00F45E36" w:rsidRDefault="00F45E36" w:rsidP="00086F3D">
            <w:pPr>
              <w:jc w:val="center"/>
              <w:rPr>
                <w:rFonts w:ascii="Arial" w:hAnsi="Arial" w:cs="Arial"/>
                <w:b/>
                <w:bCs/>
                <w:sz w:val="24"/>
                <w:szCs w:val="24"/>
              </w:rPr>
            </w:pPr>
          </w:p>
          <w:p w14:paraId="4251FB8F" w14:textId="77777777" w:rsidR="00F45E36" w:rsidRDefault="00F45E36" w:rsidP="00086F3D">
            <w:pPr>
              <w:jc w:val="center"/>
              <w:rPr>
                <w:rFonts w:ascii="Arial" w:hAnsi="Arial" w:cs="Arial"/>
                <w:b/>
                <w:bCs/>
                <w:sz w:val="24"/>
                <w:szCs w:val="24"/>
              </w:rPr>
            </w:pPr>
          </w:p>
          <w:p w14:paraId="5E2C681A" w14:textId="77777777" w:rsidR="00F45E36" w:rsidRDefault="00F45E36" w:rsidP="00086F3D">
            <w:pPr>
              <w:jc w:val="center"/>
              <w:rPr>
                <w:rFonts w:ascii="Arial" w:hAnsi="Arial" w:cs="Arial"/>
                <w:b/>
                <w:bCs/>
                <w:sz w:val="24"/>
                <w:szCs w:val="24"/>
              </w:rPr>
            </w:pPr>
          </w:p>
          <w:p w14:paraId="68A28E66" w14:textId="77777777" w:rsidR="00F45E36" w:rsidRDefault="00F45E36" w:rsidP="00086F3D">
            <w:pPr>
              <w:jc w:val="center"/>
              <w:rPr>
                <w:rFonts w:ascii="Arial" w:hAnsi="Arial" w:cs="Arial"/>
                <w:b/>
                <w:bCs/>
                <w:sz w:val="24"/>
                <w:szCs w:val="24"/>
              </w:rPr>
            </w:pPr>
          </w:p>
          <w:p w14:paraId="3F3DE0E8" w14:textId="77777777" w:rsidR="00F45E36" w:rsidRDefault="00F45E36" w:rsidP="00086F3D">
            <w:pPr>
              <w:jc w:val="center"/>
              <w:rPr>
                <w:rFonts w:ascii="Arial" w:hAnsi="Arial" w:cs="Arial"/>
                <w:b/>
                <w:bCs/>
                <w:sz w:val="24"/>
                <w:szCs w:val="24"/>
              </w:rPr>
            </w:pPr>
          </w:p>
          <w:p w14:paraId="43E9F5CE" w14:textId="77777777" w:rsidR="00F45E36" w:rsidRDefault="00F45E36" w:rsidP="00086F3D">
            <w:pPr>
              <w:jc w:val="center"/>
              <w:rPr>
                <w:rFonts w:ascii="Arial" w:hAnsi="Arial" w:cs="Arial"/>
                <w:b/>
                <w:bCs/>
                <w:sz w:val="24"/>
                <w:szCs w:val="24"/>
              </w:rPr>
            </w:pPr>
          </w:p>
          <w:p w14:paraId="0187AB4B" w14:textId="77777777" w:rsidR="00F45E36" w:rsidRDefault="00F45E36" w:rsidP="00086F3D">
            <w:pPr>
              <w:jc w:val="center"/>
              <w:rPr>
                <w:rFonts w:ascii="Arial" w:hAnsi="Arial" w:cs="Arial"/>
                <w:b/>
                <w:bCs/>
                <w:sz w:val="24"/>
                <w:szCs w:val="24"/>
              </w:rPr>
            </w:pPr>
          </w:p>
        </w:tc>
        <w:tc>
          <w:tcPr>
            <w:tcW w:w="4786" w:type="dxa"/>
          </w:tcPr>
          <w:p w14:paraId="4CC30C59" w14:textId="77777777" w:rsidR="00F45E36" w:rsidRDefault="00F45E36" w:rsidP="00086F3D">
            <w:pPr>
              <w:jc w:val="center"/>
              <w:rPr>
                <w:rFonts w:ascii="Arial" w:hAnsi="Arial" w:cs="Arial"/>
                <w:b/>
                <w:bCs/>
                <w:sz w:val="24"/>
                <w:szCs w:val="24"/>
              </w:rPr>
            </w:pPr>
          </w:p>
          <w:p w14:paraId="71BDA3B2" w14:textId="77777777" w:rsidR="00F45E36" w:rsidRDefault="00F45E36" w:rsidP="00086F3D">
            <w:pPr>
              <w:jc w:val="center"/>
              <w:rPr>
                <w:rFonts w:ascii="Arial" w:hAnsi="Arial" w:cs="Arial"/>
                <w:b/>
                <w:bCs/>
                <w:sz w:val="24"/>
                <w:szCs w:val="24"/>
              </w:rPr>
            </w:pPr>
            <w:r w:rsidRPr="0081144A">
              <w:rPr>
                <w:rFonts w:ascii="Arial" w:hAnsi="Arial" w:cs="Arial"/>
                <w:noProof/>
                <w:sz w:val="24"/>
                <w:szCs w:val="24"/>
              </w:rPr>
              <w:drawing>
                <wp:inline distT="0" distB="0" distL="0" distR="0" wp14:anchorId="6393FAC2" wp14:editId="3F07D0D3">
                  <wp:extent cx="2514600" cy="2278380"/>
                  <wp:effectExtent l="0" t="0" r="0" b="0"/>
                  <wp:docPr id="1228015939" name="Рисунок 7" descr="C:\Users\orxan.babayev\Downloads\WhatsApp Image 2026-05-12 at 12.36.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rxan.babayev\Downloads\WhatsApp Image 2026-05-12 at 12.36.37.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80400" cy="2337999"/>
                          </a:xfrm>
                          <a:prstGeom prst="rect">
                            <a:avLst/>
                          </a:prstGeom>
                          <a:noFill/>
                          <a:ln>
                            <a:noFill/>
                          </a:ln>
                        </pic:spPr>
                      </pic:pic>
                    </a:graphicData>
                  </a:graphic>
                </wp:inline>
              </w:drawing>
            </w:r>
          </w:p>
        </w:tc>
      </w:tr>
    </w:tbl>
    <w:p w14:paraId="490DC560" w14:textId="77777777" w:rsidR="00F45E36" w:rsidRPr="0081144A" w:rsidRDefault="00F45E36" w:rsidP="00F45E36">
      <w:pPr>
        <w:spacing w:after="0"/>
        <w:ind w:firstLine="709"/>
        <w:jc w:val="center"/>
        <w:rPr>
          <w:rFonts w:ascii="Arial" w:hAnsi="Arial" w:cs="Arial"/>
          <w:b/>
          <w:bCs/>
          <w:sz w:val="24"/>
          <w:szCs w:val="24"/>
          <w:lang w:val="en-US"/>
        </w:rPr>
      </w:pPr>
    </w:p>
    <w:p w14:paraId="3059E146" w14:textId="77777777" w:rsidR="00F45E36" w:rsidRPr="0081144A" w:rsidRDefault="00F45E36" w:rsidP="00F45E36">
      <w:pPr>
        <w:spacing w:after="0"/>
        <w:ind w:firstLine="709"/>
        <w:jc w:val="both"/>
        <w:rPr>
          <w:rFonts w:ascii="Arial" w:hAnsi="Arial" w:cs="Arial"/>
          <w:lang w:val="en-US"/>
        </w:rPr>
      </w:pPr>
    </w:p>
    <w:p w14:paraId="325BF436" w14:textId="77777777" w:rsidR="00F45E36" w:rsidRDefault="00F45E36" w:rsidP="00F45E36">
      <w:pPr>
        <w:spacing w:after="0" w:line="240" w:lineRule="auto"/>
        <w:rPr>
          <w:rFonts w:ascii="Arial" w:hAnsi="Arial" w:cs="Arial"/>
          <w:sz w:val="24"/>
          <w:szCs w:val="24"/>
          <w:lang w:val="en-GB"/>
        </w:rPr>
      </w:pPr>
    </w:p>
    <w:p w14:paraId="2313B87B" w14:textId="77777777" w:rsidR="00F45E36" w:rsidRDefault="00F45E36">
      <w:pPr>
        <w:rPr>
          <w:rFonts w:ascii="Arial" w:hAnsi="Arial" w:cs="Arial"/>
          <w:sz w:val="24"/>
          <w:szCs w:val="24"/>
          <w:lang w:val="en-GB"/>
        </w:rPr>
      </w:pPr>
      <w:r>
        <w:rPr>
          <w:rFonts w:ascii="Arial" w:hAnsi="Arial" w:cs="Arial"/>
          <w:sz w:val="24"/>
          <w:szCs w:val="24"/>
          <w:lang w:val="en-GB"/>
        </w:rPr>
        <w:br w:type="page"/>
      </w:r>
    </w:p>
    <w:p w14:paraId="7326A64E" w14:textId="742444EE" w:rsidR="002E0528" w:rsidRPr="00CD3E32" w:rsidRDefault="00411470" w:rsidP="001536C8">
      <w:pPr>
        <w:spacing w:after="0" w:line="240" w:lineRule="auto"/>
        <w:rPr>
          <w:rFonts w:ascii="Arial" w:hAnsi="Arial" w:cs="Arial"/>
          <w:b/>
          <w:sz w:val="24"/>
          <w:szCs w:val="24"/>
          <w:lang w:val="en-GB"/>
        </w:rPr>
      </w:pPr>
      <w:r w:rsidRPr="001536C8">
        <w:rPr>
          <w:rFonts w:ascii="Arial" w:hAnsi="Arial" w:cs="Arial"/>
          <w:b/>
          <w:sz w:val="24"/>
          <w:szCs w:val="24"/>
          <w:lang w:val="en-GB"/>
        </w:rPr>
        <w:lastRenderedPageBreak/>
        <w:t xml:space="preserve">APPENDIX </w:t>
      </w:r>
      <w:r w:rsidR="00F45E36" w:rsidRPr="001536C8">
        <w:rPr>
          <w:rFonts w:ascii="Arial" w:hAnsi="Arial" w:cs="Arial"/>
          <w:b/>
          <w:sz w:val="24"/>
          <w:szCs w:val="24"/>
          <w:lang w:val="en-GB"/>
        </w:rPr>
        <w:t>J</w:t>
      </w:r>
      <w:r w:rsidRPr="001536C8">
        <w:rPr>
          <w:rFonts w:ascii="Arial" w:hAnsi="Arial" w:cs="Arial"/>
          <w:b/>
          <w:sz w:val="24"/>
          <w:szCs w:val="24"/>
          <w:lang w:val="en-GB"/>
        </w:rPr>
        <w:t>.</w:t>
      </w:r>
      <w:r w:rsidRPr="0081144A">
        <w:rPr>
          <w:rFonts w:ascii="Arial" w:hAnsi="Arial" w:cs="Arial"/>
          <w:sz w:val="24"/>
          <w:szCs w:val="24"/>
          <w:lang w:val="en-GB"/>
        </w:rPr>
        <w:t xml:space="preserve"> </w:t>
      </w:r>
      <w:r w:rsidR="002E0528" w:rsidRPr="00CD3E32">
        <w:rPr>
          <w:rFonts w:ascii="Arial" w:hAnsi="Arial" w:cs="Arial"/>
          <w:b/>
          <w:sz w:val="24"/>
          <w:szCs w:val="24"/>
          <w:lang w:val="en-GB"/>
        </w:rPr>
        <w:t>Public Consultations on disclosure of the</w:t>
      </w:r>
      <w:r>
        <w:rPr>
          <w:rFonts w:ascii="Arial" w:hAnsi="Arial" w:cs="Arial"/>
          <w:b/>
          <w:sz w:val="24"/>
          <w:szCs w:val="24"/>
          <w:lang w:val="en-GB"/>
        </w:rPr>
        <w:t xml:space="preserve"> </w:t>
      </w:r>
      <w:r w:rsidR="002E0528" w:rsidRPr="00CD3E32">
        <w:rPr>
          <w:rFonts w:ascii="Arial" w:hAnsi="Arial" w:cs="Arial"/>
          <w:b/>
          <w:sz w:val="24"/>
          <w:szCs w:val="24"/>
          <w:lang w:val="en-GB"/>
        </w:rPr>
        <w:t>Resettlement Action Plan (RAP)</w:t>
      </w:r>
    </w:p>
    <w:p w14:paraId="345B55BF" w14:textId="77777777" w:rsidR="002E0528" w:rsidRPr="00CD3E32" w:rsidRDefault="002E0528" w:rsidP="002E0528">
      <w:pPr>
        <w:spacing w:after="0" w:line="240" w:lineRule="auto"/>
        <w:jc w:val="center"/>
        <w:rPr>
          <w:rFonts w:ascii="Arial" w:hAnsi="Arial" w:cs="Arial"/>
          <w:b/>
          <w:sz w:val="24"/>
          <w:szCs w:val="24"/>
          <w:lang w:val="en-GB"/>
        </w:rPr>
      </w:pPr>
    </w:p>
    <w:p w14:paraId="2CC6EFEE" w14:textId="4CF9CFDF" w:rsidR="002E0528" w:rsidRPr="00CD3E32" w:rsidRDefault="002E0528" w:rsidP="002E0528">
      <w:pPr>
        <w:spacing w:after="0" w:line="240" w:lineRule="auto"/>
        <w:jc w:val="center"/>
        <w:rPr>
          <w:rFonts w:ascii="Arial" w:hAnsi="Arial" w:cs="Arial"/>
          <w:b/>
          <w:sz w:val="24"/>
          <w:szCs w:val="24"/>
          <w:lang w:val="en-GB"/>
        </w:rPr>
      </w:pPr>
      <w:r w:rsidRPr="00CD3E32">
        <w:rPr>
          <w:rFonts w:ascii="Arial" w:hAnsi="Arial" w:cs="Arial"/>
          <w:b/>
          <w:sz w:val="24"/>
          <w:szCs w:val="24"/>
          <w:lang w:val="en-GB"/>
        </w:rPr>
        <w:t>for the Project of:</w:t>
      </w:r>
    </w:p>
    <w:p w14:paraId="26A88258" w14:textId="77777777" w:rsidR="002E0528" w:rsidRPr="00CD3E32" w:rsidRDefault="002E0528" w:rsidP="002E0528">
      <w:pPr>
        <w:spacing w:after="0" w:line="240" w:lineRule="auto"/>
        <w:jc w:val="center"/>
        <w:rPr>
          <w:rFonts w:ascii="Arial" w:hAnsi="Arial" w:cs="Arial"/>
          <w:b/>
          <w:sz w:val="24"/>
          <w:szCs w:val="24"/>
          <w:lang w:val="en-GB"/>
        </w:rPr>
      </w:pPr>
    </w:p>
    <w:p w14:paraId="66EF3F05" w14:textId="6D8137D2" w:rsidR="002E0528" w:rsidRPr="00CD3E32" w:rsidRDefault="002E0528" w:rsidP="002E0528">
      <w:pPr>
        <w:spacing w:after="0" w:line="240" w:lineRule="auto"/>
        <w:jc w:val="center"/>
        <w:rPr>
          <w:rFonts w:ascii="Arial" w:hAnsi="Arial" w:cs="Arial"/>
          <w:b/>
          <w:sz w:val="24"/>
          <w:szCs w:val="24"/>
          <w:lang w:val="en-GB"/>
        </w:rPr>
      </w:pPr>
      <w:r w:rsidRPr="00CD3E32">
        <w:rPr>
          <w:rFonts w:ascii="Arial" w:hAnsi="Arial" w:cs="Arial"/>
          <w:b/>
          <w:sz w:val="24"/>
          <w:szCs w:val="24"/>
          <w:lang w:val="en-GB"/>
        </w:rPr>
        <w:t>Construction of 500 kV, 235 km overhead power transmission line from “Azerbaijan Thermal Power Plant” (Mingachevir city) to 500/330/10 kV “Navahi” substation (Hajugabul region)</w:t>
      </w:r>
    </w:p>
    <w:p w14:paraId="11476795" w14:textId="77777777" w:rsidR="002E0528" w:rsidRPr="00CD3E32" w:rsidRDefault="002E0528" w:rsidP="002E0528">
      <w:pPr>
        <w:spacing w:after="0" w:line="240" w:lineRule="auto"/>
        <w:jc w:val="center"/>
        <w:rPr>
          <w:rFonts w:ascii="Arial" w:hAnsi="Arial" w:cs="Arial"/>
          <w:b/>
          <w:sz w:val="24"/>
          <w:szCs w:val="24"/>
          <w:lang w:val="en-GB"/>
        </w:rPr>
      </w:pPr>
    </w:p>
    <w:p w14:paraId="0351A08D" w14:textId="77777777" w:rsidR="002E0528" w:rsidRPr="00CD3E32" w:rsidRDefault="002E0528" w:rsidP="002E0528">
      <w:pPr>
        <w:spacing w:after="0" w:line="240" w:lineRule="auto"/>
        <w:jc w:val="center"/>
        <w:rPr>
          <w:rFonts w:ascii="Arial" w:hAnsi="Arial" w:cs="Arial"/>
          <w:b/>
          <w:sz w:val="24"/>
          <w:szCs w:val="24"/>
          <w:lang w:val="en-GB"/>
        </w:rPr>
      </w:pPr>
      <w:r w:rsidRPr="00CD3E32">
        <w:rPr>
          <w:rFonts w:ascii="Arial" w:hAnsi="Arial" w:cs="Arial"/>
          <w:b/>
          <w:sz w:val="24"/>
          <w:szCs w:val="24"/>
          <w:lang w:val="en-GB"/>
        </w:rPr>
        <w:t>(Conducted with stakeholder representatives from Hajigabul, Shamakhi, Aghsu, Ismayilli, Goychay, Aghdash, Yevlakh regions and Mingachevir town of Azerbaijan, April 27 – May 01 2026)</w:t>
      </w:r>
    </w:p>
    <w:p w14:paraId="55AFED34" w14:textId="77777777" w:rsidR="002E0528" w:rsidRPr="00CD3E32" w:rsidRDefault="002E0528" w:rsidP="002E0528">
      <w:pPr>
        <w:spacing w:after="0" w:line="240" w:lineRule="auto"/>
        <w:rPr>
          <w:rFonts w:ascii="Arial" w:eastAsia="Times New Roman" w:hAnsi="Arial" w:cs="Arial"/>
          <w:b/>
          <w:bCs/>
          <w:color w:val="000000"/>
          <w:sz w:val="28"/>
          <w:szCs w:val="28"/>
          <w:lang w:val="en-US" w:eastAsia="en-US"/>
        </w:rPr>
      </w:pPr>
    </w:p>
    <w:p w14:paraId="6D88ECC1" w14:textId="7AEC48C0" w:rsidR="002E0528" w:rsidRPr="00CD3E32" w:rsidRDefault="002E0528" w:rsidP="002E0528">
      <w:pPr>
        <w:spacing w:after="0" w:line="240" w:lineRule="auto"/>
        <w:jc w:val="both"/>
        <w:rPr>
          <w:rFonts w:ascii="Arial" w:eastAsia="Times New Roman" w:hAnsi="Arial" w:cs="Arial"/>
          <w:b/>
          <w:bCs/>
          <w:color w:val="000000"/>
          <w:sz w:val="24"/>
          <w:szCs w:val="24"/>
          <w:lang w:val="en-US" w:eastAsia="en-US"/>
        </w:rPr>
      </w:pPr>
      <w:r w:rsidRPr="00CD3E32">
        <w:rPr>
          <w:rFonts w:ascii="Arial" w:eastAsia="Times New Roman" w:hAnsi="Arial" w:cs="Arial"/>
          <w:b/>
          <w:bCs/>
          <w:color w:val="000000"/>
          <w:sz w:val="24"/>
          <w:szCs w:val="24"/>
          <w:lang w:val="en-US" w:eastAsia="en-US"/>
        </w:rPr>
        <w:t>Background:</w:t>
      </w:r>
    </w:p>
    <w:p w14:paraId="3A682222" w14:textId="77777777" w:rsidR="002E0528" w:rsidRPr="00CD3E32" w:rsidRDefault="002E0528" w:rsidP="002E0528">
      <w:pPr>
        <w:spacing w:after="0" w:line="240" w:lineRule="auto"/>
        <w:jc w:val="both"/>
        <w:rPr>
          <w:rFonts w:ascii="Arial" w:eastAsia="Times New Roman" w:hAnsi="Arial" w:cs="Arial"/>
          <w:color w:val="000000"/>
          <w:sz w:val="24"/>
          <w:szCs w:val="24"/>
          <w:lang w:val="en-US" w:eastAsia="en-US"/>
        </w:rPr>
      </w:pPr>
    </w:p>
    <w:p w14:paraId="38EF9669" w14:textId="09014BA1" w:rsidR="002E0528" w:rsidRPr="00CD3E32" w:rsidRDefault="002E0528" w:rsidP="002E0528">
      <w:pPr>
        <w:spacing w:after="0" w:line="240" w:lineRule="auto"/>
        <w:jc w:val="both"/>
        <w:rPr>
          <w:rFonts w:ascii="Arial" w:eastAsia="Times New Roman" w:hAnsi="Arial" w:cs="Arial"/>
          <w:color w:val="000000"/>
          <w:sz w:val="24"/>
          <w:szCs w:val="24"/>
          <w:lang w:val="en-US" w:eastAsia="en-US"/>
        </w:rPr>
      </w:pPr>
      <w:r w:rsidRPr="00CD3E32">
        <w:rPr>
          <w:rFonts w:ascii="Arial" w:eastAsia="Times New Roman" w:hAnsi="Arial" w:cs="Arial"/>
          <w:color w:val="000000"/>
          <w:sz w:val="24"/>
          <w:szCs w:val="24"/>
          <w:lang w:val="en-US" w:eastAsia="en-US"/>
        </w:rPr>
        <w:t>As part of the social safeguards requirements prior to the commencement of works, public consultations (PC) for the RAP disclosure were held in the Hajigabul, Shamakhi, Aghsu, Ismayilli, Goychay, Aghdash, Yevlakh regions and Mingachevir town of Azerbaijan.</w:t>
      </w:r>
    </w:p>
    <w:p w14:paraId="11BF1417" w14:textId="77777777" w:rsidR="002E0528" w:rsidRPr="00CD3E32" w:rsidRDefault="002E0528" w:rsidP="002E0528">
      <w:pPr>
        <w:spacing w:after="0" w:line="240" w:lineRule="auto"/>
        <w:jc w:val="both"/>
        <w:rPr>
          <w:rFonts w:ascii="Arial" w:eastAsia="Times New Roman" w:hAnsi="Arial" w:cs="Arial"/>
          <w:color w:val="000000"/>
          <w:sz w:val="24"/>
          <w:szCs w:val="24"/>
          <w:lang w:val="en-US" w:eastAsia="en-US"/>
        </w:rPr>
      </w:pPr>
    </w:p>
    <w:p w14:paraId="5A6A1315" w14:textId="036FED98" w:rsidR="002E0528" w:rsidRPr="00CD3E32" w:rsidRDefault="002E0528" w:rsidP="002E0528">
      <w:pPr>
        <w:spacing w:after="0" w:line="240" w:lineRule="auto"/>
        <w:jc w:val="both"/>
        <w:rPr>
          <w:rFonts w:ascii="Arial" w:eastAsia="Times New Roman" w:hAnsi="Arial" w:cs="Arial"/>
          <w:b/>
          <w:bCs/>
          <w:color w:val="000000"/>
          <w:sz w:val="24"/>
          <w:szCs w:val="24"/>
          <w:lang w:val="en-US" w:eastAsia="en-US"/>
        </w:rPr>
      </w:pPr>
      <w:r w:rsidRPr="00CD3E32">
        <w:rPr>
          <w:rFonts w:ascii="Arial" w:eastAsia="Times New Roman" w:hAnsi="Arial" w:cs="Arial"/>
          <w:b/>
          <w:bCs/>
          <w:color w:val="000000"/>
          <w:sz w:val="24"/>
          <w:szCs w:val="24"/>
          <w:lang w:val="en-US" w:eastAsia="en-US"/>
        </w:rPr>
        <w:t>The Objectives and Purposes of the Public Consultations:</w:t>
      </w:r>
    </w:p>
    <w:p w14:paraId="77FAA586" w14:textId="77777777" w:rsidR="002E0528" w:rsidRPr="00CD3E32" w:rsidRDefault="002E0528" w:rsidP="002E0528">
      <w:pPr>
        <w:spacing w:after="0" w:line="240" w:lineRule="auto"/>
        <w:jc w:val="both"/>
        <w:rPr>
          <w:rFonts w:ascii="Arial" w:eastAsia="Times New Roman" w:hAnsi="Arial" w:cs="Arial"/>
          <w:b/>
          <w:bCs/>
          <w:color w:val="000000"/>
          <w:sz w:val="24"/>
          <w:szCs w:val="24"/>
          <w:lang w:val="en-US" w:eastAsia="en-US"/>
        </w:rPr>
      </w:pPr>
    </w:p>
    <w:p w14:paraId="326AFDC6" w14:textId="543AAEE9" w:rsidR="002E0528" w:rsidRPr="00CD3E32" w:rsidRDefault="002E0528" w:rsidP="00CE21EC">
      <w:pPr>
        <w:pStyle w:val="ListParagraph"/>
        <w:numPr>
          <w:ilvl w:val="0"/>
          <w:numId w:val="17"/>
        </w:numPr>
        <w:spacing w:after="0" w:line="240" w:lineRule="auto"/>
        <w:jc w:val="both"/>
        <w:rPr>
          <w:rFonts w:ascii="Arial" w:eastAsia="Times New Roman" w:hAnsi="Arial" w:cs="Arial"/>
          <w:color w:val="000000"/>
          <w:sz w:val="24"/>
          <w:szCs w:val="24"/>
          <w:lang w:val="en-US"/>
        </w:rPr>
      </w:pPr>
      <w:r w:rsidRPr="00CD3E32">
        <w:rPr>
          <w:rFonts w:ascii="Arial" w:eastAsia="Times New Roman" w:hAnsi="Arial" w:cs="Arial"/>
          <w:color w:val="000000"/>
          <w:sz w:val="24"/>
          <w:szCs w:val="24"/>
          <w:lang w:val="en-US"/>
        </w:rPr>
        <w:t>Providing information on the scale of the anticipated permanent and temporary social impacts of the project;</w:t>
      </w:r>
    </w:p>
    <w:p w14:paraId="4D96530B" w14:textId="547ADFD4" w:rsidR="002E0528" w:rsidRPr="00CD3E32" w:rsidRDefault="002E0528" w:rsidP="00CE21EC">
      <w:pPr>
        <w:pStyle w:val="ListParagraph"/>
        <w:numPr>
          <w:ilvl w:val="0"/>
          <w:numId w:val="17"/>
        </w:numPr>
        <w:spacing w:after="0" w:line="240" w:lineRule="auto"/>
        <w:jc w:val="both"/>
        <w:rPr>
          <w:rFonts w:ascii="Arial" w:eastAsia="Times New Roman" w:hAnsi="Arial" w:cs="Arial"/>
          <w:color w:val="000000"/>
          <w:sz w:val="24"/>
          <w:szCs w:val="24"/>
          <w:lang w:val="en-US"/>
        </w:rPr>
      </w:pPr>
      <w:r w:rsidRPr="00CD3E32">
        <w:rPr>
          <w:rFonts w:ascii="Arial" w:eastAsia="Times New Roman" w:hAnsi="Arial" w:cs="Arial"/>
          <w:color w:val="000000"/>
          <w:sz w:val="24"/>
          <w:szCs w:val="24"/>
          <w:lang w:val="en-US"/>
        </w:rPr>
        <w:t>Presenting AZURE Project Resettlement Action Plan that describe potential social impacts of the Project activities</w:t>
      </w:r>
    </w:p>
    <w:p w14:paraId="1AFCBD17" w14:textId="77777777" w:rsidR="002E0528" w:rsidRPr="00CD3E32" w:rsidRDefault="002E0528" w:rsidP="00CE21EC">
      <w:pPr>
        <w:pStyle w:val="ListParagraph"/>
        <w:numPr>
          <w:ilvl w:val="0"/>
          <w:numId w:val="17"/>
        </w:numPr>
        <w:spacing w:after="0" w:line="240" w:lineRule="auto"/>
        <w:jc w:val="both"/>
        <w:rPr>
          <w:rFonts w:ascii="Arial" w:eastAsia="Times New Roman" w:hAnsi="Arial" w:cs="Arial"/>
          <w:color w:val="000000"/>
          <w:sz w:val="24"/>
          <w:szCs w:val="24"/>
          <w:lang w:val="en-US"/>
        </w:rPr>
      </w:pPr>
      <w:r w:rsidRPr="00CD3E32">
        <w:rPr>
          <w:rFonts w:ascii="Arial" w:eastAsia="Times New Roman" w:hAnsi="Arial" w:cs="Arial"/>
          <w:color w:val="000000"/>
          <w:sz w:val="24"/>
          <w:szCs w:val="24"/>
          <w:lang w:val="en-US"/>
        </w:rPr>
        <w:t>as well as corresponding mitigations and compensations;</w:t>
      </w:r>
    </w:p>
    <w:p w14:paraId="6CEEEB00" w14:textId="2BE4F9A1" w:rsidR="002E0528" w:rsidRPr="00CD3E32" w:rsidRDefault="002E0528" w:rsidP="00CE21EC">
      <w:pPr>
        <w:pStyle w:val="ListParagraph"/>
        <w:numPr>
          <w:ilvl w:val="0"/>
          <w:numId w:val="17"/>
        </w:numPr>
        <w:spacing w:after="0" w:line="240" w:lineRule="auto"/>
        <w:jc w:val="both"/>
        <w:rPr>
          <w:rFonts w:ascii="Arial" w:eastAsia="Times New Roman" w:hAnsi="Arial" w:cs="Arial"/>
          <w:color w:val="000000"/>
          <w:sz w:val="24"/>
          <w:szCs w:val="24"/>
          <w:lang w:val="en-US"/>
        </w:rPr>
      </w:pPr>
      <w:r w:rsidRPr="00CD3E32">
        <w:rPr>
          <w:rFonts w:ascii="Arial" w:eastAsia="Times New Roman" w:hAnsi="Arial" w:cs="Arial"/>
          <w:color w:val="000000"/>
          <w:sz w:val="24"/>
          <w:szCs w:val="24"/>
          <w:lang w:val="en-US"/>
        </w:rPr>
        <w:t>Announcement and explanation of the cut-off date for the project;</w:t>
      </w:r>
    </w:p>
    <w:p w14:paraId="24BA626D" w14:textId="49CD8744" w:rsidR="002E0528" w:rsidRPr="00CD3E32" w:rsidRDefault="002E0528" w:rsidP="00CE21EC">
      <w:pPr>
        <w:pStyle w:val="ListParagraph"/>
        <w:numPr>
          <w:ilvl w:val="0"/>
          <w:numId w:val="17"/>
        </w:numPr>
        <w:spacing w:after="0" w:line="240" w:lineRule="auto"/>
        <w:jc w:val="both"/>
        <w:rPr>
          <w:rFonts w:ascii="Arial" w:eastAsia="Times New Roman" w:hAnsi="Arial" w:cs="Arial"/>
          <w:color w:val="000000"/>
          <w:sz w:val="24"/>
          <w:szCs w:val="24"/>
          <w:lang w:val="en-US"/>
        </w:rPr>
      </w:pPr>
      <w:r w:rsidRPr="00CD3E32">
        <w:rPr>
          <w:rFonts w:ascii="Arial" w:eastAsia="Times New Roman" w:hAnsi="Arial" w:cs="Arial"/>
          <w:color w:val="000000"/>
          <w:sz w:val="24"/>
          <w:szCs w:val="24"/>
          <w:lang w:val="en-US"/>
        </w:rPr>
        <w:t>Introduction of the RAP related Grievance Redress Mechanism (GRM);</w:t>
      </w:r>
    </w:p>
    <w:p w14:paraId="1D5EBA27" w14:textId="6AF4D16A" w:rsidR="002E0528" w:rsidRPr="00CD3E32" w:rsidRDefault="002E0528" w:rsidP="00CE21EC">
      <w:pPr>
        <w:pStyle w:val="ListParagraph"/>
        <w:numPr>
          <w:ilvl w:val="0"/>
          <w:numId w:val="17"/>
        </w:numPr>
        <w:spacing w:after="0" w:line="240" w:lineRule="auto"/>
        <w:jc w:val="both"/>
        <w:rPr>
          <w:rFonts w:ascii="Arial" w:eastAsia="Times New Roman" w:hAnsi="Arial" w:cs="Arial"/>
          <w:color w:val="000000"/>
          <w:sz w:val="24"/>
          <w:szCs w:val="24"/>
          <w:lang w:val="en-US"/>
        </w:rPr>
      </w:pPr>
      <w:r w:rsidRPr="00CD3E32">
        <w:rPr>
          <w:rFonts w:ascii="Arial" w:eastAsia="Times New Roman" w:hAnsi="Arial" w:cs="Arial"/>
          <w:color w:val="000000"/>
          <w:sz w:val="24"/>
          <w:szCs w:val="24"/>
          <w:lang w:val="en-US"/>
        </w:rPr>
        <w:t>Responding questions related to the RAP and anticipated social impacts of the project; and</w:t>
      </w:r>
    </w:p>
    <w:p w14:paraId="6BDA62B2" w14:textId="77777777" w:rsidR="002E0528" w:rsidRPr="00CD3E32" w:rsidRDefault="002E0528" w:rsidP="00CE21EC">
      <w:pPr>
        <w:pStyle w:val="ListParagraph"/>
        <w:numPr>
          <w:ilvl w:val="0"/>
          <w:numId w:val="17"/>
        </w:numPr>
        <w:jc w:val="both"/>
        <w:rPr>
          <w:rFonts w:ascii="Arial" w:hAnsi="Arial" w:cs="Arial"/>
          <w:sz w:val="24"/>
          <w:szCs w:val="24"/>
          <w:lang w:val="en-GB"/>
        </w:rPr>
      </w:pPr>
      <w:r w:rsidRPr="00CD3E32">
        <w:rPr>
          <w:rFonts w:ascii="Arial" w:eastAsia="Times New Roman" w:hAnsi="Arial" w:cs="Arial"/>
          <w:color w:val="000000"/>
          <w:sz w:val="24"/>
          <w:szCs w:val="24"/>
          <w:lang w:val="en-US"/>
        </w:rPr>
        <w:t>Receiving comments and feedback to be incorporated into the final version of the Resettlement Action Plan.</w:t>
      </w:r>
      <w:r w:rsidRPr="00CD3E32">
        <w:rPr>
          <w:rFonts w:ascii="Arial" w:eastAsia="Times New Roman" w:hAnsi="Arial" w:cs="Arial"/>
          <w:sz w:val="24"/>
          <w:szCs w:val="24"/>
          <w:lang w:val="en-US"/>
        </w:rPr>
        <w:t xml:space="preserve"> </w:t>
      </w:r>
    </w:p>
    <w:p w14:paraId="34C3C6C3" w14:textId="77777777" w:rsidR="002E0528" w:rsidRPr="00CD3E32" w:rsidRDefault="002E0528" w:rsidP="002E0528">
      <w:pPr>
        <w:jc w:val="both"/>
        <w:rPr>
          <w:rFonts w:ascii="Arial" w:hAnsi="Arial" w:cs="Arial"/>
          <w:b/>
          <w:sz w:val="24"/>
          <w:szCs w:val="24"/>
          <w:lang w:val="en-GB"/>
        </w:rPr>
      </w:pPr>
      <w:r w:rsidRPr="00CD3E32">
        <w:rPr>
          <w:rFonts w:ascii="Arial" w:hAnsi="Arial" w:cs="Arial"/>
          <w:b/>
          <w:sz w:val="24"/>
          <w:szCs w:val="24"/>
          <w:lang w:val="en-GB"/>
        </w:rPr>
        <w:t xml:space="preserve">Methodology </w:t>
      </w:r>
    </w:p>
    <w:p w14:paraId="1004F869" w14:textId="3D399A9B" w:rsidR="002E0528" w:rsidRPr="00CD3E32" w:rsidRDefault="002E0528" w:rsidP="002E0528">
      <w:pPr>
        <w:spacing w:after="0" w:line="240" w:lineRule="auto"/>
        <w:jc w:val="both"/>
        <w:rPr>
          <w:rFonts w:ascii="Arial" w:eastAsia="Times New Roman" w:hAnsi="Arial" w:cs="Arial"/>
          <w:color w:val="000000"/>
          <w:sz w:val="24"/>
          <w:szCs w:val="24"/>
          <w:lang w:val="en-US" w:eastAsia="en-US"/>
        </w:rPr>
      </w:pPr>
      <w:r w:rsidRPr="00CD3E32">
        <w:rPr>
          <w:rFonts w:ascii="Arial" w:eastAsia="Times New Roman" w:hAnsi="Arial" w:cs="Arial"/>
          <w:color w:val="000000"/>
          <w:sz w:val="24"/>
          <w:szCs w:val="24"/>
          <w:lang w:val="en-US" w:eastAsia="en-US"/>
        </w:rPr>
        <w:t>Digital copy of the Resettlement Action Plan has been posted on the official websites of Azerenerji JSC. In addition, the official website of Azerenerji JSC also contains an additional note indicating that any interested party can use the organization’s official contact details (telephone, e-mail and postal addresses) to send further feedback and suggestions.</w:t>
      </w:r>
    </w:p>
    <w:p w14:paraId="65ED01F3" w14:textId="77777777" w:rsidR="002E0528" w:rsidRPr="00CD3E32" w:rsidRDefault="002E0528" w:rsidP="002E0528">
      <w:pPr>
        <w:spacing w:after="0" w:line="240" w:lineRule="auto"/>
        <w:jc w:val="both"/>
        <w:rPr>
          <w:rFonts w:ascii="Arial" w:eastAsia="Times New Roman" w:hAnsi="Arial" w:cs="Arial"/>
          <w:color w:val="000000"/>
          <w:sz w:val="24"/>
          <w:szCs w:val="24"/>
          <w:lang w:val="en-US" w:eastAsia="en-US"/>
        </w:rPr>
      </w:pPr>
    </w:p>
    <w:p w14:paraId="29BA7F15" w14:textId="75679D43" w:rsidR="002E0528" w:rsidRDefault="002E0528" w:rsidP="002E0528">
      <w:pPr>
        <w:spacing w:after="0" w:line="240" w:lineRule="auto"/>
        <w:jc w:val="both"/>
        <w:rPr>
          <w:rFonts w:ascii="Arial" w:eastAsia="Times New Roman" w:hAnsi="Arial" w:cs="Arial"/>
          <w:color w:val="000000"/>
          <w:sz w:val="24"/>
          <w:szCs w:val="24"/>
          <w:lang w:val="en-US" w:eastAsia="en-US"/>
        </w:rPr>
      </w:pPr>
      <w:r w:rsidRPr="00CD3E32">
        <w:rPr>
          <w:rFonts w:ascii="Arial" w:eastAsia="Times New Roman" w:hAnsi="Arial" w:cs="Arial"/>
          <w:color w:val="000000"/>
          <w:sz w:val="24"/>
          <w:szCs w:val="24"/>
          <w:lang w:val="en-US" w:eastAsia="en-US"/>
        </w:rPr>
        <w:t>The AZURE Project Public Consultations were organized with the support of the Local Executive Powers of the impacted Regions, municipalities as well as Regional Electricity Network Offices of Azerenerji (REN), who informed their residents about the event as part of the outreach activities. People were informed about the upcoming consultations to present the first draft of the Resettlement Action Plan (RAP), which had been drafted by a specialized consulting company. The grievance redress mechanism will also be posted on the above mentioned websites for the guidance of stakeholders and the general public prior to the commencement of the actual works.</w:t>
      </w:r>
    </w:p>
    <w:p w14:paraId="230911F9" w14:textId="77777777" w:rsidR="00F45E36" w:rsidRPr="00CD3E32" w:rsidRDefault="00F45E36" w:rsidP="002E0528">
      <w:pPr>
        <w:spacing w:after="0" w:line="240" w:lineRule="auto"/>
        <w:jc w:val="both"/>
        <w:rPr>
          <w:rFonts w:ascii="Arial" w:eastAsia="Times New Roman" w:hAnsi="Arial" w:cs="Arial"/>
          <w:color w:val="000000"/>
          <w:sz w:val="24"/>
          <w:szCs w:val="24"/>
          <w:lang w:val="en-US" w:eastAsia="en-US"/>
        </w:rPr>
      </w:pPr>
    </w:p>
    <w:p w14:paraId="72A9FF2D" w14:textId="18E3EF96" w:rsidR="002E0528" w:rsidRPr="00CD3E32" w:rsidRDefault="002E0528" w:rsidP="002E0528">
      <w:pPr>
        <w:spacing w:after="0" w:line="240" w:lineRule="auto"/>
        <w:jc w:val="both"/>
        <w:rPr>
          <w:rFonts w:ascii="Arial" w:eastAsia="Times New Roman" w:hAnsi="Arial" w:cs="Arial"/>
          <w:color w:val="000000"/>
          <w:sz w:val="24"/>
          <w:szCs w:val="24"/>
          <w:lang w:val="en-US" w:eastAsia="en-US"/>
        </w:rPr>
      </w:pPr>
      <w:r w:rsidRPr="00CD3E32">
        <w:rPr>
          <w:rFonts w:ascii="Arial" w:eastAsia="Times New Roman" w:hAnsi="Arial" w:cs="Arial"/>
          <w:color w:val="000000"/>
          <w:sz w:val="24"/>
          <w:szCs w:val="24"/>
          <w:lang w:val="en-US" w:eastAsia="en-US"/>
        </w:rPr>
        <w:t xml:space="preserve">A special brochure providing a brief summary on the project, it’s technical details, relevant cut-off date, GRM and the details of the appointed contact person for the grievances was </w:t>
      </w:r>
      <w:r w:rsidRPr="00CD3E32">
        <w:rPr>
          <w:rFonts w:ascii="Arial" w:eastAsia="Times New Roman" w:hAnsi="Arial" w:cs="Arial"/>
          <w:color w:val="000000"/>
          <w:sz w:val="24"/>
          <w:szCs w:val="24"/>
          <w:lang w:val="en-US" w:eastAsia="en-US"/>
        </w:rPr>
        <w:lastRenderedPageBreak/>
        <w:t>demonstrated during the meeting and hardcopies were distributed to all participants (see Annex 1 - Brochure).</w:t>
      </w:r>
    </w:p>
    <w:p w14:paraId="7B6B1379" w14:textId="77777777" w:rsidR="002E0528" w:rsidRPr="00CD3E32" w:rsidRDefault="002E0528" w:rsidP="002E0528">
      <w:pPr>
        <w:spacing w:after="0" w:line="240" w:lineRule="auto"/>
        <w:jc w:val="both"/>
        <w:rPr>
          <w:rFonts w:ascii="Arial" w:eastAsia="Times New Roman" w:hAnsi="Arial" w:cs="Arial"/>
          <w:color w:val="000000"/>
          <w:sz w:val="24"/>
          <w:szCs w:val="24"/>
          <w:lang w:val="en-US" w:eastAsia="en-US"/>
        </w:rPr>
      </w:pPr>
    </w:p>
    <w:p w14:paraId="7EAF442D" w14:textId="3ABE9686" w:rsidR="002E0528" w:rsidRPr="00CD3E32" w:rsidRDefault="002E0528" w:rsidP="002E0528">
      <w:pPr>
        <w:spacing w:after="0" w:line="240" w:lineRule="auto"/>
        <w:jc w:val="both"/>
        <w:rPr>
          <w:rFonts w:ascii="Arial" w:eastAsia="Times New Roman" w:hAnsi="Arial" w:cs="Arial"/>
          <w:color w:val="000000"/>
          <w:sz w:val="24"/>
          <w:szCs w:val="24"/>
          <w:lang w:val="en-US" w:eastAsia="en-US"/>
        </w:rPr>
      </w:pPr>
      <w:r w:rsidRPr="00CD3E32">
        <w:rPr>
          <w:rFonts w:ascii="Arial" w:eastAsia="Times New Roman" w:hAnsi="Arial" w:cs="Arial"/>
          <w:color w:val="000000"/>
          <w:sz w:val="24"/>
          <w:szCs w:val="24"/>
          <w:lang w:val="en-US" w:eastAsia="en-US"/>
        </w:rPr>
        <w:t>Where possible, the RAP presentation was displayed on a large screen using projector. In case of the lack of such opportunity, relevant details provided only verbally using the brochure as a visual aid.</w:t>
      </w:r>
    </w:p>
    <w:p w14:paraId="3CA16B78" w14:textId="77777777" w:rsidR="002E0528" w:rsidRPr="00CD3E32" w:rsidRDefault="002E0528" w:rsidP="002E0528">
      <w:pPr>
        <w:spacing w:after="0" w:line="240" w:lineRule="auto"/>
        <w:jc w:val="both"/>
        <w:rPr>
          <w:rFonts w:ascii="Arial" w:eastAsia="Times New Roman" w:hAnsi="Arial" w:cs="Arial"/>
          <w:color w:val="000000"/>
          <w:sz w:val="24"/>
          <w:szCs w:val="24"/>
          <w:lang w:val="en-US" w:eastAsia="en-US"/>
        </w:rPr>
      </w:pPr>
    </w:p>
    <w:p w14:paraId="24D762AB" w14:textId="44519996" w:rsidR="002E0528" w:rsidRPr="00CD3E32" w:rsidRDefault="002E0528" w:rsidP="002E0528">
      <w:pPr>
        <w:spacing w:after="0" w:line="240" w:lineRule="auto"/>
        <w:jc w:val="both"/>
        <w:rPr>
          <w:rFonts w:ascii="Arial" w:eastAsia="Times New Roman" w:hAnsi="Arial" w:cs="Arial"/>
          <w:color w:val="000000"/>
          <w:sz w:val="24"/>
          <w:szCs w:val="24"/>
          <w:lang w:val="en-US" w:eastAsia="en-US"/>
        </w:rPr>
      </w:pPr>
      <w:r w:rsidRPr="00CD3E32">
        <w:rPr>
          <w:rFonts w:ascii="Arial" w:eastAsia="Times New Roman" w:hAnsi="Arial" w:cs="Arial"/>
          <w:color w:val="000000"/>
          <w:sz w:val="24"/>
          <w:szCs w:val="24"/>
          <w:lang w:val="en-US" w:eastAsia="en-US"/>
        </w:rPr>
        <w:t>Relevant Participants List had been prepared and printed out. All the participants were requested to fill their names, surnames, companies/organizations (in case if a participant is representing a company, public organization or an NGO), the village or district they were representing, contact details and signatures in the Participants List (see Annex 3 – Participants list).</w:t>
      </w:r>
    </w:p>
    <w:p w14:paraId="097DEE48" w14:textId="77777777" w:rsidR="002E0528" w:rsidRPr="00CD3E32" w:rsidRDefault="002E0528" w:rsidP="002E0528">
      <w:pPr>
        <w:spacing w:after="0" w:line="240" w:lineRule="auto"/>
        <w:jc w:val="both"/>
        <w:rPr>
          <w:rFonts w:ascii="Arial" w:eastAsia="Times New Roman" w:hAnsi="Arial" w:cs="Arial"/>
          <w:color w:val="000000"/>
          <w:sz w:val="24"/>
          <w:szCs w:val="24"/>
          <w:lang w:val="en-US" w:eastAsia="en-US"/>
        </w:rPr>
      </w:pPr>
    </w:p>
    <w:p w14:paraId="59C9AAD7" w14:textId="77284165" w:rsidR="002E0528" w:rsidRPr="00CD3E32" w:rsidRDefault="002E0528" w:rsidP="002E0528">
      <w:pPr>
        <w:jc w:val="both"/>
        <w:rPr>
          <w:rFonts w:ascii="Arial" w:eastAsia="Times New Roman" w:hAnsi="Arial" w:cs="Arial"/>
          <w:sz w:val="24"/>
          <w:szCs w:val="24"/>
          <w:lang w:val="en-US" w:eastAsia="en-US"/>
        </w:rPr>
      </w:pPr>
      <w:r w:rsidRPr="00CD3E32">
        <w:rPr>
          <w:rFonts w:ascii="Arial" w:eastAsia="Times New Roman" w:hAnsi="Arial" w:cs="Arial"/>
          <w:color w:val="000000"/>
          <w:sz w:val="24"/>
          <w:szCs w:val="24"/>
          <w:lang w:val="en-US" w:eastAsia="en-US"/>
        </w:rPr>
        <w:t>Photos of the event were taken during the meeting</w:t>
      </w:r>
      <w:r w:rsidR="00A519CD">
        <w:rPr>
          <w:rFonts w:ascii="Arial" w:eastAsia="Times New Roman" w:hAnsi="Arial" w:cs="Arial"/>
          <w:color w:val="000000"/>
          <w:sz w:val="24"/>
          <w:szCs w:val="24"/>
          <w:lang w:val="en-US" w:eastAsia="en-US"/>
        </w:rPr>
        <w:t>s</w:t>
      </w:r>
      <w:r w:rsidRPr="00CD3E32">
        <w:rPr>
          <w:rFonts w:ascii="Arial" w:eastAsia="Times New Roman" w:hAnsi="Arial" w:cs="Arial"/>
          <w:color w:val="000000"/>
          <w:sz w:val="24"/>
          <w:szCs w:val="24"/>
          <w:lang w:val="en-US" w:eastAsia="en-US"/>
        </w:rPr>
        <w:t xml:space="preserve"> with the consent of the participants (see Annex 2 – Photos).</w:t>
      </w:r>
      <w:r w:rsidRPr="00CD3E32">
        <w:rPr>
          <w:rFonts w:ascii="Arial" w:eastAsia="Times New Roman" w:hAnsi="Arial" w:cs="Arial"/>
          <w:sz w:val="24"/>
          <w:szCs w:val="24"/>
          <w:lang w:val="en-US" w:eastAsia="en-US"/>
        </w:rPr>
        <w:t xml:space="preserve"> </w:t>
      </w:r>
    </w:p>
    <w:p w14:paraId="29F58520" w14:textId="77777777" w:rsidR="002E0528" w:rsidRPr="00CD3E32" w:rsidRDefault="002E0528" w:rsidP="002E0528">
      <w:pPr>
        <w:jc w:val="both"/>
        <w:rPr>
          <w:rFonts w:ascii="Arial" w:hAnsi="Arial" w:cs="Arial"/>
          <w:b/>
          <w:sz w:val="24"/>
          <w:szCs w:val="24"/>
          <w:lang w:val="en-GB"/>
        </w:rPr>
      </w:pPr>
    </w:p>
    <w:p w14:paraId="07BC64B0" w14:textId="77777777" w:rsidR="002E0528" w:rsidRPr="00CD3E32" w:rsidRDefault="002E0528" w:rsidP="002E0528">
      <w:pPr>
        <w:jc w:val="both"/>
        <w:rPr>
          <w:rFonts w:ascii="Arial" w:hAnsi="Arial" w:cs="Arial"/>
          <w:b/>
          <w:sz w:val="24"/>
          <w:szCs w:val="24"/>
          <w:lang w:val="en-GB"/>
        </w:rPr>
      </w:pPr>
    </w:p>
    <w:p w14:paraId="6B5CA63D" w14:textId="77777777" w:rsidR="002E0528" w:rsidRPr="00CD3E32" w:rsidRDefault="002E0528" w:rsidP="002E0528">
      <w:pPr>
        <w:jc w:val="both"/>
        <w:rPr>
          <w:rFonts w:ascii="Arial" w:hAnsi="Arial" w:cs="Arial"/>
          <w:b/>
          <w:sz w:val="24"/>
          <w:szCs w:val="24"/>
          <w:lang w:val="en-GB"/>
        </w:rPr>
      </w:pPr>
    </w:p>
    <w:p w14:paraId="65377785" w14:textId="77777777" w:rsidR="002E0528" w:rsidRPr="00CD3E32" w:rsidRDefault="002E0528" w:rsidP="002E0528">
      <w:pPr>
        <w:jc w:val="both"/>
        <w:rPr>
          <w:rFonts w:ascii="Arial" w:hAnsi="Arial" w:cs="Arial"/>
          <w:b/>
          <w:sz w:val="24"/>
          <w:szCs w:val="24"/>
          <w:lang w:val="en-GB"/>
        </w:rPr>
      </w:pPr>
    </w:p>
    <w:p w14:paraId="5D3A3A09" w14:textId="77777777" w:rsidR="002E0528" w:rsidRPr="00CD3E32" w:rsidRDefault="002E0528" w:rsidP="002E0528">
      <w:pPr>
        <w:jc w:val="both"/>
        <w:rPr>
          <w:rFonts w:ascii="Arial" w:hAnsi="Arial" w:cs="Arial"/>
          <w:b/>
          <w:sz w:val="24"/>
          <w:szCs w:val="24"/>
          <w:lang w:val="en-GB"/>
        </w:rPr>
      </w:pPr>
    </w:p>
    <w:p w14:paraId="2FAA21AD" w14:textId="77777777" w:rsidR="002E0528" w:rsidRPr="00CD3E32" w:rsidRDefault="002E0528" w:rsidP="002E0528">
      <w:pPr>
        <w:jc w:val="both"/>
        <w:rPr>
          <w:rFonts w:ascii="Arial" w:hAnsi="Arial" w:cs="Arial"/>
          <w:b/>
          <w:sz w:val="24"/>
          <w:szCs w:val="24"/>
          <w:lang w:val="en-GB"/>
        </w:rPr>
      </w:pPr>
    </w:p>
    <w:p w14:paraId="2C77C930" w14:textId="77777777" w:rsidR="002E0528" w:rsidRPr="00CD3E32" w:rsidRDefault="002E0528" w:rsidP="002E0528">
      <w:pPr>
        <w:jc w:val="both"/>
        <w:rPr>
          <w:rFonts w:ascii="Arial" w:hAnsi="Arial" w:cs="Arial"/>
          <w:b/>
          <w:sz w:val="24"/>
          <w:szCs w:val="24"/>
          <w:lang w:val="en-GB"/>
        </w:rPr>
      </w:pPr>
    </w:p>
    <w:p w14:paraId="34270E4F" w14:textId="77777777" w:rsidR="002E0528" w:rsidRPr="00CD3E32" w:rsidRDefault="002E0528" w:rsidP="002E0528">
      <w:pPr>
        <w:jc w:val="both"/>
        <w:rPr>
          <w:rFonts w:ascii="Arial" w:hAnsi="Arial" w:cs="Arial"/>
          <w:b/>
          <w:sz w:val="24"/>
          <w:szCs w:val="24"/>
          <w:lang w:val="en-GB"/>
        </w:rPr>
      </w:pPr>
    </w:p>
    <w:p w14:paraId="3E7640EB" w14:textId="77777777" w:rsidR="002E0528" w:rsidRPr="00CD3E32" w:rsidRDefault="002E0528" w:rsidP="002E0528">
      <w:pPr>
        <w:jc w:val="both"/>
        <w:rPr>
          <w:rFonts w:ascii="Arial" w:hAnsi="Arial" w:cs="Arial"/>
          <w:b/>
          <w:sz w:val="24"/>
          <w:szCs w:val="24"/>
          <w:lang w:val="en-GB"/>
        </w:rPr>
      </w:pPr>
    </w:p>
    <w:p w14:paraId="036D7A62" w14:textId="77777777" w:rsidR="002E0528" w:rsidRPr="00CD3E32" w:rsidRDefault="002E0528" w:rsidP="002E0528">
      <w:pPr>
        <w:jc w:val="both"/>
        <w:rPr>
          <w:rFonts w:ascii="Arial" w:hAnsi="Arial" w:cs="Arial"/>
          <w:b/>
          <w:sz w:val="24"/>
          <w:szCs w:val="24"/>
          <w:lang w:val="en-GB"/>
        </w:rPr>
      </w:pPr>
    </w:p>
    <w:p w14:paraId="14FF1318" w14:textId="77777777" w:rsidR="002E0528" w:rsidRPr="00CD3E32" w:rsidRDefault="002E0528" w:rsidP="002E0528">
      <w:pPr>
        <w:jc w:val="both"/>
        <w:rPr>
          <w:rFonts w:ascii="Arial" w:hAnsi="Arial" w:cs="Arial"/>
          <w:b/>
          <w:sz w:val="24"/>
          <w:szCs w:val="24"/>
          <w:lang w:val="en-GB"/>
        </w:rPr>
      </w:pPr>
    </w:p>
    <w:p w14:paraId="51BF4CA7" w14:textId="77777777" w:rsidR="002E0528" w:rsidRPr="00CD3E32" w:rsidRDefault="002E0528" w:rsidP="002E0528">
      <w:pPr>
        <w:jc w:val="both"/>
        <w:rPr>
          <w:rFonts w:ascii="Arial" w:hAnsi="Arial" w:cs="Arial"/>
          <w:b/>
          <w:sz w:val="24"/>
          <w:szCs w:val="24"/>
          <w:lang w:val="en-GB"/>
        </w:rPr>
      </w:pPr>
    </w:p>
    <w:p w14:paraId="33BEA356" w14:textId="77777777" w:rsidR="002E0528" w:rsidRPr="00CD3E32" w:rsidRDefault="002E0528" w:rsidP="002E0528">
      <w:pPr>
        <w:jc w:val="both"/>
        <w:rPr>
          <w:rFonts w:ascii="Arial" w:hAnsi="Arial" w:cs="Arial"/>
          <w:b/>
          <w:sz w:val="24"/>
          <w:szCs w:val="24"/>
          <w:lang w:val="en-GB"/>
        </w:rPr>
      </w:pPr>
    </w:p>
    <w:p w14:paraId="2FBCED7B" w14:textId="77777777" w:rsidR="002E0528" w:rsidRPr="00CD3E32" w:rsidRDefault="002E0528" w:rsidP="002E0528">
      <w:pPr>
        <w:jc w:val="both"/>
        <w:rPr>
          <w:rFonts w:ascii="Arial" w:hAnsi="Arial" w:cs="Arial"/>
          <w:b/>
          <w:sz w:val="24"/>
          <w:szCs w:val="24"/>
          <w:lang w:val="en-GB"/>
        </w:rPr>
      </w:pPr>
    </w:p>
    <w:p w14:paraId="2A96908A" w14:textId="77777777" w:rsidR="002E0528" w:rsidRPr="00CD3E32" w:rsidRDefault="002E0528" w:rsidP="002E0528">
      <w:pPr>
        <w:jc w:val="both"/>
        <w:rPr>
          <w:rFonts w:ascii="Arial" w:hAnsi="Arial" w:cs="Arial"/>
          <w:b/>
          <w:sz w:val="24"/>
          <w:szCs w:val="24"/>
          <w:lang w:val="en-GB"/>
        </w:rPr>
      </w:pPr>
    </w:p>
    <w:p w14:paraId="6B940B99" w14:textId="77777777" w:rsidR="002E0528" w:rsidRPr="00CD3E32" w:rsidRDefault="002E0528" w:rsidP="002E0528">
      <w:pPr>
        <w:jc w:val="both"/>
        <w:rPr>
          <w:rFonts w:ascii="Arial" w:hAnsi="Arial" w:cs="Arial"/>
          <w:b/>
          <w:sz w:val="24"/>
          <w:szCs w:val="24"/>
          <w:lang w:val="en-GB"/>
        </w:rPr>
      </w:pPr>
    </w:p>
    <w:p w14:paraId="2C8C8D4F" w14:textId="77777777" w:rsidR="002E0528" w:rsidRPr="00CD3E32" w:rsidRDefault="002E0528" w:rsidP="002E0528">
      <w:pPr>
        <w:jc w:val="both"/>
        <w:rPr>
          <w:rFonts w:ascii="Arial" w:hAnsi="Arial" w:cs="Arial"/>
          <w:b/>
          <w:sz w:val="24"/>
          <w:szCs w:val="24"/>
          <w:lang w:val="en-GB"/>
        </w:rPr>
      </w:pPr>
    </w:p>
    <w:p w14:paraId="7CC51EB9" w14:textId="77777777" w:rsidR="002E0528" w:rsidRPr="00CD3E32" w:rsidRDefault="002E0528" w:rsidP="002E0528">
      <w:pPr>
        <w:jc w:val="both"/>
        <w:rPr>
          <w:rFonts w:ascii="Arial" w:hAnsi="Arial" w:cs="Arial"/>
          <w:b/>
          <w:sz w:val="24"/>
          <w:szCs w:val="24"/>
          <w:lang w:val="en-GB"/>
        </w:rPr>
      </w:pPr>
    </w:p>
    <w:p w14:paraId="6778749B" w14:textId="77777777" w:rsidR="001536C8" w:rsidRDefault="001536C8" w:rsidP="002E0528">
      <w:pPr>
        <w:spacing w:after="0" w:line="240" w:lineRule="auto"/>
        <w:rPr>
          <w:rFonts w:ascii="Arial" w:hAnsi="Arial" w:cs="Arial"/>
          <w:b/>
          <w:bCs/>
          <w:sz w:val="24"/>
          <w:szCs w:val="24"/>
          <w:lang w:val="en-US"/>
        </w:rPr>
      </w:pPr>
    </w:p>
    <w:p w14:paraId="0DA9C9F3" w14:textId="77777777" w:rsidR="001536C8" w:rsidRDefault="001536C8" w:rsidP="002E0528">
      <w:pPr>
        <w:spacing w:after="0" w:line="240" w:lineRule="auto"/>
        <w:rPr>
          <w:rFonts w:ascii="Arial" w:hAnsi="Arial" w:cs="Arial"/>
          <w:b/>
          <w:bCs/>
          <w:sz w:val="24"/>
          <w:szCs w:val="24"/>
          <w:lang w:val="en-US"/>
        </w:rPr>
      </w:pPr>
    </w:p>
    <w:p w14:paraId="2A987429" w14:textId="131E54D9" w:rsidR="002E0528" w:rsidRPr="00CD3E32" w:rsidRDefault="002E0528" w:rsidP="002E0528">
      <w:pPr>
        <w:spacing w:after="0" w:line="240" w:lineRule="auto"/>
        <w:rPr>
          <w:rFonts w:ascii="Arial" w:hAnsi="Arial" w:cs="Arial"/>
          <w:sz w:val="24"/>
          <w:szCs w:val="24"/>
          <w:lang w:val="en-US"/>
        </w:rPr>
      </w:pPr>
      <w:r w:rsidRPr="00CD3E32">
        <w:rPr>
          <w:rFonts w:ascii="Arial" w:hAnsi="Arial" w:cs="Arial"/>
          <w:b/>
          <w:bCs/>
          <w:sz w:val="24"/>
          <w:szCs w:val="24"/>
          <w:lang w:val="en-US"/>
        </w:rPr>
        <w:lastRenderedPageBreak/>
        <w:t>Location:</w:t>
      </w:r>
      <w:r w:rsidRPr="00CD3E32">
        <w:rPr>
          <w:rFonts w:ascii="Arial" w:hAnsi="Arial" w:cs="Arial"/>
          <w:sz w:val="24"/>
          <w:szCs w:val="24"/>
          <w:lang w:val="en-US"/>
        </w:rPr>
        <w:t xml:space="preserve"> Mingachevir Regional Electrical Network (RE</w:t>
      </w:r>
      <w:r w:rsidRPr="00CD3E32">
        <w:rPr>
          <w:rFonts w:ascii="Arial" w:hAnsi="Arial" w:cs="Arial"/>
          <w:sz w:val="24"/>
          <w:szCs w:val="24"/>
          <w:lang w:val="az-Latn-AZ"/>
        </w:rPr>
        <w:t>NO)</w:t>
      </w:r>
      <w:r w:rsidRPr="00CD3E32">
        <w:rPr>
          <w:rFonts w:ascii="Arial" w:hAnsi="Arial" w:cs="Arial"/>
          <w:sz w:val="24"/>
          <w:szCs w:val="24"/>
          <w:lang w:val="en-US"/>
        </w:rPr>
        <w:t xml:space="preserve"> </w:t>
      </w:r>
    </w:p>
    <w:p w14:paraId="060FA591" w14:textId="77777777" w:rsidR="002E0528" w:rsidRPr="00CD3E32" w:rsidRDefault="002E0528" w:rsidP="002E0528">
      <w:pPr>
        <w:autoSpaceDE w:val="0"/>
        <w:autoSpaceDN w:val="0"/>
        <w:adjustRightInd w:val="0"/>
        <w:spacing w:after="0" w:line="240" w:lineRule="auto"/>
        <w:rPr>
          <w:rFonts w:ascii="Arial" w:hAnsi="Arial" w:cs="Arial"/>
          <w:b/>
          <w:bCs/>
          <w:sz w:val="24"/>
          <w:szCs w:val="24"/>
          <w:lang w:val="en-US"/>
        </w:rPr>
      </w:pPr>
    </w:p>
    <w:p w14:paraId="4D1A837A" w14:textId="6CF4CAA9" w:rsidR="002E0528" w:rsidRPr="00CD3E32" w:rsidRDefault="002E0528" w:rsidP="002E0528">
      <w:pPr>
        <w:autoSpaceDE w:val="0"/>
        <w:autoSpaceDN w:val="0"/>
        <w:adjustRightInd w:val="0"/>
        <w:spacing w:after="0" w:line="240" w:lineRule="auto"/>
        <w:rPr>
          <w:rFonts w:ascii="Arial" w:hAnsi="Arial" w:cs="Arial"/>
          <w:sz w:val="24"/>
          <w:szCs w:val="24"/>
          <w:lang w:val="en-US"/>
        </w:rPr>
      </w:pPr>
      <w:r w:rsidRPr="00CD3E32">
        <w:rPr>
          <w:rFonts w:ascii="Arial" w:hAnsi="Arial" w:cs="Arial"/>
          <w:b/>
          <w:bCs/>
          <w:sz w:val="24"/>
          <w:szCs w:val="24"/>
          <w:lang w:val="en-US"/>
        </w:rPr>
        <w:t xml:space="preserve">Date and time: </w:t>
      </w:r>
      <w:r w:rsidRPr="00CD3E32">
        <w:rPr>
          <w:rFonts w:ascii="Arial" w:hAnsi="Arial" w:cs="Arial"/>
          <w:sz w:val="24"/>
          <w:szCs w:val="24"/>
          <w:lang w:val="en-US"/>
        </w:rPr>
        <w:t>April 27, 2026, 15:00 PM</w:t>
      </w:r>
    </w:p>
    <w:p w14:paraId="19C64806" w14:textId="77777777" w:rsidR="002E0528" w:rsidRPr="00CD3E32" w:rsidRDefault="002E0528" w:rsidP="002E0528">
      <w:pPr>
        <w:spacing w:after="0" w:line="240" w:lineRule="auto"/>
        <w:rPr>
          <w:rFonts w:ascii="Arial" w:hAnsi="Arial" w:cs="Arial"/>
          <w:b/>
          <w:sz w:val="24"/>
          <w:szCs w:val="24"/>
          <w:lang w:val="en-US"/>
        </w:rPr>
      </w:pPr>
    </w:p>
    <w:p w14:paraId="711DE739" w14:textId="55397EE7" w:rsidR="002E0528" w:rsidRPr="00CD3E32" w:rsidRDefault="002E0528" w:rsidP="002E0528">
      <w:pPr>
        <w:spacing w:after="0" w:line="240" w:lineRule="auto"/>
        <w:rPr>
          <w:rFonts w:ascii="Arial" w:hAnsi="Arial" w:cs="Arial"/>
          <w:bCs/>
          <w:sz w:val="24"/>
          <w:szCs w:val="24"/>
          <w:lang w:val="en-US"/>
        </w:rPr>
      </w:pPr>
      <w:r w:rsidRPr="00CD3E32">
        <w:rPr>
          <w:rFonts w:ascii="Arial" w:hAnsi="Arial" w:cs="Arial"/>
          <w:b/>
          <w:sz w:val="24"/>
          <w:szCs w:val="24"/>
          <w:lang w:val="en-US"/>
        </w:rPr>
        <w:t xml:space="preserve">Participants: </w:t>
      </w:r>
      <w:r w:rsidRPr="00CD3E32">
        <w:rPr>
          <w:rFonts w:ascii="Arial" w:hAnsi="Arial" w:cs="Arial"/>
          <w:bCs/>
          <w:sz w:val="24"/>
          <w:szCs w:val="24"/>
          <w:lang w:val="en-US"/>
        </w:rPr>
        <w:t>36 people attended including:</w:t>
      </w:r>
    </w:p>
    <w:p w14:paraId="233C6E58" w14:textId="77777777" w:rsidR="002E0528" w:rsidRPr="00CD3E32" w:rsidRDefault="002E0528" w:rsidP="002E0528">
      <w:pPr>
        <w:pStyle w:val="ListParagraph"/>
        <w:numPr>
          <w:ilvl w:val="0"/>
          <w:numId w:val="1"/>
        </w:numPr>
        <w:spacing w:after="200" w:line="276" w:lineRule="auto"/>
        <w:rPr>
          <w:rFonts w:ascii="Arial" w:hAnsi="Arial" w:cs="Arial"/>
          <w:b/>
          <w:sz w:val="24"/>
          <w:szCs w:val="24"/>
          <w:lang w:val="en-US"/>
        </w:rPr>
      </w:pPr>
      <w:r w:rsidRPr="00CD3E32">
        <w:rPr>
          <w:rFonts w:ascii="Arial" w:hAnsi="Arial" w:cs="Arial"/>
          <w:bCs/>
          <w:sz w:val="24"/>
          <w:szCs w:val="24"/>
          <w:lang w:val="en-US"/>
        </w:rPr>
        <w:t>Representatives of the Regional Mass Media and NGOs;</w:t>
      </w:r>
    </w:p>
    <w:p w14:paraId="6061EA87" w14:textId="77777777" w:rsidR="002E0528" w:rsidRPr="00CD3E32" w:rsidRDefault="002E0528" w:rsidP="002E0528">
      <w:pPr>
        <w:pStyle w:val="ListParagraph"/>
        <w:rPr>
          <w:rFonts w:ascii="Arial" w:hAnsi="Arial" w:cs="Arial"/>
          <w:b/>
          <w:sz w:val="10"/>
          <w:szCs w:val="10"/>
          <w:lang w:val="en-US"/>
        </w:rPr>
      </w:pPr>
    </w:p>
    <w:p w14:paraId="276F1E9A" w14:textId="77777777" w:rsidR="002E0528" w:rsidRPr="00CD3E32" w:rsidRDefault="002E0528" w:rsidP="002E0528">
      <w:pPr>
        <w:pStyle w:val="ListParagraph"/>
        <w:numPr>
          <w:ilvl w:val="0"/>
          <w:numId w:val="1"/>
        </w:numPr>
        <w:spacing w:after="200" w:line="276" w:lineRule="auto"/>
        <w:rPr>
          <w:rFonts w:ascii="Arial" w:hAnsi="Arial" w:cs="Arial"/>
          <w:b/>
          <w:sz w:val="24"/>
          <w:szCs w:val="24"/>
          <w:lang w:val="en-US"/>
        </w:rPr>
      </w:pPr>
      <w:r w:rsidRPr="00CD3E32">
        <w:rPr>
          <w:rFonts w:ascii="Arial" w:hAnsi="Arial" w:cs="Arial"/>
          <w:bCs/>
          <w:sz w:val="24"/>
          <w:szCs w:val="24"/>
          <w:lang w:val="en-US"/>
        </w:rPr>
        <w:t>Representatives of the Ministry of Ecology and Natural Resources;</w:t>
      </w:r>
    </w:p>
    <w:p w14:paraId="6CF5C073" w14:textId="77777777" w:rsidR="002E0528" w:rsidRPr="00CD3E32" w:rsidRDefault="002E0528" w:rsidP="002E0528">
      <w:pPr>
        <w:pStyle w:val="ListParagraph"/>
        <w:rPr>
          <w:rFonts w:ascii="Arial" w:hAnsi="Arial" w:cs="Arial"/>
          <w:b/>
          <w:sz w:val="10"/>
          <w:szCs w:val="10"/>
          <w:lang w:val="en-US"/>
        </w:rPr>
      </w:pPr>
    </w:p>
    <w:p w14:paraId="2AE4F90F" w14:textId="77777777" w:rsidR="002E0528" w:rsidRPr="00CD3E32" w:rsidRDefault="002E0528" w:rsidP="002E0528">
      <w:pPr>
        <w:pStyle w:val="ListParagraph"/>
        <w:numPr>
          <w:ilvl w:val="0"/>
          <w:numId w:val="1"/>
        </w:numPr>
        <w:spacing w:after="0" w:line="276" w:lineRule="auto"/>
        <w:rPr>
          <w:rFonts w:ascii="Arial" w:hAnsi="Arial" w:cs="Arial"/>
          <w:bCs/>
          <w:sz w:val="24"/>
          <w:szCs w:val="24"/>
          <w:lang w:val="en-US"/>
        </w:rPr>
      </w:pPr>
      <w:r w:rsidRPr="00CD3E32">
        <w:rPr>
          <w:rFonts w:ascii="Arial" w:hAnsi="Arial" w:cs="Arial"/>
          <w:bCs/>
          <w:sz w:val="24"/>
          <w:szCs w:val="24"/>
          <w:lang w:val="en-US"/>
        </w:rPr>
        <w:t>Executive Power local representative;</w:t>
      </w:r>
    </w:p>
    <w:p w14:paraId="2D3382E7" w14:textId="77777777" w:rsidR="002E0528" w:rsidRPr="00CD3E32" w:rsidRDefault="002E0528" w:rsidP="002E0528">
      <w:pPr>
        <w:spacing w:after="0"/>
        <w:rPr>
          <w:rFonts w:ascii="Arial" w:hAnsi="Arial" w:cs="Arial"/>
          <w:bCs/>
          <w:sz w:val="10"/>
          <w:szCs w:val="10"/>
        </w:rPr>
      </w:pPr>
    </w:p>
    <w:p w14:paraId="2C319237" w14:textId="77777777" w:rsidR="002E0528" w:rsidRPr="00CD3E32" w:rsidRDefault="002E0528" w:rsidP="002E0528">
      <w:pPr>
        <w:pStyle w:val="ListParagraph"/>
        <w:numPr>
          <w:ilvl w:val="0"/>
          <w:numId w:val="1"/>
        </w:numPr>
        <w:spacing w:after="0" w:line="276" w:lineRule="auto"/>
        <w:rPr>
          <w:rFonts w:ascii="Arial" w:hAnsi="Arial" w:cs="Arial"/>
          <w:bCs/>
          <w:sz w:val="24"/>
          <w:szCs w:val="24"/>
          <w:lang w:val="en-US"/>
        </w:rPr>
      </w:pPr>
      <w:r w:rsidRPr="00CD3E32">
        <w:rPr>
          <w:rFonts w:ascii="Arial" w:hAnsi="Arial" w:cs="Arial"/>
          <w:bCs/>
          <w:sz w:val="24"/>
          <w:szCs w:val="24"/>
          <w:lang w:val="en-US"/>
        </w:rPr>
        <w:t>Members of Municipalities;</w:t>
      </w:r>
    </w:p>
    <w:p w14:paraId="04C30799" w14:textId="77777777" w:rsidR="002E0528" w:rsidRPr="00CD3E32" w:rsidRDefault="002E0528" w:rsidP="002E0528">
      <w:pPr>
        <w:spacing w:after="0"/>
        <w:rPr>
          <w:rFonts w:ascii="Arial" w:hAnsi="Arial" w:cs="Arial"/>
          <w:bCs/>
          <w:sz w:val="10"/>
          <w:szCs w:val="10"/>
        </w:rPr>
      </w:pPr>
    </w:p>
    <w:p w14:paraId="4907343A" w14:textId="77777777" w:rsidR="002E0528" w:rsidRPr="00CD3E32" w:rsidRDefault="002E0528" w:rsidP="002E0528">
      <w:pPr>
        <w:pStyle w:val="ListParagraph"/>
        <w:numPr>
          <w:ilvl w:val="0"/>
          <w:numId w:val="1"/>
        </w:numPr>
        <w:spacing w:after="0" w:line="276" w:lineRule="auto"/>
        <w:rPr>
          <w:rFonts w:ascii="Arial" w:hAnsi="Arial" w:cs="Arial"/>
          <w:bCs/>
          <w:sz w:val="24"/>
          <w:szCs w:val="24"/>
          <w:lang w:val="en-US"/>
        </w:rPr>
      </w:pPr>
      <w:r w:rsidRPr="00CD3E32">
        <w:rPr>
          <w:rFonts w:ascii="Arial" w:hAnsi="Arial" w:cs="Arial"/>
          <w:bCs/>
          <w:sz w:val="24"/>
          <w:szCs w:val="24"/>
          <w:lang w:val="en-US"/>
        </w:rPr>
        <w:t>Representatives from Regional Power Network, Regional Gas Supply Department, Water and Melioration Office.</w:t>
      </w:r>
    </w:p>
    <w:p w14:paraId="346B5F07" w14:textId="77777777" w:rsidR="002E0528" w:rsidRPr="00CD3E32" w:rsidRDefault="002E0528" w:rsidP="002E0528">
      <w:pPr>
        <w:pStyle w:val="ListParagraph"/>
        <w:rPr>
          <w:rFonts w:ascii="Arial" w:hAnsi="Arial" w:cs="Arial"/>
          <w:bCs/>
          <w:sz w:val="24"/>
          <w:szCs w:val="24"/>
          <w:lang w:val="en-US"/>
        </w:rPr>
      </w:pPr>
    </w:p>
    <w:p w14:paraId="16294DBD" w14:textId="77777777" w:rsidR="002E0528" w:rsidRPr="00CD3E32" w:rsidRDefault="002E0528" w:rsidP="002E0528">
      <w:pPr>
        <w:rPr>
          <w:rFonts w:ascii="Arial" w:hAnsi="Arial" w:cs="Arial"/>
          <w:sz w:val="24"/>
          <w:szCs w:val="24"/>
          <w:lang w:val="en-US"/>
        </w:rPr>
      </w:pPr>
      <w:r w:rsidRPr="00CD3E32">
        <w:rPr>
          <w:rFonts w:ascii="Arial" w:hAnsi="Arial" w:cs="Arial"/>
          <w:bCs/>
          <w:sz w:val="24"/>
          <w:szCs w:val="24"/>
          <w:lang w:val="en-US"/>
        </w:rPr>
        <w:t>Full list of participants is provided in Annex 3.</w:t>
      </w:r>
    </w:p>
    <w:p w14:paraId="65C5032A" w14:textId="77777777" w:rsidR="002E0528" w:rsidRPr="00CD3E32" w:rsidRDefault="002E0528" w:rsidP="002E0528">
      <w:pPr>
        <w:jc w:val="center"/>
        <w:rPr>
          <w:rFonts w:ascii="Arial" w:hAnsi="Arial" w:cs="Arial"/>
          <w:b/>
          <w:sz w:val="24"/>
          <w:szCs w:val="24"/>
          <w:lang w:val="az-Latn-AZ"/>
        </w:rPr>
      </w:pPr>
      <w:r w:rsidRPr="00CD3E32">
        <w:rPr>
          <w:rFonts w:ascii="Arial" w:hAnsi="Arial" w:cs="Arial"/>
          <w:b/>
          <w:sz w:val="24"/>
          <w:szCs w:val="24"/>
          <w:lang w:val="az-Latn-AZ"/>
        </w:rPr>
        <w:t>Minutes of Meeting</w:t>
      </w:r>
    </w:p>
    <w:p w14:paraId="52173FB1" w14:textId="77777777" w:rsidR="002E0528" w:rsidRPr="00CD3E32" w:rsidRDefault="002E0528" w:rsidP="002E0528">
      <w:pPr>
        <w:jc w:val="both"/>
        <w:rPr>
          <w:rFonts w:ascii="Arial" w:hAnsi="Arial" w:cs="Arial"/>
          <w:sz w:val="24"/>
          <w:szCs w:val="24"/>
          <w:lang w:val="az-Latn-AZ"/>
        </w:rPr>
      </w:pPr>
      <w:r w:rsidRPr="00CD3E32">
        <w:rPr>
          <w:rFonts w:ascii="Arial" w:hAnsi="Arial" w:cs="Arial"/>
          <w:sz w:val="24"/>
          <w:szCs w:val="24"/>
          <w:lang w:val="az-Latn-AZ"/>
        </w:rPr>
        <w:t>The meeting was opened by Yusif Gayibov, who introduced the project team and provided general information on the Project. He outlined the overall scope and complexity of the works, as well as the current stage of project development and the planned construction activities. Information was also provided on the Contractor and Subcontractors involved in the Project.</w:t>
      </w:r>
    </w:p>
    <w:p w14:paraId="60F3568B" w14:textId="77777777" w:rsidR="002E0528" w:rsidRPr="00CD3E32" w:rsidRDefault="002E0528" w:rsidP="002E0528">
      <w:pPr>
        <w:jc w:val="both"/>
        <w:rPr>
          <w:rFonts w:ascii="Arial" w:hAnsi="Arial" w:cs="Arial"/>
          <w:sz w:val="24"/>
          <w:szCs w:val="24"/>
          <w:lang w:val="az-Latn-AZ"/>
        </w:rPr>
      </w:pPr>
      <w:r w:rsidRPr="00CD3E32">
        <w:rPr>
          <w:rFonts w:ascii="Arial" w:hAnsi="Arial" w:cs="Arial"/>
          <w:sz w:val="24"/>
          <w:szCs w:val="24"/>
          <w:lang w:val="az-Latn-AZ"/>
        </w:rPr>
        <w:t>Yusif Gayibov further presented an overview of the expected land impacts and explained the segmentation of the Project alignment across the affected areas, including the areas covered and Mingachevir. In addition, he briefly described the main approach adopted for the preparation of the Resettlement Action Plan, in line with applicable requirements.</w:t>
      </w:r>
    </w:p>
    <w:p w14:paraId="724C0C40" w14:textId="7609420B" w:rsidR="002E0528" w:rsidRPr="00CD3E32" w:rsidRDefault="002E0528" w:rsidP="002E0528">
      <w:pPr>
        <w:jc w:val="both"/>
        <w:rPr>
          <w:rFonts w:ascii="Arial" w:hAnsi="Arial" w:cs="Arial"/>
          <w:sz w:val="24"/>
          <w:szCs w:val="24"/>
          <w:lang w:val="az-Latn-AZ"/>
        </w:rPr>
      </w:pPr>
      <w:r w:rsidRPr="00CD3E32">
        <w:rPr>
          <w:rFonts w:ascii="Arial" w:hAnsi="Arial" w:cs="Arial"/>
          <w:sz w:val="24"/>
          <w:szCs w:val="24"/>
          <w:lang w:val="az-Latn-AZ"/>
        </w:rPr>
        <w:t>This was followed by a presentation by Jeyhun Pashayev, who provided general information on the overhead transmission line routes to be constructed. He also introduced the RAP disclosure process, including the key steps and purpose of sharing information with affected communities.</w:t>
      </w:r>
    </w:p>
    <w:p w14:paraId="5C379901" w14:textId="6B8F6B7C" w:rsidR="002E0528" w:rsidRPr="00CD3E32" w:rsidRDefault="002E0528" w:rsidP="002E0528">
      <w:pPr>
        <w:jc w:val="both"/>
        <w:rPr>
          <w:rFonts w:ascii="Arial" w:hAnsi="Arial" w:cs="Arial"/>
          <w:sz w:val="24"/>
          <w:szCs w:val="24"/>
          <w:lang w:val="az-Latn-AZ"/>
        </w:rPr>
      </w:pPr>
    </w:p>
    <w:p w14:paraId="06F9E3C0" w14:textId="784642C6" w:rsidR="002E0528" w:rsidRPr="00CD3E32" w:rsidRDefault="002E0528" w:rsidP="002E0528">
      <w:pPr>
        <w:jc w:val="both"/>
        <w:rPr>
          <w:rFonts w:ascii="Arial" w:hAnsi="Arial" w:cs="Arial"/>
          <w:sz w:val="24"/>
          <w:szCs w:val="24"/>
          <w:lang w:val="az-Latn-AZ"/>
        </w:rPr>
      </w:pPr>
    </w:p>
    <w:p w14:paraId="3A7C9F2A" w14:textId="4D750EFE" w:rsidR="002E0528" w:rsidRPr="00CD3E32" w:rsidRDefault="002E0528" w:rsidP="002E0528">
      <w:pPr>
        <w:jc w:val="both"/>
        <w:rPr>
          <w:rFonts w:ascii="Arial" w:hAnsi="Arial" w:cs="Arial"/>
          <w:sz w:val="24"/>
          <w:szCs w:val="24"/>
          <w:lang w:val="az-Latn-AZ"/>
        </w:rPr>
      </w:pPr>
    </w:p>
    <w:p w14:paraId="1ECD03B6" w14:textId="208B847C" w:rsidR="002E0528" w:rsidRPr="00CD3E32" w:rsidRDefault="002E0528" w:rsidP="002E0528">
      <w:pPr>
        <w:jc w:val="both"/>
        <w:rPr>
          <w:rFonts w:ascii="Arial" w:hAnsi="Arial" w:cs="Arial"/>
          <w:sz w:val="24"/>
          <w:szCs w:val="24"/>
          <w:lang w:val="az-Latn-AZ"/>
        </w:rPr>
      </w:pPr>
    </w:p>
    <w:p w14:paraId="2366419F" w14:textId="6570D70F" w:rsidR="002E0528" w:rsidRPr="00CD3E32" w:rsidRDefault="002E0528" w:rsidP="002E0528">
      <w:pPr>
        <w:jc w:val="both"/>
        <w:rPr>
          <w:rFonts w:ascii="Arial" w:hAnsi="Arial" w:cs="Arial"/>
          <w:sz w:val="24"/>
          <w:szCs w:val="24"/>
          <w:lang w:val="az-Latn-AZ"/>
        </w:rPr>
      </w:pPr>
    </w:p>
    <w:p w14:paraId="34F73F27" w14:textId="7E3B3F53" w:rsidR="002E0528" w:rsidRPr="00CD3E32" w:rsidRDefault="002E0528" w:rsidP="002E0528">
      <w:pPr>
        <w:jc w:val="both"/>
        <w:rPr>
          <w:rFonts w:ascii="Arial" w:hAnsi="Arial" w:cs="Arial"/>
          <w:sz w:val="24"/>
          <w:szCs w:val="24"/>
          <w:lang w:val="az-Latn-AZ"/>
        </w:rPr>
      </w:pPr>
    </w:p>
    <w:p w14:paraId="41F93FA6" w14:textId="22F61AA1" w:rsidR="002E0528" w:rsidRPr="00CD3E32" w:rsidRDefault="002E0528" w:rsidP="002E0528">
      <w:pPr>
        <w:jc w:val="both"/>
        <w:rPr>
          <w:rFonts w:ascii="Arial" w:hAnsi="Arial" w:cs="Arial"/>
          <w:sz w:val="24"/>
          <w:szCs w:val="24"/>
          <w:lang w:val="az-Latn-AZ"/>
        </w:rPr>
      </w:pPr>
    </w:p>
    <w:p w14:paraId="56685AB8" w14:textId="7EC77989" w:rsidR="002E0528" w:rsidRPr="00CD3E32" w:rsidRDefault="002E0528" w:rsidP="002E0528">
      <w:pPr>
        <w:jc w:val="both"/>
        <w:rPr>
          <w:rFonts w:ascii="Arial" w:hAnsi="Arial" w:cs="Arial"/>
          <w:sz w:val="24"/>
          <w:szCs w:val="24"/>
          <w:lang w:val="az-Latn-AZ"/>
        </w:rPr>
      </w:pPr>
    </w:p>
    <w:p w14:paraId="4D4B689A" w14:textId="77777777" w:rsidR="002E0528" w:rsidRPr="00CD3E32" w:rsidRDefault="002E0528" w:rsidP="002E0528">
      <w:pPr>
        <w:jc w:val="both"/>
        <w:rPr>
          <w:rFonts w:ascii="Arial" w:hAnsi="Arial" w:cs="Arial"/>
          <w:sz w:val="24"/>
          <w:szCs w:val="24"/>
          <w:lang w:val="az-Latn-AZ"/>
        </w:rPr>
        <w:sectPr w:rsidR="002E0528" w:rsidRPr="00CD3E32" w:rsidSect="0034644E">
          <w:pgSz w:w="11906" w:h="16838"/>
          <w:pgMar w:top="1134" w:right="850" w:bottom="1134" w:left="1701" w:header="708" w:footer="708" w:gutter="0"/>
          <w:cols w:space="708"/>
          <w:docGrid w:linePitch="360"/>
        </w:sectPr>
      </w:pPr>
    </w:p>
    <w:tbl>
      <w:tblPr>
        <w:tblStyle w:val="TableGrid"/>
        <w:tblW w:w="13472" w:type="dxa"/>
        <w:tblLook w:val="04A0" w:firstRow="1" w:lastRow="0" w:firstColumn="1" w:lastColumn="0" w:noHBand="0" w:noVBand="1"/>
      </w:tblPr>
      <w:tblGrid>
        <w:gridCol w:w="1885"/>
        <w:gridCol w:w="1800"/>
        <w:gridCol w:w="4950"/>
        <w:gridCol w:w="4837"/>
      </w:tblGrid>
      <w:tr w:rsidR="00EA5389" w:rsidRPr="00CD3E32" w14:paraId="3C677F5F" w14:textId="77777777" w:rsidTr="00EA5389">
        <w:trPr>
          <w:trHeight w:val="560"/>
        </w:trPr>
        <w:tc>
          <w:tcPr>
            <w:tcW w:w="13472" w:type="dxa"/>
            <w:gridSpan w:val="4"/>
            <w:tcBorders>
              <w:top w:val="nil"/>
              <w:left w:val="nil"/>
              <w:bottom w:val="single" w:sz="4" w:space="0" w:color="auto"/>
              <w:right w:val="nil"/>
            </w:tcBorders>
          </w:tcPr>
          <w:p w14:paraId="41462E35" w14:textId="1167A31F" w:rsidR="00EA5389" w:rsidRPr="00EA5389" w:rsidRDefault="00EA5389" w:rsidP="002E0528">
            <w:pPr>
              <w:rPr>
                <w:rFonts w:ascii="Arial" w:hAnsi="Arial" w:cs="Arial"/>
                <w:b/>
                <w:sz w:val="24"/>
                <w:szCs w:val="24"/>
              </w:rPr>
            </w:pPr>
            <w:r>
              <w:rPr>
                <w:rFonts w:ascii="Arial" w:hAnsi="Arial" w:cs="Arial"/>
                <w:b/>
                <w:sz w:val="24"/>
                <w:szCs w:val="24"/>
              </w:rPr>
              <w:lastRenderedPageBreak/>
              <w:t>Questions and Answers</w:t>
            </w:r>
          </w:p>
        </w:tc>
      </w:tr>
      <w:tr w:rsidR="002E0528" w:rsidRPr="00CD3E32" w14:paraId="3277DE07" w14:textId="77777777" w:rsidTr="00EA5389">
        <w:trPr>
          <w:trHeight w:val="560"/>
        </w:trPr>
        <w:tc>
          <w:tcPr>
            <w:tcW w:w="1885" w:type="dxa"/>
            <w:tcBorders>
              <w:top w:val="single" w:sz="4" w:space="0" w:color="auto"/>
            </w:tcBorders>
          </w:tcPr>
          <w:p w14:paraId="4FBFBAAE" w14:textId="77777777" w:rsidR="002E0528" w:rsidRPr="00EA5389" w:rsidRDefault="002E0528" w:rsidP="002E0528">
            <w:pPr>
              <w:rPr>
                <w:rFonts w:ascii="Arial" w:hAnsi="Arial" w:cs="Arial"/>
                <w:b/>
                <w:sz w:val="24"/>
                <w:szCs w:val="24"/>
              </w:rPr>
            </w:pPr>
            <w:r w:rsidRPr="00EA5389">
              <w:rPr>
                <w:rFonts w:ascii="Arial" w:hAnsi="Arial" w:cs="Arial"/>
                <w:b/>
                <w:sz w:val="24"/>
                <w:szCs w:val="24"/>
              </w:rPr>
              <w:t>Name</w:t>
            </w:r>
          </w:p>
        </w:tc>
        <w:tc>
          <w:tcPr>
            <w:tcW w:w="1800" w:type="dxa"/>
            <w:tcBorders>
              <w:top w:val="single" w:sz="4" w:space="0" w:color="auto"/>
            </w:tcBorders>
          </w:tcPr>
          <w:p w14:paraId="096978D6" w14:textId="77777777" w:rsidR="002E0528" w:rsidRPr="00EA5389" w:rsidRDefault="002E0528" w:rsidP="002E0528">
            <w:pPr>
              <w:rPr>
                <w:rFonts w:ascii="Arial" w:hAnsi="Arial" w:cs="Arial"/>
                <w:b/>
                <w:sz w:val="24"/>
                <w:szCs w:val="24"/>
              </w:rPr>
            </w:pPr>
            <w:r w:rsidRPr="00EA5389">
              <w:rPr>
                <w:rFonts w:ascii="Arial" w:hAnsi="Arial" w:cs="Arial"/>
                <w:b/>
                <w:sz w:val="24"/>
                <w:szCs w:val="24"/>
              </w:rPr>
              <w:t>Position</w:t>
            </w:r>
          </w:p>
        </w:tc>
        <w:tc>
          <w:tcPr>
            <w:tcW w:w="4950" w:type="dxa"/>
            <w:tcBorders>
              <w:top w:val="single" w:sz="4" w:space="0" w:color="auto"/>
            </w:tcBorders>
          </w:tcPr>
          <w:p w14:paraId="2E4D5221" w14:textId="77777777" w:rsidR="002E0528" w:rsidRPr="00EA5389" w:rsidRDefault="002E0528" w:rsidP="002E0528">
            <w:pPr>
              <w:rPr>
                <w:rFonts w:ascii="Arial" w:hAnsi="Arial" w:cs="Arial"/>
                <w:b/>
                <w:sz w:val="24"/>
                <w:szCs w:val="24"/>
              </w:rPr>
            </w:pPr>
            <w:r w:rsidRPr="00EA5389">
              <w:rPr>
                <w:rFonts w:ascii="Arial" w:hAnsi="Arial" w:cs="Arial"/>
                <w:b/>
                <w:sz w:val="24"/>
                <w:szCs w:val="24"/>
              </w:rPr>
              <w:t>Question</w:t>
            </w:r>
          </w:p>
        </w:tc>
        <w:tc>
          <w:tcPr>
            <w:tcW w:w="4837" w:type="dxa"/>
            <w:tcBorders>
              <w:top w:val="single" w:sz="4" w:space="0" w:color="auto"/>
            </w:tcBorders>
          </w:tcPr>
          <w:p w14:paraId="67549227" w14:textId="77777777" w:rsidR="002E0528" w:rsidRPr="00EA5389" w:rsidRDefault="002E0528" w:rsidP="002E0528">
            <w:pPr>
              <w:rPr>
                <w:rFonts w:ascii="Arial" w:hAnsi="Arial" w:cs="Arial"/>
                <w:b/>
                <w:sz w:val="24"/>
                <w:szCs w:val="24"/>
              </w:rPr>
            </w:pPr>
            <w:r w:rsidRPr="00EA5389">
              <w:rPr>
                <w:rFonts w:ascii="Arial" w:hAnsi="Arial" w:cs="Arial"/>
                <w:b/>
                <w:sz w:val="24"/>
                <w:szCs w:val="24"/>
              </w:rPr>
              <w:t>Respond</w:t>
            </w:r>
          </w:p>
        </w:tc>
      </w:tr>
      <w:tr w:rsidR="002E0528" w:rsidRPr="001536C8" w14:paraId="6EE96796" w14:textId="77777777" w:rsidTr="002E0528">
        <w:trPr>
          <w:trHeight w:val="560"/>
        </w:trPr>
        <w:tc>
          <w:tcPr>
            <w:tcW w:w="1885" w:type="dxa"/>
          </w:tcPr>
          <w:p w14:paraId="3B8D6FAF" w14:textId="77777777" w:rsidR="002E0528" w:rsidRPr="00CD3E32" w:rsidRDefault="002E0528" w:rsidP="002E0528">
            <w:pPr>
              <w:rPr>
                <w:rFonts w:ascii="Arial" w:hAnsi="Arial" w:cs="Arial"/>
                <w:sz w:val="24"/>
                <w:szCs w:val="24"/>
              </w:rPr>
            </w:pPr>
            <w:r w:rsidRPr="00CD3E32">
              <w:rPr>
                <w:rFonts w:ascii="Arial" w:hAnsi="Arial" w:cs="Arial"/>
                <w:sz w:val="24"/>
                <w:szCs w:val="24"/>
              </w:rPr>
              <w:t>Farman Nabiyev</w:t>
            </w:r>
          </w:p>
        </w:tc>
        <w:tc>
          <w:tcPr>
            <w:tcW w:w="1800" w:type="dxa"/>
          </w:tcPr>
          <w:p w14:paraId="3C026ECE" w14:textId="77777777" w:rsidR="002E0528" w:rsidRPr="00CD3E32" w:rsidRDefault="002E0528" w:rsidP="002E0528">
            <w:pPr>
              <w:rPr>
                <w:rFonts w:ascii="Arial" w:hAnsi="Arial" w:cs="Arial"/>
                <w:sz w:val="24"/>
                <w:szCs w:val="24"/>
              </w:rPr>
            </w:pPr>
            <w:r w:rsidRPr="00CD3E32">
              <w:rPr>
                <w:rFonts w:ascii="Arial" w:hAnsi="Arial" w:cs="Arial"/>
                <w:sz w:val="24"/>
                <w:szCs w:val="24"/>
              </w:rPr>
              <w:t>Mingachevir, representing teachers association NGO</w:t>
            </w:r>
          </w:p>
        </w:tc>
        <w:tc>
          <w:tcPr>
            <w:tcW w:w="4950" w:type="dxa"/>
          </w:tcPr>
          <w:p w14:paraId="4461B3B2" w14:textId="77777777" w:rsidR="002E0528" w:rsidRPr="00CD3E32" w:rsidRDefault="002E0528" w:rsidP="002E0528">
            <w:pPr>
              <w:jc w:val="both"/>
              <w:rPr>
                <w:rFonts w:ascii="Arial" w:hAnsi="Arial" w:cs="Arial"/>
                <w:sz w:val="24"/>
                <w:szCs w:val="24"/>
              </w:rPr>
            </w:pPr>
            <w:r w:rsidRPr="00CD3E32">
              <w:rPr>
                <w:rFonts w:ascii="Arial" w:hAnsi="Arial" w:cs="Arial"/>
                <w:sz w:val="24"/>
                <w:szCs w:val="24"/>
              </w:rPr>
              <w:t>It was noted that in projects of this nature, various questions may arise, particularly regarding land valuation. What should have affected persons do if there are differences in assessed land values?</w:t>
            </w:r>
          </w:p>
          <w:p w14:paraId="73378BDA" w14:textId="77777777" w:rsidR="002E0528" w:rsidRPr="00CD3E32" w:rsidRDefault="002E0528" w:rsidP="002E0528">
            <w:pPr>
              <w:jc w:val="both"/>
              <w:rPr>
                <w:rFonts w:ascii="Arial" w:hAnsi="Arial" w:cs="Arial"/>
                <w:sz w:val="24"/>
                <w:szCs w:val="24"/>
              </w:rPr>
            </w:pPr>
          </w:p>
          <w:p w14:paraId="34FD2262" w14:textId="77777777" w:rsidR="002E0528" w:rsidRPr="00CD3E32" w:rsidRDefault="002E0528" w:rsidP="002E0528">
            <w:pPr>
              <w:jc w:val="both"/>
              <w:rPr>
                <w:rFonts w:ascii="Arial" w:hAnsi="Arial" w:cs="Arial"/>
                <w:sz w:val="24"/>
                <w:szCs w:val="24"/>
              </w:rPr>
            </w:pPr>
            <w:r w:rsidRPr="00CD3E32">
              <w:rPr>
                <w:rFonts w:ascii="Arial" w:hAnsi="Arial" w:cs="Arial"/>
                <w:sz w:val="24"/>
                <w:szCs w:val="24"/>
              </w:rPr>
              <w:t>Apart from private lands, there are also state-owned lands affected by the Project. I would like to refer to a recent water supply project implemented by Azersu, where no proper restoration was carried out after the works, and the lands and roads remained disturbed.</w:t>
            </w:r>
          </w:p>
        </w:tc>
        <w:tc>
          <w:tcPr>
            <w:tcW w:w="4837" w:type="dxa"/>
          </w:tcPr>
          <w:p w14:paraId="6E1CCA90" w14:textId="77777777" w:rsidR="002E0528" w:rsidRPr="00CD3E32" w:rsidRDefault="002E0528" w:rsidP="002E0528">
            <w:pPr>
              <w:jc w:val="both"/>
              <w:rPr>
                <w:rFonts w:ascii="Arial" w:hAnsi="Arial" w:cs="Arial"/>
                <w:sz w:val="24"/>
                <w:szCs w:val="24"/>
              </w:rPr>
            </w:pPr>
            <w:r w:rsidRPr="00CD3E32">
              <w:rPr>
                <w:rFonts w:ascii="Arial" w:hAnsi="Arial" w:cs="Arial"/>
                <w:sz w:val="24"/>
                <w:szCs w:val="24"/>
              </w:rPr>
              <w:t>YG: The valuation of affected assets was carried out by an independent company, “Real Price.” All land plots were assessed at market value, based on notarized land sale transactions over the past two years. Therefore, the compensation rates reflect prevailing market prices.</w:t>
            </w:r>
          </w:p>
          <w:p w14:paraId="6193E2A8" w14:textId="77777777" w:rsidR="002E0528" w:rsidRPr="00CD3E32" w:rsidRDefault="002E0528" w:rsidP="002E0528">
            <w:pPr>
              <w:jc w:val="both"/>
              <w:rPr>
                <w:rFonts w:ascii="Arial" w:hAnsi="Arial" w:cs="Arial"/>
                <w:sz w:val="24"/>
                <w:szCs w:val="24"/>
              </w:rPr>
            </w:pPr>
          </w:p>
          <w:p w14:paraId="016B3A0D" w14:textId="77777777" w:rsidR="002E0528" w:rsidRPr="00CD3E32" w:rsidRDefault="002E0528" w:rsidP="002E0528">
            <w:pPr>
              <w:jc w:val="both"/>
              <w:rPr>
                <w:rFonts w:ascii="Arial" w:hAnsi="Arial" w:cs="Arial"/>
                <w:sz w:val="24"/>
                <w:szCs w:val="24"/>
              </w:rPr>
            </w:pPr>
          </w:p>
          <w:p w14:paraId="099EB13C" w14:textId="77777777" w:rsidR="002E0528" w:rsidRPr="00CD3E32" w:rsidRDefault="002E0528" w:rsidP="002E0528">
            <w:pPr>
              <w:jc w:val="both"/>
              <w:rPr>
                <w:rFonts w:ascii="Arial" w:hAnsi="Arial" w:cs="Arial"/>
                <w:sz w:val="24"/>
                <w:szCs w:val="24"/>
              </w:rPr>
            </w:pPr>
            <w:r w:rsidRPr="00CD3E32">
              <w:rPr>
                <w:rFonts w:ascii="Arial" w:hAnsi="Arial" w:cs="Arial"/>
                <w:sz w:val="24"/>
                <w:szCs w:val="24"/>
              </w:rPr>
              <w:t>II: The Supervision Engineer will oversee the construction works, including ensuring that the Contractor properly restores and hands over the site upon completion. In addition, a Grievance Redress Mechanism (GRM) has been established for the community and will be communicated to affected persons, allowing them to raise any concerns related to health and safety issues arising from Project implementation.</w:t>
            </w:r>
          </w:p>
          <w:p w14:paraId="2801FA3B" w14:textId="77777777" w:rsidR="002E0528" w:rsidRPr="00CD3E32" w:rsidRDefault="002E0528" w:rsidP="002E0528">
            <w:pPr>
              <w:rPr>
                <w:rFonts w:ascii="Arial" w:hAnsi="Arial" w:cs="Arial"/>
                <w:sz w:val="24"/>
                <w:szCs w:val="24"/>
              </w:rPr>
            </w:pPr>
          </w:p>
        </w:tc>
      </w:tr>
      <w:tr w:rsidR="002E0528" w:rsidRPr="001536C8" w14:paraId="1A6D1274" w14:textId="77777777" w:rsidTr="002E0528">
        <w:trPr>
          <w:trHeight w:val="585"/>
        </w:trPr>
        <w:tc>
          <w:tcPr>
            <w:tcW w:w="1885" w:type="dxa"/>
          </w:tcPr>
          <w:p w14:paraId="0B37C5E4" w14:textId="77777777" w:rsidR="002E0528" w:rsidRPr="00CD3E32" w:rsidRDefault="002E0528" w:rsidP="002E0528">
            <w:pPr>
              <w:rPr>
                <w:rFonts w:ascii="Arial" w:hAnsi="Arial" w:cs="Arial"/>
                <w:sz w:val="24"/>
                <w:szCs w:val="24"/>
              </w:rPr>
            </w:pPr>
            <w:r w:rsidRPr="00CD3E32">
              <w:rPr>
                <w:rFonts w:ascii="Arial" w:hAnsi="Arial" w:cs="Arial"/>
                <w:sz w:val="24"/>
                <w:szCs w:val="24"/>
              </w:rPr>
              <w:t>Inqlab Shirinli</w:t>
            </w:r>
          </w:p>
        </w:tc>
        <w:tc>
          <w:tcPr>
            <w:tcW w:w="1800" w:type="dxa"/>
          </w:tcPr>
          <w:p w14:paraId="75AF7658" w14:textId="77777777" w:rsidR="002E0528" w:rsidRPr="00CD3E32" w:rsidRDefault="002E0528" w:rsidP="002E0528">
            <w:pPr>
              <w:rPr>
                <w:rFonts w:ascii="Arial" w:hAnsi="Arial" w:cs="Arial"/>
                <w:sz w:val="24"/>
                <w:szCs w:val="24"/>
              </w:rPr>
            </w:pPr>
            <w:r w:rsidRPr="00CD3E32">
              <w:rPr>
                <w:rFonts w:ascii="Arial" w:hAnsi="Arial" w:cs="Arial"/>
                <w:sz w:val="24"/>
                <w:szCs w:val="24"/>
              </w:rPr>
              <w:t>Club 22 (local TV channel) – media-founder</w:t>
            </w:r>
          </w:p>
        </w:tc>
        <w:tc>
          <w:tcPr>
            <w:tcW w:w="4950" w:type="dxa"/>
          </w:tcPr>
          <w:p w14:paraId="675C08D9" w14:textId="77777777" w:rsidR="002E0528" w:rsidRPr="00CD3E32" w:rsidRDefault="002E0528" w:rsidP="002E0528">
            <w:pPr>
              <w:jc w:val="both"/>
              <w:rPr>
                <w:rFonts w:ascii="Arial" w:hAnsi="Arial" w:cs="Arial"/>
                <w:sz w:val="24"/>
                <w:szCs w:val="24"/>
              </w:rPr>
            </w:pPr>
            <w:r w:rsidRPr="00CD3E32">
              <w:rPr>
                <w:rFonts w:ascii="Arial" w:hAnsi="Arial" w:cs="Arial"/>
                <w:sz w:val="24"/>
                <w:szCs w:val="24"/>
              </w:rPr>
              <w:t xml:space="preserve">State Agency of Automobile Roads, Azerenerji, and Azersu are implementing numerous projects in Karabakh, including in recently liberated regions. However, as I understand, land reforms have not yet been fully completed in these areas, and land balances for state infrastructure are not clearly defined. In this context, how will you </w:t>
            </w:r>
            <w:r w:rsidRPr="00CD3E32">
              <w:rPr>
                <w:rFonts w:ascii="Arial" w:hAnsi="Arial" w:cs="Arial"/>
                <w:sz w:val="24"/>
                <w:szCs w:val="24"/>
              </w:rPr>
              <w:lastRenderedPageBreak/>
              <w:t>address similar issues related to impacted land in the Karabakh region, particularly where municipal lands and ownership are not yet clearly established? How do you plan to handle land acquisition in such cases?</w:t>
            </w:r>
          </w:p>
          <w:p w14:paraId="50CC68D6" w14:textId="77777777" w:rsidR="002E0528" w:rsidRPr="00CD3E32" w:rsidRDefault="002E0528" w:rsidP="002E0528">
            <w:pPr>
              <w:jc w:val="both"/>
              <w:rPr>
                <w:rFonts w:ascii="Arial" w:hAnsi="Arial" w:cs="Arial"/>
                <w:sz w:val="24"/>
                <w:szCs w:val="24"/>
              </w:rPr>
            </w:pPr>
          </w:p>
          <w:p w14:paraId="1A25A411" w14:textId="7717B061" w:rsidR="002E0528" w:rsidRPr="00CD3E32" w:rsidRDefault="002E0528" w:rsidP="003B6EF8">
            <w:pPr>
              <w:jc w:val="both"/>
              <w:rPr>
                <w:rFonts w:ascii="Arial" w:hAnsi="Arial" w:cs="Arial"/>
                <w:sz w:val="24"/>
                <w:szCs w:val="24"/>
              </w:rPr>
            </w:pPr>
            <w:r w:rsidRPr="00CD3E32">
              <w:rPr>
                <w:rFonts w:ascii="Arial" w:hAnsi="Arial" w:cs="Arial"/>
                <w:sz w:val="24"/>
                <w:szCs w:val="24"/>
              </w:rPr>
              <w:t>I understand that, during the implementation of infrastructure projects, different route options are typically considered in order to select the alignment with the least impact. Have you considered alternative alignments for this Project to minimise potential impacts?</w:t>
            </w:r>
          </w:p>
        </w:tc>
        <w:tc>
          <w:tcPr>
            <w:tcW w:w="4837" w:type="dxa"/>
          </w:tcPr>
          <w:p w14:paraId="3113D96C" w14:textId="77777777" w:rsidR="002E0528" w:rsidRPr="00CD3E32" w:rsidRDefault="002E0528" w:rsidP="002E0528">
            <w:pPr>
              <w:jc w:val="both"/>
              <w:rPr>
                <w:rFonts w:ascii="Arial" w:hAnsi="Arial" w:cs="Arial"/>
                <w:sz w:val="24"/>
                <w:szCs w:val="24"/>
              </w:rPr>
            </w:pPr>
            <w:r w:rsidRPr="00CD3E32">
              <w:rPr>
                <w:rFonts w:ascii="Arial" w:hAnsi="Arial" w:cs="Arial"/>
                <w:sz w:val="24"/>
                <w:szCs w:val="24"/>
              </w:rPr>
              <w:lastRenderedPageBreak/>
              <w:t>YG: Thank you for raising this important issue. At this stage, we are not in a position to provide a detailed response, as the issue falls beyond the scope of the current Project. Besides, the Project’s overhead transmission line alignment does not passes through the Karabakh region.</w:t>
            </w:r>
          </w:p>
          <w:p w14:paraId="6188D561" w14:textId="77777777" w:rsidR="002E0528" w:rsidRPr="00CD3E32" w:rsidRDefault="002E0528" w:rsidP="002E0528">
            <w:pPr>
              <w:jc w:val="both"/>
              <w:rPr>
                <w:rFonts w:ascii="Arial" w:hAnsi="Arial" w:cs="Arial"/>
                <w:sz w:val="24"/>
                <w:szCs w:val="24"/>
              </w:rPr>
            </w:pPr>
          </w:p>
          <w:p w14:paraId="596EDF93" w14:textId="77777777" w:rsidR="002E0528" w:rsidRPr="00CD3E32" w:rsidRDefault="002E0528" w:rsidP="002E0528">
            <w:pPr>
              <w:jc w:val="both"/>
              <w:rPr>
                <w:rFonts w:ascii="Arial" w:hAnsi="Arial" w:cs="Arial"/>
                <w:sz w:val="24"/>
                <w:szCs w:val="24"/>
              </w:rPr>
            </w:pPr>
            <w:r w:rsidRPr="00CD3E32">
              <w:rPr>
                <w:rFonts w:ascii="Arial" w:hAnsi="Arial" w:cs="Arial"/>
                <w:sz w:val="24"/>
                <w:szCs w:val="24"/>
              </w:rPr>
              <w:lastRenderedPageBreak/>
              <w:t>YG. During the route selection process, different alignment options were considered, taking into account the specific requirements of the OHL and its right-of-way. The alignment was selected based on satellite imagery and field considerations to minimise impacts on private lands and natural resources. In particular, the alignment was designed to avoid sensitive areas such as the Turyanchay Sanctuary, and adjustments were made in sections near the Varvara reservoir to reduce potential impacts.</w:t>
            </w:r>
          </w:p>
          <w:p w14:paraId="0D83F57A" w14:textId="77777777" w:rsidR="002E0528" w:rsidRPr="00CD3E32" w:rsidRDefault="002E0528" w:rsidP="002E0528">
            <w:pPr>
              <w:jc w:val="both"/>
              <w:rPr>
                <w:rFonts w:ascii="Arial" w:hAnsi="Arial" w:cs="Arial"/>
                <w:sz w:val="24"/>
                <w:szCs w:val="24"/>
              </w:rPr>
            </w:pPr>
          </w:p>
        </w:tc>
      </w:tr>
      <w:tr w:rsidR="002E0528" w:rsidRPr="001536C8" w14:paraId="4F2A72FC" w14:textId="77777777" w:rsidTr="002E0528">
        <w:trPr>
          <w:trHeight w:val="560"/>
        </w:trPr>
        <w:tc>
          <w:tcPr>
            <w:tcW w:w="1885" w:type="dxa"/>
          </w:tcPr>
          <w:p w14:paraId="21BB2F73" w14:textId="2CD35FCA" w:rsidR="002E0528" w:rsidRPr="00CD3E32" w:rsidRDefault="002E0528" w:rsidP="002E0528">
            <w:pPr>
              <w:rPr>
                <w:rFonts w:ascii="Arial" w:hAnsi="Arial" w:cs="Arial"/>
                <w:sz w:val="23"/>
                <w:szCs w:val="23"/>
              </w:rPr>
            </w:pPr>
            <w:r w:rsidRPr="00CD3E32">
              <w:rPr>
                <w:rFonts w:ascii="Arial" w:hAnsi="Arial" w:cs="Arial"/>
              </w:rPr>
              <w:lastRenderedPageBreak/>
              <w:br w:type="page"/>
            </w:r>
            <w:r w:rsidRPr="00CD3E32">
              <w:rPr>
                <w:rFonts w:ascii="Arial" w:hAnsi="Arial" w:cs="Arial"/>
                <w:sz w:val="23"/>
                <w:szCs w:val="23"/>
              </w:rPr>
              <w:t>Pashayeva Ulkar</w:t>
            </w:r>
          </w:p>
        </w:tc>
        <w:tc>
          <w:tcPr>
            <w:tcW w:w="1800" w:type="dxa"/>
          </w:tcPr>
          <w:p w14:paraId="25181630" w14:textId="77777777" w:rsidR="002E0528" w:rsidRPr="00CD3E32" w:rsidRDefault="002E0528" w:rsidP="002E0528">
            <w:pPr>
              <w:rPr>
                <w:rFonts w:ascii="Arial" w:hAnsi="Arial" w:cs="Arial"/>
                <w:sz w:val="23"/>
                <w:szCs w:val="23"/>
              </w:rPr>
            </w:pPr>
            <w:r w:rsidRPr="00CD3E32">
              <w:rPr>
                <w:rFonts w:ascii="Arial" w:hAnsi="Arial" w:cs="Arial"/>
                <w:sz w:val="23"/>
                <w:szCs w:val="23"/>
              </w:rPr>
              <w:t>Local MENR</w:t>
            </w:r>
          </w:p>
        </w:tc>
        <w:tc>
          <w:tcPr>
            <w:tcW w:w="4950" w:type="dxa"/>
          </w:tcPr>
          <w:p w14:paraId="2817E6E3" w14:textId="77777777" w:rsidR="002E0528" w:rsidRPr="00CD3E32" w:rsidRDefault="002E0528" w:rsidP="002E0528">
            <w:pPr>
              <w:jc w:val="both"/>
              <w:rPr>
                <w:rFonts w:ascii="Arial" w:hAnsi="Arial" w:cs="Arial"/>
                <w:sz w:val="23"/>
                <w:szCs w:val="23"/>
              </w:rPr>
            </w:pPr>
            <w:r w:rsidRPr="00CD3E32">
              <w:rPr>
                <w:rFonts w:ascii="Arial" w:hAnsi="Arial" w:cs="Arial"/>
                <w:sz w:val="23"/>
                <w:szCs w:val="23"/>
              </w:rPr>
              <w:t>I understand that, during the implementation of infrastructure projects, different route options are typically considered in order to select the alignment with the least impact. Have you considered alternative alignments for this Project to minimise potential impacts?</w:t>
            </w:r>
          </w:p>
          <w:p w14:paraId="380155D4" w14:textId="77777777" w:rsidR="002E0528" w:rsidRPr="00CD3E32" w:rsidRDefault="002E0528" w:rsidP="002E0528">
            <w:pPr>
              <w:jc w:val="both"/>
              <w:rPr>
                <w:rFonts w:ascii="Arial" w:hAnsi="Arial" w:cs="Arial"/>
                <w:sz w:val="23"/>
                <w:szCs w:val="23"/>
              </w:rPr>
            </w:pPr>
          </w:p>
          <w:p w14:paraId="264664CF" w14:textId="77777777" w:rsidR="002E0528" w:rsidRPr="00CD3E32" w:rsidRDefault="002E0528" w:rsidP="002E0528">
            <w:pPr>
              <w:jc w:val="both"/>
              <w:rPr>
                <w:rFonts w:ascii="Arial" w:hAnsi="Arial" w:cs="Arial"/>
                <w:sz w:val="23"/>
                <w:szCs w:val="23"/>
              </w:rPr>
            </w:pPr>
          </w:p>
          <w:p w14:paraId="759614EA" w14:textId="77777777" w:rsidR="002E0528" w:rsidRPr="00CD3E32" w:rsidRDefault="002E0528" w:rsidP="002E0528">
            <w:pPr>
              <w:jc w:val="both"/>
              <w:rPr>
                <w:rFonts w:ascii="Arial" w:hAnsi="Arial" w:cs="Arial"/>
                <w:sz w:val="23"/>
                <w:szCs w:val="23"/>
              </w:rPr>
            </w:pPr>
          </w:p>
          <w:p w14:paraId="19AD4C4C" w14:textId="77777777" w:rsidR="002E0528" w:rsidRPr="00CD3E32" w:rsidRDefault="002E0528" w:rsidP="002E0528">
            <w:pPr>
              <w:jc w:val="both"/>
              <w:rPr>
                <w:rFonts w:ascii="Arial" w:hAnsi="Arial" w:cs="Arial"/>
                <w:sz w:val="23"/>
                <w:szCs w:val="23"/>
              </w:rPr>
            </w:pPr>
          </w:p>
          <w:p w14:paraId="2854B9AE" w14:textId="77777777" w:rsidR="002E0528" w:rsidRPr="00CD3E32" w:rsidRDefault="002E0528" w:rsidP="002E0528">
            <w:pPr>
              <w:jc w:val="both"/>
              <w:rPr>
                <w:rFonts w:ascii="Arial" w:hAnsi="Arial" w:cs="Arial"/>
                <w:sz w:val="23"/>
                <w:szCs w:val="23"/>
              </w:rPr>
            </w:pPr>
          </w:p>
          <w:p w14:paraId="55641948" w14:textId="77777777" w:rsidR="002E0528" w:rsidRPr="00CD3E32" w:rsidRDefault="002E0528" w:rsidP="002E0528">
            <w:pPr>
              <w:jc w:val="both"/>
              <w:rPr>
                <w:rFonts w:ascii="Arial" w:hAnsi="Arial" w:cs="Arial"/>
                <w:sz w:val="23"/>
                <w:szCs w:val="23"/>
              </w:rPr>
            </w:pPr>
            <w:r w:rsidRPr="00CD3E32">
              <w:rPr>
                <w:rFonts w:ascii="Arial" w:hAnsi="Arial" w:cs="Arial"/>
                <w:sz w:val="23"/>
                <w:szCs w:val="23"/>
              </w:rPr>
              <w:t>Was the option of electricity transmission via an undersea route considered during the Project design??</w:t>
            </w:r>
          </w:p>
          <w:p w14:paraId="7C2ACD86" w14:textId="77777777" w:rsidR="002E0528" w:rsidRPr="00CD3E32" w:rsidRDefault="002E0528" w:rsidP="002E0528">
            <w:pPr>
              <w:jc w:val="both"/>
              <w:rPr>
                <w:rFonts w:ascii="Arial" w:hAnsi="Arial" w:cs="Arial"/>
                <w:sz w:val="23"/>
                <w:szCs w:val="23"/>
              </w:rPr>
            </w:pPr>
          </w:p>
        </w:tc>
        <w:tc>
          <w:tcPr>
            <w:tcW w:w="4837" w:type="dxa"/>
          </w:tcPr>
          <w:p w14:paraId="111B7CE0" w14:textId="77777777" w:rsidR="002E0528" w:rsidRPr="00CD3E32" w:rsidRDefault="002E0528" w:rsidP="002E0528">
            <w:pPr>
              <w:jc w:val="both"/>
              <w:rPr>
                <w:rFonts w:ascii="Arial" w:hAnsi="Arial" w:cs="Arial"/>
                <w:sz w:val="23"/>
                <w:szCs w:val="23"/>
              </w:rPr>
            </w:pPr>
            <w:r w:rsidRPr="00CD3E32">
              <w:rPr>
                <w:rFonts w:ascii="Arial" w:hAnsi="Arial" w:cs="Arial"/>
                <w:sz w:val="23"/>
                <w:szCs w:val="23"/>
              </w:rPr>
              <w:t>YG. During the route selection process, different alignment options were considered, taking into account the specific requirements of the OHL and its right-of-way. The alignment was selected based on satellite imagery and field considerations to minimise impacts on private lands and natural resources. In particular, the alignment was designed to avoid sensitive areas such as the Turyanchay Sanctuary, and adjustments were made in sections near the Varvara reservoir to reduce potential impacts.</w:t>
            </w:r>
          </w:p>
          <w:p w14:paraId="66926621" w14:textId="77777777" w:rsidR="002E0528" w:rsidRPr="00CD3E32" w:rsidRDefault="002E0528" w:rsidP="002E0528">
            <w:pPr>
              <w:jc w:val="both"/>
              <w:rPr>
                <w:rFonts w:ascii="Arial" w:hAnsi="Arial" w:cs="Arial"/>
                <w:sz w:val="23"/>
                <w:szCs w:val="23"/>
              </w:rPr>
            </w:pPr>
          </w:p>
          <w:p w14:paraId="1964E824" w14:textId="77777777" w:rsidR="002E0528" w:rsidRPr="00CD3E32" w:rsidRDefault="002E0528" w:rsidP="002E0528">
            <w:pPr>
              <w:jc w:val="both"/>
              <w:rPr>
                <w:rFonts w:ascii="Arial" w:hAnsi="Arial" w:cs="Arial"/>
                <w:sz w:val="23"/>
                <w:szCs w:val="23"/>
              </w:rPr>
            </w:pPr>
            <w:r w:rsidRPr="00CD3E32">
              <w:rPr>
                <w:rFonts w:ascii="Arial" w:hAnsi="Arial" w:cs="Arial"/>
                <w:sz w:val="23"/>
                <w:szCs w:val="23"/>
              </w:rPr>
              <w:t xml:space="preserve">YG. Yes, these undersea cable project relates to Green Corridor among Black Sea Coast countries where Azerbaijan also takes part and transmission cables will be laid down under the Black Sea. </w:t>
            </w:r>
          </w:p>
        </w:tc>
      </w:tr>
    </w:tbl>
    <w:p w14:paraId="778D725C" w14:textId="77777777" w:rsidR="003B6EF8" w:rsidRPr="001536C8" w:rsidRDefault="003B6EF8">
      <w:pPr>
        <w:rPr>
          <w:rFonts w:ascii="Arial" w:hAnsi="Arial" w:cs="Arial"/>
          <w:lang w:val="en-US"/>
        </w:rPr>
      </w:pPr>
      <w:r w:rsidRPr="001536C8">
        <w:rPr>
          <w:rFonts w:ascii="Arial" w:hAnsi="Arial" w:cs="Arial"/>
          <w:lang w:val="en-US"/>
        </w:rPr>
        <w:br w:type="page"/>
      </w:r>
    </w:p>
    <w:tbl>
      <w:tblPr>
        <w:tblStyle w:val="TableGrid"/>
        <w:tblW w:w="13472" w:type="dxa"/>
        <w:tblLook w:val="04A0" w:firstRow="1" w:lastRow="0" w:firstColumn="1" w:lastColumn="0" w:noHBand="0" w:noVBand="1"/>
      </w:tblPr>
      <w:tblGrid>
        <w:gridCol w:w="1885"/>
        <w:gridCol w:w="1800"/>
        <w:gridCol w:w="4950"/>
        <w:gridCol w:w="4837"/>
      </w:tblGrid>
      <w:tr w:rsidR="002E0528" w:rsidRPr="001536C8" w14:paraId="0747EB74" w14:textId="77777777" w:rsidTr="002E0528">
        <w:trPr>
          <w:trHeight w:val="560"/>
        </w:trPr>
        <w:tc>
          <w:tcPr>
            <w:tcW w:w="1885" w:type="dxa"/>
          </w:tcPr>
          <w:p w14:paraId="2A8A1972" w14:textId="3B98FF78" w:rsidR="002E0528" w:rsidRPr="00CD3E32" w:rsidRDefault="002E0528" w:rsidP="002E0528">
            <w:pPr>
              <w:rPr>
                <w:rFonts w:ascii="Arial" w:hAnsi="Arial" w:cs="Arial"/>
                <w:sz w:val="23"/>
                <w:szCs w:val="23"/>
              </w:rPr>
            </w:pPr>
            <w:r w:rsidRPr="00CD3E32">
              <w:rPr>
                <w:rFonts w:ascii="Arial" w:hAnsi="Arial" w:cs="Arial"/>
                <w:sz w:val="23"/>
                <w:szCs w:val="23"/>
              </w:rPr>
              <w:lastRenderedPageBreak/>
              <w:t>Zahid Qasimli</w:t>
            </w:r>
          </w:p>
        </w:tc>
        <w:tc>
          <w:tcPr>
            <w:tcW w:w="1800" w:type="dxa"/>
          </w:tcPr>
          <w:p w14:paraId="0EFEF379" w14:textId="77777777" w:rsidR="002E0528" w:rsidRPr="00CD3E32" w:rsidRDefault="002E0528" w:rsidP="002E0528">
            <w:pPr>
              <w:rPr>
                <w:rFonts w:ascii="Arial" w:hAnsi="Arial" w:cs="Arial"/>
                <w:sz w:val="23"/>
                <w:szCs w:val="23"/>
              </w:rPr>
            </w:pPr>
            <w:r w:rsidRPr="00CD3E32">
              <w:rPr>
                <w:rFonts w:ascii="Arial" w:hAnsi="Arial" w:cs="Arial"/>
                <w:sz w:val="23"/>
                <w:szCs w:val="23"/>
              </w:rPr>
              <w:t>Head of municipality</w:t>
            </w:r>
          </w:p>
        </w:tc>
        <w:tc>
          <w:tcPr>
            <w:tcW w:w="4950" w:type="dxa"/>
          </w:tcPr>
          <w:p w14:paraId="65CF2041" w14:textId="77777777" w:rsidR="002E0528" w:rsidRPr="00CD3E32" w:rsidRDefault="002E0528" w:rsidP="002E0528">
            <w:pPr>
              <w:rPr>
                <w:rFonts w:ascii="Arial" w:hAnsi="Arial" w:cs="Arial"/>
                <w:sz w:val="23"/>
                <w:szCs w:val="23"/>
              </w:rPr>
            </w:pPr>
            <w:r w:rsidRPr="00CD3E32">
              <w:rPr>
                <w:rFonts w:ascii="Arial" w:hAnsi="Arial" w:cs="Arial"/>
                <w:sz w:val="23"/>
                <w:szCs w:val="23"/>
              </w:rPr>
              <w:t>Will different compensation rates apply to municipal lands?</w:t>
            </w:r>
          </w:p>
        </w:tc>
        <w:tc>
          <w:tcPr>
            <w:tcW w:w="4837" w:type="dxa"/>
          </w:tcPr>
          <w:p w14:paraId="56153966" w14:textId="77777777" w:rsidR="002E0528" w:rsidRPr="00CD3E32" w:rsidRDefault="002E0528" w:rsidP="002E0528">
            <w:pPr>
              <w:jc w:val="both"/>
              <w:rPr>
                <w:rFonts w:ascii="Arial" w:hAnsi="Arial" w:cs="Arial"/>
                <w:sz w:val="23"/>
                <w:szCs w:val="23"/>
              </w:rPr>
            </w:pPr>
            <w:r w:rsidRPr="00CD3E32">
              <w:rPr>
                <w:rFonts w:ascii="Arial" w:hAnsi="Arial" w:cs="Arial"/>
                <w:sz w:val="23"/>
                <w:szCs w:val="23"/>
              </w:rPr>
              <w:t>YG. Compensation rates vary depending on land category and ownership status. As you can see, unit prices also differ by region. In addition, factors such as location and proximity to local infrastructure are taken into account. Based on these criteria, a market-based value is determined for each individual land plot.</w:t>
            </w:r>
          </w:p>
        </w:tc>
      </w:tr>
      <w:tr w:rsidR="002E0528" w:rsidRPr="001536C8" w14:paraId="6CE00A5E" w14:textId="77777777" w:rsidTr="002E0528">
        <w:trPr>
          <w:trHeight w:val="560"/>
        </w:trPr>
        <w:tc>
          <w:tcPr>
            <w:tcW w:w="1885" w:type="dxa"/>
          </w:tcPr>
          <w:p w14:paraId="6D207C1B" w14:textId="77777777" w:rsidR="002E0528" w:rsidRPr="00CD3E32" w:rsidRDefault="002E0528" w:rsidP="002E0528">
            <w:pPr>
              <w:rPr>
                <w:rFonts w:ascii="Arial" w:hAnsi="Arial" w:cs="Arial"/>
                <w:sz w:val="23"/>
                <w:szCs w:val="23"/>
              </w:rPr>
            </w:pPr>
            <w:r w:rsidRPr="00CD3E32">
              <w:rPr>
                <w:rFonts w:ascii="Arial" w:hAnsi="Arial" w:cs="Arial"/>
                <w:sz w:val="23"/>
                <w:szCs w:val="23"/>
              </w:rPr>
              <w:t>Farid Malikov</w:t>
            </w:r>
          </w:p>
        </w:tc>
        <w:tc>
          <w:tcPr>
            <w:tcW w:w="1800" w:type="dxa"/>
          </w:tcPr>
          <w:p w14:paraId="12461624" w14:textId="77777777" w:rsidR="002E0528" w:rsidRPr="00CD3E32" w:rsidRDefault="002E0528" w:rsidP="002E0528">
            <w:pPr>
              <w:rPr>
                <w:rFonts w:ascii="Arial" w:hAnsi="Arial" w:cs="Arial"/>
                <w:sz w:val="23"/>
                <w:szCs w:val="23"/>
              </w:rPr>
            </w:pPr>
            <w:r w:rsidRPr="00CD3E32">
              <w:rPr>
                <w:rFonts w:ascii="Arial" w:hAnsi="Arial" w:cs="Arial"/>
                <w:sz w:val="23"/>
                <w:szCs w:val="23"/>
              </w:rPr>
              <w:t>MENR</w:t>
            </w:r>
          </w:p>
        </w:tc>
        <w:tc>
          <w:tcPr>
            <w:tcW w:w="4950" w:type="dxa"/>
          </w:tcPr>
          <w:p w14:paraId="25CC2026" w14:textId="77777777" w:rsidR="002E0528" w:rsidRPr="00CD3E32" w:rsidRDefault="002E0528" w:rsidP="002E0528">
            <w:pPr>
              <w:rPr>
                <w:rFonts w:ascii="Arial" w:hAnsi="Arial" w:cs="Arial"/>
                <w:sz w:val="23"/>
                <w:szCs w:val="23"/>
              </w:rPr>
            </w:pPr>
            <w:r w:rsidRPr="00CD3E32">
              <w:rPr>
                <w:rFonts w:ascii="Arial" w:hAnsi="Arial" w:cs="Arial"/>
                <w:sz w:val="23"/>
                <w:szCs w:val="23"/>
              </w:rPr>
              <w:t>What about biodiversity? Have you considered biodiversity?</w:t>
            </w:r>
          </w:p>
        </w:tc>
        <w:tc>
          <w:tcPr>
            <w:tcW w:w="4837" w:type="dxa"/>
          </w:tcPr>
          <w:p w14:paraId="22FA06B5" w14:textId="77777777" w:rsidR="002E0528" w:rsidRPr="00CD3E32" w:rsidRDefault="002E0528" w:rsidP="002E0528">
            <w:pPr>
              <w:rPr>
                <w:rFonts w:ascii="Arial" w:hAnsi="Arial" w:cs="Arial"/>
                <w:sz w:val="23"/>
                <w:szCs w:val="23"/>
              </w:rPr>
            </w:pPr>
            <w:r w:rsidRPr="00CD3E32">
              <w:rPr>
                <w:rFonts w:ascii="Arial" w:hAnsi="Arial" w:cs="Arial"/>
                <w:sz w:val="23"/>
                <w:szCs w:val="23"/>
              </w:rPr>
              <w:t xml:space="preserve">Various biodiversity studies were conducted as part of the Project preparation. Based on the findings, bird diverters will be installed along approximately 70 km of the transmission line to mitigate impacts on birds. </w:t>
            </w:r>
          </w:p>
        </w:tc>
      </w:tr>
    </w:tbl>
    <w:p w14:paraId="69FAB653" w14:textId="77777777" w:rsidR="002E0528" w:rsidRPr="00CD3E32" w:rsidRDefault="002E0528" w:rsidP="002E0528">
      <w:pPr>
        <w:rPr>
          <w:rFonts w:ascii="Arial" w:hAnsi="Arial" w:cs="Arial"/>
          <w:sz w:val="24"/>
          <w:szCs w:val="24"/>
          <w:lang w:val="en-US"/>
        </w:rPr>
      </w:pPr>
    </w:p>
    <w:p w14:paraId="40825045" w14:textId="4A480C3B" w:rsidR="002E0528" w:rsidRPr="00CD3E32" w:rsidRDefault="002E0528" w:rsidP="002E0528">
      <w:pPr>
        <w:jc w:val="both"/>
        <w:rPr>
          <w:rFonts w:ascii="Arial" w:hAnsi="Arial" w:cs="Arial"/>
          <w:b/>
          <w:sz w:val="24"/>
          <w:szCs w:val="24"/>
          <w:lang w:val="en-US"/>
        </w:rPr>
      </w:pPr>
    </w:p>
    <w:p w14:paraId="490A081B" w14:textId="77777777" w:rsidR="003B6EF8" w:rsidRPr="00CD3E32" w:rsidRDefault="003B6EF8" w:rsidP="002E0528">
      <w:pPr>
        <w:jc w:val="both"/>
        <w:rPr>
          <w:rFonts w:ascii="Arial" w:hAnsi="Arial" w:cs="Arial"/>
          <w:b/>
          <w:sz w:val="24"/>
          <w:szCs w:val="24"/>
          <w:lang w:val="en-US"/>
        </w:rPr>
        <w:sectPr w:rsidR="003B6EF8" w:rsidRPr="00CD3E32" w:rsidSect="002E0528">
          <w:pgSz w:w="16838" w:h="11906" w:orient="landscape"/>
          <w:pgMar w:top="1699" w:right="1138" w:bottom="850" w:left="1138" w:header="706" w:footer="706" w:gutter="0"/>
          <w:cols w:space="708"/>
          <w:docGrid w:linePitch="360"/>
        </w:sectPr>
      </w:pPr>
    </w:p>
    <w:p w14:paraId="15D9EE21" w14:textId="77777777" w:rsidR="003B6EF8" w:rsidRPr="00CD3E32" w:rsidRDefault="003B6EF8" w:rsidP="002E0528">
      <w:pPr>
        <w:jc w:val="both"/>
        <w:rPr>
          <w:rFonts w:ascii="Arial" w:hAnsi="Arial" w:cs="Arial"/>
          <w:b/>
          <w:sz w:val="24"/>
          <w:szCs w:val="24"/>
          <w:lang w:val="en-GB"/>
        </w:rPr>
      </w:pPr>
      <w:r w:rsidRPr="00CD3E32">
        <w:rPr>
          <w:rFonts w:ascii="Arial" w:hAnsi="Arial" w:cs="Arial"/>
          <w:b/>
          <w:noProof/>
          <w:sz w:val="24"/>
          <w:szCs w:val="24"/>
          <w:lang w:val="en-US" w:eastAsia="en-US"/>
        </w:rPr>
        <w:lastRenderedPageBreak/>
        <w:drawing>
          <wp:inline distT="0" distB="0" distL="0" distR="0" wp14:anchorId="0E5D3762" wp14:editId="7640BD3C">
            <wp:extent cx="5619976" cy="701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26780" cy="7018888"/>
                    </a:xfrm>
                    <a:prstGeom prst="rect">
                      <a:avLst/>
                    </a:prstGeom>
                  </pic:spPr>
                </pic:pic>
              </a:graphicData>
            </a:graphic>
          </wp:inline>
        </w:drawing>
      </w:r>
    </w:p>
    <w:p w14:paraId="21381194" w14:textId="77777777" w:rsidR="003B6EF8" w:rsidRPr="00CD3E32" w:rsidRDefault="003B6EF8" w:rsidP="002E0528">
      <w:pPr>
        <w:jc w:val="both"/>
        <w:rPr>
          <w:rFonts w:ascii="Arial" w:hAnsi="Arial" w:cs="Arial"/>
          <w:b/>
          <w:sz w:val="24"/>
          <w:szCs w:val="24"/>
          <w:lang w:val="en-GB"/>
        </w:rPr>
      </w:pPr>
    </w:p>
    <w:p w14:paraId="1F4213E7" w14:textId="692432DC" w:rsidR="003B6EF8" w:rsidRPr="00CD3E32" w:rsidRDefault="003B6EF8" w:rsidP="002E0528">
      <w:pPr>
        <w:jc w:val="both"/>
        <w:rPr>
          <w:rFonts w:ascii="Arial" w:hAnsi="Arial" w:cs="Arial"/>
          <w:b/>
          <w:sz w:val="24"/>
          <w:szCs w:val="24"/>
          <w:lang w:val="en-GB"/>
        </w:rPr>
      </w:pPr>
    </w:p>
    <w:p w14:paraId="2CC01C95" w14:textId="6943FF0C" w:rsidR="00CD3E32" w:rsidRPr="00CD3E32" w:rsidRDefault="00CD3E32" w:rsidP="002E0528">
      <w:pPr>
        <w:jc w:val="both"/>
        <w:rPr>
          <w:rFonts w:ascii="Arial" w:hAnsi="Arial" w:cs="Arial"/>
          <w:b/>
          <w:sz w:val="24"/>
          <w:szCs w:val="24"/>
          <w:lang w:val="en-GB"/>
        </w:rPr>
      </w:pPr>
    </w:p>
    <w:p w14:paraId="709C54E2" w14:textId="591D6849" w:rsidR="00CD3E32" w:rsidRPr="00CD3E32" w:rsidRDefault="00CD3E32" w:rsidP="002E0528">
      <w:pPr>
        <w:jc w:val="both"/>
        <w:rPr>
          <w:rFonts w:ascii="Arial" w:hAnsi="Arial" w:cs="Arial"/>
          <w:b/>
          <w:sz w:val="24"/>
          <w:szCs w:val="24"/>
          <w:lang w:val="en-GB"/>
        </w:rPr>
      </w:pPr>
    </w:p>
    <w:p w14:paraId="58369F52" w14:textId="44395E32" w:rsidR="00CD3E32" w:rsidRPr="00CD3E32" w:rsidRDefault="00CD3E32" w:rsidP="002E0528">
      <w:pPr>
        <w:jc w:val="both"/>
        <w:rPr>
          <w:rFonts w:ascii="Arial" w:hAnsi="Arial" w:cs="Arial"/>
          <w:b/>
          <w:sz w:val="24"/>
          <w:szCs w:val="24"/>
          <w:lang w:val="en-GB"/>
        </w:rPr>
      </w:pPr>
    </w:p>
    <w:p w14:paraId="67DF892A" w14:textId="62811E04" w:rsidR="00CD3E32" w:rsidRPr="00CD3E32" w:rsidRDefault="00CD3E32" w:rsidP="002E0528">
      <w:pPr>
        <w:jc w:val="both"/>
        <w:rPr>
          <w:rFonts w:ascii="Arial" w:hAnsi="Arial" w:cs="Arial"/>
          <w:b/>
          <w:sz w:val="24"/>
          <w:szCs w:val="24"/>
          <w:lang w:val="en-GB"/>
        </w:rPr>
      </w:pPr>
    </w:p>
    <w:p w14:paraId="21758262" w14:textId="77777777" w:rsidR="00CD3E32" w:rsidRPr="00CD3E32" w:rsidRDefault="00CD3E32" w:rsidP="00CD3E32">
      <w:pPr>
        <w:jc w:val="center"/>
        <w:rPr>
          <w:rFonts w:ascii="Arial" w:hAnsi="Arial" w:cs="Arial"/>
          <w:b/>
          <w:sz w:val="24"/>
          <w:szCs w:val="24"/>
          <w:lang w:val="en-GB"/>
        </w:rPr>
      </w:pPr>
    </w:p>
    <w:p w14:paraId="0E6969DB" w14:textId="59515D4F" w:rsidR="00CD3E32" w:rsidRPr="00CD3E32" w:rsidRDefault="00CD3E32" w:rsidP="00CD3E32">
      <w:pPr>
        <w:jc w:val="center"/>
        <w:rPr>
          <w:rFonts w:ascii="Arial" w:hAnsi="Arial" w:cs="Arial"/>
          <w:b/>
          <w:sz w:val="24"/>
          <w:szCs w:val="24"/>
          <w:lang w:val="en-GB"/>
        </w:rPr>
      </w:pPr>
      <w:r w:rsidRPr="00CD3E32">
        <w:rPr>
          <w:rFonts w:ascii="Arial" w:hAnsi="Arial" w:cs="Arial"/>
          <w:b/>
          <w:sz w:val="24"/>
          <w:szCs w:val="24"/>
          <w:lang w:val="en-GB"/>
        </w:rPr>
        <w:t>Grievance Redress Mechanism</w:t>
      </w:r>
    </w:p>
    <w:p w14:paraId="3D2A1114" w14:textId="77777777" w:rsidR="003B6EF8" w:rsidRPr="00CD3E32" w:rsidRDefault="003B6EF8" w:rsidP="002E0528">
      <w:pPr>
        <w:jc w:val="both"/>
        <w:rPr>
          <w:rFonts w:ascii="Arial" w:hAnsi="Arial" w:cs="Arial"/>
          <w:b/>
          <w:sz w:val="24"/>
          <w:szCs w:val="24"/>
          <w:lang w:val="en-GB"/>
        </w:rPr>
      </w:pPr>
      <w:r w:rsidRPr="00CD3E32">
        <w:rPr>
          <w:rFonts w:ascii="Arial" w:hAnsi="Arial" w:cs="Arial"/>
          <w:b/>
          <w:noProof/>
          <w:sz w:val="24"/>
          <w:szCs w:val="24"/>
          <w:lang w:val="en-US" w:eastAsia="en-US"/>
        </w:rPr>
        <w:drawing>
          <wp:inline distT="0" distB="0" distL="0" distR="0" wp14:anchorId="70F1E73C" wp14:editId="2234691B">
            <wp:extent cx="5374178" cy="65684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79912" cy="6575449"/>
                    </a:xfrm>
                    <a:prstGeom prst="rect">
                      <a:avLst/>
                    </a:prstGeom>
                  </pic:spPr>
                </pic:pic>
              </a:graphicData>
            </a:graphic>
          </wp:inline>
        </w:drawing>
      </w:r>
    </w:p>
    <w:p w14:paraId="4C39C696" w14:textId="77777777" w:rsidR="003B6EF8" w:rsidRPr="00CD3E32" w:rsidRDefault="003B6EF8" w:rsidP="002E0528">
      <w:pPr>
        <w:jc w:val="both"/>
        <w:rPr>
          <w:rFonts w:ascii="Arial" w:hAnsi="Arial" w:cs="Arial"/>
          <w:b/>
          <w:sz w:val="24"/>
          <w:szCs w:val="24"/>
          <w:lang w:val="en-GB"/>
        </w:rPr>
      </w:pPr>
    </w:p>
    <w:p w14:paraId="43AE6940" w14:textId="77777777" w:rsidR="003B6EF8" w:rsidRPr="00CD3E32" w:rsidRDefault="003B6EF8" w:rsidP="002E0528">
      <w:pPr>
        <w:jc w:val="both"/>
        <w:rPr>
          <w:rFonts w:ascii="Arial" w:hAnsi="Arial" w:cs="Arial"/>
          <w:b/>
          <w:sz w:val="24"/>
          <w:szCs w:val="24"/>
          <w:lang w:val="en-GB"/>
        </w:rPr>
      </w:pPr>
    </w:p>
    <w:p w14:paraId="10344C15" w14:textId="77777777" w:rsidR="003B6EF8" w:rsidRPr="00CD3E32" w:rsidRDefault="003B6EF8" w:rsidP="002E0528">
      <w:pPr>
        <w:jc w:val="both"/>
        <w:rPr>
          <w:rFonts w:ascii="Arial" w:hAnsi="Arial" w:cs="Arial"/>
          <w:b/>
          <w:sz w:val="24"/>
          <w:szCs w:val="24"/>
          <w:lang w:val="en-GB"/>
        </w:rPr>
      </w:pPr>
    </w:p>
    <w:p w14:paraId="7B4B678D" w14:textId="77777777" w:rsidR="003B6EF8" w:rsidRPr="00CD3E32" w:rsidRDefault="003B6EF8" w:rsidP="002E0528">
      <w:pPr>
        <w:jc w:val="both"/>
        <w:rPr>
          <w:rFonts w:ascii="Arial" w:hAnsi="Arial" w:cs="Arial"/>
          <w:b/>
          <w:sz w:val="24"/>
          <w:szCs w:val="24"/>
          <w:lang w:val="en-GB"/>
        </w:rPr>
      </w:pPr>
    </w:p>
    <w:p w14:paraId="2FBC2BEA" w14:textId="77777777" w:rsidR="003B6EF8" w:rsidRPr="00CD3E32" w:rsidRDefault="003B6EF8" w:rsidP="002E0528">
      <w:pPr>
        <w:jc w:val="both"/>
        <w:rPr>
          <w:rFonts w:ascii="Arial" w:hAnsi="Arial" w:cs="Arial"/>
          <w:b/>
          <w:sz w:val="24"/>
          <w:szCs w:val="24"/>
          <w:lang w:val="en-GB"/>
        </w:rPr>
      </w:pPr>
    </w:p>
    <w:p w14:paraId="2658D39D" w14:textId="53C0F18D" w:rsidR="003B6EF8" w:rsidRPr="00CD3E32" w:rsidRDefault="003B6EF8" w:rsidP="003B6EF8">
      <w:pPr>
        <w:jc w:val="center"/>
        <w:rPr>
          <w:rFonts w:ascii="Arial" w:hAnsi="Arial" w:cs="Arial"/>
          <w:b/>
          <w:sz w:val="24"/>
          <w:szCs w:val="24"/>
          <w:lang w:val="en-GB"/>
        </w:rPr>
      </w:pPr>
    </w:p>
    <w:p w14:paraId="0A899826" w14:textId="77777777" w:rsidR="003B6EF8" w:rsidRPr="00CD3E32" w:rsidRDefault="003B6EF8" w:rsidP="002E0528">
      <w:pPr>
        <w:jc w:val="both"/>
        <w:rPr>
          <w:rFonts w:ascii="Arial" w:hAnsi="Arial" w:cs="Arial"/>
          <w:b/>
          <w:sz w:val="24"/>
          <w:szCs w:val="24"/>
          <w:lang w:val="en-GB"/>
        </w:rPr>
      </w:pPr>
    </w:p>
    <w:p w14:paraId="0BFA986A" w14:textId="77777777" w:rsidR="003B6EF8" w:rsidRPr="00CD3E32" w:rsidRDefault="003B6EF8" w:rsidP="002E0528">
      <w:pPr>
        <w:jc w:val="both"/>
        <w:rPr>
          <w:rFonts w:ascii="Arial" w:hAnsi="Arial" w:cs="Arial"/>
          <w:b/>
          <w:sz w:val="24"/>
          <w:szCs w:val="24"/>
          <w:lang w:val="en-GB"/>
        </w:rPr>
      </w:pPr>
    </w:p>
    <w:p w14:paraId="0D3A4500" w14:textId="77777777" w:rsidR="003B6EF8" w:rsidRPr="00CD3E32" w:rsidRDefault="003B6EF8" w:rsidP="002E0528">
      <w:pPr>
        <w:jc w:val="both"/>
        <w:rPr>
          <w:rFonts w:ascii="Arial" w:hAnsi="Arial" w:cs="Arial"/>
          <w:b/>
          <w:sz w:val="24"/>
          <w:szCs w:val="24"/>
          <w:lang w:val="en-GB"/>
        </w:rPr>
      </w:pPr>
    </w:p>
    <w:p w14:paraId="5CDF2419" w14:textId="77777777" w:rsidR="003B6EF8" w:rsidRPr="00CD3E32" w:rsidRDefault="003B6EF8" w:rsidP="002E0528">
      <w:pPr>
        <w:jc w:val="both"/>
        <w:rPr>
          <w:rFonts w:ascii="Arial" w:hAnsi="Arial" w:cs="Arial"/>
          <w:b/>
          <w:sz w:val="24"/>
          <w:szCs w:val="24"/>
          <w:lang w:val="en-GB"/>
        </w:rPr>
      </w:pPr>
    </w:p>
    <w:p w14:paraId="04F11529" w14:textId="77777777" w:rsidR="003B6EF8" w:rsidRPr="00CD3E32" w:rsidRDefault="003B6EF8" w:rsidP="002E0528">
      <w:pPr>
        <w:jc w:val="both"/>
        <w:rPr>
          <w:rFonts w:ascii="Arial" w:hAnsi="Arial" w:cs="Arial"/>
          <w:b/>
          <w:sz w:val="24"/>
          <w:szCs w:val="24"/>
          <w:lang w:val="en-GB"/>
        </w:rPr>
      </w:pPr>
    </w:p>
    <w:p w14:paraId="4742C22D" w14:textId="77777777" w:rsidR="003B6EF8" w:rsidRPr="00CD3E32" w:rsidRDefault="003B6EF8" w:rsidP="002E0528">
      <w:pPr>
        <w:jc w:val="both"/>
        <w:rPr>
          <w:rFonts w:ascii="Arial" w:hAnsi="Arial" w:cs="Arial"/>
          <w:b/>
          <w:sz w:val="24"/>
          <w:szCs w:val="24"/>
          <w:lang w:val="en-GB"/>
        </w:rPr>
      </w:pPr>
    </w:p>
    <w:p w14:paraId="35E4CD25" w14:textId="77777777" w:rsidR="003B6EF8" w:rsidRPr="00CD3E32" w:rsidRDefault="003B6EF8" w:rsidP="002E0528">
      <w:pPr>
        <w:jc w:val="both"/>
        <w:rPr>
          <w:rFonts w:ascii="Arial" w:hAnsi="Arial" w:cs="Arial"/>
          <w:b/>
          <w:sz w:val="24"/>
          <w:szCs w:val="24"/>
          <w:lang w:val="en-GB"/>
        </w:rPr>
      </w:pPr>
    </w:p>
    <w:p w14:paraId="7DE10823" w14:textId="59715CFB" w:rsidR="003B6EF8" w:rsidRPr="00CD3E32" w:rsidRDefault="003B6EF8" w:rsidP="003B6EF8">
      <w:pPr>
        <w:jc w:val="center"/>
        <w:rPr>
          <w:rFonts w:ascii="Arial" w:hAnsi="Arial" w:cs="Arial"/>
          <w:b/>
          <w:sz w:val="24"/>
          <w:szCs w:val="24"/>
          <w:lang w:val="en-GB"/>
        </w:rPr>
      </w:pPr>
    </w:p>
    <w:p w14:paraId="0AE051C5" w14:textId="77777777" w:rsidR="003B6EF8" w:rsidRPr="00CD3E32" w:rsidRDefault="003B6EF8" w:rsidP="003B6EF8">
      <w:pPr>
        <w:jc w:val="center"/>
        <w:rPr>
          <w:rFonts w:ascii="Arial" w:hAnsi="Arial" w:cs="Arial"/>
          <w:b/>
          <w:sz w:val="24"/>
          <w:szCs w:val="24"/>
          <w:lang w:val="en-GB"/>
        </w:rPr>
      </w:pPr>
    </w:p>
    <w:p w14:paraId="0C8877E3" w14:textId="77777777" w:rsidR="003B6EF8" w:rsidRPr="00CD3E32" w:rsidRDefault="003B6EF8" w:rsidP="003B6EF8">
      <w:pPr>
        <w:jc w:val="center"/>
        <w:rPr>
          <w:rFonts w:ascii="Arial" w:hAnsi="Arial" w:cs="Arial"/>
          <w:b/>
          <w:sz w:val="24"/>
          <w:szCs w:val="24"/>
          <w:lang w:val="en-GB"/>
        </w:rPr>
      </w:pPr>
    </w:p>
    <w:p w14:paraId="4DF0BB85" w14:textId="77777777" w:rsidR="003B6EF8" w:rsidRPr="00CD3E32" w:rsidRDefault="003B6EF8" w:rsidP="003B6EF8">
      <w:pPr>
        <w:jc w:val="center"/>
        <w:rPr>
          <w:rFonts w:ascii="Arial" w:hAnsi="Arial" w:cs="Arial"/>
          <w:b/>
          <w:sz w:val="24"/>
          <w:szCs w:val="24"/>
          <w:lang w:val="en-GB"/>
        </w:rPr>
      </w:pPr>
    </w:p>
    <w:p w14:paraId="330C4363" w14:textId="77777777" w:rsidR="003B6EF8" w:rsidRPr="00CD3E32" w:rsidRDefault="003B6EF8" w:rsidP="003B6EF8">
      <w:pPr>
        <w:jc w:val="center"/>
        <w:rPr>
          <w:rFonts w:ascii="Arial" w:hAnsi="Arial" w:cs="Arial"/>
          <w:b/>
          <w:sz w:val="24"/>
          <w:szCs w:val="24"/>
          <w:lang w:val="en-GB"/>
        </w:rPr>
      </w:pPr>
    </w:p>
    <w:p w14:paraId="61AB790B" w14:textId="77777777" w:rsidR="003B6EF8" w:rsidRPr="00CD3E32" w:rsidRDefault="003B6EF8" w:rsidP="003B6EF8">
      <w:pPr>
        <w:jc w:val="center"/>
        <w:rPr>
          <w:rFonts w:ascii="Arial" w:hAnsi="Arial" w:cs="Arial"/>
          <w:b/>
          <w:sz w:val="24"/>
          <w:szCs w:val="24"/>
          <w:lang w:val="en-GB"/>
        </w:rPr>
      </w:pPr>
    </w:p>
    <w:p w14:paraId="3719A3C9" w14:textId="77777777" w:rsidR="003B6EF8" w:rsidRPr="00CD3E32" w:rsidRDefault="003B6EF8" w:rsidP="003B6EF8">
      <w:pPr>
        <w:jc w:val="center"/>
        <w:rPr>
          <w:rFonts w:ascii="Arial" w:hAnsi="Arial" w:cs="Arial"/>
          <w:b/>
          <w:sz w:val="24"/>
          <w:szCs w:val="24"/>
          <w:lang w:val="en-GB"/>
        </w:rPr>
      </w:pPr>
    </w:p>
    <w:p w14:paraId="0A0C0ED2" w14:textId="77777777" w:rsidR="003B6EF8" w:rsidRPr="00CD3E32" w:rsidRDefault="003B6EF8" w:rsidP="003B6EF8">
      <w:pPr>
        <w:jc w:val="center"/>
        <w:rPr>
          <w:rFonts w:ascii="Arial" w:hAnsi="Arial" w:cs="Arial"/>
          <w:b/>
          <w:sz w:val="24"/>
          <w:szCs w:val="24"/>
          <w:lang w:val="en-GB"/>
        </w:rPr>
      </w:pPr>
    </w:p>
    <w:p w14:paraId="16A8351A" w14:textId="77777777" w:rsidR="003B6EF8" w:rsidRPr="00CD3E32" w:rsidRDefault="003B6EF8" w:rsidP="003B6EF8">
      <w:pPr>
        <w:jc w:val="center"/>
        <w:rPr>
          <w:rFonts w:ascii="Arial" w:hAnsi="Arial" w:cs="Arial"/>
          <w:b/>
          <w:sz w:val="24"/>
          <w:szCs w:val="24"/>
          <w:lang w:val="en-GB"/>
        </w:rPr>
      </w:pPr>
    </w:p>
    <w:p w14:paraId="1B32CC86" w14:textId="77777777" w:rsidR="003B6EF8" w:rsidRPr="00CD3E32" w:rsidRDefault="003B6EF8" w:rsidP="003B6EF8">
      <w:pPr>
        <w:jc w:val="center"/>
        <w:rPr>
          <w:rFonts w:ascii="Arial" w:hAnsi="Arial" w:cs="Arial"/>
          <w:b/>
          <w:sz w:val="24"/>
          <w:szCs w:val="24"/>
          <w:lang w:val="en-GB"/>
        </w:rPr>
        <w:sectPr w:rsidR="003B6EF8" w:rsidRPr="00CD3E32" w:rsidSect="0034644E">
          <w:pgSz w:w="11906" w:h="16838"/>
          <w:pgMar w:top="1134" w:right="850" w:bottom="1134" w:left="1701" w:header="708" w:footer="708" w:gutter="0"/>
          <w:cols w:space="708"/>
          <w:docGrid w:linePitch="360"/>
        </w:sectPr>
      </w:pPr>
    </w:p>
    <w:p w14:paraId="5F967B9D" w14:textId="17F100A9" w:rsidR="003B6EF8" w:rsidRPr="00CD3E32" w:rsidRDefault="003B6EF8" w:rsidP="003B6EF8">
      <w:pPr>
        <w:jc w:val="center"/>
        <w:rPr>
          <w:rFonts w:ascii="Arial" w:hAnsi="Arial" w:cs="Arial"/>
          <w:b/>
          <w:sz w:val="24"/>
          <w:szCs w:val="24"/>
          <w:lang w:val="en-GB"/>
        </w:rPr>
      </w:pPr>
    </w:p>
    <w:p w14:paraId="4658D882" w14:textId="01948603" w:rsidR="003B6EF8" w:rsidRPr="00CD3E32" w:rsidRDefault="003B6EF8" w:rsidP="003B6EF8">
      <w:pPr>
        <w:jc w:val="center"/>
        <w:rPr>
          <w:rFonts w:ascii="Arial" w:hAnsi="Arial" w:cs="Arial"/>
          <w:b/>
          <w:sz w:val="24"/>
          <w:szCs w:val="24"/>
          <w:lang w:val="en-GB"/>
        </w:rPr>
      </w:pPr>
    </w:p>
    <w:p w14:paraId="39E5C1CC" w14:textId="2B1B8AC7" w:rsidR="003B6EF8" w:rsidRPr="00CD3E32" w:rsidRDefault="003B6EF8" w:rsidP="003B6EF8">
      <w:pPr>
        <w:jc w:val="center"/>
        <w:rPr>
          <w:rFonts w:ascii="Arial" w:hAnsi="Arial" w:cs="Arial"/>
          <w:b/>
          <w:sz w:val="24"/>
          <w:szCs w:val="24"/>
          <w:lang w:val="en-GB"/>
        </w:rPr>
      </w:pPr>
    </w:p>
    <w:p w14:paraId="556CFCEC" w14:textId="13B32478" w:rsidR="003B6EF8" w:rsidRPr="00CD3E32" w:rsidRDefault="003B6EF8" w:rsidP="003B6EF8">
      <w:pPr>
        <w:jc w:val="center"/>
        <w:rPr>
          <w:rFonts w:ascii="Arial" w:hAnsi="Arial" w:cs="Arial"/>
          <w:b/>
          <w:sz w:val="24"/>
          <w:szCs w:val="24"/>
          <w:lang w:val="en-GB"/>
        </w:rPr>
        <w:sectPr w:rsidR="003B6EF8" w:rsidRPr="00CD3E32" w:rsidSect="003B6EF8">
          <w:pgSz w:w="16838" w:h="11906" w:orient="landscape"/>
          <w:pgMar w:top="1699" w:right="1138" w:bottom="850" w:left="1138" w:header="706" w:footer="706" w:gutter="0"/>
          <w:cols w:space="708"/>
          <w:docGrid w:linePitch="360"/>
        </w:sectPr>
      </w:pPr>
      <w:r w:rsidRPr="00CD3E32">
        <w:rPr>
          <w:rFonts w:ascii="Arial" w:hAnsi="Arial" w:cs="Arial"/>
          <w:b/>
          <w:noProof/>
          <w:sz w:val="24"/>
          <w:szCs w:val="24"/>
          <w:lang w:val="en-US" w:eastAsia="en-US"/>
        </w:rPr>
        <w:drawing>
          <wp:inline distT="0" distB="0" distL="0" distR="0" wp14:anchorId="268C507E" wp14:editId="7B07334C">
            <wp:extent cx="8282940" cy="10134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283668" cy="1013549"/>
                    </a:xfrm>
                    <a:prstGeom prst="rect">
                      <a:avLst/>
                    </a:prstGeom>
                  </pic:spPr>
                </pic:pic>
              </a:graphicData>
            </a:graphic>
          </wp:inline>
        </w:drawing>
      </w:r>
    </w:p>
    <w:p w14:paraId="76E2A826" w14:textId="77777777" w:rsidR="003B6EF8" w:rsidRPr="00CD3E32" w:rsidRDefault="003B6EF8" w:rsidP="003B6EF8">
      <w:pPr>
        <w:rPr>
          <w:rFonts w:ascii="Arial" w:hAnsi="Arial" w:cs="Arial"/>
          <w:sz w:val="24"/>
          <w:szCs w:val="24"/>
          <w:lang w:val="en-US"/>
        </w:rPr>
      </w:pPr>
      <w:r w:rsidRPr="00CD3E32">
        <w:rPr>
          <w:rFonts w:ascii="Arial" w:hAnsi="Arial" w:cs="Arial"/>
          <w:b/>
          <w:bCs/>
          <w:sz w:val="24"/>
          <w:szCs w:val="24"/>
          <w:lang w:val="en-US"/>
        </w:rPr>
        <w:lastRenderedPageBreak/>
        <w:t>Location:</w:t>
      </w:r>
      <w:r w:rsidRPr="00CD3E32">
        <w:rPr>
          <w:rFonts w:ascii="Arial" w:hAnsi="Arial" w:cs="Arial"/>
          <w:sz w:val="24"/>
          <w:szCs w:val="24"/>
          <w:lang w:val="en-US"/>
        </w:rPr>
        <w:t xml:space="preserve"> Yevlakh region Executive Power Office </w:t>
      </w:r>
    </w:p>
    <w:p w14:paraId="39FA563D" w14:textId="77777777" w:rsidR="003B6EF8" w:rsidRPr="00CD3E32" w:rsidRDefault="003B6EF8" w:rsidP="003B6EF8">
      <w:pPr>
        <w:autoSpaceDE w:val="0"/>
        <w:autoSpaceDN w:val="0"/>
        <w:adjustRightInd w:val="0"/>
        <w:spacing w:after="0"/>
        <w:rPr>
          <w:rFonts w:ascii="Arial" w:hAnsi="Arial" w:cs="Arial"/>
          <w:sz w:val="24"/>
          <w:szCs w:val="24"/>
          <w:lang w:val="en-US"/>
        </w:rPr>
      </w:pPr>
      <w:r w:rsidRPr="00CD3E32">
        <w:rPr>
          <w:rFonts w:ascii="Arial" w:hAnsi="Arial" w:cs="Arial"/>
          <w:b/>
          <w:bCs/>
          <w:sz w:val="24"/>
          <w:szCs w:val="24"/>
          <w:lang w:val="en-US"/>
        </w:rPr>
        <w:t xml:space="preserve">Date and time: </w:t>
      </w:r>
      <w:r w:rsidRPr="00CD3E32">
        <w:rPr>
          <w:rFonts w:ascii="Arial" w:hAnsi="Arial" w:cs="Arial"/>
          <w:sz w:val="24"/>
          <w:szCs w:val="24"/>
          <w:lang w:val="en-US"/>
        </w:rPr>
        <w:t>April 28, 2026, 11:00 AM</w:t>
      </w:r>
    </w:p>
    <w:p w14:paraId="53CB2A51" w14:textId="77777777" w:rsidR="003B6EF8" w:rsidRPr="00CD3E32" w:rsidRDefault="003B6EF8" w:rsidP="003B6EF8">
      <w:pPr>
        <w:autoSpaceDE w:val="0"/>
        <w:autoSpaceDN w:val="0"/>
        <w:adjustRightInd w:val="0"/>
        <w:spacing w:after="0"/>
        <w:rPr>
          <w:rFonts w:ascii="Arial" w:hAnsi="Arial" w:cs="Arial"/>
          <w:sz w:val="24"/>
          <w:szCs w:val="24"/>
          <w:lang w:val="en-US"/>
        </w:rPr>
      </w:pPr>
    </w:p>
    <w:p w14:paraId="34233C32" w14:textId="77777777" w:rsidR="003B6EF8" w:rsidRPr="00CD3E32" w:rsidRDefault="003B6EF8" w:rsidP="003B6EF8">
      <w:pPr>
        <w:rPr>
          <w:rFonts w:ascii="Arial" w:hAnsi="Arial" w:cs="Arial"/>
          <w:bCs/>
          <w:sz w:val="24"/>
          <w:szCs w:val="24"/>
          <w:lang w:val="en-US"/>
        </w:rPr>
      </w:pPr>
      <w:r w:rsidRPr="00CD3E32">
        <w:rPr>
          <w:rFonts w:ascii="Arial" w:hAnsi="Arial" w:cs="Arial"/>
          <w:b/>
          <w:sz w:val="24"/>
          <w:szCs w:val="24"/>
          <w:lang w:val="en-US"/>
        </w:rPr>
        <w:t xml:space="preserve">Participants: </w:t>
      </w:r>
      <w:r w:rsidRPr="00CD3E32">
        <w:rPr>
          <w:rFonts w:ascii="Arial" w:hAnsi="Arial" w:cs="Arial"/>
          <w:bCs/>
          <w:sz w:val="24"/>
          <w:szCs w:val="24"/>
          <w:lang w:val="en-US"/>
        </w:rPr>
        <w:t>31 people attended including:</w:t>
      </w:r>
    </w:p>
    <w:p w14:paraId="46C90AAD" w14:textId="77777777" w:rsidR="003B6EF8" w:rsidRPr="00CD3E32" w:rsidRDefault="003B6EF8" w:rsidP="003B6EF8">
      <w:pPr>
        <w:pStyle w:val="ListParagraph"/>
        <w:numPr>
          <w:ilvl w:val="0"/>
          <w:numId w:val="1"/>
        </w:numPr>
        <w:spacing w:after="200" w:line="276" w:lineRule="auto"/>
        <w:rPr>
          <w:rFonts w:ascii="Arial" w:hAnsi="Arial" w:cs="Arial"/>
          <w:b/>
          <w:sz w:val="24"/>
          <w:szCs w:val="24"/>
          <w:lang w:val="en-US"/>
        </w:rPr>
      </w:pPr>
      <w:r w:rsidRPr="00CD3E32">
        <w:rPr>
          <w:rFonts w:ascii="Arial" w:hAnsi="Arial" w:cs="Arial"/>
          <w:bCs/>
          <w:sz w:val="24"/>
          <w:szCs w:val="24"/>
          <w:lang w:val="en-US"/>
        </w:rPr>
        <w:t>Project affected people from Arash, Salahli, Havarli, Arabbasra and Tanrigulular villages of Yevlakh region;</w:t>
      </w:r>
    </w:p>
    <w:p w14:paraId="29AB77C0" w14:textId="77777777" w:rsidR="003B6EF8" w:rsidRPr="00CD3E32" w:rsidRDefault="003B6EF8" w:rsidP="003B6EF8">
      <w:pPr>
        <w:pStyle w:val="ListParagraph"/>
        <w:rPr>
          <w:rFonts w:ascii="Arial" w:hAnsi="Arial" w:cs="Arial"/>
          <w:b/>
          <w:sz w:val="10"/>
          <w:szCs w:val="10"/>
          <w:lang w:val="en-US"/>
        </w:rPr>
      </w:pPr>
    </w:p>
    <w:p w14:paraId="321DBF9E" w14:textId="77777777" w:rsidR="003B6EF8" w:rsidRPr="00CD3E32" w:rsidRDefault="003B6EF8" w:rsidP="003B6EF8">
      <w:pPr>
        <w:pStyle w:val="ListParagraph"/>
        <w:numPr>
          <w:ilvl w:val="0"/>
          <w:numId w:val="1"/>
        </w:numPr>
        <w:spacing w:after="0" w:line="276" w:lineRule="auto"/>
        <w:rPr>
          <w:rFonts w:ascii="Arial" w:hAnsi="Arial" w:cs="Arial"/>
          <w:bCs/>
          <w:sz w:val="24"/>
          <w:szCs w:val="24"/>
          <w:lang w:val="en-US"/>
        </w:rPr>
      </w:pPr>
      <w:r w:rsidRPr="00CD3E32">
        <w:rPr>
          <w:rFonts w:ascii="Arial" w:hAnsi="Arial" w:cs="Arial"/>
          <w:bCs/>
          <w:sz w:val="24"/>
          <w:szCs w:val="24"/>
          <w:lang w:val="en-US"/>
        </w:rPr>
        <w:t>Executive Power local representative;</w:t>
      </w:r>
    </w:p>
    <w:p w14:paraId="3A4CD316" w14:textId="77777777" w:rsidR="003B6EF8" w:rsidRPr="00CD3E32" w:rsidRDefault="003B6EF8" w:rsidP="003B6EF8">
      <w:pPr>
        <w:spacing w:after="0"/>
        <w:rPr>
          <w:rFonts w:ascii="Arial" w:hAnsi="Arial" w:cs="Arial"/>
          <w:bCs/>
          <w:sz w:val="10"/>
          <w:szCs w:val="10"/>
        </w:rPr>
      </w:pPr>
    </w:p>
    <w:p w14:paraId="304ABFCC" w14:textId="77777777" w:rsidR="003B6EF8" w:rsidRPr="00CD3E32" w:rsidRDefault="003B6EF8" w:rsidP="003B6EF8">
      <w:pPr>
        <w:pStyle w:val="ListParagraph"/>
        <w:numPr>
          <w:ilvl w:val="0"/>
          <w:numId w:val="1"/>
        </w:numPr>
        <w:spacing w:after="0" w:line="276" w:lineRule="auto"/>
        <w:rPr>
          <w:rFonts w:ascii="Arial" w:hAnsi="Arial" w:cs="Arial"/>
          <w:bCs/>
          <w:sz w:val="24"/>
          <w:szCs w:val="24"/>
          <w:lang w:val="en-US"/>
        </w:rPr>
      </w:pPr>
      <w:r w:rsidRPr="00CD3E32">
        <w:rPr>
          <w:rFonts w:ascii="Arial" w:hAnsi="Arial" w:cs="Arial"/>
          <w:bCs/>
          <w:sz w:val="24"/>
          <w:szCs w:val="24"/>
          <w:lang w:val="en-US"/>
        </w:rPr>
        <w:t>Members of Municipalities;</w:t>
      </w:r>
    </w:p>
    <w:p w14:paraId="3EACAF8E" w14:textId="77777777" w:rsidR="003B6EF8" w:rsidRPr="00CD3E32" w:rsidRDefault="003B6EF8" w:rsidP="003B6EF8">
      <w:pPr>
        <w:spacing w:after="0"/>
        <w:rPr>
          <w:rFonts w:ascii="Arial" w:hAnsi="Arial" w:cs="Arial"/>
          <w:bCs/>
          <w:sz w:val="10"/>
          <w:szCs w:val="10"/>
        </w:rPr>
      </w:pPr>
    </w:p>
    <w:p w14:paraId="01D7A824" w14:textId="77777777" w:rsidR="003B6EF8" w:rsidRPr="00CD3E32" w:rsidRDefault="003B6EF8" w:rsidP="003B6EF8">
      <w:pPr>
        <w:pStyle w:val="ListParagraph"/>
        <w:numPr>
          <w:ilvl w:val="0"/>
          <w:numId w:val="1"/>
        </w:numPr>
        <w:spacing w:after="0" w:line="276" w:lineRule="auto"/>
        <w:rPr>
          <w:rFonts w:ascii="Arial" w:hAnsi="Arial" w:cs="Arial"/>
          <w:bCs/>
          <w:sz w:val="24"/>
          <w:szCs w:val="24"/>
          <w:lang w:val="en-US"/>
        </w:rPr>
      </w:pPr>
      <w:r w:rsidRPr="00CD3E32">
        <w:rPr>
          <w:rFonts w:ascii="Arial" w:hAnsi="Arial" w:cs="Arial"/>
          <w:bCs/>
          <w:sz w:val="24"/>
          <w:szCs w:val="24"/>
          <w:lang w:val="en-US"/>
        </w:rPr>
        <w:t>Representatives from Regional Power Network, Regional Gas Supply Department, Water and Melioration Office.</w:t>
      </w:r>
    </w:p>
    <w:p w14:paraId="495A207B" w14:textId="77777777" w:rsidR="003B6EF8" w:rsidRPr="00CD3E32" w:rsidRDefault="003B6EF8" w:rsidP="003B6EF8">
      <w:pPr>
        <w:pStyle w:val="ListParagraph"/>
        <w:rPr>
          <w:rFonts w:ascii="Arial" w:hAnsi="Arial" w:cs="Arial"/>
          <w:bCs/>
          <w:sz w:val="24"/>
          <w:szCs w:val="24"/>
          <w:lang w:val="en-US"/>
        </w:rPr>
      </w:pPr>
    </w:p>
    <w:p w14:paraId="219CD964" w14:textId="77777777" w:rsidR="003B6EF8" w:rsidRPr="00CD3E32" w:rsidRDefault="003B6EF8" w:rsidP="003B6EF8">
      <w:pPr>
        <w:rPr>
          <w:rFonts w:ascii="Arial" w:hAnsi="Arial" w:cs="Arial"/>
          <w:sz w:val="24"/>
          <w:szCs w:val="24"/>
          <w:lang w:val="en-US"/>
        </w:rPr>
      </w:pPr>
      <w:r w:rsidRPr="00CD3E32">
        <w:rPr>
          <w:rFonts w:ascii="Arial" w:hAnsi="Arial" w:cs="Arial"/>
          <w:bCs/>
          <w:sz w:val="24"/>
          <w:szCs w:val="24"/>
          <w:lang w:val="en-US"/>
        </w:rPr>
        <w:t>Full list of participants is provided in Annex 3.</w:t>
      </w:r>
    </w:p>
    <w:p w14:paraId="194C9F7B" w14:textId="77777777" w:rsidR="003B6EF8" w:rsidRPr="00CD3E32" w:rsidRDefault="003B6EF8" w:rsidP="003B6EF8">
      <w:pPr>
        <w:rPr>
          <w:rFonts w:ascii="Arial" w:hAnsi="Arial" w:cs="Arial"/>
          <w:sz w:val="24"/>
          <w:szCs w:val="24"/>
          <w:lang w:val="en-US"/>
        </w:rPr>
      </w:pPr>
    </w:p>
    <w:p w14:paraId="2B8EF678" w14:textId="77777777" w:rsidR="003B6EF8" w:rsidRPr="00CD3E32" w:rsidRDefault="003B6EF8" w:rsidP="003B6EF8">
      <w:pPr>
        <w:jc w:val="center"/>
        <w:rPr>
          <w:rFonts w:ascii="Arial" w:hAnsi="Arial" w:cs="Arial"/>
          <w:b/>
          <w:sz w:val="24"/>
          <w:szCs w:val="24"/>
          <w:lang w:val="az-Latn-AZ"/>
        </w:rPr>
      </w:pPr>
      <w:r w:rsidRPr="00CD3E32">
        <w:rPr>
          <w:rFonts w:ascii="Arial" w:hAnsi="Arial" w:cs="Arial"/>
          <w:b/>
          <w:sz w:val="24"/>
          <w:szCs w:val="24"/>
          <w:lang w:val="az-Latn-AZ"/>
        </w:rPr>
        <w:t>Minutes of Meeting</w:t>
      </w:r>
    </w:p>
    <w:p w14:paraId="269229B2" w14:textId="2AA2EDF0" w:rsidR="003B6EF8" w:rsidRPr="00CD3E32" w:rsidRDefault="003B6EF8" w:rsidP="003B6EF8">
      <w:pPr>
        <w:spacing w:after="0" w:line="240" w:lineRule="auto"/>
        <w:jc w:val="both"/>
        <w:rPr>
          <w:rFonts w:ascii="Arial" w:eastAsia="Times New Roman" w:hAnsi="Arial" w:cs="Arial"/>
          <w:color w:val="000000"/>
          <w:sz w:val="24"/>
          <w:szCs w:val="24"/>
          <w:lang w:val="en-US" w:eastAsia="en-US"/>
        </w:rPr>
      </w:pPr>
      <w:r w:rsidRPr="00CD3E32">
        <w:rPr>
          <w:rFonts w:ascii="Arial" w:eastAsia="Times New Roman" w:hAnsi="Arial" w:cs="Arial"/>
          <w:color w:val="000000"/>
          <w:sz w:val="24"/>
          <w:szCs w:val="24"/>
          <w:lang w:val="en-US" w:eastAsia="en-US"/>
        </w:rPr>
        <w:t xml:space="preserve">The meeting was opened by Mr. Allahverdi Guliyev, Sector Manager of Yevlakh region Executive Power Office, who provided an overview of the Project, highlighting its importance and the areas traversed by the OHLs alignment. </w:t>
      </w:r>
    </w:p>
    <w:p w14:paraId="478EE3F5" w14:textId="77777777" w:rsidR="003B6EF8" w:rsidRPr="00CD3E32" w:rsidRDefault="003B6EF8" w:rsidP="003B6EF8">
      <w:pPr>
        <w:spacing w:after="0" w:line="240" w:lineRule="auto"/>
        <w:jc w:val="both"/>
        <w:rPr>
          <w:rFonts w:ascii="Arial" w:eastAsia="Times New Roman" w:hAnsi="Arial" w:cs="Arial"/>
          <w:color w:val="000000"/>
          <w:sz w:val="24"/>
          <w:szCs w:val="24"/>
          <w:lang w:val="en-US" w:eastAsia="en-US"/>
        </w:rPr>
      </w:pPr>
    </w:p>
    <w:p w14:paraId="50564BCF" w14:textId="6707BDE8" w:rsidR="003B6EF8" w:rsidRPr="00CD3E32" w:rsidRDefault="003B6EF8" w:rsidP="003B6EF8">
      <w:pPr>
        <w:spacing w:after="0" w:line="240" w:lineRule="auto"/>
        <w:jc w:val="both"/>
        <w:rPr>
          <w:rFonts w:ascii="Arial" w:eastAsia="Times New Roman" w:hAnsi="Arial" w:cs="Arial"/>
          <w:color w:val="000000"/>
          <w:sz w:val="24"/>
          <w:szCs w:val="24"/>
          <w:lang w:val="en-US" w:eastAsia="en-US"/>
        </w:rPr>
      </w:pPr>
      <w:r w:rsidRPr="00CD3E32">
        <w:rPr>
          <w:rFonts w:ascii="Arial" w:eastAsia="Times New Roman" w:hAnsi="Arial" w:cs="Arial"/>
          <w:color w:val="000000"/>
          <w:sz w:val="24"/>
          <w:szCs w:val="24"/>
          <w:lang w:val="en-US" w:eastAsia="en-US"/>
        </w:rPr>
        <w:t>This was followed by a speech of Yusif Gayibov, who provided further details on the Project, including its current stage of development and the planned construction activities. He also shared information on the Contractor and Subcontractors involved in the implementation of the Project.</w:t>
      </w:r>
    </w:p>
    <w:p w14:paraId="2F0D6A30" w14:textId="77777777" w:rsidR="003B6EF8" w:rsidRPr="00CD3E32" w:rsidRDefault="003B6EF8" w:rsidP="003B6EF8">
      <w:pPr>
        <w:spacing w:after="0" w:line="240" w:lineRule="auto"/>
        <w:jc w:val="both"/>
        <w:rPr>
          <w:rFonts w:ascii="Arial" w:eastAsia="Times New Roman" w:hAnsi="Arial" w:cs="Arial"/>
          <w:color w:val="000000"/>
          <w:sz w:val="24"/>
          <w:szCs w:val="24"/>
          <w:lang w:val="en-US" w:eastAsia="en-US"/>
        </w:rPr>
      </w:pPr>
    </w:p>
    <w:p w14:paraId="19A71C3E" w14:textId="58A75641" w:rsidR="003B6EF8" w:rsidRPr="00CD3E32" w:rsidRDefault="003B6EF8" w:rsidP="003B6EF8">
      <w:pPr>
        <w:spacing w:after="0" w:line="240" w:lineRule="auto"/>
        <w:jc w:val="both"/>
        <w:rPr>
          <w:rFonts w:ascii="Arial" w:eastAsia="Times New Roman" w:hAnsi="Arial" w:cs="Arial"/>
          <w:color w:val="000000"/>
          <w:sz w:val="24"/>
          <w:szCs w:val="24"/>
          <w:lang w:val="en-US" w:eastAsia="en-US"/>
        </w:rPr>
      </w:pPr>
      <w:r w:rsidRPr="00CD3E32">
        <w:rPr>
          <w:rFonts w:ascii="Arial" w:eastAsia="Times New Roman" w:hAnsi="Arial" w:cs="Arial"/>
          <w:color w:val="000000"/>
          <w:sz w:val="24"/>
          <w:szCs w:val="24"/>
          <w:lang w:val="en-US" w:eastAsia="en-US"/>
        </w:rPr>
        <w:t>Yusif Gayibov additionally outlined key aspects related to the Project and its implementation context.</w:t>
      </w:r>
    </w:p>
    <w:p w14:paraId="26A4CFD6" w14:textId="77777777" w:rsidR="003B6EF8" w:rsidRPr="00CD3E32" w:rsidRDefault="003B6EF8" w:rsidP="003B6EF8">
      <w:pPr>
        <w:spacing w:after="0" w:line="240" w:lineRule="auto"/>
        <w:jc w:val="both"/>
        <w:rPr>
          <w:rFonts w:ascii="Arial" w:eastAsia="Times New Roman" w:hAnsi="Arial" w:cs="Arial"/>
          <w:color w:val="000000"/>
          <w:sz w:val="24"/>
          <w:szCs w:val="24"/>
          <w:lang w:val="en-US" w:eastAsia="en-US"/>
        </w:rPr>
      </w:pPr>
    </w:p>
    <w:p w14:paraId="3AF33A69" w14:textId="52703567" w:rsidR="003B6EF8" w:rsidRPr="00CD3E32" w:rsidRDefault="003B6EF8" w:rsidP="003B6EF8">
      <w:pPr>
        <w:spacing w:after="0" w:line="240" w:lineRule="auto"/>
        <w:jc w:val="both"/>
        <w:rPr>
          <w:rFonts w:ascii="Arial" w:eastAsia="Times New Roman" w:hAnsi="Arial" w:cs="Arial"/>
          <w:color w:val="000000"/>
          <w:sz w:val="24"/>
          <w:szCs w:val="24"/>
          <w:lang w:val="en-US" w:eastAsia="en-US"/>
        </w:rPr>
      </w:pPr>
      <w:r w:rsidRPr="00CD3E32">
        <w:rPr>
          <w:rFonts w:ascii="Arial" w:eastAsia="Times New Roman" w:hAnsi="Arial" w:cs="Arial"/>
          <w:color w:val="000000"/>
          <w:sz w:val="24"/>
          <w:szCs w:val="24"/>
          <w:lang w:val="en-US" w:eastAsia="en-US"/>
        </w:rPr>
        <w:t>Jeyhun Pashayev then delivered a presentation covering the overhead transmission line routes to be constructed. He also informed participants about the meetings held in the project-affected villages during the preparation of the Resettlement Action Plan. Information was provided on the engagement of the valuation company “Real Price,” responsible for conducting the assessment of affected properties.</w:t>
      </w:r>
    </w:p>
    <w:p w14:paraId="35BD871C" w14:textId="77777777" w:rsidR="003B6EF8" w:rsidRPr="00CD3E32" w:rsidRDefault="003B6EF8" w:rsidP="003B6EF8">
      <w:pPr>
        <w:spacing w:after="0" w:line="240" w:lineRule="auto"/>
        <w:jc w:val="both"/>
        <w:rPr>
          <w:rFonts w:ascii="Arial" w:eastAsia="Times New Roman" w:hAnsi="Arial" w:cs="Arial"/>
          <w:color w:val="000000"/>
          <w:sz w:val="24"/>
          <w:szCs w:val="24"/>
          <w:lang w:val="en-US" w:eastAsia="en-US"/>
        </w:rPr>
      </w:pPr>
    </w:p>
    <w:p w14:paraId="2014975A" w14:textId="3EE60524" w:rsidR="003B6EF8" w:rsidRPr="00CD3E32" w:rsidRDefault="003B6EF8" w:rsidP="003B6EF8">
      <w:pPr>
        <w:spacing w:after="0" w:line="240" w:lineRule="auto"/>
        <w:jc w:val="both"/>
        <w:rPr>
          <w:rFonts w:ascii="Arial" w:eastAsia="Times New Roman" w:hAnsi="Arial" w:cs="Arial"/>
          <w:color w:val="000000"/>
          <w:sz w:val="24"/>
          <w:szCs w:val="24"/>
          <w:lang w:val="en-US" w:eastAsia="en-US"/>
        </w:rPr>
      </w:pPr>
      <w:r w:rsidRPr="00CD3E32">
        <w:rPr>
          <w:rFonts w:ascii="Arial" w:eastAsia="Times New Roman" w:hAnsi="Arial" w:cs="Arial"/>
          <w:color w:val="000000"/>
          <w:sz w:val="24"/>
          <w:szCs w:val="24"/>
          <w:lang w:val="en-US" w:eastAsia="en-US"/>
        </w:rPr>
        <w:t>Finally, Jeyhun Pashayev introduced the RAP disclosure process, including its purpose and the approach to sharing information with affected communities.</w:t>
      </w:r>
    </w:p>
    <w:p w14:paraId="19600282" w14:textId="35170D18" w:rsidR="003B6EF8" w:rsidRPr="00CD3E32" w:rsidRDefault="003B6EF8" w:rsidP="003B6EF8">
      <w:pPr>
        <w:spacing w:after="0" w:line="240" w:lineRule="auto"/>
        <w:jc w:val="both"/>
        <w:rPr>
          <w:rFonts w:ascii="Arial" w:eastAsia="Times New Roman" w:hAnsi="Arial" w:cs="Arial"/>
          <w:color w:val="000000"/>
          <w:sz w:val="24"/>
          <w:szCs w:val="24"/>
          <w:lang w:val="en-US" w:eastAsia="en-US"/>
        </w:rPr>
      </w:pPr>
    </w:p>
    <w:p w14:paraId="505E0EEF" w14:textId="2E36D883" w:rsidR="003B6EF8" w:rsidRPr="00CD3E32" w:rsidRDefault="003B6EF8" w:rsidP="003B6EF8">
      <w:pPr>
        <w:spacing w:after="0" w:line="240" w:lineRule="auto"/>
        <w:jc w:val="both"/>
        <w:rPr>
          <w:rFonts w:ascii="Arial" w:eastAsia="Times New Roman" w:hAnsi="Arial" w:cs="Arial"/>
          <w:color w:val="000000"/>
          <w:sz w:val="24"/>
          <w:szCs w:val="24"/>
          <w:lang w:val="en-US" w:eastAsia="en-US"/>
        </w:rPr>
      </w:pPr>
    </w:p>
    <w:p w14:paraId="091CEABE" w14:textId="489B263D" w:rsidR="003B6EF8" w:rsidRPr="00CD3E32" w:rsidRDefault="003B6EF8" w:rsidP="003B6EF8">
      <w:pPr>
        <w:spacing w:after="0" w:line="240" w:lineRule="auto"/>
        <w:jc w:val="both"/>
        <w:rPr>
          <w:rFonts w:ascii="Arial" w:eastAsia="Times New Roman" w:hAnsi="Arial" w:cs="Arial"/>
          <w:color w:val="000000"/>
          <w:sz w:val="24"/>
          <w:szCs w:val="24"/>
          <w:lang w:val="en-US" w:eastAsia="en-US"/>
        </w:rPr>
      </w:pPr>
    </w:p>
    <w:p w14:paraId="0316DC56" w14:textId="020150CC" w:rsidR="003B6EF8" w:rsidRPr="00CD3E32" w:rsidRDefault="003B6EF8" w:rsidP="003B6EF8">
      <w:pPr>
        <w:spacing w:after="0" w:line="240" w:lineRule="auto"/>
        <w:jc w:val="both"/>
        <w:rPr>
          <w:rFonts w:ascii="Arial" w:eastAsia="Times New Roman" w:hAnsi="Arial" w:cs="Arial"/>
          <w:color w:val="000000"/>
          <w:sz w:val="24"/>
          <w:szCs w:val="24"/>
          <w:lang w:val="en-US" w:eastAsia="en-US"/>
        </w:rPr>
      </w:pPr>
    </w:p>
    <w:p w14:paraId="07856686" w14:textId="7AE3A311" w:rsidR="003B6EF8" w:rsidRPr="00CD3E32" w:rsidRDefault="003B6EF8" w:rsidP="003B6EF8">
      <w:pPr>
        <w:spacing w:after="0" w:line="240" w:lineRule="auto"/>
        <w:jc w:val="both"/>
        <w:rPr>
          <w:rFonts w:ascii="Arial" w:eastAsia="Times New Roman" w:hAnsi="Arial" w:cs="Arial"/>
          <w:color w:val="000000"/>
          <w:sz w:val="24"/>
          <w:szCs w:val="24"/>
          <w:lang w:val="en-US" w:eastAsia="en-US"/>
        </w:rPr>
      </w:pPr>
    </w:p>
    <w:p w14:paraId="09F3B273" w14:textId="58448B19" w:rsidR="003B6EF8" w:rsidRPr="00CD3E32" w:rsidRDefault="003B6EF8" w:rsidP="003B6EF8">
      <w:pPr>
        <w:spacing w:after="0" w:line="240" w:lineRule="auto"/>
        <w:jc w:val="both"/>
        <w:rPr>
          <w:rFonts w:ascii="Arial" w:eastAsia="Times New Roman" w:hAnsi="Arial" w:cs="Arial"/>
          <w:color w:val="000000"/>
          <w:sz w:val="24"/>
          <w:szCs w:val="24"/>
          <w:lang w:val="en-US" w:eastAsia="en-US"/>
        </w:rPr>
      </w:pPr>
    </w:p>
    <w:p w14:paraId="58992269" w14:textId="2B738900" w:rsidR="003B6EF8" w:rsidRPr="00CD3E32" w:rsidRDefault="003B6EF8" w:rsidP="003B6EF8">
      <w:pPr>
        <w:spacing w:after="0" w:line="240" w:lineRule="auto"/>
        <w:jc w:val="both"/>
        <w:rPr>
          <w:rFonts w:ascii="Arial" w:eastAsia="Times New Roman" w:hAnsi="Arial" w:cs="Arial"/>
          <w:color w:val="000000"/>
          <w:sz w:val="24"/>
          <w:szCs w:val="24"/>
          <w:lang w:val="en-US" w:eastAsia="en-US"/>
        </w:rPr>
      </w:pPr>
    </w:p>
    <w:p w14:paraId="0A5B9B8C" w14:textId="7FD361C2" w:rsidR="003B6EF8" w:rsidRPr="00CD3E32" w:rsidRDefault="003B6EF8" w:rsidP="003B6EF8">
      <w:pPr>
        <w:spacing w:after="0" w:line="240" w:lineRule="auto"/>
        <w:jc w:val="both"/>
        <w:rPr>
          <w:rFonts w:ascii="Arial" w:eastAsia="Times New Roman" w:hAnsi="Arial" w:cs="Arial"/>
          <w:color w:val="000000"/>
          <w:sz w:val="24"/>
          <w:szCs w:val="24"/>
          <w:lang w:val="en-US" w:eastAsia="en-US"/>
        </w:rPr>
      </w:pPr>
    </w:p>
    <w:p w14:paraId="6B5A4F01" w14:textId="44F360F2" w:rsidR="003B6EF8" w:rsidRPr="00CD3E32" w:rsidRDefault="003B6EF8" w:rsidP="003B6EF8">
      <w:pPr>
        <w:spacing w:after="0" w:line="240" w:lineRule="auto"/>
        <w:jc w:val="both"/>
        <w:rPr>
          <w:rFonts w:ascii="Arial" w:eastAsia="Times New Roman" w:hAnsi="Arial" w:cs="Arial"/>
          <w:color w:val="000000"/>
          <w:sz w:val="24"/>
          <w:szCs w:val="24"/>
          <w:lang w:val="en-US" w:eastAsia="en-US"/>
        </w:rPr>
      </w:pPr>
    </w:p>
    <w:p w14:paraId="47DAFA4E" w14:textId="14BACA33" w:rsidR="003B6EF8" w:rsidRPr="00CD3E32" w:rsidRDefault="003B6EF8" w:rsidP="003B6EF8">
      <w:pPr>
        <w:spacing w:after="0" w:line="240" w:lineRule="auto"/>
        <w:jc w:val="both"/>
        <w:rPr>
          <w:rFonts w:ascii="Arial" w:eastAsia="Times New Roman" w:hAnsi="Arial" w:cs="Arial"/>
          <w:color w:val="000000"/>
          <w:sz w:val="24"/>
          <w:szCs w:val="24"/>
          <w:lang w:val="en-US" w:eastAsia="en-US"/>
        </w:rPr>
      </w:pPr>
    </w:p>
    <w:p w14:paraId="7B9068F7" w14:textId="77777777" w:rsidR="00CD3E32" w:rsidRPr="00CD3E32" w:rsidRDefault="00CD3E32" w:rsidP="003B6EF8">
      <w:pPr>
        <w:spacing w:after="0" w:line="240" w:lineRule="auto"/>
        <w:jc w:val="both"/>
        <w:rPr>
          <w:rFonts w:ascii="Arial" w:eastAsia="Times New Roman" w:hAnsi="Arial" w:cs="Arial"/>
          <w:color w:val="000000"/>
          <w:sz w:val="24"/>
          <w:szCs w:val="24"/>
          <w:lang w:val="en-US" w:eastAsia="en-US"/>
        </w:rPr>
        <w:sectPr w:rsidR="00CD3E32" w:rsidRPr="00CD3E32" w:rsidSect="0034644E">
          <w:pgSz w:w="11906" w:h="16838"/>
          <w:pgMar w:top="1134" w:right="850" w:bottom="1134" w:left="1701" w:header="708" w:footer="708" w:gutter="0"/>
          <w:cols w:space="708"/>
          <w:docGrid w:linePitch="360"/>
        </w:sectPr>
      </w:pPr>
    </w:p>
    <w:p w14:paraId="1E682AA5" w14:textId="39581511" w:rsidR="00CD3E32" w:rsidRPr="00EA5389" w:rsidRDefault="00EA5389" w:rsidP="003B6EF8">
      <w:pPr>
        <w:spacing w:after="0" w:line="240" w:lineRule="auto"/>
        <w:jc w:val="both"/>
        <w:rPr>
          <w:rFonts w:ascii="Arial" w:eastAsia="Times New Roman" w:hAnsi="Arial" w:cs="Arial"/>
          <w:b/>
          <w:color w:val="000000"/>
          <w:sz w:val="24"/>
          <w:szCs w:val="24"/>
          <w:lang w:val="en-US" w:eastAsia="en-US"/>
        </w:rPr>
      </w:pPr>
      <w:r w:rsidRPr="00EA5389">
        <w:rPr>
          <w:rFonts w:ascii="Arial" w:eastAsia="Times New Roman" w:hAnsi="Arial" w:cs="Arial"/>
          <w:b/>
          <w:color w:val="000000"/>
          <w:sz w:val="24"/>
          <w:szCs w:val="24"/>
          <w:lang w:val="en-US" w:eastAsia="en-US"/>
        </w:rPr>
        <w:lastRenderedPageBreak/>
        <w:t xml:space="preserve">Questions and Answers </w:t>
      </w:r>
    </w:p>
    <w:tbl>
      <w:tblPr>
        <w:tblStyle w:val="TableGrid"/>
        <w:tblW w:w="13472" w:type="dxa"/>
        <w:tblLook w:val="04A0" w:firstRow="1" w:lastRow="0" w:firstColumn="1" w:lastColumn="0" w:noHBand="0" w:noVBand="1"/>
      </w:tblPr>
      <w:tblGrid>
        <w:gridCol w:w="1885"/>
        <w:gridCol w:w="1800"/>
        <w:gridCol w:w="4950"/>
        <w:gridCol w:w="4837"/>
      </w:tblGrid>
      <w:tr w:rsidR="00CD3E32" w:rsidRPr="00CD3E32" w14:paraId="3F57C5C9" w14:textId="77777777" w:rsidTr="0094366E">
        <w:trPr>
          <w:trHeight w:val="560"/>
        </w:trPr>
        <w:tc>
          <w:tcPr>
            <w:tcW w:w="1885" w:type="dxa"/>
          </w:tcPr>
          <w:p w14:paraId="6A810598" w14:textId="77777777" w:rsidR="00CD3E32" w:rsidRPr="00CD3E32" w:rsidRDefault="00CD3E32" w:rsidP="0094366E">
            <w:pPr>
              <w:rPr>
                <w:rFonts w:ascii="Arial" w:hAnsi="Arial" w:cs="Arial"/>
                <w:b/>
                <w:sz w:val="24"/>
                <w:szCs w:val="24"/>
              </w:rPr>
            </w:pPr>
            <w:r w:rsidRPr="00CD3E32">
              <w:rPr>
                <w:rFonts w:ascii="Arial" w:hAnsi="Arial" w:cs="Arial"/>
                <w:b/>
                <w:sz w:val="24"/>
                <w:szCs w:val="24"/>
              </w:rPr>
              <w:t>Name</w:t>
            </w:r>
          </w:p>
        </w:tc>
        <w:tc>
          <w:tcPr>
            <w:tcW w:w="1800" w:type="dxa"/>
          </w:tcPr>
          <w:p w14:paraId="72C0987E" w14:textId="77777777" w:rsidR="00CD3E32" w:rsidRPr="00CD3E32" w:rsidRDefault="00CD3E32" w:rsidP="0094366E">
            <w:pPr>
              <w:rPr>
                <w:rFonts w:ascii="Arial" w:hAnsi="Arial" w:cs="Arial"/>
                <w:b/>
                <w:sz w:val="24"/>
                <w:szCs w:val="24"/>
              </w:rPr>
            </w:pPr>
            <w:r w:rsidRPr="00CD3E32">
              <w:rPr>
                <w:rFonts w:ascii="Arial" w:hAnsi="Arial" w:cs="Arial"/>
                <w:b/>
                <w:sz w:val="24"/>
                <w:szCs w:val="24"/>
              </w:rPr>
              <w:t>Position</w:t>
            </w:r>
          </w:p>
        </w:tc>
        <w:tc>
          <w:tcPr>
            <w:tcW w:w="4950" w:type="dxa"/>
          </w:tcPr>
          <w:p w14:paraId="61A718C6" w14:textId="77777777" w:rsidR="00CD3E32" w:rsidRPr="00CD3E32" w:rsidRDefault="00CD3E32" w:rsidP="0094366E">
            <w:pPr>
              <w:rPr>
                <w:rFonts w:ascii="Arial" w:hAnsi="Arial" w:cs="Arial"/>
                <w:b/>
                <w:sz w:val="24"/>
                <w:szCs w:val="24"/>
              </w:rPr>
            </w:pPr>
            <w:r w:rsidRPr="00CD3E32">
              <w:rPr>
                <w:rFonts w:ascii="Arial" w:hAnsi="Arial" w:cs="Arial"/>
                <w:b/>
                <w:sz w:val="24"/>
                <w:szCs w:val="24"/>
              </w:rPr>
              <w:t>Question</w:t>
            </w:r>
          </w:p>
        </w:tc>
        <w:tc>
          <w:tcPr>
            <w:tcW w:w="4837" w:type="dxa"/>
          </w:tcPr>
          <w:p w14:paraId="626E5FA2" w14:textId="77777777" w:rsidR="00CD3E32" w:rsidRPr="00CD3E32" w:rsidRDefault="00CD3E32" w:rsidP="0094366E">
            <w:pPr>
              <w:rPr>
                <w:rFonts w:ascii="Arial" w:hAnsi="Arial" w:cs="Arial"/>
                <w:b/>
                <w:sz w:val="24"/>
                <w:szCs w:val="24"/>
              </w:rPr>
            </w:pPr>
            <w:r w:rsidRPr="00CD3E32">
              <w:rPr>
                <w:rFonts w:ascii="Arial" w:hAnsi="Arial" w:cs="Arial"/>
                <w:b/>
                <w:sz w:val="24"/>
                <w:szCs w:val="24"/>
              </w:rPr>
              <w:t>Respond</w:t>
            </w:r>
          </w:p>
        </w:tc>
      </w:tr>
      <w:tr w:rsidR="00CD3E32" w:rsidRPr="001536C8" w14:paraId="3EC3664D" w14:textId="77777777" w:rsidTr="0094366E">
        <w:trPr>
          <w:trHeight w:val="560"/>
        </w:trPr>
        <w:tc>
          <w:tcPr>
            <w:tcW w:w="1885" w:type="dxa"/>
          </w:tcPr>
          <w:p w14:paraId="254B7422" w14:textId="77777777" w:rsidR="00CD3E32" w:rsidRPr="00CD3E32" w:rsidRDefault="00CD3E32" w:rsidP="0094366E">
            <w:pPr>
              <w:rPr>
                <w:rFonts w:ascii="Arial" w:hAnsi="Arial" w:cs="Arial"/>
                <w:sz w:val="24"/>
                <w:szCs w:val="24"/>
              </w:rPr>
            </w:pPr>
            <w:r w:rsidRPr="00CD3E32">
              <w:rPr>
                <w:rFonts w:ascii="Arial" w:hAnsi="Arial" w:cs="Arial"/>
                <w:sz w:val="24"/>
                <w:szCs w:val="24"/>
              </w:rPr>
              <w:t>Khalid Ahmadov</w:t>
            </w:r>
          </w:p>
        </w:tc>
        <w:tc>
          <w:tcPr>
            <w:tcW w:w="1800" w:type="dxa"/>
          </w:tcPr>
          <w:p w14:paraId="5AB2F419" w14:textId="77777777" w:rsidR="00CD3E32" w:rsidRPr="00CD3E32" w:rsidRDefault="00CD3E32" w:rsidP="0094366E">
            <w:pPr>
              <w:rPr>
                <w:rFonts w:ascii="Arial" w:hAnsi="Arial" w:cs="Arial"/>
                <w:sz w:val="24"/>
                <w:szCs w:val="24"/>
              </w:rPr>
            </w:pPr>
            <w:r w:rsidRPr="00CD3E32">
              <w:rPr>
                <w:rFonts w:ascii="Arial" w:hAnsi="Arial" w:cs="Arial"/>
                <w:sz w:val="24"/>
                <w:szCs w:val="24"/>
              </w:rPr>
              <w:t>Senior Architector, Yevlakh Region</w:t>
            </w:r>
          </w:p>
        </w:tc>
        <w:tc>
          <w:tcPr>
            <w:tcW w:w="4950" w:type="dxa"/>
          </w:tcPr>
          <w:p w14:paraId="1E4B4251" w14:textId="77777777" w:rsidR="00CD3E32" w:rsidRPr="00CD3E32" w:rsidRDefault="00CD3E32" w:rsidP="0094366E">
            <w:pPr>
              <w:jc w:val="both"/>
              <w:rPr>
                <w:rFonts w:ascii="Arial" w:hAnsi="Arial" w:cs="Arial"/>
                <w:sz w:val="24"/>
                <w:szCs w:val="24"/>
              </w:rPr>
            </w:pPr>
            <w:r w:rsidRPr="00CD3E32">
              <w:rPr>
                <w:rFonts w:ascii="Arial" w:hAnsi="Arial" w:cs="Arial"/>
                <w:sz w:val="24"/>
                <w:szCs w:val="24"/>
              </w:rPr>
              <w:t>As I understand, based on the information provided, land use activities may be restricted after May 15, 2026. In this case, how will compensation be assessed for crops or agricultural activities that affected persons were planning but are unable to undertake due to this restriction?</w:t>
            </w:r>
          </w:p>
        </w:tc>
        <w:tc>
          <w:tcPr>
            <w:tcW w:w="4837" w:type="dxa"/>
          </w:tcPr>
          <w:p w14:paraId="483BF218" w14:textId="77777777" w:rsidR="00CD3E32" w:rsidRPr="00CD3E32" w:rsidRDefault="00CD3E32" w:rsidP="0094366E">
            <w:pPr>
              <w:jc w:val="both"/>
              <w:rPr>
                <w:rFonts w:ascii="Arial" w:hAnsi="Arial" w:cs="Arial"/>
                <w:sz w:val="24"/>
                <w:szCs w:val="24"/>
              </w:rPr>
            </w:pPr>
            <w:r w:rsidRPr="00CD3E32">
              <w:rPr>
                <w:rFonts w:ascii="Arial" w:hAnsi="Arial" w:cs="Arial"/>
                <w:sz w:val="24"/>
                <w:szCs w:val="24"/>
              </w:rPr>
              <w:t>YG: Potential impacts on crops and cultivation have already been assessed. Affected persons will be given the opportunity to harvest their crops prior to the commencement of construction works. In cases where works need to start urgently, compensation will be provided in accordance with the established procedures.</w:t>
            </w:r>
          </w:p>
        </w:tc>
      </w:tr>
      <w:tr w:rsidR="00CD3E32" w:rsidRPr="001536C8" w14:paraId="6C51A33A" w14:textId="77777777" w:rsidTr="0094366E">
        <w:trPr>
          <w:trHeight w:val="585"/>
        </w:trPr>
        <w:tc>
          <w:tcPr>
            <w:tcW w:w="1885" w:type="dxa"/>
          </w:tcPr>
          <w:p w14:paraId="69385ACE" w14:textId="77777777" w:rsidR="00CD3E32" w:rsidRPr="00CD3E32" w:rsidRDefault="00CD3E32" w:rsidP="0094366E">
            <w:pPr>
              <w:rPr>
                <w:rFonts w:ascii="Arial" w:hAnsi="Arial" w:cs="Arial"/>
                <w:sz w:val="24"/>
                <w:szCs w:val="24"/>
              </w:rPr>
            </w:pPr>
          </w:p>
        </w:tc>
        <w:tc>
          <w:tcPr>
            <w:tcW w:w="1800" w:type="dxa"/>
          </w:tcPr>
          <w:p w14:paraId="320091F0" w14:textId="77777777" w:rsidR="00CD3E32" w:rsidRPr="00CD3E32" w:rsidRDefault="00CD3E32" w:rsidP="0094366E">
            <w:pPr>
              <w:rPr>
                <w:rFonts w:ascii="Arial" w:hAnsi="Arial" w:cs="Arial"/>
                <w:sz w:val="24"/>
                <w:szCs w:val="24"/>
              </w:rPr>
            </w:pPr>
          </w:p>
        </w:tc>
        <w:tc>
          <w:tcPr>
            <w:tcW w:w="4950" w:type="dxa"/>
          </w:tcPr>
          <w:p w14:paraId="5AEB7CC0" w14:textId="77777777" w:rsidR="00CD3E32" w:rsidRPr="00CD3E32" w:rsidRDefault="00CD3E32" w:rsidP="0094366E">
            <w:pPr>
              <w:jc w:val="both"/>
              <w:rPr>
                <w:rFonts w:ascii="Arial" w:hAnsi="Arial" w:cs="Arial"/>
                <w:sz w:val="24"/>
                <w:szCs w:val="24"/>
              </w:rPr>
            </w:pPr>
            <w:r w:rsidRPr="00CD3E32">
              <w:rPr>
                <w:rFonts w:ascii="Arial" w:hAnsi="Arial" w:cs="Arial"/>
                <w:sz w:val="24"/>
                <w:szCs w:val="24"/>
              </w:rPr>
              <w:t>In other projects, alignments have been adjusted to avoid impacts on agricultural lands, such as those under the AZETTO farm. If I am not mistaken, will a similar approach be applied in this Project—i.e., will the alignment be shifted to avoid impacts on the farm area?</w:t>
            </w:r>
          </w:p>
        </w:tc>
        <w:tc>
          <w:tcPr>
            <w:tcW w:w="4837" w:type="dxa"/>
          </w:tcPr>
          <w:p w14:paraId="171DC66B" w14:textId="77777777" w:rsidR="00CD3E32" w:rsidRPr="00CD3E32" w:rsidRDefault="00CD3E32" w:rsidP="0094366E">
            <w:pPr>
              <w:jc w:val="both"/>
              <w:rPr>
                <w:rFonts w:ascii="Arial" w:hAnsi="Arial" w:cs="Arial"/>
                <w:sz w:val="24"/>
                <w:szCs w:val="24"/>
              </w:rPr>
            </w:pPr>
            <w:r w:rsidRPr="00CD3E32">
              <w:rPr>
                <w:rFonts w:ascii="Arial" w:hAnsi="Arial" w:cs="Arial"/>
                <w:sz w:val="24"/>
                <w:szCs w:val="24"/>
              </w:rPr>
              <w:t>YG: Avoiding impacts to the extent possible has been a key objective of the Project from the outset. Alignment adjustments may be considered, where feasible, to minimise impacts.</w:t>
            </w:r>
          </w:p>
        </w:tc>
      </w:tr>
      <w:tr w:rsidR="00CD3E32" w:rsidRPr="001536C8" w14:paraId="4B49B4EB" w14:textId="77777777" w:rsidTr="0094366E">
        <w:trPr>
          <w:trHeight w:val="560"/>
        </w:trPr>
        <w:tc>
          <w:tcPr>
            <w:tcW w:w="1885" w:type="dxa"/>
          </w:tcPr>
          <w:p w14:paraId="12EFD64B" w14:textId="77777777" w:rsidR="00CD3E32" w:rsidRPr="00CD3E32" w:rsidRDefault="00CD3E32" w:rsidP="0094366E">
            <w:pPr>
              <w:rPr>
                <w:rFonts w:ascii="Arial" w:hAnsi="Arial" w:cs="Arial"/>
                <w:sz w:val="24"/>
                <w:szCs w:val="24"/>
              </w:rPr>
            </w:pPr>
            <w:r w:rsidRPr="00CD3E32">
              <w:rPr>
                <w:rFonts w:ascii="Arial" w:hAnsi="Arial" w:cs="Arial"/>
                <w:sz w:val="24"/>
                <w:szCs w:val="24"/>
              </w:rPr>
              <w:t>Mammadaliyev Alkhas</w:t>
            </w:r>
          </w:p>
        </w:tc>
        <w:tc>
          <w:tcPr>
            <w:tcW w:w="1800" w:type="dxa"/>
          </w:tcPr>
          <w:p w14:paraId="15FCB638" w14:textId="77777777" w:rsidR="00CD3E32" w:rsidRPr="00CD3E32" w:rsidRDefault="00CD3E32" w:rsidP="0094366E">
            <w:pPr>
              <w:rPr>
                <w:rFonts w:ascii="Arial" w:hAnsi="Arial" w:cs="Arial"/>
                <w:sz w:val="24"/>
                <w:szCs w:val="24"/>
              </w:rPr>
            </w:pPr>
            <w:r w:rsidRPr="00CD3E32">
              <w:rPr>
                <w:rFonts w:ascii="Arial" w:hAnsi="Arial" w:cs="Arial"/>
                <w:sz w:val="24"/>
                <w:szCs w:val="24"/>
              </w:rPr>
              <w:t xml:space="preserve">Salahli villager </w:t>
            </w:r>
          </w:p>
        </w:tc>
        <w:tc>
          <w:tcPr>
            <w:tcW w:w="4950" w:type="dxa"/>
          </w:tcPr>
          <w:p w14:paraId="1AE733F3" w14:textId="77777777" w:rsidR="00CD3E32" w:rsidRPr="00CD3E32" w:rsidRDefault="00CD3E32" w:rsidP="0094366E">
            <w:pPr>
              <w:jc w:val="both"/>
              <w:rPr>
                <w:rFonts w:ascii="Arial" w:hAnsi="Arial" w:cs="Arial"/>
                <w:sz w:val="24"/>
                <w:szCs w:val="24"/>
              </w:rPr>
            </w:pPr>
            <w:r w:rsidRPr="00CD3E32">
              <w:rPr>
                <w:rFonts w:ascii="Arial" w:hAnsi="Arial" w:cs="Arial"/>
                <w:sz w:val="24"/>
                <w:szCs w:val="24"/>
              </w:rPr>
              <w:t xml:space="preserve">I appreciate the Project and understand that it has a social dimension. However, I do not consider the compensation approach to be sufficient. For example, the additional payment of 100 manat does not adequately compensate for the impact on my land plot. As farmers, our livelihoods depend on this land. If the land is used for several months, I am concerned that the compensation for temporary impacts is not adequate. I would also like to note that although government subsidies for wheat cultivation have been announced, I have not personally received </w:t>
            </w:r>
            <w:r w:rsidRPr="00CD3E32">
              <w:rPr>
                <w:rFonts w:ascii="Arial" w:hAnsi="Arial" w:cs="Arial"/>
                <w:sz w:val="24"/>
                <w:szCs w:val="24"/>
              </w:rPr>
              <w:lastRenderedPageBreak/>
              <w:t>any support. Overall, I am not satisfied with the calculated compensation for temporary land use.</w:t>
            </w:r>
          </w:p>
        </w:tc>
        <w:tc>
          <w:tcPr>
            <w:tcW w:w="4837" w:type="dxa"/>
          </w:tcPr>
          <w:p w14:paraId="32C0AE32" w14:textId="77777777" w:rsidR="00CD3E32" w:rsidRPr="00CD3E32" w:rsidRDefault="00CD3E32" w:rsidP="0094366E">
            <w:pPr>
              <w:jc w:val="both"/>
              <w:rPr>
                <w:rFonts w:ascii="Arial" w:hAnsi="Arial" w:cs="Arial"/>
                <w:sz w:val="24"/>
                <w:szCs w:val="24"/>
              </w:rPr>
            </w:pPr>
            <w:r w:rsidRPr="00CD3E32">
              <w:rPr>
                <w:rFonts w:ascii="Arial" w:hAnsi="Arial" w:cs="Arial"/>
                <w:sz w:val="24"/>
                <w:szCs w:val="24"/>
              </w:rPr>
              <w:lastRenderedPageBreak/>
              <w:t xml:space="preserve">AG: As mentioned PIU Director, calculated compensation amounts reflects fair market value of affected land parcels. Besides, additional allowances, like 20 % and 10% cumulative impact were also considered.  </w:t>
            </w:r>
          </w:p>
          <w:p w14:paraId="24E7817E" w14:textId="77777777" w:rsidR="00CD3E32" w:rsidRPr="00CD3E32" w:rsidRDefault="00CD3E32" w:rsidP="0094366E">
            <w:pPr>
              <w:jc w:val="both"/>
              <w:rPr>
                <w:rFonts w:ascii="Arial" w:hAnsi="Arial" w:cs="Arial"/>
                <w:sz w:val="24"/>
                <w:szCs w:val="24"/>
              </w:rPr>
            </w:pPr>
          </w:p>
          <w:p w14:paraId="605F83A2" w14:textId="77777777" w:rsidR="00CD3E32" w:rsidRPr="00CD3E32" w:rsidRDefault="00CD3E32" w:rsidP="0094366E">
            <w:pPr>
              <w:jc w:val="both"/>
              <w:rPr>
                <w:rFonts w:ascii="Arial" w:hAnsi="Arial" w:cs="Arial"/>
                <w:sz w:val="24"/>
                <w:szCs w:val="24"/>
              </w:rPr>
            </w:pPr>
            <w:r w:rsidRPr="00CD3E32">
              <w:rPr>
                <w:rFonts w:ascii="Arial" w:hAnsi="Arial" w:cs="Arial"/>
                <w:sz w:val="24"/>
                <w:szCs w:val="24"/>
              </w:rPr>
              <w:t xml:space="preserve">YG: Temporary impact will be compensated by the Contractor </w:t>
            </w:r>
          </w:p>
        </w:tc>
      </w:tr>
      <w:tr w:rsidR="00CD3E32" w:rsidRPr="001536C8" w14:paraId="080A3434" w14:textId="77777777" w:rsidTr="0094366E">
        <w:trPr>
          <w:trHeight w:val="560"/>
        </w:trPr>
        <w:tc>
          <w:tcPr>
            <w:tcW w:w="1885" w:type="dxa"/>
          </w:tcPr>
          <w:p w14:paraId="65AE77C1" w14:textId="77777777" w:rsidR="00CD3E32" w:rsidRPr="00CD3E32" w:rsidRDefault="00CD3E32" w:rsidP="0094366E">
            <w:pPr>
              <w:rPr>
                <w:rFonts w:ascii="Arial" w:hAnsi="Arial" w:cs="Arial"/>
                <w:sz w:val="24"/>
                <w:szCs w:val="24"/>
              </w:rPr>
            </w:pPr>
            <w:r w:rsidRPr="00CD3E32">
              <w:rPr>
                <w:rFonts w:ascii="Arial" w:hAnsi="Arial" w:cs="Arial"/>
                <w:sz w:val="24"/>
                <w:szCs w:val="24"/>
              </w:rPr>
              <w:lastRenderedPageBreak/>
              <w:t>Mammadov Parviz</w:t>
            </w:r>
          </w:p>
        </w:tc>
        <w:tc>
          <w:tcPr>
            <w:tcW w:w="1800" w:type="dxa"/>
          </w:tcPr>
          <w:p w14:paraId="713525E4" w14:textId="77777777" w:rsidR="00CD3E32" w:rsidRPr="00CD3E32" w:rsidRDefault="00CD3E32" w:rsidP="0094366E">
            <w:pPr>
              <w:rPr>
                <w:rFonts w:ascii="Arial" w:hAnsi="Arial" w:cs="Arial"/>
                <w:sz w:val="24"/>
                <w:szCs w:val="24"/>
              </w:rPr>
            </w:pPr>
            <w:r w:rsidRPr="00CD3E32">
              <w:rPr>
                <w:rFonts w:ascii="Arial" w:hAnsi="Arial" w:cs="Arial"/>
                <w:sz w:val="24"/>
                <w:szCs w:val="24"/>
              </w:rPr>
              <w:t>Arash village</w:t>
            </w:r>
          </w:p>
        </w:tc>
        <w:tc>
          <w:tcPr>
            <w:tcW w:w="4950" w:type="dxa"/>
          </w:tcPr>
          <w:p w14:paraId="1EFB828F" w14:textId="77777777" w:rsidR="00CD3E32" w:rsidRPr="00CD3E32" w:rsidRDefault="00CD3E32" w:rsidP="0094366E">
            <w:pPr>
              <w:jc w:val="both"/>
              <w:rPr>
                <w:rFonts w:ascii="Arial" w:hAnsi="Arial" w:cs="Arial"/>
                <w:sz w:val="24"/>
                <w:szCs w:val="24"/>
              </w:rPr>
            </w:pPr>
            <w:r w:rsidRPr="00CD3E32">
              <w:rPr>
                <w:rFonts w:ascii="Arial" w:hAnsi="Arial" w:cs="Arial"/>
                <w:sz w:val="24"/>
                <w:szCs w:val="24"/>
              </w:rPr>
              <w:t>Azerenerji has previously carried out excavation works in my area under the transmission line, which caused disturbance to my land. Therefore, I am concerned that similar issues may arise under this Project.</w:t>
            </w:r>
          </w:p>
        </w:tc>
        <w:tc>
          <w:tcPr>
            <w:tcW w:w="4837" w:type="dxa"/>
          </w:tcPr>
          <w:p w14:paraId="31CC5CA0" w14:textId="77777777" w:rsidR="00CD3E32" w:rsidRPr="00CD3E32" w:rsidRDefault="00CD3E32" w:rsidP="0094366E">
            <w:pPr>
              <w:rPr>
                <w:rFonts w:ascii="Arial" w:hAnsi="Arial" w:cs="Arial"/>
                <w:sz w:val="24"/>
                <w:szCs w:val="24"/>
              </w:rPr>
            </w:pPr>
            <w:r w:rsidRPr="00CD3E32">
              <w:rPr>
                <w:rFonts w:ascii="Arial" w:hAnsi="Arial" w:cs="Arial"/>
                <w:sz w:val="24"/>
                <w:szCs w:val="24"/>
              </w:rPr>
              <w:t xml:space="preserve">YG. Azerenerji will compensate any damage to the crop during operation of OHL. </w:t>
            </w:r>
          </w:p>
        </w:tc>
      </w:tr>
    </w:tbl>
    <w:p w14:paraId="0A816CB6" w14:textId="77777777" w:rsidR="00CD3E32" w:rsidRPr="00CD3E32" w:rsidRDefault="00CD3E32" w:rsidP="00CD3E32">
      <w:pPr>
        <w:rPr>
          <w:rFonts w:ascii="Arial" w:hAnsi="Arial" w:cs="Arial"/>
          <w:sz w:val="24"/>
          <w:szCs w:val="24"/>
          <w:lang w:val="en-US"/>
        </w:rPr>
      </w:pPr>
    </w:p>
    <w:p w14:paraId="22342FFA" w14:textId="77777777" w:rsidR="00CD3E32" w:rsidRPr="00CD3E32" w:rsidRDefault="00CD3E32" w:rsidP="00CD3E32">
      <w:pPr>
        <w:rPr>
          <w:rFonts w:ascii="Arial" w:hAnsi="Arial" w:cs="Arial"/>
          <w:sz w:val="24"/>
          <w:szCs w:val="24"/>
          <w:lang w:val="en-US"/>
        </w:rPr>
      </w:pPr>
    </w:p>
    <w:p w14:paraId="5A955343" w14:textId="77777777" w:rsidR="00CD3E32" w:rsidRPr="00CD3E32" w:rsidRDefault="00CD3E32" w:rsidP="003B6EF8">
      <w:pPr>
        <w:spacing w:after="0" w:line="240" w:lineRule="auto"/>
        <w:jc w:val="both"/>
        <w:rPr>
          <w:rFonts w:ascii="Arial" w:eastAsia="Times New Roman" w:hAnsi="Arial" w:cs="Arial"/>
          <w:color w:val="000000"/>
          <w:sz w:val="24"/>
          <w:szCs w:val="24"/>
          <w:lang w:val="en-US" w:eastAsia="en-US"/>
        </w:rPr>
        <w:sectPr w:rsidR="00CD3E32" w:rsidRPr="00CD3E32" w:rsidSect="00CD3E32">
          <w:pgSz w:w="16838" w:h="11906" w:orient="landscape"/>
          <w:pgMar w:top="1699" w:right="1138" w:bottom="850" w:left="1138" w:header="706" w:footer="706" w:gutter="0"/>
          <w:cols w:space="708"/>
          <w:docGrid w:linePitch="360"/>
        </w:sectPr>
      </w:pPr>
    </w:p>
    <w:p w14:paraId="019FE122" w14:textId="41B942F6" w:rsidR="003B6EF8" w:rsidRPr="00CD3E32" w:rsidRDefault="003B6EF8" w:rsidP="003B6EF8">
      <w:pPr>
        <w:spacing w:after="0" w:line="240" w:lineRule="auto"/>
        <w:jc w:val="both"/>
        <w:rPr>
          <w:rFonts w:ascii="Arial" w:eastAsia="Times New Roman" w:hAnsi="Arial" w:cs="Arial"/>
          <w:color w:val="000000"/>
          <w:sz w:val="24"/>
          <w:szCs w:val="24"/>
          <w:lang w:val="en-US" w:eastAsia="en-US"/>
        </w:rPr>
      </w:pPr>
    </w:p>
    <w:p w14:paraId="7B4AAC08" w14:textId="5998018A" w:rsidR="00CD3E32" w:rsidRPr="00CD3E32" w:rsidRDefault="00CD3E32" w:rsidP="003B6EF8">
      <w:pPr>
        <w:spacing w:after="0" w:line="240" w:lineRule="auto"/>
        <w:jc w:val="both"/>
        <w:rPr>
          <w:rFonts w:ascii="Arial" w:eastAsia="Times New Roman" w:hAnsi="Arial" w:cs="Arial"/>
          <w:color w:val="000000"/>
          <w:sz w:val="24"/>
          <w:szCs w:val="24"/>
          <w:lang w:val="en-US" w:eastAsia="en-US"/>
        </w:rPr>
      </w:pPr>
      <w:r w:rsidRPr="00CD3E32">
        <w:rPr>
          <w:rFonts w:ascii="Arial" w:eastAsia="Times New Roman" w:hAnsi="Arial" w:cs="Arial"/>
          <w:noProof/>
          <w:color w:val="000000"/>
          <w:sz w:val="24"/>
          <w:szCs w:val="24"/>
          <w:lang w:val="en-US" w:eastAsia="en-US"/>
        </w:rPr>
        <w:drawing>
          <wp:inline distT="0" distB="0" distL="0" distR="0" wp14:anchorId="4F3DFE44" wp14:editId="18506706">
            <wp:extent cx="5121084" cy="618035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21084" cy="6180356"/>
                    </a:xfrm>
                    <a:prstGeom prst="rect">
                      <a:avLst/>
                    </a:prstGeom>
                  </pic:spPr>
                </pic:pic>
              </a:graphicData>
            </a:graphic>
          </wp:inline>
        </w:drawing>
      </w:r>
    </w:p>
    <w:p w14:paraId="377FED5D" w14:textId="37947DFC" w:rsidR="00CD3E32" w:rsidRPr="00CD3E32" w:rsidRDefault="00CD3E32" w:rsidP="003B6EF8">
      <w:pPr>
        <w:spacing w:after="0" w:line="240" w:lineRule="auto"/>
        <w:jc w:val="both"/>
        <w:rPr>
          <w:rFonts w:ascii="Arial" w:eastAsia="Times New Roman" w:hAnsi="Arial" w:cs="Arial"/>
          <w:color w:val="000000"/>
          <w:sz w:val="24"/>
          <w:szCs w:val="24"/>
          <w:lang w:val="en-US" w:eastAsia="en-US"/>
        </w:rPr>
      </w:pPr>
    </w:p>
    <w:p w14:paraId="56B1F3F4" w14:textId="51F31571" w:rsidR="00CD3E32" w:rsidRPr="00CD3E32" w:rsidRDefault="00CD3E32" w:rsidP="003B6EF8">
      <w:pPr>
        <w:spacing w:after="0" w:line="240" w:lineRule="auto"/>
        <w:jc w:val="both"/>
        <w:rPr>
          <w:rFonts w:ascii="Arial" w:eastAsia="Times New Roman" w:hAnsi="Arial" w:cs="Arial"/>
          <w:color w:val="000000"/>
          <w:sz w:val="24"/>
          <w:szCs w:val="24"/>
          <w:lang w:val="en-US" w:eastAsia="en-US"/>
        </w:rPr>
      </w:pPr>
    </w:p>
    <w:p w14:paraId="758A7E6B" w14:textId="01BF4E0B" w:rsidR="00CD3E32" w:rsidRPr="00CD3E32" w:rsidRDefault="00CD3E32" w:rsidP="003B6EF8">
      <w:pPr>
        <w:spacing w:after="0" w:line="240" w:lineRule="auto"/>
        <w:jc w:val="both"/>
        <w:rPr>
          <w:rFonts w:ascii="Arial" w:eastAsia="Times New Roman" w:hAnsi="Arial" w:cs="Arial"/>
          <w:color w:val="000000"/>
          <w:sz w:val="24"/>
          <w:szCs w:val="24"/>
          <w:lang w:val="en-US" w:eastAsia="en-US"/>
        </w:rPr>
      </w:pPr>
    </w:p>
    <w:p w14:paraId="2321B16C" w14:textId="3093B5C3" w:rsidR="00CD3E32" w:rsidRPr="00CD3E32" w:rsidRDefault="00CD3E32" w:rsidP="003B6EF8">
      <w:pPr>
        <w:spacing w:after="0" w:line="240" w:lineRule="auto"/>
        <w:jc w:val="both"/>
        <w:rPr>
          <w:rFonts w:ascii="Arial" w:eastAsia="Times New Roman" w:hAnsi="Arial" w:cs="Arial"/>
          <w:color w:val="000000"/>
          <w:sz w:val="24"/>
          <w:szCs w:val="24"/>
          <w:lang w:val="en-US" w:eastAsia="en-US"/>
        </w:rPr>
      </w:pPr>
    </w:p>
    <w:p w14:paraId="2DB0BD6E" w14:textId="1AD641EA" w:rsidR="00CD3E32" w:rsidRPr="00CD3E32" w:rsidRDefault="00CD3E32" w:rsidP="003B6EF8">
      <w:pPr>
        <w:spacing w:after="0" w:line="240" w:lineRule="auto"/>
        <w:jc w:val="both"/>
        <w:rPr>
          <w:rFonts w:ascii="Arial" w:eastAsia="Times New Roman" w:hAnsi="Arial" w:cs="Arial"/>
          <w:color w:val="000000"/>
          <w:sz w:val="24"/>
          <w:szCs w:val="24"/>
          <w:lang w:val="en-US" w:eastAsia="en-US"/>
        </w:rPr>
      </w:pPr>
    </w:p>
    <w:p w14:paraId="28AB6C0D" w14:textId="04B98EAF" w:rsidR="00CD3E32" w:rsidRPr="00CD3E32" w:rsidRDefault="00CD3E32" w:rsidP="003B6EF8">
      <w:pPr>
        <w:spacing w:after="0" w:line="240" w:lineRule="auto"/>
        <w:jc w:val="both"/>
        <w:rPr>
          <w:rFonts w:ascii="Arial" w:eastAsia="Times New Roman" w:hAnsi="Arial" w:cs="Arial"/>
          <w:color w:val="000000"/>
          <w:sz w:val="24"/>
          <w:szCs w:val="24"/>
          <w:lang w:val="en-US" w:eastAsia="en-US"/>
        </w:rPr>
      </w:pPr>
    </w:p>
    <w:p w14:paraId="5DA38EAA" w14:textId="631AC348" w:rsidR="00CD3E32" w:rsidRPr="00CD3E32" w:rsidRDefault="00CD3E32" w:rsidP="003B6EF8">
      <w:pPr>
        <w:spacing w:after="0" w:line="240" w:lineRule="auto"/>
        <w:jc w:val="both"/>
        <w:rPr>
          <w:rFonts w:ascii="Arial" w:eastAsia="Times New Roman" w:hAnsi="Arial" w:cs="Arial"/>
          <w:color w:val="000000"/>
          <w:sz w:val="24"/>
          <w:szCs w:val="24"/>
          <w:lang w:val="en-US" w:eastAsia="en-US"/>
        </w:rPr>
      </w:pPr>
    </w:p>
    <w:p w14:paraId="14C27FB8" w14:textId="6134837A" w:rsidR="00CD3E32" w:rsidRPr="00CD3E32" w:rsidRDefault="00CD3E32" w:rsidP="003B6EF8">
      <w:pPr>
        <w:spacing w:after="0" w:line="240" w:lineRule="auto"/>
        <w:jc w:val="both"/>
        <w:rPr>
          <w:rFonts w:ascii="Arial" w:eastAsia="Times New Roman" w:hAnsi="Arial" w:cs="Arial"/>
          <w:color w:val="000000"/>
          <w:sz w:val="24"/>
          <w:szCs w:val="24"/>
          <w:lang w:val="en-US" w:eastAsia="en-US"/>
        </w:rPr>
      </w:pPr>
    </w:p>
    <w:p w14:paraId="36A4D40F" w14:textId="165ED45E" w:rsidR="00CD3E32" w:rsidRPr="00CD3E32" w:rsidRDefault="00CD3E32" w:rsidP="003B6EF8">
      <w:pPr>
        <w:spacing w:after="0" w:line="240" w:lineRule="auto"/>
        <w:jc w:val="both"/>
        <w:rPr>
          <w:rFonts w:ascii="Arial" w:eastAsia="Times New Roman" w:hAnsi="Arial" w:cs="Arial"/>
          <w:color w:val="000000"/>
          <w:sz w:val="24"/>
          <w:szCs w:val="24"/>
          <w:lang w:val="en-US" w:eastAsia="en-US"/>
        </w:rPr>
      </w:pPr>
    </w:p>
    <w:p w14:paraId="4F05E800" w14:textId="33B29A5B" w:rsidR="00CD3E32" w:rsidRPr="00CD3E32" w:rsidRDefault="00CD3E32" w:rsidP="003B6EF8">
      <w:pPr>
        <w:spacing w:after="0" w:line="240" w:lineRule="auto"/>
        <w:jc w:val="both"/>
        <w:rPr>
          <w:rFonts w:ascii="Arial" w:eastAsia="Times New Roman" w:hAnsi="Arial" w:cs="Arial"/>
          <w:color w:val="000000"/>
          <w:sz w:val="24"/>
          <w:szCs w:val="24"/>
          <w:lang w:val="en-US" w:eastAsia="en-US"/>
        </w:rPr>
      </w:pPr>
    </w:p>
    <w:p w14:paraId="65D85F16" w14:textId="6D4B09B3" w:rsidR="00CD3E32" w:rsidRPr="00CD3E32" w:rsidRDefault="00CD3E32" w:rsidP="003B6EF8">
      <w:pPr>
        <w:spacing w:after="0" w:line="240" w:lineRule="auto"/>
        <w:jc w:val="both"/>
        <w:rPr>
          <w:rFonts w:ascii="Arial" w:eastAsia="Times New Roman" w:hAnsi="Arial" w:cs="Arial"/>
          <w:color w:val="000000"/>
          <w:sz w:val="24"/>
          <w:szCs w:val="24"/>
          <w:lang w:val="en-US" w:eastAsia="en-US"/>
        </w:rPr>
      </w:pPr>
    </w:p>
    <w:p w14:paraId="72C00319" w14:textId="6E53E26C" w:rsidR="00CD3E32" w:rsidRPr="00CD3E32" w:rsidRDefault="00CD3E32" w:rsidP="003B6EF8">
      <w:pPr>
        <w:spacing w:after="0" w:line="240" w:lineRule="auto"/>
        <w:jc w:val="both"/>
        <w:rPr>
          <w:rFonts w:ascii="Arial" w:eastAsia="Times New Roman" w:hAnsi="Arial" w:cs="Arial"/>
          <w:color w:val="000000"/>
          <w:sz w:val="24"/>
          <w:szCs w:val="24"/>
          <w:lang w:val="en-US" w:eastAsia="en-US"/>
        </w:rPr>
      </w:pPr>
    </w:p>
    <w:p w14:paraId="232241DF" w14:textId="5EA5B968" w:rsidR="00CD3E32" w:rsidRPr="00CD3E32" w:rsidRDefault="00CD3E32" w:rsidP="003B6EF8">
      <w:pPr>
        <w:spacing w:after="0" w:line="240" w:lineRule="auto"/>
        <w:jc w:val="both"/>
        <w:rPr>
          <w:rFonts w:ascii="Arial" w:eastAsia="Times New Roman" w:hAnsi="Arial" w:cs="Arial"/>
          <w:color w:val="000000"/>
          <w:sz w:val="24"/>
          <w:szCs w:val="24"/>
          <w:lang w:val="en-US" w:eastAsia="en-US"/>
        </w:rPr>
      </w:pPr>
    </w:p>
    <w:p w14:paraId="16C6A9F1" w14:textId="1CE1B4FE" w:rsidR="00CD3E32" w:rsidRPr="00CD3E32" w:rsidRDefault="00CD3E32" w:rsidP="003B6EF8">
      <w:pPr>
        <w:spacing w:after="0" w:line="240" w:lineRule="auto"/>
        <w:jc w:val="both"/>
        <w:rPr>
          <w:rFonts w:ascii="Arial" w:eastAsia="Times New Roman" w:hAnsi="Arial" w:cs="Arial"/>
          <w:color w:val="000000"/>
          <w:sz w:val="24"/>
          <w:szCs w:val="24"/>
          <w:lang w:val="en-US" w:eastAsia="en-US"/>
        </w:rPr>
      </w:pPr>
    </w:p>
    <w:p w14:paraId="19E93012" w14:textId="1920AA9F" w:rsidR="00CD3E32" w:rsidRPr="00CD3E32" w:rsidRDefault="00CD3E32" w:rsidP="003B6EF8">
      <w:pPr>
        <w:spacing w:after="0" w:line="240" w:lineRule="auto"/>
        <w:jc w:val="both"/>
        <w:rPr>
          <w:rFonts w:ascii="Arial" w:eastAsia="Times New Roman" w:hAnsi="Arial" w:cs="Arial"/>
          <w:color w:val="000000"/>
          <w:sz w:val="24"/>
          <w:szCs w:val="24"/>
          <w:lang w:val="en-US" w:eastAsia="en-US"/>
        </w:rPr>
      </w:pPr>
    </w:p>
    <w:p w14:paraId="153E67BC" w14:textId="1E166143" w:rsidR="00CD3E32" w:rsidRPr="00CD3E32" w:rsidRDefault="00CD3E32" w:rsidP="003B6EF8">
      <w:pPr>
        <w:spacing w:after="0" w:line="240" w:lineRule="auto"/>
        <w:jc w:val="both"/>
        <w:rPr>
          <w:rFonts w:ascii="Arial" w:eastAsia="Times New Roman" w:hAnsi="Arial" w:cs="Arial"/>
          <w:color w:val="000000"/>
          <w:sz w:val="24"/>
          <w:szCs w:val="24"/>
          <w:lang w:val="en-US" w:eastAsia="en-US"/>
        </w:rPr>
      </w:pPr>
    </w:p>
    <w:p w14:paraId="5B9E11E4" w14:textId="016EE8E6" w:rsidR="00CD3E32" w:rsidRPr="00CD3E32" w:rsidRDefault="00CD3E32" w:rsidP="00CD3E32">
      <w:pPr>
        <w:spacing w:after="0" w:line="240" w:lineRule="auto"/>
        <w:jc w:val="center"/>
        <w:rPr>
          <w:rFonts w:ascii="Arial" w:eastAsia="Times New Roman" w:hAnsi="Arial" w:cs="Arial"/>
          <w:b/>
          <w:color w:val="000000"/>
          <w:sz w:val="24"/>
          <w:szCs w:val="24"/>
          <w:lang w:val="en-US" w:eastAsia="en-US"/>
        </w:rPr>
      </w:pPr>
      <w:r w:rsidRPr="00CD3E32">
        <w:rPr>
          <w:rFonts w:ascii="Arial" w:eastAsia="Times New Roman" w:hAnsi="Arial" w:cs="Arial"/>
          <w:b/>
          <w:color w:val="000000"/>
          <w:sz w:val="24"/>
          <w:szCs w:val="24"/>
          <w:lang w:val="en-US" w:eastAsia="en-US"/>
        </w:rPr>
        <w:lastRenderedPageBreak/>
        <w:t>Grievance Redress Mechanism</w:t>
      </w:r>
    </w:p>
    <w:p w14:paraId="16E97E92" w14:textId="78E3E52A" w:rsidR="00CD3E32" w:rsidRPr="00CD3E32" w:rsidRDefault="00CD3E32" w:rsidP="00CD3E32">
      <w:pPr>
        <w:spacing w:after="0" w:line="240" w:lineRule="auto"/>
        <w:jc w:val="center"/>
        <w:rPr>
          <w:rFonts w:ascii="Arial" w:eastAsia="Times New Roman" w:hAnsi="Arial" w:cs="Arial"/>
          <w:b/>
          <w:color w:val="000000"/>
          <w:sz w:val="24"/>
          <w:szCs w:val="24"/>
          <w:lang w:val="en-US" w:eastAsia="en-US"/>
        </w:rPr>
      </w:pPr>
    </w:p>
    <w:p w14:paraId="59DB8620" w14:textId="30DF2D4E" w:rsidR="00CD3E32" w:rsidRPr="00CD3E32" w:rsidRDefault="00CD3E32" w:rsidP="00CD3E32">
      <w:pPr>
        <w:spacing w:after="0" w:line="240" w:lineRule="auto"/>
        <w:jc w:val="center"/>
        <w:rPr>
          <w:rFonts w:ascii="Arial" w:eastAsia="Times New Roman" w:hAnsi="Arial" w:cs="Arial"/>
          <w:b/>
          <w:color w:val="000000"/>
          <w:sz w:val="24"/>
          <w:szCs w:val="24"/>
          <w:lang w:val="en-US" w:eastAsia="en-US"/>
        </w:rPr>
      </w:pPr>
      <w:r w:rsidRPr="00CD3E32">
        <w:rPr>
          <w:rFonts w:ascii="Arial" w:eastAsia="Times New Roman" w:hAnsi="Arial" w:cs="Arial"/>
          <w:b/>
          <w:noProof/>
          <w:color w:val="000000"/>
          <w:sz w:val="24"/>
          <w:szCs w:val="24"/>
          <w:lang w:val="en-US" w:eastAsia="en-US"/>
        </w:rPr>
        <w:drawing>
          <wp:inline distT="0" distB="0" distL="0" distR="0" wp14:anchorId="7CD9C7BF" wp14:editId="49D0F65A">
            <wp:extent cx="4915326" cy="59441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15326" cy="5944115"/>
                    </a:xfrm>
                    <a:prstGeom prst="rect">
                      <a:avLst/>
                    </a:prstGeom>
                  </pic:spPr>
                </pic:pic>
              </a:graphicData>
            </a:graphic>
          </wp:inline>
        </w:drawing>
      </w:r>
    </w:p>
    <w:p w14:paraId="7FB296B8" w14:textId="77777777" w:rsidR="00CD3E32" w:rsidRPr="00CD3E32" w:rsidRDefault="00CD3E32" w:rsidP="003B6EF8">
      <w:pPr>
        <w:jc w:val="center"/>
        <w:rPr>
          <w:rFonts w:ascii="Arial" w:hAnsi="Arial" w:cs="Arial"/>
          <w:b/>
          <w:sz w:val="24"/>
          <w:szCs w:val="24"/>
          <w:lang w:val="en-GB"/>
        </w:rPr>
      </w:pPr>
    </w:p>
    <w:p w14:paraId="2E9CED17" w14:textId="77777777" w:rsidR="00CD3E32" w:rsidRPr="00CD3E32" w:rsidRDefault="00CD3E32" w:rsidP="003B6EF8">
      <w:pPr>
        <w:jc w:val="center"/>
        <w:rPr>
          <w:rFonts w:ascii="Arial" w:hAnsi="Arial" w:cs="Arial"/>
          <w:b/>
          <w:sz w:val="24"/>
          <w:szCs w:val="24"/>
          <w:lang w:val="en-GB"/>
        </w:rPr>
      </w:pPr>
    </w:p>
    <w:p w14:paraId="2581766C" w14:textId="77777777" w:rsidR="00CD3E32" w:rsidRPr="00CD3E32" w:rsidRDefault="00CD3E32" w:rsidP="003B6EF8">
      <w:pPr>
        <w:jc w:val="center"/>
        <w:rPr>
          <w:rFonts w:ascii="Arial" w:hAnsi="Arial" w:cs="Arial"/>
          <w:b/>
          <w:sz w:val="24"/>
          <w:szCs w:val="24"/>
          <w:lang w:val="en-GB"/>
        </w:rPr>
      </w:pPr>
    </w:p>
    <w:p w14:paraId="2486274A" w14:textId="77777777" w:rsidR="00CD3E32" w:rsidRPr="00CD3E32" w:rsidRDefault="00CD3E32" w:rsidP="003B6EF8">
      <w:pPr>
        <w:jc w:val="center"/>
        <w:rPr>
          <w:rFonts w:ascii="Arial" w:hAnsi="Arial" w:cs="Arial"/>
          <w:b/>
          <w:sz w:val="24"/>
          <w:szCs w:val="24"/>
          <w:lang w:val="en-GB"/>
        </w:rPr>
      </w:pPr>
    </w:p>
    <w:p w14:paraId="1FAFA9CD" w14:textId="77777777" w:rsidR="00CD3E32" w:rsidRPr="00CD3E32" w:rsidRDefault="00CD3E32" w:rsidP="003B6EF8">
      <w:pPr>
        <w:jc w:val="center"/>
        <w:rPr>
          <w:rFonts w:ascii="Arial" w:hAnsi="Arial" w:cs="Arial"/>
          <w:b/>
          <w:sz w:val="24"/>
          <w:szCs w:val="24"/>
          <w:lang w:val="en-GB"/>
        </w:rPr>
      </w:pPr>
    </w:p>
    <w:p w14:paraId="30996032" w14:textId="77777777" w:rsidR="00CD3E32" w:rsidRPr="00CD3E32" w:rsidRDefault="00CD3E32" w:rsidP="003B6EF8">
      <w:pPr>
        <w:jc w:val="center"/>
        <w:rPr>
          <w:rFonts w:ascii="Arial" w:hAnsi="Arial" w:cs="Arial"/>
          <w:b/>
          <w:sz w:val="24"/>
          <w:szCs w:val="24"/>
          <w:lang w:val="en-GB"/>
        </w:rPr>
      </w:pPr>
    </w:p>
    <w:p w14:paraId="1585376D" w14:textId="77777777" w:rsidR="00CD3E32" w:rsidRPr="00CD3E32" w:rsidRDefault="00CD3E32" w:rsidP="003B6EF8">
      <w:pPr>
        <w:jc w:val="center"/>
        <w:rPr>
          <w:rFonts w:ascii="Arial" w:hAnsi="Arial" w:cs="Arial"/>
          <w:b/>
          <w:sz w:val="24"/>
          <w:szCs w:val="24"/>
          <w:lang w:val="en-GB"/>
        </w:rPr>
      </w:pPr>
    </w:p>
    <w:p w14:paraId="400E395A" w14:textId="77777777" w:rsidR="00CD3E32" w:rsidRPr="00CD3E32" w:rsidRDefault="00CD3E32" w:rsidP="003B6EF8">
      <w:pPr>
        <w:jc w:val="center"/>
        <w:rPr>
          <w:rFonts w:ascii="Arial" w:hAnsi="Arial" w:cs="Arial"/>
          <w:b/>
          <w:sz w:val="24"/>
          <w:szCs w:val="24"/>
          <w:lang w:val="en-GB"/>
        </w:rPr>
      </w:pPr>
    </w:p>
    <w:p w14:paraId="58816A6E" w14:textId="77777777" w:rsidR="00CD3E32" w:rsidRPr="00CD3E32" w:rsidRDefault="00CD3E32" w:rsidP="003B6EF8">
      <w:pPr>
        <w:jc w:val="center"/>
        <w:rPr>
          <w:rFonts w:ascii="Arial" w:hAnsi="Arial" w:cs="Arial"/>
          <w:b/>
          <w:sz w:val="24"/>
          <w:szCs w:val="24"/>
          <w:lang w:val="en-GB"/>
        </w:rPr>
      </w:pPr>
    </w:p>
    <w:p w14:paraId="0F825F31" w14:textId="77777777" w:rsidR="00CD3E32" w:rsidRPr="00CD3E32" w:rsidRDefault="00CD3E32" w:rsidP="003B6EF8">
      <w:pPr>
        <w:jc w:val="center"/>
        <w:rPr>
          <w:rFonts w:ascii="Arial" w:hAnsi="Arial" w:cs="Arial"/>
          <w:b/>
          <w:sz w:val="24"/>
          <w:szCs w:val="24"/>
          <w:lang w:val="en-GB"/>
        </w:rPr>
      </w:pPr>
    </w:p>
    <w:p w14:paraId="1B4E6210" w14:textId="5A8AD799" w:rsidR="00CD3E32" w:rsidRPr="00CD3E32" w:rsidRDefault="00CD3E32" w:rsidP="003B6EF8">
      <w:pPr>
        <w:jc w:val="center"/>
        <w:rPr>
          <w:rFonts w:ascii="Arial" w:hAnsi="Arial" w:cs="Arial"/>
          <w:b/>
          <w:sz w:val="24"/>
          <w:szCs w:val="24"/>
          <w:lang w:val="en-GB"/>
        </w:rPr>
      </w:pPr>
    </w:p>
    <w:p w14:paraId="626777A6" w14:textId="77777777" w:rsidR="00CD3E32" w:rsidRPr="00CD3E32" w:rsidRDefault="00CD3E32" w:rsidP="003B6EF8">
      <w:pPr>
        <w:jc w:val="center"/>
        <w:rPr>
          <w:rFonts w:ascii="Arial" w:hAnsi="Arial" w:cs="Arial"/>
          <w:b/>
          <w:sz w:val="24"/>
          <w:szCs w:val="24"/>
          <w:lang w:val="en-GB"/>
        </w:rPr>
      </w:pPr>
    </w:p>
    <w:p w14:paraId="2D91BC29" w14:textId="77777777" w:rsidR="00CD3E32" w:rsidRPr="00CD3E32" w:rsidRDefault="00CD3E32" w:rsidP="003B6EF8">
      <w:pPr>
        <w:jc w:val="center"/>
        <w:rPr>
          <w:rFonts w:ascii="Arial" w:hAnsi="Arial" w:cs="Arial"/>
          <w:b/>
          <w:sz w:val="24"/>
          <w:szCs w:val="24"/>
          <w:lang w:val="en-GB"/>
        </w:rPr>
      </w:pPr>
    </w:p>
    <w:p w14:paraId="582E0136" w14:textId="77777777" w:rsidR="00CD3E32" w:rsidRPr="00CD3E32" w:rsidRDefault="00CD3E32" w:rsidP="003B6EF8">
      <w:pPr>
        <w:jc w:val="center"/>
        <w:rPr>
          <w:rFonts w:ascii="Arial" w:hAnsi="Arial" w:cs="Arial"/>
          <w:b/>
          <w:sz w:val="24"/>
          <w:szCs w:val="24"/>
          <w:lang w:val="en-GB"/>
        </w:rPr>
      </w:pPr>
    </w:p>
    <w:p w14:paraId="12A8E1C7" w14:textId="77777777" w:rsidR="00CD3E32" w:rsidRPr="00CD3E32" w:rsidRDefault="00CD3E32" w:rsidP="003B6EF8">
      <w:pPr>
        <w:jc w:val="center"/>
        <w:rPr>
          <w:rFonts w:ascii="Arial" w:hAnsi="Arial" w:cs="Arial"/>
          <w:b/>
          <w:sz w:val="24"/>
          <w:szCs w:val="24"/>
          <w:lang w:val="en-GB"/>
        </w:rPr>
      </w:pPr>
    </w:p>
    <w:p w14:paraId="79BB44E4" w14:textId="77777777" w:rsidR="00CD3E32" w:rsidRPr="00CD3E32" w:rsidRDefault="00CD3E32" w:rsidP="003B6EF8">
      <w:pPr>
        <w:jc w:val="center"/>
        <w:rPr>
          <w:rFonts w:ascii="Arial" w:hAnsi="Arial" w:cs="Arial"/>
          <w:b/>
          <w:sz w:val="24"/>
          <w:szCs w:val="24"/>
          <w:lang w:val="en-GB"/>
        </w:rPr>
      </w:pPr>
    </w:p>
    <w:p w14:paraId="584A945F" w14:textId="77777777" w:rsidR="00CD3E32" w:rsidRPr="00CD3E32" w:rsidRDefault="00CD3E32" w:rsidP="003B6EF8">
      <w:pPr>
        <w:jc w:val="center"/>
        <w:rPr>
          <w:rFonts w:ascii="Arial" w:hAnsi="Arial" w:cs="Arial"/>
          <w:b/>
          <w:sz w:val="24"/>
          <w:szCs w:val="24"/>
          <w:lang w:val="en-GB"/>
        </w:rPr>
      </w:pPr>
    </w:p>
    <w:p w14:paraId="5CB71008" w14:textId="77777777" w:rsidR="00CD3E32" w:rsidRPr="00CD3E32" w:rsidRDefault="00CD3E32" w:rsidP="003B6EF8">
      <w:pPr>
        <w:jc w:val="center"/>
        <w:rPr>
          <w:rFonts w:ascii="Arial" w:hAnsi="Arial" w:cs="Arial"/>
          <w:b/>
          <w:sz w:val="24"/>
          <w:szCs w:val="24"/>
          <w:lang w:val="en-GB"/>
        </w:rPr>
      </w:pPr>
    </w:p>
    <w:p w14:paraId="6E44404E" w14:textId="1B7DF7C7" w:rsidR="00CD3E32" w:rsidRPr="00CD3E32" w:rsidRDefault="00CD3E32" w:rsidP="003B6EF8">
      <w:pPr>
        <w:jc w:val="center"/>
        <w:rPr>
          <w:rFonts w:ascii="Arial" w:hAnsi="Arial" w:cs="Arial"/>
          <w:b/>
          <w:sz w:val="24"/>
          <w:szCs w:val="24"/>
          <w:lang w:val="en-GB"/>
        </w:rPr>
      </w:pPr>
    </w:p>
    <w:p w14:paraId="64DB3FD1" w14:textId="77777777" w:rsidR="00CD3E32" w:rsidRPr="00CD3E32" w:rsidRDefault="00CD3E32" w:rsidP="003B6EF8">
      <w:pPr>
        <w:jc w:val="center"/>
        <w:rPr>
          <w:rFonts w:ascii="Arial" w:hAnsi="Arial" w:cs="Arial"/>
          <w:b/>
          <w:sz w:val="24"/>
          <w:szCs w:val="24"/>
          <w:lang w:val="en-GB"/>
        </w:rPr>
      </w:pPr>
    </w:p>
    <w:p w14:paraId="625BB755" w14:textId="77777777" w:rsidR="00CD3E32" w:rsidRPr="00CD3E32" w:rsidRDefault="00CD3E32" w:rsidP="003B6EF8">
      <w:pPr>
        <w:jc w:val="center"/>
        <w:rPr>
          <w:rFonts w:ascii="Arial" w:hAnsi="Arial" w:cs="Arial"/>
          <w:b/>
          <w:sz w:val="24"/>
          <w:szCs w:val="24"/>
          <w:lang w:val="en-GB"/>
        </w:rPr>
      </w:pPr>
    </w:p>
    <w:p w14:paraId="3C990D2B" w14:textId="77777777" w:rsidR="00CD3E32" w:rsidRPr="00CD3E32" w:rsidRDefault="00CD3E32" w:rsidP="003B6EF8">
      <w:pPr>
        <w:jc w:val="center"/>
        <w:rPr>
          <w:rFonts w:ascii="Arial" w:hAnsi="Arial" w:cs="Arial"/>
          <w:b/>
          <w:sz w:val="24"/>
          <w:szCs w:val="24"/>
          <w:lang w:val="en-GB"/>
        </w:rPr>
      </w:pPr>
    </w:p>
    <w:p w14:paraId="66874B21" w14:textId="77777777" w:rsidR="00CD3E32" w:rsidRPr="00CD3E32" w:rsidRDefault="00CD3E32" w:rsidP="003B6EF8">
      <w:pPr>
        <w:jc w:val="center"/>
        <w:rPr>
          <w:rFonts w:ascii="Arial" w:hAnsi="Arial" w:cs="Arial"/>
          <w:b/>
          <w:sz w:val="24"/>
          <w:szCs w:val="24"/>
          <w:lang w:val="en-GB"/>
        </w:rPr>
      </w:pPr>
    </w:p>
    <w:p w14:paraId="39869EF6" w14:textId="77777777" w:rsidR="00CD3E32" w:rsidRPr="00CD3E32" w:rsidRDefault="00CD3E32" w:rsidP="003B6EF8">
      <w:pPr>
        <w:jc w:val="center"/>
        <w:rPr>
          <w:rFonts w:ascii="Arial" w:hAnsi="Arial" w:cs="Arial"/>
          <w:b/>
          <w:sz w:val="24"/>
          <w:szCs w:val="24"/>
          <w:lang w:val="en-GB"/>
        </w:rPr>
      </w:pPr>
    </w:p>
    <w:p w14:paraId="4F569E38" w14:textId="77777777" w:rsidR="00CD3E32" w:rsidRPr="00CD3E32" w:rsidRDefault="00CD3E32" w:rsidP="003B6EF8">
      <w:pPr>
        <w:jc w:val="center"/>
        <w:rPr>
          <w:rFonts w:ascii="Arial" w:hAnsi="Arial" w:cs="Arial"/>
          <w:b/>
          <w:sz w:val="24"/>
          <w:szCs w:val="24"/>
          <w:lang w:val="en-GB"/>
        </w:rPr>
      </w:pPr>
    </w:p>
    <w:p w14:paraId="32CE8AB9" w14:textId="77777777" w:rsidR="00CD3E32" w:rsidRPr="00CD3E32" w:rsidRDefault="00CD3E32" w:rsidP="003B6EF8">
      <w:pPr>
        <w:jc w:val="center"/>
        <w:rPr>
          <w:rFonts w:ascii="Arial" w:hAnsi="Arial" w:cs="Arial"/>
          <w:b/>
          <w:sz w:val="24"/>
          <w:szCs w:val="24"/>
          <w:lang w:val="en-GB"/>
        </w:rPr>
      </w:pPr>
    </w:p>
    <w:p w14:paraId="4247ADB2" w14:textId="77777777" w:rsidR="00CD3E32" w:rsidRPr="00CD3E32" w:rsidRDefault="00CD3E32" w:rsidP="003B6EF8">
      <w:pPr>
        <w:jc w:val="center"/>
        <w:rPr>
          <w:rFonts w:ascii="Arial" w:hAnsi="Arial" w:cs="Arial"/>
          <w:b/>
          <w:sz w:val="24"/>
          <w:szCs w:val="24"/>
          <w:lang w:val="en-GB"/>
        </w:rPr>
      </w:pPr>
    </w:p>
    <w:p w14:paraId="2BF550CE" w14:textId="77777777" w:rsidR="00CD3E32" w:rsidRPr="00CD3E32" w:rsidRDefault="00CD3E32" w:rsidP="003B6EF8">
      <w:pPr>
        <w:jc w:val="center"/>
        <w:rPr>
          <w:rFonts w:ascii="Arial" w:hAnsi="Arial" w:cs="Arial"/>
          <w:b/>
          <w:sz w:val="24"/>
          <w:szCs w:val="24"/>
          <w:lang w:val="en-GB"/>
        </w:rPr>
        <w:sectPr w:rsidR="00CD3E32" w:rsidRPr="00CD3E32" w:rsidSect="0034644E">
          <w:pgSz w:w="11906" w:h="16838"/>
          <w:pgMar w:top="1134" w:right="850" w:bottom="1134" w:left="1701" w:header="708" w:footer="708" w:gutter="0"/>
          <w:cols w:space="708"/>
          <w:docGrid w:linePitch="360"/>
        </w:sectPr>
      </w:pPr>
    </w:p>
    <w:p w14:paraId="4C52D04A" w14:textId="285CD2AA" w:rsidR="00CD3E32" w:rsidRPr="00CD3E32" w:rsidRDefault="00CD3E32" w:rsidP="003B6EF8">
      <w:pPr>
        <w:jc w:val="center"/>
        <w:rPr>
          <w:rFonts w:ascii="Arial" w:hAnsi="Arial" w:cs="Arial"/>
          <w:b/>
          <w:sz w:val="24"/>
          <w:szCs w:val="24"/>
          <w:lang w:val="en-GB"/>
        </w:rPr>
      </w:pPr>
    </w:p>
    <w:p w14:paraId="53DB2BE6" w14:textId="0A2E71F2" w:rsidR="00CD3E32" w:rsidRPr="00CD3E32" w:rsidRDefault="00CD3E32" w:rsidP="003B6EF8">
      <w:pPr>
        <w:jc w:val="center"/>
        <w:rPr>
          <w:rFonts w:ascii="Arial" w:hAnsi="Arial" w:cs="Arial"/>
          <w:b/>
          <w:sz w:val="24"/>
          <w:szCs w:val="24"/>
          <w:lang w:val="en-GB"/>
        </w:rPr>
      </w:pPr>
    </w:p>
    <w:p w14:paraId="68A3EC2E" w14:textId="0C0A8F4A" w:rsidR="00CD3E32" w:rsidRPr="00CD3E32" w:rsidRDefault="00CD3E32" w:rsidP="003B6EF8">
      <w:pPr>
        <w:jc w:val="center"/>
        <w:rPr>
          <w:rFonts w:ascii="Arial" w:hAnsi="Arial" w:cs="Arial"/>
          <w:b/>
          <w:sz w:val="24"/>
          <w:szCs w:val="24"/>
          <w:lang w:val="en-GB"/>
        </w:rPr>
      </w:pPr>
    </w:p>
    <w:p w14:paraId="3583C01A" w14:textId="760D8F9B" w:rsidR="00CD3E32" w:rsidRPr="00CD3E32" w:rsidRDefault="00CD3E32" w:rsidP="003B6EF8">
      <w:pPr>
        <w:jc w:val="center"/>
        <w:rPr>
          <w:rFonts w:ascii="Arial" w:hAnsi="Arial" w:cs="Arial"/>
          <w:b/>
          <w:sz w:val="24"/>
          <w:szCs w:val="24"/>
          <w:lang w:val="en-GB"/>
        </w:rPr>
      </w:pPr>
    </w:p>
    <w:p w14:paraId="014B207A" w14:textId="77777777" w:rsidR="00CD3E32" w:rsidRPr="00CD3E32" w:rsidRDefault="00CD3E32" w:rsidP="003B6EF8">
      <w:pPr>
        <w:jc w:val="center"/>
        <w:rPr>
          <w:rFonts w:ascii="Arial" w:hAnsi="Arial" w:cs="Arial"/>
          <w:b/>
          <w:sz w:val="24"/>
          <w:szCs w:val="24"/>
          <w:lang w:val="en-GB"/>
        </w:rPr>
        <w:sectPr w:rsidR="00CD3E32" w:rsidRPr="00CD3E32" w:rsidSect="00CD3E32">
          <w:pgSz w:w="16838" w:h="11906" w:orient="landscape"/>
          <w:pgMar w:top="1699" w:right="1138" w:bottom="850" w:left="1138" w:header="706" w:footer="706" w:gutter="0"/>
          <w:cols w:space="708"/>
          <w:docGrid w:linePitch="360"/>
        </w:sectPr>
      </w:pPr>
    </w:p>
    <w:p w14:paraId="01D1121B" w14:textId="77777777" w:rsidR="00CD3E32" w:rsidRPr="00CD3E32" w:rsidRDefault="00CD3E32" w:rsidP="00CD3E32">
      <w:pPr>
        <w:autoSpaceDE w:val="0"/>
        <w:autoSpaceDN w:val="0"/>
        <w:adjustRightInd w:val="0"/>
        <w:spacing w:after="0"/>
        <w:rPr>
          <w:rFonts w:ascii="Arial" w:hAnsi="Arial" w:cs="Arial"/>
          <w:sz w:val="24"/>
          <w:szCs w:val="24"/>
          <w:lang w:val="en-US"/>
        </w:rPr>
      </w:pPr>
      <w:r w:rsidRPr="00CD3E32">
        <w:rPr>
          <w:rFonts w:ascii="Arial" w:hAnsi="Arial" w:cs="Arial"/>
          <w:b/>
          <w:bCs/>
          <w:sz w:val="24"/>
          <w:szCs w:val="24"/>
          <w:lang w:val="en-US"/>
        </w:rPr>
        <w:lastRenderedPageBreak/>
        <w:t>Location:</w:t>
      </w:r>
      <w:r w:rsidRPr="00CD3E32">
        <w:rPr>
          <w:rFonts w:ascii="Arial" w:hAnsi="Arial" w:cs="Arial"/>
          <w:sz w:val="24"/>
          <w:szCs w:val="24"/>
          <w:lang w:val="en-US"/>
        </w:rPr>
        <w:t xml:space="preserve"> Aghdash Region Executive Power Office </w:t>
      </w:r>
    </w:p>
    <w:p w14:paraId="4CB04935" w14:textId="77777777" w:rsidR="00CD3E32" w:rsidRPr="00CD3E32" w:rsidRDefault="00CD3E32" w:rsidP="00CD3E32">
      <w:pPr>
        <w:autoSpaceDE w:val="0"/>
        <w:autoSpaceDN w:val="0"/>
        <w:adjustRightInd w:val="0"/>
        <w:spacing w:after="0"/>
        <w:rPr>
          <w:rFonts w:ascii="Arial" w:hAnsi="Arial" w:cs="Arial"/>
          <w:sz w:val="24"/>
          <w:szCs w:val="24"/>
          <w:lang w:val="en-US"/>
        </w:rPr>
      </w:pPr>
    </w:p>
    <w:p w14:paraId="21F56753" w14:textId="77777777" w:rsidR="00CD3E32" w:rsidRPr="00CD3E32" w:rsidRDefault="00CD3E32" w:rsidP="00CD3E32">
      <w:pPr>
        <w:autoSpaceDE w:val="0"/>
        <w:autoSpaceDN w:val="0"/>
        <w:adjustRightInd w:val="0"/>
        <w:spacing w:after="0"/>
        <w:rPr>
          <w:rFonts w:ascii="Arial" w:hAnsi="Arial" w:cs="Arial"/>
          <w:sz w:val="24"/>
          <w:szCs w:val="24"/>
          <w:lang w:val="en-US"/>
        </w:rPr>
      </w:pPr>
      <w:r w:rsidRPr="00CD3E32">
        <w:rPr>
          <w:rFonts w:ascii="Arial" w:hAnsi="Arial" w:cs="Arial"/>
          <w:b/>
          <w:bCs/>
          <w:sz w:val="24"/>
          <w:szCs w:val="24"/>
          <w:lang w:val="en-US"/>
        </w:rPr>
        <w:t xml:space="preserve">Date and time: </w:t>
      </w:r>
      <w:r w:rsidRPr="00CD3E32">
        <w:rPr>
          <w:rFonts w:ascii="Arial" w:hAnsi="Arial" w:cs="Arial"/>
          <w:sz w:val="24"/>
          <w:szCs w:val="24"/>
          <w:lang w:val="en-US"/>
        </w:rPr>
        <w:t>April 28, 2026, 03:00 PM</w:t>
      </w:r>
    </w:p>
    <w:p w14:paraId="5E89A94D" w14:textId="77777777" w:rsidR="00CD3E32" w:rsidRPr="00CD3E32" w:rsidRDefault="00CD3E32" w:rsidP="00CD3E32">
      <w:pPr>
        <w:autoSpaceDE w:val="0"/>
        <w:autoSpaceDN w:val="0"/>
        <w:adjustRightInd w:val="0"/>
        <w:spacing w:after="0"/>
        <w:rPr>
          <w:rFonts w:ascii="Arial" w:hAnsi="Arial" w:cs="Arial"/>
          <w:sz w:val="24"/>
          <w:szCs w:val="24"/>
          <w:lang w:val="en-US"/>
        </w:rPr>
      </w:pPr>
    </w:p>
    <w:p w14:paraId="6230DA1E" w14:textId="77777777" w:rsidR="00CD3E32" w:rsidRPr="00CD3E32" w:rsidRDefault="00CD3E32" w:rsidP="00CD3E32">
      <w:pPr>
        <w:rPr>
          <w:rFonts w:ascii="Arial" w:hAnsi="Arial" w:cs="Arial"/>
          <w:bCs/>
          <w:sz w:val="24"/>
          <w:szCs w:val="24"/>
          <w:lang w:val="en-US"/>
        </w:rPr>
      </w:pPr>
      <w:r w:rsidRPr="00CD3E32">
        <w:rPr>
          <w:rFonts w:ascii="Arial" w:hAnsi="Arial" w:cs="Arial"/>
          <w:b/>
          <w:sz w:val="24"/>
          <w:szCs w:val="24"/>
          <w:lang w:val="en-US"/>
        </w:rPr>
        <w:t xml:space="preserve">Participants: </w:t>
      </w:r>
      <w:r w:rsidRPr="00CD3E32">
        <w:rPr>
          <w:rFonts w:ascii="Arial" w:hAnsi="Arial" w:cs="Arial"/>
          <w:bCs/>
          <w:sz w:val="24"/>
          <w:szCs w:val="24"/>
          <w:lang w:val="en-US"/>
        </w:rPr>
        <w:t>29 people attended including:</w:t>
      </w:r>
    </w:p>
    <w:p w14:paraId="072CA75D" w14:textId="77777777" w:rsidR="00CD3E32" w:rsidRPr="00CD3E32" w:rsidRDefault="00CD3E32" w:rsidP="00CD3E32">
      <w:pPr>
        <w:pStyle w:val="ListParagraph"/>
        <w:numPr>
          <w:ilvl w:val="0"/>
          <w:numId w:val="1"/>
        </w:numPr>
        <w:spacing w:after="200" w:line="276" w:lineRule="auto"/>
        <w:rPr>
          <w:rFonts w:ascii="Arial" w:hAnsi="Arial" w:cs="Arial"/>
          <w:b/>
          <w:sz w:val="24"/>
          <w:szCs w:val="24"/>
          <w:lang w:val="en-US"/>
        </w:rPr>
      </w:pPr>
      <w:r w:rsidRPr="00CD3E32">
        <w:rPr>
          <w:rFonts w:ascii="Arial" w:hAnsi="Arial" w:cs="Arial"/>
          <w:bCs/>
          <w:sz w:val="24"/>
          <w:szCs w:val="24"/>
          <w:lang w:val="en-US"/>
        </w:rPr>
        <w:t>Project affected people from Agdash Region as well as from Arabojaghi, Dahnakhalil, Yukhari Aghjayazi, Arab, Hushun, Shakli and Goshagovag villages;</w:t>
      </w:r>
    </w:p>
    <w:p w14:paraId="571D54EE" w14:textId="77777777" w:rsidR="00CD3E32" w:rsidRPr="00CD3E32" w:rsidRDefault="00CD3E32" w:rsidP="00CD3E32">
      <w:pPr>
        <w:pStyle w:val="ListParagraph"/>
        <w:rPr>
          <w:rFonts w:ascii="Arial" w:hAnsi="Arial" w:cs="Arial"/>
          <w:b/>
          <w:sz w:val="10"/>
          <w:szCs w:val="10"/>
          <w:lang w:val="en-US"/>
        </w:rPr>
      </w:pPr>
    </w:p>
    <w:p w14:paraId="1B500681" w14:textId="77777777" w:rsidR="00CD3E32" w:rsidRPr="00CD3E32" w:rsidRDefault="00CD3E32" w:rsidP="00CD3E32">
      <w:pPr>
        <w:pStyle w:val="ListParagraph"/>
        <w:numPr>
          <w:ilvl w:val="0"/>
          <w:numId w:val="1"/>
        </w:numPr>
        <w:spacing w:after="0" w:line="276" w:lineRule="auto"/>
        <w:rPr>
          <w:rFonts w:ascii="Arial" w:hAnsi="Arial" w:cs="Arial"/>
          <w:bCs/>
          <w:sz w:val="24"/>
          <w:szCs w:val="24"/>
          <w:lang w:val="en-US"/>
        </w:rPr>
      </w:pPr>
      <w:r w:rsidRPr="00CD3E32">
        <w:rPr>
          <w:rFonts w:ascii="Arial" w:hAnsi="Arial" w:cs="Arial"/>
          <w:bCs/>
          <w:sz w:val="24"/>
          <w:szCs w:val="24"/>
          <w:lang w:val="en-US"/>
        </w:rPr>
        <w:t>Executive Power local representative;</w:t>
      </w:r>
    </w:p>
    <w:p w14:paraId="681646BF" w14:textId="77777777" w:rsidR="00CD3E32" w:rsidRPr="00CD3E32" w:rsidRDefault="00CD3E32" w:rsidP="00CD3E32">
      <w:pPr>
        <w:spacing w:after="0"/>
        <w:rPr>
          <w:rFonts w:ascii="Arial" w:hAnsi="Arial" w:cs="Arial"/>
          <w:bCs/>
          <w:sz w:val="10"/>
          <w:szCs w:val="10"/>
        </w:rPr>
      </w:pPr>
    </w:p>
    <w:p w14:paraId="39A4FCF5" w14:textId="77777777" w:rsidR="00CD3E32" w:rsidRPr="00CD3E32" w:rsidRDefault="00CD3E32" w:rsidP="00CD3E32">
      <w:pPr>
        <w:pStyle w:val="ListParagraph"/>
        <w:numPr>
          <w:ilvl w:val="0"/>
          <w:numId w:val="1"/>
        </w:numPr>
        <w:spacing w:after="0" w:line="276" w:lineRule="auto"/>
        <w:rPr>
          <w:rFonts w:ascii="Arial" w:hAnsi="Arial" w:cs="Arial"/>
          <w:bCs/>
          <w:sz w:val="24"/>
          <w:szCs w:val="24"/>
          <w:lang w:val="en-US"/>
        </w:rPr>
      </w:pPr>
      <w:r w:rsidRPr="00CD3E32">
        <w:rPr>
          <w:rFonts w:ascii="Arial" w:hAnsi="Arial" w:cs="Arial"/>
          <w:bCs/>
          <w:sz w:val="24"/>
          <w:szCs w:val="24"/>
          <w:lang w:val="en-US"/>
        </w:rPr>
        <w:t>Members of Municipalities;</w:t>
      </w:r>
    </w:p>
    <w:p w14:paraId="0989083E" w14:textId="77777777" w:rsidR="00CD3E32" w:rsidRPr="00CD3E32" w:rsidRDefault="00CD3E32" w:rsidP="00CD3E32">
      <w:pPr>
        <w:spacing w:after="0"/>
        <w:rPr>
          <w:rFonts w:ascii="Arial" w:hAnsi="Arial" w:cs="Arial"/>
          <w:bCs/>
          <w:sz w:val="10"/>
          <w:szCs w:val="10"/>
        </w:rPr>
      </w:pPr>
    </w:p>
    <w:p w14:paraId="690DDFB4" w14:textId="77777777" w:rsidR="00CD3E32" w:rsidRPr="00CD3E32" w:rsidRDefault="00CD3E32" w:rsidP="00CD3E32">
      <w:pPr>
        <w:pStyle w:val="ListParagraph"/>
        <w:numPr>
          <w:ilvl w:val="0"/>
          <w:numId w:val="1"/>
        </w:numPr>
        <w:spacing w:after="0" w:line="276" w:lineRule="auto"/>
        <w:rPr>
          <w:rFonts w:ascii="Arial" w:hAnsi="Arial" w:cs="Arial"/>
          <w:bCs/>
          <w:sz w:val="24"/>
          <w:szCs w:val="24"/>
          <w:lang w:val="en-US"/>
        </w:rPr>
      </w:pPr>
      <w:r w:rsidRPr="00CD3E32">
        <w:rPr>
          <w:rFonts w:ascii="Arial" w:hAnsi="Arial" w:cs="Arial"/>
          <w:bCs/>
          <w:sz w:val="24"/>
          <w:szCs w:val="24"/>
          <w:lang w:val="en-US"/>
        </w:rPr>
        <w:t>Representatives from Regional Power Network, Regional Gas Supply Department, Water and Melioration Office.</w:t>
      </w:r>
    </w:p>
    <w:p w14:paraId="544BEA89" w14:textId="77777777" w:rsidR="00CD3E32" w:rsidRPr="00CD3E32" w:rsidRDefault="00CD3E32" w:rsidP="00CD3E32">
      <w:pPr>
        <w:pStyle w:val="ListParagraph"/>
        <w:rPr>
          <w:rFonts w:ascii="Arial" w:hAnsi="Arial" w:cs="Arial"/>
          <w:bCs/>
          <w:sz w:val="24"/>
          <w:szCs w:val="24"/>
          <w:lang w:val="en-US"/>
        </w:rPr>
      </w:pPr>
    </w:p>
    <w:p w14:paraId="7F71640E" w14:textId="77777777" w:rsidR="00CD3E32" w:rsidRPr="00CD3E32" w:rsidRDefault="00CD3E32" w:rsidP="00CD3E32">
      <w:pPr>
        <w:spacing w:after="0"/>
        <w:rPr>
          <w:rFonts w:ascii="Arial" w:hAnsi="Arial" w:cs="Arial"/>
          <w:bCs/>
          <w:sz w:val="24"/>
          <w:szCs w:val="24"/>
          <w:lang w:val="en-US"/>
        </w:rPr>
      </w:pPr>
      <w:r w:rsidRPr="00CD3E32">
        <w:rPr>
          <w:rFonts w:ascii="Arial" w:hAnsi="Arial" w:cs="Arial"/>
          <w:bCs/>
          <w:sz w:val="24"/>
          <w:szCs w:val="24"/>
          <w:lang w:val="en-US"/>
        </w:rPr>
        <w:t xml:space="preserve">Full list of participants is provided in Annex 3. </w:t>
      </w:r>
    </w:p>
    <w:p w14:paraId="3C186891" w14:textId="77777777" w:rsidR="00CD3E32" w:rsidRPr="00CD3E32" w:rsidRDefault="00CD3E32" w:rsidP="00CD3E32">
      <w:pPr>
        <w:spacing w:after="0"/>
        <w:rPr>
          <w:rFonts w:ascii="Arial" w:hAnsi="Arial" w:cs="Arial"/>
          <w:lang w:val="en-US"/>
        </w:rPr>
      </w:pPr>
    </w:p>
    <w:p w14:paraId="0F7069B5" w14:textId="77777777" w:rsidR="00CD3E32" w:rsidRPr="00CD3E32" w:rsidRDefault="00CD3E32" w:rsidP="00CD3E32">
      <w:pPr>
        <w:jc w:val="center"/>
        <w:rPr>
          <w:rFonts w:ascii="Arial" w:hAnsi="Arial" w:cs="Arial"/>
          <w:lang w:val="az-Latn-AZ"/>
        </w:rPr>
      </w:pPr>
      <w:r w:rsidRPr="00CD3E32">
        <w:rPr>
          <w:rFonts w:ascii="Arial" w:hAnsi="Arial" w:cs="Arial"/>
          <w:b/>
          <w:sz w:val="24"/>
          <w:szCs w:val="24"/>
          <w:lang w:val="en-US"/>
        </w:rPr>
        <w:t>Minutes of the meeting</w:t>
      </w:r>
    </w:p>
    <w:p w14:paraId="6693EEDD" w14:textId="77777777" w:rsidR="00CD3E32" w:rsidRPr="00CD3E32" w:rsidRDefault="00CD3E32" w:rsidP="00CD3E32">
      <w:pPr>
        <w:jc w:val="both"/>
        <w:rPr>
          <w:rFonts w:ascii="Arial" w:hAnsi="Arial" w:cs="Arial"/>
          <w:sz w:val="24"/>
          <w:szCs w:val="24"/>
          <w:lang w:val="az-Latn-AZ"/>
        </w:rPr>
      </w:pPr>
      <w:r w:rsidRPr="00CD3E32">
        <w:rPr>
          <w:rFonts w:ascii="Arial" w:hAnsi="Arial" w:cs="Arial"/>
          <w:sz w:val="24"/>
          <w:szCs w:val="24"/>
          <w:lang w:val="az-Latn-AZ"/>
        </w:rPr>
        <w:t xml:space="preserve">The meeting was opened by Mr. Firdovsi Mammadov, Executive Power Representative, who provided an overview of the Project, highlighting its importance and the areas traversed by the OHL alignment. Yusif Gayibov then provided further details on the Project. He noted that the preparatory works have been largely completed and that the implementation of the Resettlement Action Plan will commence shortly. Information was also provided on the Contractor and Subcontractors involved, along with their respective Project areas. </w:t>
      </w:r>
    </w:p>
    <w:p w14:paraId="543F7145" w14:textId="77777777" w:rsidR="00CD3E32" w:rsidRPr="00CD3E32" w:rsidRDefault="00CD3E32" w:rsidP="00CD3E32">
      <w:pPr>
        <w:jc w:val="both"/>
        <w:rPr>
          <w:rFonts w:ascii="Arial" w:hAnsi="Arial" w:cs="Arial"/>
          <w:sz w:val="24"/>
          <w:szCs w:val="24"/>
          <w:lang w:val="az-Latn-AZ"/>
        </w:rPr>
      </w:pPr>
      <w:r w:rsidRPr="00CD3E32">
        <w:rPr>
          <w:rFonts w:ascii="Arial" w:hAnsi="Arial" w:cs="Arial"/>
          <w:sz w:val="24"/>
          <w:szCs w:val="24"/>
          <w:lang w:val="az-Latn-AZ"/>
        </w:rPr>
        <w:t>Yusif Gayibov (PIU Director) explained that the Project may result in certain temporary impacts; however, all such impacts will be properly addressed and restored in accordance with established procedures. He emphasized that the Project is of strategic importance for the country, particularly in supporting the development and expansion of green energy generation. Further to the participants request project land impact map and segmentation part was presented to people.</w:t>
      </w:r>
    </w:p>
    <w:p w14:paraId="20E94DDE" w14:textId="77777777" w:rsidR="00CD3E32" w:rsidRPr="00CD3E32" w:rsidRDefault="00CD3E32" w:rsidP="00CD3E32">
      <w:pPr>
        <w:jc w:val="both"/>
        <w:rPr>
          <w:rFonts w:ascii="Arial" w:hAnsi="Arial" w:cs="Arial"/>
          <w:sz w:val="24"/>
          <w:szCs w:val="24"/>
          <w:lang w:val="az-Latn-AZ"/>
        </w:rPr>
      </w:pPr>
      <w:r w:rsidRPr="00CD3E32">
        <w:rPr>
          <w:rFonts w:ascii="Arial" w:hAnsi="Arial" w:cs="Arial"/>
          <w:sz w:val="24"/>
          <w:szCs w:val="24"/>
          <w:lang w:val="az-Latn-AZ"/>
        </w:rPr>
        <w:t>It was also noted that the Project will involve multiple companies and contribute to increased investment in the country. The construction of the 500 kV transmission line will enhance the reliability of the energy supply system, ensuring continuity of electricity provision even in the event of disruptions.</w:t>
      </w:r>
    </w:p>
    <w:p w14:paraId="315D0368" w14:textId="77777777" w:rsidR="00CD3E32" w:rsidRPr="00CD3E32" w:rsidRDefault="00CD3E32" w:rsidP="00CD3E32">
      <w:pPr>
        <w:jc w:val="both"/>
        <w:rPr>
          <w:rFonts w:ascii="Arial" w:hAnsi="Arial" w:cs="Arial"/>
          <w:sz w:val="24"/>
          <w:szCs w:val="24"/>
          <w:lang w:val="az-Latn-AZ"/>
        </w:rPr>
      </w:pPr>
      <w:r w:rsidRPr="00CD3E32">
        <w:rPr>
          <w:rFonts w:ascii="Arial" w:hAnsi="Arial" w:cs="Arial"/>
          <w:sz w:val="24"/>
          <w:szCs w:val="24"/>
          <w:lang w:val="az-Latn-AZ"/>
        </w:rPr>
        <w:t xml:space="preserve">Jeyhun Pashayev (PIU Social Safeguards Specialist) informed about Project area, type of the possible impacts, and disclosed the RAP. The presentation took place in the event hall of the Executive Power (see photos in Annex 3). </w:t>
      </w:r>
    </w:p>
    <w:p w14:paraId="58588ABD" w14:textId="77777777" w:rsidR="00CD3E32" w:rsidRPr="00CD3E32" w:rsidRDefault="00CD3E32" w:rsidP="00CD3E32">
      <w:pPr>
        <w:jc w:val="both"/>
        <w:rPr>
          <w:rFonts w:ascii="Arial" w:hAnsi="Arial" w:cs="Arial"/>
          <w:sz w:val="24"/>
          <w:szCs w:val="24"/>
          <w:lang w:val="az-Latn-AZ"/>
        </w:rPr>
      </w:pPr>
      <w:r w:rsidRPr="00CD3E32">
        <w:rPr>
          <w:rFonts w:ascii="Arial" w:hAnsi="Arial" w:cs="Arial"/>
          <w:sz w:val="24"/>
          <w:szCs w:val="24"/>
          <w:lang w:val="az-Latn-AZ"/>
        </w:rPr>
        <w:t xml:space="preserve">Jeyhun Pashayev requested the participants to watch the presentation attentively, to take notes and ask question during the dedicated Q&amp;A session after the end of the presentation. </w:t>
      </w:r>
    </w:p>
    <w:p w14:paraId="57CF6C52" w14:textId="77777777" w:rsidR="00CD3E32" w:rsidRPr="00CD3E32" w:rsidRDefault="00CD3E32" w:rsidP="00CD3E32">
      <w:pPr>
        <w:jc w:val="both"/>
        <w:rPr>
          <w:rFonts w:ascii="Arial" w:hAnsi="Arial" w:cs="Arial"/>
          <w:sz w:val="24"/>
          <w:szCs w:val="24"/>
          <w:lang w:val="az-Latn-AZ"/>
        </w:rPr>
      </w:pPr>
      <w:r w:rsidRPr="00CD3E32">
        <w:rPr>
          <w:rFonts w:ascii="Arial" w:hAnsi="Arial" w:cs="Arial"/>
          <w:sz w:val="24"/>
          <w:szCs w:val="24"/>
          <w:lang w:val="az-Latn-AZ"/>
        </w:rPr>
        <w:t>The presentation consisted of the following parts:</w:t>
      </w:r>
    </w:p>
    <w:p w14:paraId="4B7B62B3" w14:textId="77777777" w:rsidR="00CD3E32" w:rsidRPr="00CD3E32" w:rsidRDefault="00CD3E32" w:rsidP="00CD3E32">
      <w:pPr>
        <w:pStyle w:val="ListParagraph"/>
        <w:numPr>
          <w:ilvl w:val="0"/>
          <w:numId w:val="1"/>
        </w:numPr>
        <w:spacing w:after="200" w:line="276" w:lineRule="auto"/>
        <w:jc w:val="both"/>
        <w:rPr>
          <w:rFonts w:ascii="Arial" w:hAnsi="Arial" w:cs="Arial"/>
          <w:sz w:val="24"/>
          <w:szCs w:val="24"/>
          <w:lang w:val="az-Latn-AZ"/>
        </w:rPr>
      </w:pPr>
      <w:r w:rsidRPr="00CD3E32">
        <w:rPr>
          <w:rFonts w:ascii="Arial" w:hAnsi="Arial" w:cs="Arial"/>
          <w:sz w:val="24"/>
          <w:szCs w:val="24"/>
          <w:lang w:val="az-Latn-AZ"/>
        </w:rPr>
        <w:lastRenderedPageBreak/>
        <w:t>Introduction of the entire scope of AZURE project with main focus on “Azerbaijan TPP – Navahi S/s” OHL;</w:t>
      </w:r>
    </w:p>
    <w:p w14:paraId="57864FDB" w14:textId="77777777" w:rsidR="00CD3E32" w:rsidRPr="00CD3E32" w:rsidRDefault="00CD3E32" w:rsidP="00CD3E32">
      <w:pPr>
        <w:pStyle w:val="ListParagraph"/>
        <w:numPr>
          <w:ilvl w:val="0"/>
          <w:numId w:val="1"/>
        </w:numPr>
        <w:spacing w:after="200" w:line="276" w:lineRule="auto"/>
        <w:jc w:val="both"/>
        <w:rPr>
          <w:rFonts w:ascii="Arial" w:hAnsi="Arial" w:cs="Arial"/>
          <w:sz w:val="24"/>
          <w:szCs w:val="24"/>
          <w:lang w:val="az-Latn-AZ"/>
        </w:rPr>
      </w:pPr>
      <w:r w:rsidRPr="00CD3E32">
        <w:rPr>
          <w:rFonts w:ascii="Arial" w:hAnsi="Arial" w:cs="Arial"/>
          <w:sz w:val="24"/>
          <w:szCs w:val="24"/>
          <w:lang w:val="az-Latn-AZ"/>
        </w:rPr>
        <w:t>Brief information about the anticipated permanent and temporary social impacts of the project;</w:t>
      </w:r>
    </w:p>
    <w:p w14:paraId="56B274CD" w14:textId="77777777" w:rsidR="00CD3E32" w:rsidRPr="00CD3E32" w:rsidRDefault="00CD3E32" w:rsidP="00CD3E32">
      <w:pPr>
        <w:pStyle w:val="ListParagraph"/>
        <w:numPr>
          <w:ilvl w:val="0"/>
          <w:numId w:val="1"/>
        </w:numPr>
        <w:spacing w:after="200" w:line="276" w:lineRule="auto"/>
        <w:jc w:val="both"/>
        <w:rPr>
          <w:rFonts w:ascii="Arial" w:hAnsi="Arial" w:cs="Arial"/>
          <w:sz w:val="24"/>
          <w:szCs w:val="24"/>
          <w:lang w:val="az-Latn-AZ"/>
        </w:rPr>
      </w:pPr>
      <w:r w:rsidRPr="00CD3E32">
        <w:rPr>
          <w:rFonts w:ascii="Arial" w:hAnsi="Arial" w:cs="Arial"/>
          <w:sz w:val="24"/>
          <w:szCs w:val="24"/>
          <w:lang w:val="az-Latn-AZ"/>
        </w:rPr>
        <w:t>RAP Discolsure:</w:t>
      </w:r>
    </w:p>
    <w:p w14:paraId="1737BA10" w14:textId="77777777" w:rsidR="00CD3E32" w:rsidRPr="00CD3E32" w:rsidRDefault="00CD3E32" w:rsidP="00CD3E32">
      <w:pPr>
        <w:pStyle w:val="ListParagraph"/>
        <w:numPr>
          <w:ilvl w:val="1"/>
          <w:numId w:val="1"/>
        </w:numPr>
        <w:spacing w:after="200" w:line="276" w:lineRule="auto"/>
        <w:jc w:val="both"/>
        <w:rPr>
          <w:rFonts w:ascii="Arial" w:hAnsi="Arial" w:cs="Arial"/>
          <w:sz w:val="24"/>
          <w:szCs w:val="24"/>
          <w:lang w:val="az-Latn-AZ"/>
        </w:rPr>
      </w:pPr>
      <w:r w:rsidRPr="00CD3E32">
        <w:rPr>
          <w:rFonts w:ascii="Arial" w:hAnsi="Arial" w:cs="Arial"/>
          <w:sz w:val="24"/>
          <w:szCs w:val="24"/>
          <w:lang w:val="az-Latn-AZ"/>
        </w:rPr>
        <w:t xml:space="preserve">What is RAP? </w:t>
      </w:r>
    </w:p>
    <w:p w14:paraId="4FE9A644" w14:textId="77777777" w:rsidR="00CD3E32" w:rsidRPr="00CD3E32" w:rsidRDefault="00CD3E32" w:rsidP="00CD3E32">
      <w:pPr>
        <w:pStyle w:val="ListParagraph"/>
        <w:numPr>
          <w:ilvl w:val="1"/>
          <w:numId w:val="1"/>
        </w:numPr>
        <w:spacing w:after="200" w:line="276" w:lineRule="auto"/>
        <w:jc w:val="both"/>
        <w:rPr>
          <w:rFonts w:ascii="Arial" w:hAnsi="Arial" w:cs="Arial"/>
          <w:sz w:val="24"/>
          <w:szCs w:val="24"/>
          <w:lang w:val="az-Latn-AZ"/>
        </w:rPr>
      </w:pPr>
      <w:r w:rsidRPr="00CD3E32">
        <w:rPr>
          <w:rFonts w:ascii="Arial" w:hAnsi="Arial" w:cs="Arial"/>
          <w:sz w:val="24"/>
          <w:szCs w:val="24"/>
          <w:lang w:val="az-Latn-AZ"/>
        </w:rPr>
        <w:t>How were the impacts identified, adressed and evaluated?</w:t>
      </w:r>
    </w:p>
    <w:p w14:paraId="519C7038" w14:textId="77777777" w:rsidR="00CD3E32" w:rsidRPr="00CD3E32" w:rsidRDefault="00CD3E32" w:rsidP="00CD3E32">
      <w:pPr>
        <w:pStyle w:val="ListParagraph"/>
        <w:numPr>
          <w:ilvl w:val="1"/>
          <w:numId w:val="1"/>
        </w:numPr>
        <w:spacing w:after="200" w:line="276" w:lineRule="auto"/>
        <w:jc w:val="both"/>
        <w:rPr>
          <w:rFonts w:ascii="Arial" w:hAnsi="Arial" w:cs="Arial"/>
          <w:sz w:val="24"/>
          <w:szCs w:val="24"/>
          <w:lang w:val="az-Latn-AZ"/>
        </w:rPr>
      </w:pPr>
      <w:r w:rsidRPr="00CD3E32">
        <w:rPr>
          <w:rFonts w:ascii="Arial" w:hAnsi="Arial" w:cs="Arial"/>
          <w:sz w:val="24"/>
          <w:szCs w:val="24"/>
          <w:lang w:val="az-Latn-AZ"/>
        </w:rPr>
        <w:t>Entitlement matrix</w:t>
      </w:r>
    </w:p>
    <w:p w14:paraId="7989F54C" w14:textId="77777777" w:rsidR="00CD3E32" w:rsidRPr="00CD3E32" w:rsidRDefault="00CD3E32" w:rsidP="00CD3E32">
      <w:pPr>
        <w:pStyle w:val="ListParagraph"/>
        <w:numPr>
          <w:ilvl w:val="1"/>
          <w:numId w:val="1"/>
        </w:numPr>
        <w:spacing w:after="200" w:line="276" w:lineRule="auto"/>
        <w:jc w:val="both"/>
        <w:rPr>
          <w:rFonts w:ascii="Arial" w:hAnsi="Arial" w:cs="Arial"/>
          <w:sz w:val="24"/>
          <w:szCs w:val="24"/>
          <w:lang w:val="az-Latn-AZ"/>
        </w:rPr>
      </w:pPr>
      <w:r w:rsidRPr="00CD3E32">
        <w:rPr>
          <w:rFonts w:ascii="Arial" w:hAnsi="Arial" w:cs="Arial"/>
          <w:sz w:val="24"/>
          <w:szCs w:val="24"/>
          <w:lang w:val="az-Latn-AZ"/>
        </w:rPr>
        <w:t>Compensation calculation process for land acquisition and crop losses</w:t>
      </w:r>
    </w:p>
    <w:p w14:paraId="3C946676" w14:textId="77777777" w:rsidR="00CD3E32" w:rsidRPr="00CD3E32" w:rsidRDefault="00CD3E32" w:rsidP="00CD3E32">
      <w:pPr>
        <w:pStyle w:val="ListParagraph"/>
        <w:numPr>
          <w:ilvl w:val="1"/>
          <w:numId w:val="1"/>
        </w:numPr>
        <w:spacing w:after="200" w:line="276" w:lineRule="auto"/>
        <w:jc w:val="both"/>
        <w:rPr>
          <w:rFonts w:ascii="Arial" w:hAnsi="Arial" w:cs="Arial"/>
          <w:sz w:val="24"/>
          <w:szCs w:val="24"/>
          <w:lang w:val="az-Latn-AZ"/>
        </w:rPr>
      </w:pPr>
      <w:r w:rsidRPr="00CD3E32">
        <w:rPr>
          <w:rFonts w:ascii="Arial" w:hAnsi="Arial" w:cs="Arial"/>
          <w:sz w:val="24"/>
          <w:szCs w:val="24"/>
          <w:lang w:val="az-Latn-AZ"/>
        </w:rPr>
        <w:t>Compensation budget</w:t>
      </w:r>
    </w:p>
    <w:p w14:paraId="242B8E77" w14:textId="77777777" w:rsidR="00CD3E32" w:rsidRPr="00CD3E32" w:rsidRDefault="00CD3E32" w:rsidP="00CD3E32">
      <w:pPr>
        <w:pStyle w:val="ListParagraph"/>
        <w:numPr>
          <w:ilvl w:val="0"/>
          <w:numId w:val="1"/>
        </w:numPr>
        <w:spacing w:after="200" w:line="276" w:lineRule="auto"/>
        <w:jc w:val="both"/>
        <w:rPr>
          <w:rFonts w:ascii="Arial" w:hAnsi="Arial" w:cs="Arial"/>
          <w:sz w:val="24"/>
          <w:szCs w:val="24"/>
          <w:lang w:val="az-Latn-AZ"/>
        </w:rPr>
      </w:pPr>
      <w:r w:rsidRPr="00CD3E32">
        <w:rPr>
          <w:rFonts w:ascii="Arial" w:hAnsi="Arial" w:cs="Arial"/>
          <w:sz w:val="24"/>
          <w:szCs w:val="24"/>
          <w:lang w:val="az-Latn-AZ"/>
        </w:rPr>
        <w:t>Cut-off date</w:t>
      </w:r>
    </w:p>
    <w:p w14:paraId="36053DA7" w14:textId="77777777" w:rsidR="00CD3E32" w:rsidRPr="00CD3E32" w:rsidRDefault="00CD3E32" w:rsidP="00CD3E32">
      <w:pPr>
        <w:pStyle w:val="ListParagraph"/>
        <w:numPr>
          <w:ilvl w:val="0"/>
          <w:numId w:val="1"/>
        </w:numPr>
        <w:spacing w:after="200" w:line="276" w:lineRule="auto"/>
        <w:jc w:val="both"/>
        <w:rPr>
          <w:rFonts w:ascii="Arial" w:hAnsi="Arial" w:cs="Arial"/>
          <w:sz w:val="24"/>
          <w:szCs w:val="24"/>
          <w:lang w:val="az-Latn-AZ"/>
        </w:rPr>
      </w:pPr>
      <w:r w:rsidRPr="00CD3E32">
        <w:rPr>
          <w:rFonts w:ascii="Arial" w:hAnsi="Arial" w:cs="Arial"/>
          <w:sz w:val="24"/>
          <w:szCs w:val="24"/>
          <w:lang w:val="az-Latn-AZ"/>
        </w:rPr>
        <w:t>Grievance Redress Mehcanism</w:t>
      </w:r>
    </w:p>
    <w:p w14:paraId="021B0205" w14:textId="77777777" w:rsidR="00CD3E32" w:rsidRPr="00CD3E32" w:rsidRDefault="00CD3E32" w:rsidP="00CD3E32">
      <w:pPr>
        <w:jc w:val="both"/>
        <w:rPr>
          <w:rFonts w:ascii="Arial" w:hAnsi="Arial" w:cs="Arial"/>
          <w:sz w:val="24"/>
          <w:szCs w:val="24"/>
          <w:lang w:val="az-Latn-AZ"/>
        </w:rPr>
      </w:pPr>
    </w:p>
    <w:p w14:paraId="61291ED4" w14:textId="77777777" w:rsidR="00CD3E32" w:rsidRPr="00CD3E32" w:rsidRDefault="00CD3E32" w:rsidP="00CD3E32">
      <w:pPr>
        <w:jc w:val="both"/>
        <w:rPr>
          <w:rFonts w:ascii="Arial" w:hAnsi="Arial" w:cs="Arial"/>
          <w:sz w:val="24"/>
          <w:szCs w:val="24"/>
          <w:lang w:val="az-Latn-AZ"/>
        </w:rPr>
      </w:pPr>
    </w:p>
    <w:p w14:paraId="53F44E3E" w14:textId="5BE85061" w:rsidR="002E0528" w:rsidRPr="00CD3E32" w:rsidRDefault="002E0528" w:rsidP="00CD3E32">
      <w:pPr>
        <w:rPr>
          <w:rFonts w:ascii="Arial" w:hAnsi="Arial" w:cs="Arial"/>
          <w:b/>
          <w:sz w:val="24"/>
          <w:szCs w:val="24"/>
          <w:lang w:val="en-GB"/>
        </w:rPr>
      </w:pPr>
    </w:p>
    <w:p w14:paraId="1D6D249F" w14:textId="77777777" w:rsidR="00CD3E32" w:rsidRDefault="00CD3E32">
      <w:pPr>
        <w:rPr>
          <w:rFonts w:ascii="Arial" w:hAnsi="Arial" w:cs="Arial"/>
          <w:b/>
          <w:sz w:val="24"/>
          <w:szCs w:val="24"/>
          <w:lang w:val="en-GB"/>
        </w:rPr>
      </w:pPr>
    </w:p>
    <w:p w14:paraId="7455DB2A" w14:textId="77777777" w:rsidR="00CD3E32" w:rsidRDefault="00CD3E32">
      <w:pPr>
        <w:rPr>
          <w:rFonts w:ascii="Arial" w:hAnsi="Arial" w:cs="Arial"/>
          <w:b/>
          <w:sz w:val="24"/>
          <w:szCs w:val="24"/>
          <w:lang w:val="en-GB"/>
        </w:rPr>
      </w:pPr>
    </w:p>
    <w:p w14:paraId="7C60CBCC" w14:textId="77777777" w:rsidR="00CD3E32" w:rsidRDefault="00CD3E32">
      <w:pPr>
        <w:rPr>
          <w:rFonts w:ascii="Arial" w:hAnsi="Arial" w:cs="Arial"/>
          <w:b/>
          <w:sz w:val="24"/>
          <w:szCs w:val="24"/>
          <w:lang w:val="en-GB"/>
        </w:rPr>
      </w:pPr>
    </w:p>
    <w:p w14:paraId="102DF68D" w14:textId="77777777" w:rsidR="00CD3E32" w:rsidRDefault="00CD3E32">
      <w:pPr>
        <w:rPr>
          <w:rFonts w:ascii="Arial" w:hAnsi="Arial" w:cs="Arial"/>
          <w:b/>
          <w:sz w:val="24"/>
          <w:szCs w:val="24"/>
          <w:lang w:val="en-GB"/>
        </w:rPr>
      </w:pPr>
    </w:p>
    <w:p w14:paraId="3DB9B8CF" w14:textId="77777777" w:rsidR="00CD3E32" w:rsidRDefault="00CD3E32">
      <w:pPr>
        <w:rPr>
          <w:rFonts w:ascii="Arial" w:hAnsi="Arial" w:cs="Arial"/>
          <w:b/>
          <w:sz w:val="24"/>
          <w:szCs w:val="24"/>
          <w:lang w:val="en-GB"/>
        </w:rPr>
      </w:pPr>
    </w:p>
    <w:p w14:paraId="74B884C0" w14:textId="77777777" w:rsidR="00CD3E32" w:rsidRDefault="00CD3E32">
      <w:pPr>
        <w:rPr>
          <w:rFonts w:ascii="Arial" w:hAnsi="Arial" w:cs="Arial"/>
          <w:b/>
          <w:sz w:val="24"/>
          <w:szCs w:val="24"/>
          <w:lang w:val="en-GB"/>
        </w:rPr>
      </w:pPr>
    </w:p>
    <w:p w14:paraId="5283C40D" w14:textId="77777777" w:rsidR="00CD3E32" w:rsidRDefault="00CD3E32">
      <w:pPr>
        <w:rPr>
          <w:rFonts w:ascii="Arial" w:hAnsi="Arial" w:cs="Arial"/>
          <w:b/>
          <w:sz w:val="24"/>
          <w:szCs w:val="24"/>
          <w:lang w:val="en-GB"/>
        </w:rPr>
      </w:pPr>
    </w:p>
    <w:p w14:paraId="36FA19D3" w14:textId="77777777" w:rsidR="00CD3E32" w:rsidRDefault="00CD3E32">
      <w:pPr>
        <w:rPr>
          <w:rFonts w:ascii="Arial" w:hAnsi="Arial" w:cs="Arial"/>
          <w:b/>
          <w:sz w:val="24"/>
          <w:szCs w:val="24"/>
          <w:lang w:val="en-GB"/>
        </w:rPr>
      </w:pPr>
    </w:p>
    <w:p w14:paraId="5D2EBE7E" w14:textId="77777777" w:rsidR="00CD3E32" w:rsidRDefault="00CD3E32">
      <w:pPr>
        <w:rPr>
          <w:rFonts w:ascii="Arial" w:hAnsi="Arial" w:cs="Arial"/>
          <w:b/>
          <w:sz w:val="24"/>
          <w:szCs w:val="24"/>
          <w:lang w:val="en-GB"/>
        </w:rPr>
      </w:pPr>
    </w:p>
    <w:p w14:paraId="745D6211" w14:textId="77777777" w:rsidR="00CD3E32" w:rsidRDefault="00CD3E32">
      <w:pPr>
        <w:rPr>
          <w:rFonts w:ascii="Arial" w:hAnsi="Arial" w:cs="Arial"/>
          <w:b/>
          <w:sz w:val="24"/>
          <w:szCs w:val="24"/>
          <w:lang w:val="en-GB"/>
        </w:rPr>
      </w:pPr>
    </w:p>
    <w:p w14:paraId="66E438A1" w14:textId="77777777" w:rsidR="00CD3E32" w:rsidRDefault="00CD3E32">
      <w:pPr>
        <w:rPr>
          <w:rFonts w:ascii="Arial" w:hAnsi="Arial" w:cs="Arial"/>
          <w:b/>
          <w:sz w:val="24"/>
          <w:szCs w:val="24"/>
          <w:lang w:val="en-GB"/>
        </w:rPr>
      </w:pPr>
    </w:p>
    <w:p w14:paraId="7988C1BC" w14:textId="77777777" w:rsidR="00CD3E32" w:rsidRDefault="00CD3E32">
      <w:pPr>
        <w:rPr>
          <w:rFonts w:ascii="Arial" w:hAnsi="Arial" w:cs="Arial"/>
          <w:b/>
          <w:sz w:val="24"/>
          <w:szCs w:val="24"/>
          <w:lang w:val="en-GB"/>
        </w:rPr>
      </w:pPr>
    </w:p>
    <w:p w14:paraId="02F86EDC" w14:textId="77777777" w:rsidR="00CD3E32" w:rsidRDefault="00CD3E32">
      <w:pPr>
        <w:rPr>
          <w:rFonts w:ascii="Arial" w:hAnsi="Arial" w:cs="Arial"/>
          <w:b/>
          <w:sz w:val="24"/>
          <w:szCs w:val="24"/>
          <w:lang w:val="en-GB"/>
        </w:rPr>
      </w:pPr>
    </w:p>
    <w:p w14:paraId="38019F7E" w14:textId="77777777" w:rsidR="00CD3E32" w:rsidRDefault="00CD3E32">
      <w:pPr>
        <w:rPr>
          <w:rFonts w:ascii="Arial" w:hAnsi="Arial" w:cs="Arial"/>
          <w:b/>
          <w:sz w:val="24"/>
          <w:szCs w:val="24"/>
          <w:lang w:val="en-GB"/>
        </w:rPr>
      </w:pPr>
    </w:p>
    <w:p w14:paraId="06E96766" w14:textId="77777777" w:rsidR="00CD3E32" w:rsidRDefault="00CD3E32">
      <w:pPr>
        <w:rPr>
          <w:rFonts w:ascii="Arial" w:hAnsi="Arial" w:cs="Arial"/>
          <w:b/>
          <w:sz w:val="24"/>
          <w:szCs w:val="24"/>
          <w:lang w:val="en-GB"/>
        </w:rPr>
      </w:pPr>
    </w:p>
    <w:p w14:paraId="0B7FA197" w14:textId="77777777" w:rsidR="00CD3E32" w:rsidRDefault="00CD3E32">
      <w:pPr>
        <w:rPr>
          <w:rFonts w:ascii="Arial" w:hAnsi="Arial" w:cs="Arial"/>
          <w:b/>
          <w:sz w:val="24"/>
          <w:szCs w:val="24"/>
          <w:lang w:val="en-GB"/>
        </w:rPr>
      </w:pPr>
    </w:p>
    <w:p w14:paraId="4447F87F" w14:textId="77777777" w:rsidR="00CD3E32" w:rsidRDefault="00CD3E32">
      <w:pPr>
        <w:rPr>
          <w:rFonts w:ascii="Arial" w:hAnsi="Arial" w:cs="Arial"/>
          <w:b/>
          <w:sz w:val="24"/>
          <w:szCs w:val="24"/>
          <w:lang w:val="en-GB"/>
        </w:rPr>
      </w:pPr>
    </w:p>
    <w:p w14:paraId="601B2523" w14:textId="77777777" w:rsidR="00CD3E32" w:rsidRDefault="00CD3E32">
      <w:pPr>
        <w:rPr>
          <w:rFonts w:ascii="Arial" w:hAnsi="Arial" w:cs="Arial"/>
          <w:b/>
          <w:sz w:val="24"/>
          <w:szCs w:val="24"/>
          <w:lang w:val="en-GB"/>
        </w:rPr>
        <w:sectPr w:rsidR="00CD3E32" w:rsidSect="0034644E">
          <w:pgSz w:w="11906" w:h="16838"/>
          <w:pgMar w:top="1134" w:right="850" w:bottom="1134" w:left="1701" w:header="708" w:footer="708" w:gutter="0"/>
          <w:cols w:space="708"/>
          <w:docGrid w:linePitch="360"/>
        </w:sectPr>
      </w:pPr>
    </w:p>
    <w:p w14:paraId="12C8B4EB" w14:textId="77777777" w:rsidR="00CD3E32" w:rsidRPr="004D1FC0" w:rsidRDefault="00CD3E32" w:rsidP="00CD3E32">
      <w:pPr>
        <w:rPr>
          <w:rFonts w:ascii="Arial" w:hAnsi="Arial" w:cs="Arial"/>
          <w:b/>
          <w:sz w:val="24"/>
          <w:szCs w:val="24"/>
        </w:rPr>
      </w:pPr>
      <w:r w:rsidRPr="004D1FC0">
        <w:rPr>
          <w:rFonts w:ascii="Arial" w:hAnsi="Arial" w:cs="Arial"/>
          <w:b/>
          <w:sz w:val="28"/>
          <w:szCs w:val="24"/>
        </w:rPr>
        <w:lastRenderedPageBreak/>
        <w:t>Questions and answers</w:t>
      </w:r>
    </w:p>
    <w:tbl>
      <w:tblPr>
        <w:tblStyle w:val="TableGrid"/>
        <w:tblW w:w="13472" w:type="dxa"/>
        <w:tblLook w:val="04A0" w:firstRow="1" w:lastRow="0" w:firstColumn="1" w:lastColumn="0" w:noHBand="0" w:noVBand="1"/>
      </w:tblPr>
      <w:tblGrid>
        <w:gridCol w:w="2031"/>
        <w:gridCol w:w="2284"/>
        <w:gridCol w:w="4680"/>
        <w:gridCol w:w="4477"/>
      </w:tblGrid>
      <w:tr w:rsidR="00CD3E32" w:rsidRPr="00DC6FBB" w14:paraId="0AE67B3D" w14:textId="77777777" w:rsidTr="0094366E">
        <w:trPr>
          <w:trHeight w:val="560"/>
        </w:trPr>
        <w:tc>
          <w:tcPr>
            <w:tcW w:w="2031" w:type="dxa"/>
            <w:vAlign w:val="center"/>
          </w:tcPr>
          <w:p w14:paraId="38D156A4" w14:textId="77777777" w:rsidR="00CD3E32" w:rsidRPr="004D1FC0" w:rsidRDefault="00CD3E32" w:rsidP="0094366E">
            <w:pPr>
              <w:rPr>
                <w:rFonts w:ascii="Arial" w:hAnsi="Arial" w:cs="Arial"/>
                <w:b/>
                <w:sz w:val="24"/>
                <w:szCs w:val="24"/>
              </w:rPr>
            </w:pPr>
            <w:r w:rsidRPr="004D1FC0">
              <w:rPr>
                <w:rFonts w:ascii="Arial" w:hAnsi="Arial" w:cs="Arial"/>
                <w:b/>
                <w:sz w:val="24"/>
                <w:szCs w:val="24"/>
              </w:rPr>
              <w:t>Questioner</w:t>
            </w:r>
          </w:p>
        </w:tc>
        <w:tc>
          <w:tcPr>
            <w:tcW w:w="2284" w:type="dxa"/>
            <w:vAlign w:val="center"/>
          </w:tcPr>
          <w:p w14:paraId="51F59F0E" w14:textId="77777777" w:rsidR="00CD3E32" w:rsidRPr="004D1FC0" w:rsidRDefault="00CD3E32" w:rsidP="0094366E">
            <w:pPr>
              <w:rPr>
                <w:rFonts w:ascii="Arial" w:hAnsi="Arial" w:cs="Arial"/>
                <w:b/>
                <w:sz w:val="24"/>
                <w:szCs w:val="24"/>
              </w:rPr>
            </w:pPr>
            <w:r w:rsidRPr="004D1FC0">
              <w:rPr>
                <w:rFonts w:ascii="Arial" w:hAnsi="Arial" w:cs="Arial"/>
                <w:b/>
                <w:sz w:val="24"/>
                <w:szCs w:val="24"/>
              </w:rPr>
              <w:t>Position /Status</w:t>
            </w:r>
          </w:p>
        </w:tc>
        <w:tc>
          <w:tcPr>
            <w:tcW w:w="4680" w:type="dxa"/>
            <w:vAlign w:val="center"/>
          </w:tcPr>
          <w:p w14:paraId="56E3AEE1" w14:textId="77777777" w:rsidR="00CD3E32" w:rsidRPr="004D1FC0" w:rsidRDefault="00CD3E32" w:rsidP="0094366E">
            <w:pPr>
              <w:rPr>
                <w:rFonts w:ascii="Arial" w:hAnsi="Arial" w:cs="Arial"/>
                <w:b/>
                <w:sz w:val="24"/>
                <w:szCs w:val="24"/>
              </w:rPr>
            </w:pPr>
            <w:r w:rsidRPr="004D1FC0">
              <w:rPr>
                <w:rFonts w:ascii="Arial" w:hAnsi="Arial" w:cs="Arial"/>
                <w:b/>
                <w:sz w:val="24"/>
                <w:szCs w:val="24"/>
              </w:rPr>
              <w:t>Question</w:t>
            </w:r>
          </w:p>
        </w:tc>
        <w:tc>
          <w:tcPr>
            <w:tcW w:w="4477" w:type="dxa"/>
            <w:vAlign w:val="center"/>
          </w:tcPr>
          <w:p w14:paraId="77B8E2EC" w14:textId="77777777" w:rsidR="00CD3E32" w:rsidRPr="004D1FC0" w:rsidRDefault="00CD3E32" w:rsidP="0094366E">
            <w:pPr>
              <w:rPr>
                <w:rFonts w:ascii="Arial" w:hAnsi="Arial" w:cs="Arial"/>
                <w:b/>
                <w:sz w:val="24"/>
                <w:szCs w:val="24"/>
              </w:rPr>
            </w:pPr>
            <w:r>
              <w:rPr>
                <w:rFonts w:ascii="Arial" w:hAnsi="Arial" w:cs="Arial"/>
                <w:b/>
                <w:sz w:val="24"/>
                <w:szCs w:val="24"/>
              </w:rPr>
              <w:t>Answer</w:t>
            </w:r>
          </w:p>
        </w:tc>
      </w:tr>
      <w:tr w:rsidR="00CD3E32" w:rsidRPr="00DC6FBB" w14:paraId="27A18CDE" w14:textId="77777777" w:rsidTr="0094366E">
        <w:trPr>
          <w:trHeight w:val="3131"/>
        </w:trPr>
        <w:tc>
          <w:tcPr>
            <w:tcW w:w="2031" w:type="dxa"/>
          </w:tcPr>
          <w:p w14:paraId="47127E3E" w14:textId="77777777" w:rsidR="00CD3E32" w:rsidRPr="004D1FC0" w:rsidRDefault="00CD3E32" w:rsidP="0094366E">
            <w:pPr>
              <w:rPr>
                <w:rFonts w:ascii="Arial" w:hAnsi="Arial" w:cs="Arial"/>
                <w:sz w:val="24"/>
                <w:szCs w:val="24"/>
              </w:rPr>
            </w:pPr>
            <w:r w:rsidRPr="004D1FC0">
              <w:rPr>
                <w:rFonts w:ascii="Arial" w:hAnsi="Arial" w:cs="Arial"/>
                <w:sz w:val="24"/>
                <w:szCs w:val="24"/>
              </w:rPr>
              <w:t>Togrul Abdullayev</w:t>
            </w:r>
          </w:p>
        </w:tc>
        <w:tc>
          <w:tcPr>
            <w:tcW w:w="2284" w:type="dxa"/>
          </w:tcPr>
          <w:p w14:paraId="2B81FB5F" w14:textId="77777777" w:rsidR="00CD3E32" w:rsidRPr="004D1FC0" w:rsidRDefault="00CD3E32" w:rsidP="0094366E">
            <w:pPr>
              <w:rPr>
                <w:rFonts w:ascii="Arial" w:hAnsi="Arial" w:cs="Arial"/>
                <w:sz w:val="24"/>
                <w:szCs w:val="24"/>
              </w:rPr>
            </w:pPr>
            <w:r>
              <w:rPr>
                <w:rFonts w:ascii="Arial" w:hAnsi="Arial" w:cs="Arial"/>
                <w:sz w:val="24"/>
                <w:szCs w:val="24"/>
              </w:rPr>
              <w:t>G</w:t>
            </w:r>
            <w:r w:rsidRPr="004D1FC0">
              <w:rPr>
                <w:rFonts w:ascii="Arial" w:hAnsi="Arial" w:cs="Arial"/>
                <w:sz w:val="24"/>
                <w:szCs w:val="24"/>
              </w:rPr>
              <w:t>osh</w:t>
            </w:r>
            <w:r>
              <w:rPr>
                <w:rFonts w:ascii="Arial" w:hAnsi="Arial" w:cs="Arial"/>
                <w:sz w:val="24"/>
                <w:szCs w:val="24"/>
              </w:rPr>
              <w:t>a</w:t>
            </w:r>
            <w:r w:rsidRPr="004D1FC0">
              <w:rPr>
                <w:rFonts w:ascii="Arial" w:hAnsi="Arial" w:cs="Arial"/>
                <w:sz w:val="24"/>
                <w:szCs w:val="24"/>
              </w:rPr>
              <w:t>qova</w:t>
            </w:r>
            <w:r>
              <w:rPr>
                <w:rFonts w:ascii="Arial" w:hAnsi="Arial" w:cs="Arial"/>
                <w:sz w:val="24"/>
                <w:szCs w:val="24"/>
              </w:rPr>
              <w:t>g</w:t>
            </w:r>
            <w:r w:rsidRPr="004D1FC0">
              <w:rPr>
                <w:rFonts w:ascii="Arial" w:hAnsi="Arial" w:cs="Arial"/>
                <w:sz w:val="24"/>
                <w:szCs w:val="24"/>
              </w:rPr>
              <w:t xml:space="preserve"> Municipality head</w:t>
            </w:r>
          </w:p>
        </w:tc>
        <w:tc>
          <w:tcPr>
            <w:tcW w:w="4680" w:type="dxa"/>
          </w:tcPr>
          <w:p w14:paraId="3495461A" w14:textId="77777777" w:rsidR="00CD3E32" w:rsidRPr="004D1FC0" w:rsidRDefault="00CD3E32" w:rsidP="0094366E">
            <w:pPr>
              <w:jc w:val="both"/>
              <w:rPr>
                <w:rFonts w:ascii="Arial" w:hAnsi="Arial" w:cs="Arial"/>
                <w:sz w:val="24"/>
                <w:szCs w:val="24"/>
              </w:rPr>
            </w:pPr>
            <w:r w:rsidRPr="004D1FC0">
              <w:rPr>
                <w:rFonts w:ascii="Arial" w:hAnsi="Arial" w:cs="Arial"/>
                <w:sz w:val="24"/>
                <w:szCs w:val="24"/>
              </w:rPr>
              <w:t>I would like to raise a concern regarding my land. Previously, we had trees under the OHL alignment, and Azerishiq required us to remove them, which we did. Now, this Project also affects my land, and I am concerned about potential impacts on the remaining trees. Could you please clarify how this will be addressed?</w:t>
            </w:r>
          </w:p>
        </w:tc>
        <w:tc>
          <w:tcPr>
            <w:tcW w:w="4477" w:type="dxa"/>
          </w:tcPr>
          <w:p w14:paraId="5DAF1E13" w14:textId="77777777" w:rsidR="00CD3E32" w:rsidRDefault="00CD3E32" w:rsidP="0094366E">
            <w:pPr>
              <w:jc w:val="both"/>
              <w:rPr>
                <w:rFonts w:ascii="Arial" w:hAnsi="Arial" w:cs="Arial"/>
                <w:sz w:val="24"/>
                <w:szCs w:val="24"/>
              </w:rPr>
            </w:pPr>
            <w:r w:rsidRPr="004D1FC0">
              <w:rPr>
                <w:rFonts w:ascii="Arial" w:hAnsi="Arial" w:cs="Arial"/>
                <w:sz w:val="24"/>
                <w:szCs w:val="24"/>
              </w:rPr>
              <w:t xml:space="preserve">YG – Any trees affected by the Project will be compensated in accordance with the established procedures. </w:t>
            </w:r>
          </w:p>
          <w:p w14:paraId="22219572" w14:textId="77777777" w:rsidR="00CD3E32" w:rsidRDefault="00CD3E32" w:rsidP="0094366E">
            <w:pPr>
              <w:jc w:val="both"/>
              <w:rPr>
                <w:rFonts w:ascii="Arial" w:hAnsi="Arial" w:cs="Arial"/>
                <w:sz w:val="24"/>
                <w:szCs w:val="24"/>
              </w:rPr>
            </w:pPr>
          </w:p>
          <w:p w14:paraId="7D6F0862" w14:textId="77777777" w:rsidR="00CD3E32" w:rsidRPr="004D1FC0" w:rsidRDefault="00CD3E32" w:rsidP="0094366E">
            <w:pPr>
              <w:jc w:val="both"/>
              <w:rPr>
                <w:rFonts w:ascii="Arial" w:hAnsi="Arial" w:cs="Arial"/>
                <w:sz w:val="24"/>
                <w:szCs w:val="24"/>
                <w:lang w:val="az-Latn-AZ"/>
              </w:rPr>
            </w:pPr>
            <w:r>
              <w:rPr>
                <w:rFonts w:ascii="Arial" w:hAnsi="Arial" w:cs="Arial"/>
                <w:sz w:val="24"/>
                <w:szCs w:val="24"/>
              </w:rPr>
              <w:t xml:space="preserve">The Decision of Cabinet of Ministers of Azerbaijan No. 261 dated 16 may 2024 allows the users of land parcels under the OHL conductor and within the protection zone to plant trees up to 8-10 meters height. Only pylon’s footprint couldn’t be planted. </w:t>
            </w:r>
          </w:p>
        </w:tc>
      </w:tr>
      <w:tr w:rsidR="00CD3E32" w:rsidRPr="001536C8" w14:paraId="71C375BE" w14:textId="77777777" w:rsidTr="0094366E">
        <w:trPr>
          <w:trHeight w:val="2159"/>
        </w:trPr>
        <w:tc>
          <w:tcPr>
            <w:tcW w:w="2031" w:type="dxa"/>
          </w:tcPr>
          <w:p w14:paraId="7BA5DE76" w14:textId="77777777" w:rsidR="00CD3E32" w:rsidRPr="004D1FC0" w:rsidRDefault="00CD3E32" w:rsidP="0094366E">
            <w:pPr>
              <w:rPr>
                <w:rFonts w:ascii="Arial" w:hAnsi="Arial" w:cs="Arial"/>
                <w:sz w:val="24"/>
                <w:szCs w:val="24"/>
              </w:rPr>
            </w:pPr>
            <w:r w:rsidRPr="004D1FC0">
              <w:rPr>
                <w:rFonts w:ascii="Arial" w:hAnsi="Arial" w:cs="Arial"/>
                <w:sz w:val="24"/>
                <w:szCs w:val="24"/>
              </w:rPr>
              <w:t>Mammadov Nofel</w:t>
            </w:r>
          </w:p>
        </w:tc>
        <w:tc>
          <w:tcPr>
            <w:tcW w:w="2284" w:type="dxa"/>
          </w:tcPr>
          <w:p w14:paraId="25544F74" w14:textId="77777777" w:rsidR="00CD3E32" w:rsidRPr="004D1FC0" w:rsidRDefault="00CD3E32" w:rsidP="0094366E">
            <w:pPr>
              <w:rPr>
                <w:rFonts w:ascii="Arial" w:hAnsi="Arial" w:cs="Arial"/>
                <w:sz w:val="24"/>
                <w:szCs w:val="24"/>
              </w:rPr>
            </w:pPr>
            <w:r w:rsidRPr="004D1FC0">
              <w:rPr>
                <w:rFonts w:ascii="Arial" w:hAnsi="Arial" w:cs="Arial"/>
                <w:sz w:val="24"/>
                <w:szCs w:val="24"/>
              </w:rPr>
              <w:t xml:space="preserve">Agdash </w:t>
            </w:r>
            <w:r>
              <w:rPr>
                <w:rFonts w:ascii="Arial" w:hAnsi="Arial" w:cs="Arial"/>
                <w:sz w:val="24"/>
                <w:szCs w:val="24"/>
              </w:rPr>
              <w:t>W</w:t>
            </w:r>
            <w:r w:rsidRPr="004D1FC0">
              <w:rPr>
                <w:rFonts w:ascii="Arial" w:hAnsi="Arial" w:cs="Arial"/>
                <w:sz w:val="24"/>
                <w:szCs w:val="24"/>
              </w:rPr>
              <w:t xml:space="preserve">ater and </w:t>
            </w:r>
            <w:r>
              <w:rPr>
                <w:rFonts w:ascii="Arial" w:hAnsi="Arial" w:cs="Arial"/>
                <w:sz w:val="24"/>
                <w:szCs w:val="24"/>
              </w:rPr>
              <w:t>M</w:t>
            </w:r>
            <w:r w:rsidRPr="004D1FC0">
              <w:rPr>
                <w:rFonts w:ascii="Arial" w:hAnsi="Arial" w:cs="Arial"/>
                <w:sz w:val="24"/>
                <w:szCs w:val="24"/>
              </w:rPr>
              <w:t xml:space="preserve">elioration </w:t>
            </w:r>
            <w:r>
              <w:rPr>
                <w:rFonts w:ascii="Arial" w:hAnsi="Arial" w:cs="Arial"/>
                <w:sz w:val="24"/>
                <w:szCs w:val="24"/>
              </w:rPr>
              <w:t>D</w:t>
            </w:r>
            <w:r w:rsidRPr="004D1FC0">
              <w:rPr>
                <w:rFonts w:ascii="Arial" w:hAnsi="Arial" w:cs="Arial"/>
                <w:sz w:val="24"/>
                <w:szCs w:val="24"/>
              </w:rPr>
              <w:t xml:space="preserve">ivision, Senior Engineer </w:t>
            </w:r>
          </w:p>
        </w:tc>
        <w:tc>
          <w:tcPr>
            <w:tcW w:w="4680" w:type="dxa"/>
          </w:tcPr>
          <w:p w14:paraId="2E78CEE9" w14:textId="77777777" w:rsidR="00CD3E32" w:rsidRPr="004D1FC0" w:rsidRDefault="00CD3E32" w:rsidP="0094366E">
            <w:pPr>
              <w:jc w:val="both"/>
              <w:rPr>
                <w:rFonts w:ascii="Arial" w:hAnsi="Arial" w:cs="Arial"/>
                <w:sz w:val="24"/>
                <w:szCs w:val="24"/>
              </w:rPr>
            </w:pPr>
            <w:r w:rsidRPr="004D1FC0">
              <w:rPr>
                <w:rFonts w:ascii="Arial" w:hAnsi="Arial" w:cs="Arial"/>
                <w:sz w:val="24"/>
                <w:szCs w:val="24"/>
              </w:rPr>
              <w:t>How will compensation be paid?</w:t>
            </w:r>
          </w:p>
        </w:tc>
        <w:tc>
          <w:tcPr>
            <w:tcW w:w="4477" w:type="dxa"/>
          </w:tcPr>
          <w:p w14:paraId="6BA69C34" w14:textId="77777777" w:rsidR="00CD3E32" w:rsidRPr="004D1FC0" w:rsidRDefault="00CD3E32" w:rsidP="0094366E">
            <w:pPr>
              <w:rPr>
                <w:rFonts w:ascii="Arial" w:hAnsi="Arial" w:cs="Arial"/>
                <w:sz w:val="24"/>
                <w:szCs w:val="24"/>
              </w:rPr>
            </w:pPr>
            <w:r w:rsidRPr="004D1FC0">
              <w:rPr>
                <w:rFonts w:ascii="Arial" w:hAnsi="Arial" w:cs="Arial"/>
                <w:sz w:val="24"/>
                <w:szCs w:val="24"/>
              </w:rPr>
              <w:t>YG: Compensation will be transferred via bank card</w:t>
            </w:r>
            <w:r>
              <w:rPr>
                <w:rFonts w:ascii="Arial" w:hAnsi="Arial" w:cs="Arial"/>
                <w:sz w:val="24"/>
                <w:szCs w:val="24"/>
              </w:rPr>
              <w:t xml:space="preserve">/account </w:t>
            </w:r>
            <w:r w:rsidRPr="004D1FC0">
              <w:rPr>
                <w:rFonts w:ascii="Arial" w:hAnsi="Arial" w:cs="Arial"/>
                <w:sz w:val="24"/>
                <w:szCs w:val="24"/>
              </w:rPr>
              <w:t xml:space="preserve">prior to the commencement of construction works. In addition, the Contractor will provide compensation for any temporary impacts, including accidental damage to trees. </w:t>
            </w:r>
          </w:p>
        </w:tc>
      </w:tr>
      <w:tr w:rsidR="00CD3E32" w:rsidRPr="001536C8" w14:paraId="67BB0C30" w14:textId="77777777" w:rsidTr="0094366E">
        <w:trPr>
          <w:trHeight w:val="1781"/>
        </w:trPr>
        <w:tc>
          <w:tcPr>
            <w:tcW w:w="2031" w:type="dxa"/>
          </w:tcPr>
          <w:p w14:paraId="7288E7CA" w14:textId="77777777" w:rsidR="00CD3E32" w:rsidRPr="004D1FC0" w:rsidRDefault="00CD3E32" w:rsidP="0094366E">
            <w:pPr>
              <w:rPr>
                <w:rFonts w:ascii="Arial" w:hAnsi="Arial" w:cs="Arial"/>
                <w:sz w:val="24"/>
                <w:szCs w:val="24"/>
              </w:rPr>
            </w:pPr>
            <w:r w:rsidRPr="004D1FC0">
              <w:rPr>
                <w:rFonts w:ascii="Arial" w:hAnsi="Arial" w:cs="Arial"/>
                <w:sz w:val="24"/>
                <w:szCs w:val="24"/>
              </w:rPr>
              <w:t>Ra</w:t>
            </w:r>
            <w:r>
              <w:rPr>
                <w:rFonts w:ascii="Arial" w:hAnsi="Arial" w:cs="Arial"/>
                <w:sz w:val="24"/>
                <w:szCs w:val="24"/>
              </w:rPr>
              <w:t>j</w:t>
            </w:r>
            <w:r w:rsidRPr="004D1FC0">
              <w:rPr>
                <w:rFonts w:ascii="Arial" w:hAnsi="Arial" w:cs="Arial"/>
                <w:sz w:val="24"/>
                <w:szCs w:val="24"/>
              </w:rPr>
              <w:t>abov Musa</w:t>
            </w:r>
          </w:p>
        </w:tc>
        <w:tc>
          <w:tcPr>
            <w:tcW w:w="2284" w:type="dxa"/>
          </w:tcPr>
          <w:p w14:paraId="093134A3" w14:textId="77777777" w:rsidR="00CD3E32" w:rsidRPr="004D1FC0" w:rsidRDefault="00CD3E32" w:rsidP="0094366E">
            <w:pPr>
              <w:rPr>
                <w:rFonts w:ascii="Arial" w:hAnsi="Arial" w:cs="Arial"/>
                <w:sz w:val="24"/>
                <w:szCs w:val="24"/>
              </w:rPr>
            </w:pPr>
            <w:r w:rsidRPr="004D1FC0">
              <w:rPr>
                <w:rFonts w:ascii="Arial" w:hAnsi="Arial" w:cs="Arial"/>
                <w:sz w:val="24"/>
                <w:szCs w:val="24"/>
              </w:rPr>
              <w:t>Arabo</w:t>
            </w:r>
            <w:r>
              <w:rPr>
                <w:rFonts w:ascii="Arial" w:hAnsi="Arial" w:cs="Arial"/>
                <w:sz w:val="24"/>
                <w:szCs w:val="24"/>
              </w:rPr>
              <w:t>j</w:t>
            </w:r>
            <w:r w:rsidRPr="004D1FC0">
              <w:rPr>
                <w:rFonts w:ascii="Arial" w:hAnsi="Arial" w:cs="Arial"/>
                <w:sz w:val="24"/>
                <w:szCs w:val="24"/>
              </w:rPr>
              <w:t>a</w:t>
            </w:r>
            <w:r>
              <w:rPr>
                <w:rFonts w:ascii="Arial" w:hAnsi="Arial" w:cs="Arial"/>
                <w:sz w:val="24"/>
                <w:szCs w:val="24"/>
              </w:rPr>
              <w:t>gi</w:t>
            </w:r>
            <w:r w:rsidRPr="004D1FC0">
              <w:rPr>
                <w:rFonts w:ascii="Arial" w:hAnsi="Arial" w:cs="Arial"/>
                <w:sz w:val="24"/>
                <w:szCs w:val="24"/>
              </w:rPr>
              <w:t xml:space="preserve"> villager</w:t>
            </w:r>
          </w:p>
        </w:tc>
        <w:tc>
          <w:tcPr>
            <w:tcW w:w="4680" w:type="dxa"/>
          </w:tcPr>
          <w:p w14:paraId="3FBCF541" w14:textId="77777777" w:rsidR="00CD3E32" w:rsidRPr="004D1FC0" w:rsidRDefault="00CD3E32" w:rsidP="0094366E">
            <w:pPr>
              <w:jc w:val="both"/>
              <w:rPr>
                <w:rFonts w:ascii="Arial" w:hAnsi="Arial" w:cs="Arial"/>
                <w:sz w:val="24"/>
                <w:szCs w:val="24"/>
              </w:rPr>
            </w:pPr>
            <w:r w:rsidRPr="004D1FC0">
              <w:rPr>
                <w:rFonts w:ascii="Arial" w:hAnsi="Arial" w:cs="Arial"/>
                <w:sz w:val="24"/>
                <w:szCs w:val="24"/>
              </w:rPr>
              <w:t>You mentioned a ROW of 90 m. Could you please clarify what is meant by ROW? At times, different figures (60 m and 90 m) have been referenced—what do these represent?</w:t>
            </w:r>
          </w:p>
        </w:tc>
        <w:tc>
          <w:tcPr>
            <w:tcW w:w="4477" w:type="dxa"/>
          </w:tcPr>
          <w:p w14:paraId="4F19A69D" w14:textId="77777777" w:rsidR="00CD3E32" w:rsidRPr="004D1FC0" w:rsidRDefault="00CD3E32" w:rsidP="0094366E">
            <w:pPr>
              <w:jc w:val="both"/>
              <w:rPr>
                <w:rFonts w:ascii="Arial" w:hAnsi="Arial" w:cs="Arial"/>
                <w:sz w:val="24"/>
                <w:szCs w:val="24"/>
              </w:rPr>
            </w:pPr>
            <w:r w:rsidRPr="004D1FC0">
              <w:rPr>
                <w:rFonts w:ascii="Arial" w:hAnsi="Arial" w:cs="Arial"/>
                <w:sz w:val="24"/>
                <w:szCs w:val="24"/>
              </w:rPr>
              <w:t xml:space="preserve">Y.G.: The 90 m refers to the full width of the right-of-way (ROW), measured from the </w:t>
            </w:r>
            <w:r w:rsidRPr="00474AF4">
              <w:rPr>
                <w:rFonts w:ascii="Arial" w:hAnsi="Arial" w:cs="Arial"/>
                <w:sz w:val="24"/>
                <w:szCs w:val="24"/>
              </w:rPr>
              <w:t>center</w:t>
            </w:r>
            <w:r w:rsidRPr="004D1FC0">
              <w:rPr>
                <w:rFonts w:ascii="Arial" w:hAnsi="Arial" w:cs="Arial"/>
                <w:sz w:val="24"/>
                <w:szCs w:val="24"/>
              </w:rPr>
              <w:t xml:space="preserve"> line of the transmission line. The 60 m refers to the distance measured from the outer edge of the pylons</w:t>
            </w:r>
            <w:r>
              <w:rPr>
                <w:rFonts w:ascii="Arial" w:hAnsi="Arial" w:cs="Arial"/>
                <w:sz w:val="24"/>
                <w:szCs w:val="24"/>
              </w:rPr>
              <w:t>/cables</w:t>
            </w:r>
            <w:r w:rsidRPr="004D1FC0">
              <w:rPr>
                <w:rFonts w:ascii="Arial" w:hAnsi="Arial" w:cs="Arial"/>
                <w:sz w:val="24"/>
                <w:szCs w:val="24"/>
              </w:rPr>
              <w:t>.</w:t>
            </w:r>
          </w:p>
          <w:p w14:paraId="2619B35F" w14:textId="77777777" w:rsidR="00CD3E32" w:rsidRPr="004D1FC0" w:rsidRDefault="00CD3E32" w:rsidP="0094366E">
            <w:pPr>
              <w:jc w:val="both"/>
              <w:rPr>
                <w:rFonts w:ascii="Arial" w:hAnsi="Arial" w:cs="Arial"/>
                <w:sz w:val="24"/>
                <w:szCs w:val="24"/>
              </w:rPr>
            </w:pPr>
          </w:p>
          <w:p w14:paraId="4303114A" w14:textId="77777777" w:rsidR="00CD3E32" w:rsidRPr="004D1FC0" w:rsidRDefault="00CD3E32" w:rsidP="0094366E">
            <w:pPr>
              <w:jc w:val="both"/>
              <w:rPr>
                <w:rFonts w:ascii="Arial" w:hAnsi="Arial" w:cs="Arial"/>
                <w:sz w:val="24"/>
                <w:szCs w:val="24"/>
              </w:rPr>
            </w:pPr>
            <w:r w:rsidRPr="004D1FC0">
              <w:rPr>
                <w:rFonts w:ascii="Arial" w:hAnsi="Arial" w:cs="Arial"/>
                <w:sz w:val="24"/>
                <w:szCs w:val="24"/>
              </w:rPr>
              <w:t>J</w:t>
            </w:r>
            <w:r>
              <w:rPr>
                <w:rFonts w:ascii="Arial" w:hAnsi="Arial" w:cs="Arial"/>
                <w:sz w:val="24"/>
                <w:szCs w:val="24"/>
              </w:rPr>
              <w:t>.</w:t>
            </w:r>
            <w:r w:rsidRPr="004D1FC0">
              <w:rPr>
                <w:rFonts w:ascii="Arial" w:hAnsi="Arial" w:cs="Arial"/>
                <w:sz w:val="24"/>
                <w:szCs w:val="24"/>
              </w:rPr>
              <w:t>P</w:t>
            </w:r>
            <w:r>
              <w:rPr>
                <w:rFonts w:ascii="Arial" w:hAnsi="Arial" w:cs="Arial"/>
                <w:sz w:val="24"/>
                <w:szCs w:val="24"/>
              </w:rPr>
              <w:t>.</w:t>
            </w:r>
            <w:r w:rsidRPr="004D1FC0">
              <w:rPr>
                <w:rFonts w:ascii="Arial" w:hAnsi="Arial" w:cs="Arial"/>
                <w:sz w:val="24"/>
                <w:szCs w:val="24"/>
              </w:rPr>
              <w:t xml:space="preserve">: In practical terms, the working corridor is approximately 45 m from the </w:t>
            </w:r>
            <w:r w:rsidRPr="00474AF4">
              <w:rPr>
                <w:rFonts w:ascii="Arial" w:hAnsi="Arial" w:cs="Arial"/>
                <w:sz w:val="24"/>
                <w:szCs w:val="24"/>
              </w:rPr>
              <w:lastRenderedPageBreak/>
              <w:t>center</w:t>
            </w:r>
            <w:r w:rsidRPr="004D1FC0">
              <w:rPr>
                <w:rFonts w:ascii="Arial" w:hAnsi="Arial" w:cs="Arial"/>
                <w:sz w:val="24"/>
                <w:szCs w:val="24"/>
              </w:rPr>
              <w:t xml:space="preserve"> line, or about 30 m from each side of the pylon</w:t>
            </w:r>
            <w:r>
              <w:rPr>
                <w:rFonts w:ascii="Arial" w:hAnsi="Arial" w:cs="Arial"/>
                <w:sz w:val="24"/>
                <w:szCs w:val="24"/>
              </w:rPr>
              <w:t>s</w:t>
            </w:r>
            <w:r w:rsidRPr="004D1FC0">
              <w:rPr>
                <w:rFonts w:ascii="Arial" w:hAnsi="Arial" w:cs="Arial"/>
                <w:sz w:val="24"/>
                <w:szCs w:val="24"/>
              </w:rPr>
              <w:t>. This area is required to allow construction machinery to operate safely within the OHL corridor.</w:t>
            </w:r>
          </w:p>
        </w:tc>
      </w:tr>
      <w:tr w:rsidR="00CD3E32" w:rsidRPr="001536C8" w14:paraId="7913C571" w14:textId="77777777" w:rsidTr="0094366E">
        <w:trPr>
          <w:trHeight w:val="560"/>
        </w:trPr>
        <w:tc>
          <w:tcPr>
            <w:tcW w:w="2031" w:type="dxa"/>
          </w:tcPr>
          <w:p w14:paraId="0DCF7225" w14:textId="77777777" w:rsidR="00CD3E32" w:rsidRPr="004D1FC0" w:rsidRDefault="00CD3E32" w:rsidP="0094366E">
            <w:pPr>
              <w:rPr>
                <w:rFonts w:ascii="Arial" w:hAnsi="Arial" w:cs="Arial"/>
                <w:sz w:val="24"/>
                <w:szCs w:val="24"/>
              </w:rPr>
            </w:pPr>
            <w:r>
              <w:rPr>
                <w:rFonts w:ascii="Arial" w:hAnsi="Arial" w:cs="Arial"/>
                <w:sz w:val="24"/>
                <w:szCs w:val="24"/>
              </w:rPr>
              <w:lastRenderedPageBreak/>
              <w:t>J</w:t>
            </w:r>
            <w:r w:rsidRPr="004D1FC0">
              <w:rPr>
                <w:rFonts w:ascii="Arial" w:hAnsi="Arial" w:cs="Arial"/>
                <w:sz w:val="24"/>
                <w:szCs w:val="24"/>
              </w:rPr>
              <w:t>afarov Sahib</w:t>
            </w:r>
          </w:p>
        </w:tc>
        <w:tc>
          <w:tcPr>
            <w:tcW w:w="2284" w:type="dxa"/>
          </w:tcPr>
          <w:p w14:paraId="6A5AADB6" w14:textId="77777777" w:rsidR="00CD3E32" w:rsidRPr="004D1FC0" w:rsidRDefault="00CD3E32" w:rsidP="0094366E">
            <w:pPr>
              <w:rPr>
                <w:rFonts w:ascii="Arial" w:hAnsi="Arial" w:cs="Arial"/>
                <w:sz w:val="24"/>
                <w:szCs w:val="24"/>
              </w:rPr>
            </w:pPr>
            <w:r w:rsidRPr="004D1FC0">
              <w:rPr>
                <w:rFonts w:ascii="Arial" w:hAnsi="Arial" w:cs="Arial"/>
                <w:sz w:val="24"/>
                <w:szCs w:val="24"/>
              </w:rPr>
              <w:t>Arabo</w:t>
            </w:r>
            <w:r>
              <w:rPr>
                <w:rFonts w:ascii="Arial" w:hAnsi="Arial" w:cs="Arial"/>
                <w:sz w:val="24"/>
                <w:szCs w:val="24"/>
              </w:rPr>
              <w:t>jagi</w:t>
            </w:r>
            <w:r w:rsidRPr="004D1FC0">
              <w:rPr>
                <w:rFonts w:ascii="Arial" w:hAnsi="Arial" w:cs="Arial"/>
                <w:sz w:val="24"/>
                <w:szCs w:val="24"/>
              </w:rPr>
              <w:t xml:space="preserve"> villager</w:t>
            </w:r>
          </w:p>
        </w:tc>
        <w:tc>
          <w:tcPr>
            <w:tcW w:w="4680" w:type="dxa"/>
          </w:tcPr>
          <w:p w14:paraId="33C708C4" w14:textId="77777777" w:rsidR="00CD3E32" w:rsidRPr="004D1FC0" w:rsidRDefault="00CD3E32" w:rsidP="0094366E">
            <w:pPr>
              <w:jc w:val="both"/>
              <w:rPr>
                <w:rFonts w:ascii="Arial" w:hAnsi="Arial" w:cs="Arial"/>
                <w:sz w:val="24"/>
                <w:szCs w:val="24"/>
              </w:rPr>
            </w:pPr>
            <w:r w:rsidRPr="004D1FC0">
              <w:rPr>
                <w:rFonts w:ascii="Arial" w:hAnsi="Arial" w:cs="Arial"/>
                <w:sz w:val="24"/>
                <w:szCs w:val="24"/>
              </w:rPr>
              <w:t>How will the compensation amounts be communicated and agreed with affected persons?</w:t>
            </w:r>
          </w:p>
          <w:p w14:paraId="75A82563" w14:textId="77777777" w:rsidR="00CD3E32" w:rsidRPr="004D1FC0" w:rsidRDefault="00CD3E32" w:rsidP="0094366E">
            <w:pPr>
              <w:jc w:val="both"/>
              <w:rPr>
                <w:rFonts w:ascii="Arial" w:hAnsi="Arial" w:cs="Arial"/>
                <w:sz w:val="24"/>
                <w:szCs w:val="24"/>
              </w:rPr>
            </w:pPr>
          </w:p>
          <w:p w14:paraId="4EAF2D2B" w14:textId="77777777" w:rsidR="00CD3E32" w:rsidRPr="004D1FC0" w:rsidRDefault="00CD3E32" w:rsidP="0094366E">
            <w:pPr>
              <w:jc w:val="both"/>
              <w:rPr>
                <w:rFonts w:ascii="Arial" w:hAnsi="Arial" w:cs="Arial"/>
                <w:sz w:val="24"/>
                <w:szCs w:val="24"/>
              </w:rPr>
            </w:pPr>
          </w:p>
          <w:p w14:paraId="31649B2C" w14:textId="77777777" w:rsidR="00CD3E32" w:rsidRPr="004D1FC0" w:rsidRDefault="00CD3E32" w:rsidP="0094366E">
            <w:pPr>
              <w:jc w:val="both"/>
              <w:rPr>
                <w:rFonts w:ascii="Arial" w:hAnsi="Arial" w:cs="Arial"/>
                <w:sz w:val="24"/>
                <w:szCs w:val="24"/>
              </w:rPr>
            </w:pPr>
          </w:p>
          <w:p w14:paraId="7BA1A492" w14:textId="77777777" w:rsidR="00CD3E32" w:rsidRPr="004D1FC0" w:rsidRDefault="00CD3E32" w:rsidP="0094366E">
            <w:pPr>
              <w:jc w:val="both"/>
              <w:rPr>
                <w:rFonts w:ascii="Arial" w:hAnsi="Arial" w:cs="Arial"/>
                <w:sz w:val="24"/>
                <w:szCs w:val="24"/>
              </w:rPr>
            </w:pPr>
          </w:p>
          <w:p w14:paraId="03338116" w14:textId="77777777" w:rsidR="00CD3E32" w:rsidRPr="004D1FC0" w:rsidRDefault="00CD3E32" w:rsidP="0094366E">
            <w:pPr>
              <w:jc w:val="both"/>
              <w:rPr>
                <w:rFonts w:ascii="Arial" w:hAnsi="Arial" w:cs="Arial"/>
                <w:sz w:val="24"/>
                <w:szCs w:val="24"/>
              </w:rPr>
            </w:pPr>
          </w:p>
          <w:p w14:paraId="69EBC8D6" w14:textId="77777777" w:rsidR="00CD3E32" w:rsidRPr="004D1FC0" w:rsidRDefault="00CD3E32" w:rsidP="0094366E">
            <w:pPr>
              <w:jc w:val="both"/>
              <w:rPr>
                <w:rFonts w:ascii="Arial" w:hAnsi="Arial" w:cs="Arial"/>
                <w:sz w:val="24"/>
                <w:szCs w:val="24"/>
              </w:rPr>
            </w:pPr>
            <w:r w:rsidRPr="004D1FC0">
              <w:rPr>
                <w:rFonts w:ascii="Arial" w:hAnsi="Arial" w:cs="Arial"/>
                <w:sz w:val="24"/>
                <w:szCs w:val="24"/>
              </w:rPr>
              <w:t>In cases where state lands are leased (e.g., 99-year leases), how will this Project address such arrangements? What duration of land use or leasing is envisaged?</w:t>
            </w:r>
          </w:p>
          <w:p w14:paraId="15849B27" w14:textId="77777777" w:rsidR="00CD3E32" w:rsidRPr="004D1FC0" w:rsidRDefault="00CD3E32" w:rsidP="0094366E">
            <w:pPr>
              <w:jc w:val="both"/>
              <w:rPr>
                <w:rFonts w:ascii="Arial" w:hAnsi="Arial" w:cs="Arial"/>
                <w:sz w:val="24"/>
                <w:szCs w:val="24"/>
              </w:rPr>
            </w:pPr>
          </w:p>
          <w:p w14:paraId="1B40F6BF" w14:textId="77777777" w:rsidR="00CD3E32" w:rsidRPr="004D1FC0" w:rsidRDefault="00CD3E32" w:rsidP="0094366E">
            <w:pPr>
              <w:jc w:val="both"/>
              <w:rPr>
                <w:rFonts w:ascii="Arial" w:hAnsi="Arial" w:cs="Arial"/>
                <w:sz w:val="24"/>
                <w:szCs w:val="24"/>
              </w:rPr>
            </w:pPr>
            <w:r w:rsidRPr="004D1FC0">
              <w:rPr>
                <w:rFonts w:ascii="Arial" w:hAnsi="Arial" w:cs="Arial"/>
                <w:sz w:val="24"/>
                <w:szCs w:val="24"/>
              </w:rPr>
              <w:t>Will all impact-related issues be clarified and agreed with PAPs prior to accessing the land?</w:t>
            </w:r>
          </w:p>
        </w:tc>
        <w:tc>
          <w:tcPr>
            <w:tcW w:w="4477" w:type="dxa"/>
          </w:tcPr>
          <w:p w14:paraId="2646AD1E" w14:textId="77777777" w:rsidR="00CD3E32" w:rsidRPr="004D1FC0" w:rsidRDefault="00CD3E32" w:rsidP="0094366E">
            <w:pPr>
              <w:rPr>
                <w:rFonts w:ascii="Arial" w:hAnsi="Arial" w:cs="Arial"/>
                <w:sz w:val="24"/>
                <w:szCs w:val="24"/>
              </w:rPr>
            </w:pPr>
            <w:r w:rsidRPr="004D1FC0">
              <w:rPr>
                <w:rFonts w:ascii="Arial" w:hAnsi="Arial" w:cs="Arial"/>
                <w:sz w:val="24"/>
                <w:szCs w:val="24"/>
              </w:rPr>
              <w:t>Y</w:t>
            </w:r>
            <w:r>
              <w:rPr>
                <w:rFonts w:ascii="Arial" w:hAnsi="Arial" w:cs="Arial"/>
                <w:sz w:val="24"/>
                <w:szCs w:val="24"/>
              </w:rPr>
              <w:t>.</w:t>
            </w:r>
            <w:r w:rsidRPr="004D1FC0">
              <w:rPr>
                <w:rFonts w:ascii="Arial" w:hAnsi="Arial" w:cs="Arial"/>
                <w:sz w:val="24"/>
                <w:szCs w:val="24"/>
              </w:rPr>
              <w:t>G</w:t>
            </w:r>
            <w:r>
              <w:rPr>
                <w:rFonts w:ascii="Arial" w:hAnsi="Arial" w:cs="Arial"/>
                <w:sz w:val="24"/>
                <w:szCs w:val="24"/>
              </w:rPr>
              <w:t>.:</w:t>
            </w:r>
            <w:r w:rsidRPr="004D1FC0">
              <w:rPr>
                <w:rFonts w:ascii="Arial" w:hAnsi="Arial" w:cs="Arial"/>
                <w:sz w:val="24"/>
                <w:szCs w:val="24"/>
              </w:rPr>
              <w:t xml:space="preserve"> Referring to the compensation agreement document, a formal record is prepared indicating the agreed compensation amount and relevant terms, including the duration of land use. This document is signed by all relevant parties.</w:t>
            </w:r>
          </w:p>
          <w:p w14:paraId="006C266D" w14:textId="77777777" w:rsidR="00CD3E32" w:rsidRPr="004D1FC0" w:rsidRDefault="00CD3E32" w:rsidP="0094366E">
            <w:pPr>
              <w:rPr>
                <w:rFonts w:ascii="Arial" w:hAnsi="Arial" w:cs="Arial"/>
                <w:sz w:val="24"/>
                <w:szCs w:val="24"/>
              </w:rPr>
            </w:pPr>
          </w:p>
          <w:p w14:paraId="500AE4DC" w14:textId="77777777" w:rsidR="00CD3E32" w:rsidRPr="004D1FC0" w:rsidRDefault="00CD3E32" w:rsidP="0094366E">
            <w:pPr>
              <w:rPr>
                <w:rFonts w:ascii="Arial" w:hAnsi="Arial" w:cs="Arial"/>
                <w:sz w:val="24"/>
                <w:szCs w:val="24"/>
              </w:rPr>
            </w:pPr>
            <w:r w:rsidRPr="004D1FC0">
              <w:rPr>
                <w:rFonts w:ascii="Arial" w:hAnsi="Arial" w:cs="Arial"/>
                <w:sz w:val="24"/>
                <w:szCs w:val="24"/>
              </w:rPr>
              <w:t>For this Project, land use is envisaged for a period of up to 49 years.</w:t>
            </w:r>
          </w:p>
          <w:p w14:paraId="4CFAADC7" w14:textId="77777777" w:rsidR="00CD3E32" w:rsidRPr="004D1FC0" w:rsidRDefault="00CD3E32" w:rsidP="0094366E">
            <w:pPr>
              <w:rPr>
                <w:rFonts w:ascii="Arial" w:hAnsi="Arial" w:cs="Arial"/>
                <w:sz w:val="24"/>
                <w:szCs w:val="24"/>
              </w:rPr>
            </w:pPr>
          </w:p>
          <w:p w14:paraId="47E99923" w14:textId="77777777" w:rsidR="00CD3E32" w:rsidRPr="004D1FC0" w:rsidRDefault="00CD3E32" w:rsidP="0094366E">
            <w:pPr>
              <w:rPr>
                <w:rFonts w:ascii="Arial" w:hAnsi="Arial" w:cs="Arial"/>
                <w:sz w:val="24"/>
                <w:szCs w:val="24"/>
              </w:rPr>
            </w:pPr>
          </w:p>
          <w:p w14:paraId="67A4B87E" w14:textId="77777777" w:rsidR="00CD3E32" w:rsidRPr="004D1FC0" w:rsidRDefault="00CD3E32" w:rsidP="0094366E">
            <w:pPr>
              <w:rPr>
                <w:rFonts w:ascii="Arial" w:hAnsi="Arial" w:cs="Arial"/>
                <w:sz w:val="24"/>
                <w:szCs w:val="24"/>
              </w:rPr>
            </w:pPr>
          </w:p>
          <w:p w14:paraId="35469F61" w14:textId="77777777" w:rsidR="00CD3E32" w:rsidRDefault="00CD3E32" w:rsidP="0094366E">
            <w:pPr>
              <w:rPr>
                <w:rFonts w:ascii="Arial" w:hAnsi="Arial" w:cs="Arial"/>
                <w:sz w:val="24"/>
                <w:szCs w:val="24"/>
              </w:rPr>
            </w:pPr>
          </w:p>
          <w:p w14:paraId="715D0B66" w14:textId="77777777" w:rsidR="00CD3E32" w:rsidRDefault="00CD3E32" w:rsidP="0094366E">
            <w:pPr>
              <w:rPr>
                <w:rFonts w:ascii="Arial" w:hAnsi="Arial" w:cs="Arial"/>
                <w:sz w:val="24"/>
                <w:szCs w:val="24"/>
              </w:rPr>
            </w:pPr>
            <w:r w:rsidRPr="004D1FC0">
              <w:rPr>
                <w:rFonts w:ascii="Arial" w:hAnsi="Arial" w:cs="Arial"/>
                <w:sz w:val="24"/>
                <w:szCs w:val="24"/>
              </w:rPr>
              <w:t>All compensation payments will be made prior to land access, and construction activities will commence only thereafter.</w:t>
            </w:r>
          </w:p>
          <w:p w14:paraId="198B4CFB" w14:textId="77777777" w:rsidR="00CD3E32" w:rsidRDefault="00CD3E32" w:rsidP="0094366E">
            <w:pPr>
              <w:rPr>
                <w:rFonts w:ascii="Arial" w:hAnsi="Arial" w:cs="Arial"/>
                <w:sz w:val="24"/>
                <w:szCs w:val="24"/>
              </w:rPr>
            </w:pPr>
          </w:p>
          <w:p w14:paraId="1014F5A7" w14:textId="77777777" w:rsidR="00CD3E32" w:rsidRDefault="00CD3E32" w:rsidP="0094366E">
            <w:pPr>
              <w:rPr>
                <w:rFonts w:ascii="Arial" w:hAnsi="Arial" w:cs="Arial"/>
                <w:sz w:val="24"/>
                <w:szCs w:val="24"/>
              </w:rPr>
            </w:pPr>
            <w:r w:rsidRPr="00810814">
              <w:rPr>
                <w:rFonts w:ascii="Arial" w:hAnsi="Arial" w:cs="Arial"/>
                <w:sz w:val="24"/>
                <w:szCs w:val="24"/>
              </w:rPr>
              <w:t>J</w:t>
            </w:r>
            <w:r>
              <w:rPr>
                <w:rFonts w:ascii="Arial" w:hAnsi="Arial" w:cs="Arial"/>
                <w:sz w:val="24"/>
                <w:szCs w:val="24"/>
              </w:rPr>
              <w:t>.</w:t>
            </w:r>
            <w:r w:rsidRPr="00810814">
              <w:rPr>
                <w:rFonts w:ascii="Arial" w:hAnsi="Arial" w:cs="Arial"/>
                <w:sz w:val="24"/>
                <w:szCs w:val="24"/>
              </w:rPr>
              <w:t>P</w:t>
            </w:r>
            <w:r>
              <w:rPr>
                <w:rFonts w:ascii="Arial" w:hAnsi="Arial" w:cs="Arial"/>
                <w:sz w:val="24"/>
                <w:szCs w:val="24"/>
              </w:rPr>
              <w:t>.</w:t>
            </w:r>
            <w:r w:rsidRPr="00810814">
              <w:rPr>
                <w:rFonts w:ascii="Arial" w:hAnsi="Arial" w:cs="Arial"/>
                <w:sz w:val="24"/>
                <w:szCs w:val="24"/>
              </w:rPr>
              <w:t>:</w:t>
            </w:r>
            <w:r>
              <w:rPr>
                <w:rFonts w:ascii="Arial" w:hAnsi="Arial" w:cs="Arial"/>
                <w:sz w:val="24"/>
                <w:szCs w:val="24"/>
              </w:rPr>
              <w:t xml:space="preserve"> Moreover, Land Entry and Land Exit Protocols will be signed with the land owners and/or with the land users which will document all the collateral damages to the assets during the construction and the Contractor will be </w:t>
            </w:r>
            <w:r>
              <w:rPr>
                <w:rFonts w:ascii="Arial" w:hAnsi="Arial" w:cs="Arial"/>
                <w:sz w:val="24"/>
                <w:szCs w:val="24"/>
              </w:rPr>
              <w:lastRenderedPageBreak/>
              <w:t>liable to compensate all these damages and restore the land to the previous condition.</w:t>
            </w:r>
          </w:p>
          <w:p w14:paraId="0F20D18D" w14:textId="77777777" w:rsidR="00CD3E32" w:rsidRPr="004D1FC0" w:rsidRDefault="00CD3E32" w:rsidP="0094366E">
            <w:pPr>
              <w:rPr>
                <w:rFonts w:ascii="Arial" w:hAnsi="Arial" w:cs="Arial"/>
                <w:sz w:val="10"/>
                <w:szCs w:val="10"/>
              </w:rPr>
            </w:pPr>
          </w:p>
        </w:tc>
      </w:tr>
      <w:tr w:rsidR="00CD3E32" w:rsidRPr="001536C8" w14:paraId="0EE5143F" w14:textId="77777777" w:rsidTr="0094366E">
        <w:trPr>
          <w:trHeight w:val="4517"/>
        </w:trPr>
        <w:tc>
          <w:tcPr>
            <w:tcW w:w="2031" w:type="dxa"/>
          </w:tcPr>
          <w:p w14:paraId="068A7B3D" w14:textId="77777777" w:rsidR="00CD3E32" w:rsidRPr="004D1FC0" w:rsidRDefault="00CD3E32" w:rsidP="0094366E">
            <w:pPr>
              <w:rPr>
                <w:rFonts w:ascii="Arial" w:hAnsi="Arial" w:cs="Arial"/>
                <w:sz w:val="24"/>
                <w:szCs w:val="24"/>
              </w:rPr>
            </w:pPr>
            <w:r w:rsidRPr="004D1FC0">
              <w:rPr>
                <w:rFonts w:ascii="Arial" w:hAnsi="Arial" w:cs="Arial"/>
                <w:sz w:val="24"/>
                <w:szCs w:val="24"/>
              </w:rPr>
              <w:lastRenderedPageBreak/>
              <w:t>Zahid Mollayev</w:t>
            </w:r>
          </w:p>
        </w:tc>
        <w:tc>
          <w:tcPr>
            <w:tcW w:w="2284" w:type="dxa"/>
          </w:tcPr>
          <w:p w14:paraId="09A677F4" w14:textId="77777777" w:rsidR="00CD3E32" w:rsidRPr="004D1FC0" w:rsidRDefault="00CD3E32" w:rsidP="0094366E">
            <w:pPr>
              <w:rPr>
                <w:rFonts w:ascii="Arial" w:hAnsi="Arial" w:cs="Arial"/>
                <w:sz w:val="24"/>
                <w:szCs w:val="24"/>
              </w:rPr>
            </w:pPr>
            <w:r w:rsidRPr="004D1FC0">
              <w:rPr>
                <w:rFonts w:ascii="Arial" w:hAnsi="Arial" w:cs="Arial"/>
                <w:sz w:val="24"/>
                <w:szCs w:val="24"/>
              </w:rPr>
              <w:t>Yu</w:t>
            </w:r>
            <w:r>
              <w:rPr>
                <w:rFonts w:ascii="Arial" w:hAnsi="Arial" w:cs="Arial"/>
                <w:sz w:val="24"/>
                <w:szCs w:val="24"/>
              </w:rPr>
              <w:t>kh</w:t>
            </w:r>
            <w:r w:rsidRPr="004D1FC0">
              <w:rPr>
                <w:rFonts w:ascii="Arial" w:hAnsi="Arial" w:cs="Arial"/>
                <w:sz w:val="24"/>
                <w:szCs w:val="24"/>
              </w:rPr>
              <w:t>ari A</w:t>
            </w:r>
            <w:r>
              <w:rPr>
                <w:rFonts w:ascii="Arial" w:hAnsi="Arial" w:cs="Arial"/>
                <w:sz w:val="24"/>
                <w:szCs w:val="24"/>
              </w:rPr>
              <w:t>ghjayazi villager</w:t>
            </w:r>
          </w:p>
        </w:tc>
        <w:tc>
          <w:tcPr>
            <w:tcW w:w="4680" w:type="dxa"/>
          </w:tcPr>
          <w:p w14:paraId="5254863C" w14:textId="77777777" w:rsidR="00CD3E32" w:rsidRPr="004D1FC0" w:rsidRDefault="00CD3E32" w:rsidP="0094366E">
            <w:pPr>
              <w:jc w:val="both"/>
              <w:rPr>
                <w:rFonts w:ascii="Arial" w:hAnsi="Arial" w:cs="Arial"/>
                <w:sz w:val="24"/>
                <w:szCs w:val="24"/>
              </w:rPr>
            </w:pPr>
            <w:r w:rsidRPr="004D1FC0">
              <w:rPr>
                <w:rFonts w:ascii="Arial" w:hAnsi="Arial" w:cs="Arial"/>
                <w:sz w:val="24"/>
                <w:szCs w:val="24"/>
              </w:rPr>
              <w:t>I am concerned that a large number of trees may be affected. We have made significant investments in growing these trees, and I am not confident that they will be adequately compensated.</w:t>
            </w:r>
          </w:p>
        </w:tc>
        <w:tc>
          <w:tcPr>
            <w:tcW w:w="4477" w:type="dxa"/>
          </w:tcPr>
          <w:p w14:paraId="0FAE874A" w14:textId="77777777" w:rsidR="00CD3E32" w:rsidRDefault="00CD3E32" w:rsidP="0094366E">
            <w:pPr>
              <w:jc w:val="both"/>
              <w:rPr>
                <w:rFonts w:ascii="Arial" w:hAnsi="Arial" w:cs="Arial"/>
                <w:sz w:val="24"/>
                <w:szCs w:val="24"/>
              </w:rPr>
            </w:pPr>
            <w:r w:rsidRPr="004D1FC0">
              <w:rPr>
                <w:rFonts w:ascii="Arial" w:hAnsi="Arial" w:cs="Arial"/>
                <w:sz w:val="24"/>
                <w:szCs w:val="24"/>
              </w:rPr>
              <w:t>YG: All affected trees will be compensated in accordance with established procedures. Any trees damaged during the construction phase will also be compensated by the Contractor.</w:t>
            </w:r>
          </w:p>
          <w:p w14:paraId="3588CD0B" w14:textId="77777777" w:rsidR="00CD3E32" w:rsidRDefault="00CD3E32" w:rsidP="0094366E">
            <w:pPr>
              <w:jc w:val="both"/>
              <w:rPr>
                <w:rFonts w:ascii="Arial" w:hAnsi="Arial" w:cs="Arial"/>
                <w:sz w:val="24"/>
                <w:szCs w:val="24"/>
              </w:rPr>
            </w:pPr>
          </w:p>
          <w:p w14:paraId="5C2EEA73" w14:textId="77777777" w:rsidR="00CD3E32" w:rsidRPr="004D1FC0" w:rsidRDefault="00CD3E32" w:rsidP="0094366E">
            <w:pPr>
              <w:jc w:val="both"/>
              <w:rPr>
                <w:rFonts w:ascii="Arial" w:hAnsi="Arial" w:cs="Arial"/>
                <w:sz w:val="24"/>
                <w:szCs w:val="24"/>
              </w:rPr>
            </w:pPr>
            <w:r>
              <w:rPr>
                <w:rFonts w:ascii="Arial" w:hAnsi="Arial" w:cs="Arial"/>
                <w:sz w:val="24"/>
                <w:szCs w:val="24"/>
              </w:rPr>
              <w:t xml:space="preserve">J.P.: In terms of fruit trees, such factors as maturity period and </w:t>
            </w:r>
            <w:r>
              <w:rPr>
                <w:rFonts w:ascii="Arial" w:hAnsi="Arial" w:cs="Arial"/>
                <w:sz w:val="24"/>
                <w:szCs w:val="24"/>
                <w:lang w:val="az-Latn-AZ"/>
              </w:rPr>
              <w:t xml:space="preserve">annual yield </w:t>
            </w:r>
            <w:r>
              <w:rPr>
                <w:rFonts w:ascii="Arial" w:hAnsi="Arial" w:cs="Arial"/>
                <w:sz w:val="24"/>
                <w:szCs w:val="24"/>
              </w:rPr>
              <w:t xml:space="preserve">will also be considered. Currently, the sub-contractors surveying the line alignment together with the design institute. Where possible, micro-adjustments will be applied to the line route to avoid areas with dense planted trees. </w:t>
            </w:r>
          </w:p>
        </w:tc>
      </w:tr>
      <w:tr w:rsidR="00CD3E32" w:rsidRPr="001536C8" w14:paraId="5637F75C" w14:textId="77777777" w:rsidTr="0094366E">
        <w:trPr>
          <w:trHeight w:val="1241"/>
        </w:trPr>
        <w:tc>
          <w:tcPr>
            <w:tcW w:w="2031" w:type="dxa"/>
          </w:tcPr>
          <w:p w14:paraId="05467FE5" w14:textId="77777777" w:rsidR="00CD3E32" w:rsidRPr="004D1FC0" w:rsidRDefault="00CD3E32" w:rsidP="0094366E">
            <w:pPr>
              <w:rPr>
                <w:rFonts w:ascii="Arial" w:hAnsi="Arial" w:cs="Arial"/>
                <w:sz w:val="24"/>
                <w:szCs w:val="24"/>
              </w:rPr>
            </w:pPr>
            <w:r w:rsidRPr="004D1FC0">
              <w:rPr>
                <w:rFonts w:ascii="Arial" w:hAnsi="Arial" w:cs="Arial"/>
                <w:sz w:val="24"/>
                <w:szCs w:val="24"/>
              </w:rPr>
              <w:t>Mammadov Yashar</w:t>
            </w:r>
          </w:p>
        </w:tc>
        <w:tc>
          <w:tcPr>
            <w:tcW w:w="2284" w:type="dxa"/>
          </w:tcPr>
          <w:p w14:paraId="7CA520D8" w14:textId="77777777" w:rsidR="00CD3E32" w:rsidRPr="004D1FC0" w:rsidRDefault="00CD3E32" w:rsidP="0094366E">
            <w:pPr>
              <w:rPr>
                <w:rFonts w:ascii="Arial" w:hAnsi="Arial" w:cs="Arial"/>
                <w:sz w:val="24"/>
                <w:szCs w:val="24"/>
              </w:rPr>
            </w:pPr>
            <w:r w:rsidRPr="004D1FC0">
              <w:rPr>
                <w:rFonts w:ascii="Arial" w:hAnsi="Arial" w:cs="Arial"/>
                <w:sz w:val="24"/>
                <w:szCs w:val="24"/>
              </w:rPr>
              <w:t xml:space="preserve">Agdash </w:t>
            </w:r>
            <w:r>
              <w:rPr>
                <w:rFonts w:ascii="Arial" w:hAnsi="Arial" w:cs="Arial"/>
                <w:sz w:val="24"/>
                <w:szCs w:val="24"/>
              </w:rPr>
              <w:t>Regional Power Network</w:t>
            </w:r>
            <w:r w:rsidRPr="004D1FC0">
              <w:rPr>
                <w:rFonts w:ascii="Arial" w:hAnsi="Arial" w:cs="Arial"/>
                <w:sz w:val="24"/>
                <w:szCs w:val="24"/>
              </w:rPr>
              <w:t xml:space="preserve"> Senior Engineer</w:t>
            </w:r>
          </w:p>
        </w:tc>
        <w:tc>
          <w:tcPr>
            <w:tcW w:w="4680" w:type="dxa"/>
          </w:tcPr>
          <w:p w14:paraId="65EA088F" w14:textId="77777777" w:rsidR="00CD3E32" w:rsidRPr="004D1FC0" w:rsidRDefault="00CD3E32" w:rsidP="0094366E">
            <w:pPr>
              <w:jc w:val="both"/>
              <w:rPr>
                <w:rFonts w:ascii="Arial" w:hAnsi="Arial" w:cs="Arial"/>
                <w:sz w:val="24"/>
                <w:szCs w:val="24"/>
              </w:rPr>
            </w:pPr>
            <w:r w:rsidRPr="004D1FC0">
              <w:rPr>
                <w:rFonts w:ascii="Arial" w:hAnsi="Arial" w:cs="Arial"/>
                <w:sz w:val="24"/>
                <w:szCs w:val="24"/>
              </w:rPr>
              <w:t>What about land associated with existing substations? Have these areas been considered, and is it possible to shift the alignment to avoid such lands?</w:t>
            </w:r>
          </w:p>
        </w:tc>
        <w:tc>
          <w:tcPr>
            <w:tcW w:w="4477" w:type="dxa"/>
          </w:tcPr>
          <w:p w14:paraId="5E574D29" w14:textId="77777777" w:rsidR="00CD3E32" w:rsidRPr="004D1FC0" w:rsidRDefault="00CD3E32" w:rsidP="0094366E">
            <w:pPr>
              <w:jc w:val="both"/>
              <w:rPr>
                <w:rFonts w:ascii="Arial" w:hAnsi="Arial" w:cs="Arial"/>
                <w:sz w:val="24"/>
                <w:szCs w:val="24"/>
              </w:rPr>
            </w:pPr>
            <w:r w:rsidRPr="004D1FC0">
              <w:rPr>
                <w:rFonts w:ascii="Arial" w:hAnsi="Arial" w:cs="Arial"/>
                <w:sz w:val="24"/>
                <w:szCs w:val="24"/>
              </w:rPr>
              <w:t>YG: Yes, alignment adjustments can be considered where feasible</w:t>
            </w:r>
            <w:r>
              <w:rPr>
                <w:rFonts w:ascii="Arial" w:hAnsi="Arial" w:cs="Arial"/>
                <w:sz w:val="24"/>
                <w:szCs w:val="24"/>
              </w:rPr>
              <w:t>.</w:t>
            </w:r>
          </w:p>
        </w:tc>
      </w:tr>
      <w:tr w:rsidR="00CD3E32" w:rsidRPr="001536C8" w14:paraId="7CE30F84" w14:textId="77777777" w:rsidTr="0094366E">
        <w:trPr>
          <w:trHeight w:val="1061"/>
        </w:trPr>
        <w:tc>
          <w:tcPr>
            <w:tcW w:w="2031" w:type="dxa"/>
          </w:tcPr>
          <w:p w14:paraId="3C19599E" w14:textId="77777777" w:rsidR="00CD3E32" w:rsidRPr="004D1FC0" w:rsidRDefault="00CD3E32" w:rsidP="0094366E">
            <w:pPr>
              <w:rPr>
                <w:rFonts w:ascii="Arial" w:hAnsi="Arial" w:cs="Arial"/>
                <w:sz w:val="24"/>
                <w:szCs w:val="24"/>
              </w:rPr>
            </w:pPr>
            <w:r w:rsidRPr="004D1FC0">
              <w:rPr>
                <w:rFonts w:ascii="Arial" w:hAnsi="Arial" w:cs="Arial"/>
                <w:sz w:val="24"/>
                <w:szCs w:val="24"/>
              </w:rPr>
              <w:t xml:space="preserve">Rashidov </w:t>
            </w:r>
            <w:r>
              <w:rPr>
                <w:rFonts w:ascii="Arial" w:hAnsi="Arial" w:cs="Arial"/>
                <w:sz w:val="24"/>
                <w:szCs w:val="24"/>
              </w:rPr>
              <w:t>R</w:t>
            </w:r>
            <w:r w:rsidRPr="004D1FC0">
              <w:rPr>
                <w:rFonts w:ascii="Arial" w:hAnsi="Arial" w:cs="Arial"/>
                <w:sz w:val="24"/>
                <w:szCs w:val="24"/>
              </w:rPr>
              <w:t>ashid</w:t>
            </w:r>
          </w:p>
        </w:tc>
        <w:tc>
          <w:tcPr>
            <w:tcW w:w="2284" w:type="dxa"/>
          </w:tcPr>
          <w:p w14:paraId="338FCA08" w14:textId="77777777" w:rsidR="00CD3E32" w:rsidRPr="004D1FC0" w:rsidRDefault="00CD3E32" w:rsidP="0094366E">
            <w:pPr>
              <w:rPr>
                <w:rFonts w:ascii="Arial" w:hAnsi="Arial" w:cs="Arial"/>
                <w:sz w:val="24"/>
                <w:szCs w:val="24"/>
              </w:rPr>
            </w:pPr>
            <w:r w:rsidRPr="00810814">
              <w:rPr>
                <w:rFonts w:ascii="Arial" w:hAnsi="Arial" w:cs="Arial"/>
                <w:sz w:val="24"/>
                <w:szCs w:val="24"/>
              </w:rPr>
              <w:t>Yu</w:t>
            </w:r>
            <w:r>
              <w:rPr>
                <w:rFonts w:ascii="Arial" w:hAnsi="Arial" w:cs="Arial"/>
                <w:sz w:val="24"/>
                <w:szCs w:val="24"/>
              </w:rPr>
              <w:t>kh</w:t>
            </w:r>
            <w:r w:rsidRPr="00810814">
              <w:rPr>
                <w:rFonts w:ascii="Arial" w:hAnsi="Arial" w:cs="Arial"/>
                <w:sz w:val="24"/>
                <w:szCs w:val="24"/>
              </w:rPr>
              <w:t>ari A</w:t>
            </w:r>
            <w:r>
              <w:rPr>
                <w:rFonts w:ascii="Arial" w:hAnsi="Arial" w:cs="Arial"/>
                <w:sz w:val="24"/>
                <w:szCs w:val="24"/>
              </w:rPr>
              <w:t>ghjayazi villager</w:t>
            </w:r>
          </w:p>
        </w:tc>
        <w:tc>
          <w:tcPr>
            <w:tcW w:w="4680" w:type="dxa"/>
          </w:tcPr>
          <w:p w14:paraId="2E466142" w14:textId="77777777" w:rsidR="00CD3E32" w:rsidRPr="004D1FC0" w:rsidRDefault="00CD3E32" w:rsidP="0094366E">
            <w:pPr>
              <w:jc w:val="both"/>
              <w:rPr>
                <w:rFonts w:ascii="Arial" w:hAnsi="Arial" w:cs="Arial"/>
                <w:sz w:val="24"/>
                <w:szCs w:val="24"/>
              </w:rPr>
            </w:pPr>
            <w:r w:rsidRPr="004D1FC0">
              <w:rPr>
                <w:rFonts w:ascii="Arial" w:hAnsi="Arial" w:cs="Arial"/>
                <w:sz w:val="24"/>
                <w:szCs w:val="24"/>
              </w:rPr>
              <w:t>What will be the impact of pylons? Will we be able to cultivate trees within the ROW? How will impacts on trees be addressed during the operation phase, if they occur? I experienced impact to my trees before and would like to prevent similar situation this time.</w:t>
            </w:r>
          </w:p>
        </w:tc>
        <w:tc>
          <w:tcPr>
            <w:tcW w:w="4477" w:type="dxa"/>
          </w:tcPr>
          <w:p w14:paraId="5D0DFE56" w14:textId="77777777" w:rsidR="00CD3E32" w:rsidRPr="004D1FC0" w:rsidRDefault="00CD3E32" w:rsidP="0094366E">
            <w:pPr>
              <w:jc w:val="both"/>
              <w:rPr>
                <w:rFonts w:ascii="Arial" w:hAnsi="Arial" w:cs="Arial"/>
                <w:sz w:val="24"/>
                <w:szCs w:val="24"/>
              </w:rPr>
            </w:pPr>
            <w:r w:rsidRPr="004D1FC0">
              <w:rPr>
                <w:rFonts w:ascii="Arial" w:hAnsi="Arial" w:cs="Arial"/>
                <w:sz w:val="24"/>
                <w:szCs w:val="24"/>
              </w:rPr>
              <w:t>YG: Cultivation within the ROW is generally permitted, subject to safety requirements. In case of any issues during implementation or operation, affected persons are advised to contact Azerenerji or submit a formal complaint through the appropriate channels</w:t>
            </w:r>
            <w:r>
              <w:rPr>
                <w:rFonts w:ascii="Arial" w:hAnsi="Arial" w:cs="Arial"/>
                <w:sz w:val="24"/>
                <w:szCs w:val="24"/>
              </w:rPr>
              <w:t xml:space="preserve"> as described in the presented GRM</w:t>
            </w:r>
            <w:r w:rsidRPr="004D1FC0">
              <w:rPr>
                <w:rFonts w:ascii="Arial" w:hAnsi="Arial" w:cs="Arial"/>
                <w:sz w:val="24"/>
                <w:szCs w:val="24"/>
              </w:rPr>
              <w:t xml:space="preserve">. </w:t>
            </w:r>
          </w:p>
        </w:tc>
      </w:tr>
      <w:tr w:rsidR="00CD3E32" w:rsidRPr="001536C8" w14:paraId="115E9DEB" w14:textId="77777777" w:rsidTr="0094366E">
        <w:trPr>
          <w:trHeight w:val="1520"/>
        </w:trPr>
        <w:tc>
          <w:tcPr>
            <w:tcW w:w="2031" w:type="dxa"/>
          </w:tcPr>
          <w:p w14:paraId="2DD738D6" w14:textId="77777777" w:rsidR="00CD3E32" w:rsidRPr="004D1FC0" w:rsidRDefault="00CD3E32" w:rsidP="0094366E">
            <w:pPr>
              <w:rPr>
                <w:rFonts w:ascii="Arial" w:hAnsi="Arial" w:cs="Arial"/>
                <w:sz w:val="24"/>
                <w:szCs w:val="24"/>
              </w:rPr>
            </w:pPr>
            <w:r w:rsidRPr="004D1FC0">
              <w:rPr>
                <w:rFonts w:ascii="Arial" w:hAnsi="Arial" w:cs="Arial"/>
                <w:sz w:val="24"/>
                <w:szCs w:val="24"/>
              </w:rPr>
              <w:lastRenderedPageBreak/>
              <w:t>Mammadov Nofel</w:t>
            </w:r>
          </w:p>
        </w:tc>
        <w:tc>
          <w:tcPr>
            <w:tcW w:w="2284" w:type="dxa"/>
          </w:tcPr>
          <w:p w14:paraId="34AC2337" w14:textId="77777777" w:rsidR="00CD3E32" w:rsidRPr="004D1FC0" w:rsidRDefault="00CD3E32" w:rsidP="0094366E">
            <w:pPr>
              <w:rPr>
                <w:rFonts w:ascii="Arial" w:hAnsi="Arial" w:cs="Arial"/>
                <w:sz w:val="24"/>
                <w:szCs w:val="24"/>
              </w:rPr>
            </w:pPr>
            <w:r w:rsidRPr="004D1FC0">
              <w:rPr>
                <w:rFonts w:ascii="Arial" w:hAnsi="Arial" w:cs="Arial"/>
                <w:sz w:val="24"/>
                <w:szCs w:val="24"/>
              </w:rPr>
              <w:t xml:space="preserve">Agdash </w:t>
            </w:r>
            <w:r>
              <w:rPr>
                <w:rFonts w:ascii="Arial" w:hAnsi="Arial" w:cs="Arial"/>
                <w:sz w:val="24"/>
                <w:szCs w:val="24"/>
              </w:rPr>
              <w:t>W</w:t>
            </w:r>
            <w:r w:rsidRPr="004D1FC0">
              <w:rPr>
                <w:rFonts w:ascii="Arial" w:hAnsi="Arial" w:cs="Arial"/>
                <w:sz w:val="24"/>
                <w:szCs w:val="24"/>
              </w:rPr>
              <w:t xml:space="preserve">ater and </w:t>
            </w:r>
            <w:r>
              <w:rPr>
                <w:rFonts w:ascii="Arial" w:hAnsi="Arial" w:cs="Arial"/>
                <w:sz w:val="24"/>
                <w:szCs w:val="24"/>
              </w:rPr>
              <w:t>M</w:t>
            </w:r>
            <w:r w:rsidRPr="004D1FC0">
              <w:rPr>
                <w:rFonts w:ascii="Arial" w:hAnsi="Arial" w:cs="Arial"/>
                <w:sz w:val="24"/>
                <w:szCs w:val="24"/>
              </w:rPr>
              <w:t xml:space="preserve">elioration </w:t>
            </w:r>
            <w:r>
              <w:rPr>
                <w:rFonts w:ascii="Arial" w:hAnsi="Arial" w:cs="Arial"/>
                <w:sz w:val="24"/>
                <w:szCs w:val="24"/>
              </w:rPr>
              <w:t>D</w:t>
            </w:r>
            <w:r w:rsidRPr="004D1FC0">
              <w:rPr>
                <w:rFonts w:ascii="Arial" w:hAnsi="Arial" w:cs="Arial"/>
                <w:sz w:val="24"/>
                <w:szCs w:val="24"/>
              </w:rPr>
              <w:t xml:space="preserve">epartment, </w:t>
            </w:r>
            <w:r>
              <w:rPr>
                <w:rFonts w:ascii="Arial" w:hAnsi="Arial" w:cs="Arial"/>
                <w:sz w:val="24"/>
                <w:szCs w:val="24"/>
              </w:rPr>
              <w:t>E</w:t>
            </w:r>
            <w:r w:rsidRPr="004D1FC0">
              <w:rPr>
                <w:rFonts w:ascii="Arial" w:hAnsi="Arial" w:cs="Arial"/>
                <w:sz w:val="24"/>
                <w:szCs w:val="24"/>
              </w:rPr>
              <w:t xml:space="preserve">ngineer </w:t>
            </w:r>
          </w:p>
        </w:tc>
        <w:tc>
          <w:tcPr>
            <w:tcW w:w="4680" w:type="dxa"/>
          </w:tcPr>
          <w:p w14:paraId="4ACFB4AB" w14:textId="77777777" w:rsidR="00CD3E32" w:rsidRPr="004D1FC0" w:rsidRDefault="00CD3E32" w:rsidP="0094366E">
            <w:pPr>
              <w:jc w:val="both"/>
              <w:rPr>
                <w:rFonts w:ascii="Arial" w:hAnsi="Arial" w:cs="Arial"/>
                <w:sz w:val="24"/>
                <w:szCs w:val="24"/>
              </w:rPr>
            </w:pPr>
            <w:r w:rsidRPr="004D1FC0">
              <w:rPr>
                <w:rFonts w:ascii="Arial" w:hAnsi="Arial" w:cs="Arial"/>
                <w:sz w:val="24"/>
                <w:szCs w:val="24"/>
              </w:rPr>
              <w:t>We have water supply pipelines and irrigation channels in the area. What will happen if these are impacted?</w:t>
            </w:r>
          </w:p>
        </w:tc>
        <w:tc>
          <w:tcPr>
            <w:tcW w:w="4477" w:type="dxa"/>
          </w:tcPr>
          <w:p w14:paraId="1D52ED19" w14:textId="77777777" w:rsidR="00CD3E32" w:rsidRPr="004D1FC0" w:rsidRDefault="00CD3E32" w:rsidP="0094366E">
            <w:pPr>
              <w:jc w:val="both"/>
              <w:rPr>
                <w:rFonts w:ascii="Arial" w:hAnsi="Arial" w:cs="Arial"/>
                <w:sz w:val="24"/>
                <w:szCs w:val="24"/>
              </w:rPr>
            </w:pPr>
            <w:r w:rsidRPr="004D1FC0">
              <w:rPr>
                <w:rFonts w:ascii="Arial" w:hAnsi="Arial" w:cs="Arial"/>
                <w:sz w:val="24"/>
                <w:szCs w:val="24"/>
              </w:rPr>
              <w:t>YG: Impacts on such infrastructure will be avoided to the extent possible. Where avoidance is not feasible, solutions such as overcrossing will be applied to ensure continuity of service.</w:t>
            </w:r>
          </w:p>
        </w:tc>
      </w:tr>
      <w:tr w:rsidR="00CD3E32" w:rsidRPr="001536C8" w14:paraId="2CDD9F84" w14:textId="77777777" w:rsidTr="0094366E">
        <w:trPr>
          <w:trHeight w:val="560"/>
        </w:trPr>
        <w:tc>
          <w:tcPr>
            <w:tcW w:w="2031" w:type="dxa"/>
          </w:tcPr>
          <w:p w14:paraId="75DCFEEF" w14:textId="77777777" w:rsidR="00CD3E32" w:rsidRPr="004D1FC0" w:rsidRDefault="00CD3E32" w:rsidP="0094366E">
            <w:pPr>
              <w:rPr>
                <w:rFonts w:ascii="Arial" w:hAnsi="Arial" w:cs="Arial"/>
                <w:sz w:val="24"/>
                <w:szCs w:val="24"/>
              </w:rPr>
            </w:pPr>
            <w:r w:rsidRPr="004D1FC0">
              <w:rPr>
                <w:rFonts w:ascii="Arial" w:hAnsi="Arial" w:cs="Arial"/>
                <w:sz w:val="24"/>
                <w:szCs w:val="24"/>
              </w:rPr>
              <w:t>Rasulov Anvar</w:t>
            </w:r>
          </w:p>
        </w:tc>
        <w:tc>
          <w:tcPr>
            <w:tcW w:w="2284" w:type="dxa"/>
          </w:tcPr>
          <w:p w14:paraId="3A2D0A5D" w14:textId="77777777" w:rsidR="00CD3E32" w:rsidRPr="004D1FC0" w:rsidRDefault="00CD3E32" w:rsidP="0094366E">
            <w:pPr>
              <w:rPr>
                <w:rFonts w:ascii="Arial" w:hAnsi="Arial" w:cs="Arial"/>
                <w:sz w:val="24"/>
                <w:szCs w:val="24"/>
              </w:rPr>
            </w:pPr>
            <w:r w:rsidRPr="004D1FC0">
              <w:rPr>
                <w:rFonts w:ascii="Arial" w:hAnsi="Arial" w:cs="Arial"/>
                <w:sz w:val="24"/>
                <w:szCs w:val="24"/>
              </w:rPr>
              <w:t>Arab village</w:t>
            </w:r>
            <w:r>
              <w:rPr>
                <w:rFonts w:ascii="Arial" w:hAnsi="Arial" w:cs="Arial"/>
                <w:sz w:val="24"/>
                <w:szCs w:val="24"/>
              </w:rPr>
              <w:t xml:space="preserve"> resident</w:t>
            </w:r>
          </w:p>
        </w:tc>
        <w:tc>
          <w:tcPr>
            <w:tcW w:w="4680" w:type="dxa"/>
          </w:tcPr>
          <w:p w14:paraId="6CF36F38" w14:textId="77777777" w:rsidR="00CD3E32" w:rsidRPr="004D1FC0" w:rsidRDefault="00CD3E32" w:rsidP="0094366E">
            <w:pPr>
              <w:jc w:val="both"/>
              <w:rPr>
                <w:rFonts w:ascii="Arial" w:hAnsi="Arial" w:cs="Arial"/>
                <w:sz w:val="24"/>
                <w:szCs w:val="24"/>
              </w:rPr>
            </w:pPr>
            <w:r w:rsidRPr="004D1FC0">
              <w:rPr>
                <w:rFonts w:ascii="Arial" w:hAnsi="Arial" w:cs="Arial"/>
                <w:sz w:val="24"/>
                <w:szCs w:val="24"/>
              </w:rPr>
              <w:t xml:space="preserve">Is it possible to shift pylons by 5–10 meters to avoid inaccuracies or conflicts between </w:t>
            </w:r>
            <w:r w:rsidRPr="00474AF4">
              <w:rPr>
                <w:rFonts w:ascii="Arial" w:hAnsi="Arial" w:cs="Arial"/>
                <w:sz w:val="24"/>
                <w:szCs w:val="24"/>
              </w:rPr>
              <w:t>neighboring</w:t>
            </w:r>
            <w:r w:rsidRPr="004D1FC0">
              <w:rPr>
                <w:rFonts w:ascii="Arial" w:hAnsi="Arial" w:cs="Arial"/>
                <w:sz w:val="24"/>
                <w:szCs w:val="24"/>
              </w:rPr>
              <w:t xml:space="preserve"> land parcels? </w:t>
            </w:r>
          </w:p>
          <w:p w14:paraId="51FEA497" w14:textId="77777777" w:rsidR="00CD3E32" w:rsidRPr="004D1FC0" w:rsidRDefault="00CD3E32" w:rsidP="0094366E">
            <w:pPr>
              <w:jc w:val="both"/>
              <w:rPr>
                <w:rFonts w:ascii="Arial" w:hAnsi="Arial" w:cs="Arial"/>
                <w:sz w:val="24"/>
                <w:szCs w:val="24"/>
              </w:rPr>
            </w:pPr>
          </w:p>
          <w:p w14:paraId="30FD0867" w14:textId="77777777" w:rsidR="00CD3E32" w:rsidRPr="004D1FC0" w:rsidRDefault="00CD3E32" w:rsidP="0094366E">
            <w:pPr>
              <w:jc w:val="both"/>
              <w:rPr>
                <w:rFonts w:ascii="Arial" w:hAnsi="Arial" w:cs="Arial"/>
                <w:sz w:val="24"/>
                <w:szCs w:val="24"/>
              </w:rPr>
            </w:pPr>
            <w:r w:rsidRPr="004D1FC0">
              <w:rPr>
                <w:rFonts w:ascii="Arial" w:hAnsi="Arial" w:cs="Arial"/>
                <w:sz w:val="24"/>
                <w:szCs w:val="24"/>
              </w:rPr>
              <w:t xml:space="preserve">How will compensation be determined? Will it be equal for all? For example, if I have invested around 30,000 AZN, will I receive only a few hundred manats as compensation? </w:t>
            </w:r>
          </w:p>
          <w:p w14:paraId="76381F32" w14:textId="77777777" w:rsidR="00CD3E32" w:rsidRPr="004D1FC0" w:rsidRDefault="00CD3E32" w:rsidP="0094366E">
            <w:pPr>
              <w:jc w:val="both"/>
              <w:rPr>
                <w:rFonts w:ascii="Arial" w:hAnsi="Arial" w:cs="Arial"/>
                <w:sz w:val="24"/>
                <w:szCs w:val="24"/>
              </w:rPr>
            </w:pPr>
          </w:p>
          <w:p w14:paraId="6211C1D0" w14:textId="77777777" w:rsidR="00CD3E32" w:rsidRPr="004D1FC0" w:rsidRDefault="00CD3E32" w:rsidP="0094366E">
            <w:pPr>
              <w:jc w:val="both"/>
              <w:rPr>
                <w:rFonts w:ascii="Arial" w:hAnsi="Arial" w:cs="Arial"/>
                <w:sz w:val="24"/>
                <w:szCs w:val="24"/>
              </w:rPr>
            </w:pPr>
          </w:p>
          <w:p w14:paraId="5E45441E" w14:textId="77777777" w:rsidR="00CD3E32" w:rsidRPr="004D1FC0" w:rsidRDefault="00CD3E32" w:rsidP="0094366E">
            <w:pPr>
              <w:jc w:val="both"/>
              <w:rPr>
                <w:rFonts w:ascii="Arial" w:hAnsi="Arial" w:cs="Arial"/>
                <w:sz w:val="24"/>
                <w:szCs w:val="24"/>
              </w:rPr>
            </w:pPr>
          </w:p>
          <w:p w14:paraId="225320E5" w14:textId="77777777" w:rsidR="00CD3E32" w:rsidRPr="004D1FC0" w:rsidRDefault="00CD3E32" w:rsidP="0094366E">
            <w:pPr>
              <w:jc w:val="both"/>
              <w:rPr>
                <w:rFonts w:ascii="Arial" w:hAnsi="Arial" w:cs="Arial"/>
                <w:sz w:val="24"/>
                <w:szCs w:val="24"/>
              </w:rPr>
            </w:pPr>
          </w:p>
          <w:p w14:paraId="6A21BD8B" w14:textId="77777777" w:rsidR="00CD3E32" w:rsidRPr="004D1FC0" w:rsidRDefault="00CD3E32" w:rsidP="0094366E">
            <w:pPr>
              <w:jc w:val="both"/>
              <w:rPr>
                <w:rFonts w:ascii="Arial" w:hAnsi="Arial" w:cs="Arial"/>
                <w:sz w:val="24"/>
                <w:szCs w:val="24"/>
              </w:rPr>
            </w:pPr>
          </w:p>
          <w:p w14:paraId="2B715ADC" w14:textId="77777777" w:rsidR="00CD3E32" w:rsidRDefault="00CD3E32" w:rsidP="0094366E">
            <w:pPr>
              <w:jc w:val="both"/>
              <w:rPr>
                <w:rFonts w:ascii="Arial" w:hAnsi="Arial" w:cs="Arial"/>
                <w:sz w:val="24"/>
                <w:szCs w:val="24"/>
              </w:rPr>
            </w:pPr>
          </w:p>
          <w:p w14:paraId="36B769D6" w14:textId="77777777" w:rsidR="00CD3E32" w:rsidRPr="004D1FC0" w:rsidRDefault="00CD3E32" w:rsidP="0094366E">
            <w:pPr>
              <w:jc w:val="both"/>
              <w:rPr>
                <w:rFonts w:ascii="Arial" w:hAnsi="Arial" w:cs="Arial"/>
                <w:sz w:val="24"/>
                <w:szCs w:val="24"/>
              </w:rPr>
            </w:pPr>
            <w:r w:rsidRPr="004D1FC0">
              <w:rPr>
                <w:rFonts w:ascii="Arial" w:hAnsi="Arial" w:cs="Arial"/>
                <w:sz w:val="24"/>
                <w:szCs w:val="24"/>
              </w:rPr>
              <w:t>What happens if construction starts during the harvest period? I believe impacts should be assessed individually in such cases.</w:t>
            </w:r>
          </w:p>
        </w:tc>
        <w:tc>
          <w:tcPr>
            <w:tcW w:w="4477" w:type="dxa"/>
          </w:tcPr>
          <w:p w14:paraId="35640E42" w14:textId="77777777" w:rsidR="00CD3E32" w:rsidRPr="004D1FC0" w:rsidRDefault="00CD3E32" w:rsidP="0094366E">
            <w:pPr>
              <w:jc w:val="both"/>
              <w:rPr>
                <w:rFonts w:ascii="Arial" w:hAnsi="Arial" w:cs="Arial"/>
                <w:sz w:val="24"/>
                <w:szCs w:val="24"/>
              </w:rPr>
            </w:pPr>
            <w:r w:rsidRPr="004D1FC0">
              <w:rPr>
                <w:rFonts w:ascii="Arial" w:hAnsi="Arial" w:cs="Arial"/>
                <w:sz w:val="24"/>
                <w:szCs w:val="24"/>
              </w:rPr>
              <w:t>YG: Yes</w:t>
            </w:r>
            <w:r>
              <w:rPr>
                <w:rFonts w:ascii="Arial" w:hAnsi="Arial" w:cs="Arial"/>
                <w:sz w:val="24"/>
                <w:szCs w:val="24"/>
              </w:rPr>
              <w:t>.</w:t>
            </w:r>
          </w:p>
          <w:p w14:paraId="5A83D9CF" w14:textId="77777777" w:rsidR="00CD3E32" w:rsidRPr="004D1FC0" w:rsidRDefault="00CD3E32" w:rsidP="0094366E">
            <w:pPr>
              <w:jc w:val="both"/>
              <w:rPr>
                <w:rFonts w:ascii="Arial" w:hAnsi="Arial" w:cs="Arial"/>
                <w:sz w:val="24"/>
                <w:szCs w:val="24"/>
              </w:rPr>
            </w:pPr>
          </w:p>
          <w:p w14:paraId="0F47C041" w14:textId="77777777" w:rsidR="00CD3E32" w:rsidRPr="004D1FC0" w:rsidRDefault="00CD3E32" w:rsidP="0094366E">
            <w:pPr>
              <w:jc w:val="both"/>
              <w:rPr>
                <w:rFonts w:ascii="Arial" w:hAnsi="Arial" w:cs="Arial"/>
                <w:sz w:val="24"/>
                <w:szCs w:val="24"/>
              </w:rPr>
            </w:pPr>
          </w:p>
          <w:p w14:paraId="4EA74039" w14:textId="77777777" w:rsidR="00CD3E32" w:rsidRPr="004D1FC0" w:rsidRDefault="00CD3E32" w:rsidP="0094366E">
            <w:pPr>
              <w:jc w:val="both"/>
              <w:rPr>
                <w:rFonts w:ascii="Arial" w:hAnsi="Arial" w:cs="Arial"/>
                <w:sz w:val="24"/>
                <w:szCs w:val="24"/>
              </w:rPr>
            </w:pPr>
          </w:p>
          <w:p w14:paraId="0157B6E8" w14:textId="77777777" w:rsidR="00CD3E32" w:rsidRPr="004D1FC0" w:rsidRDefault="00CD3E32" w:rsidP="0094366E">
            <w:pPr>
              <w:jc w:val="both"/>
              <w:rPr>
                <w:rFonts w:ascii="Arial" w:hAnsi="Arial" w:cs="Arial"/>
                <w:sz w:val="24"/>
                <w:szCs w:val="24"/>
              </w:rPr>
            </w:pPr>
            <w:r w:rsidRPr="004D1FC0">
              <w:rPr>
                <w:rFonts w:ascii="Arial" w:hAnsi="Arial" w:cs="Arial"/>
                <w:sz w:val="24"/>
                <w:szCs w:val="24"/>
              </w:rPr>
              <w:t>Compensation will be paid by Azerenerji in accordance with the RAP. Payments will be based on the specific impacts identified for each affected person. In cases of vulnerability, additional support (equivalent to one month of minimum wage) will be provided. All compensation will be determined and paid in line with RAP provisions.</w:t>
            </w:r>
          </w:p>
          <w:p w14:paraId="1D10A0D9" w14:textId="77777777" w:rsidR="00CD3E32" w:rsidRPr="004D1FC0" w:rsidRDefault="00CD3E32" w:rsidP="0094366E">
            <w:pPr>
              <w:jc w:val="both"/>
              <w:rPr>
                <w:rFonts w:ascii="Arial" w:hAnsi="Arial" w:cs="Arial"/>
                <w:sz w:val="24"/>
                <w:szCs w:val="24"/>
              </w:rPr>
            </w:pPr>
          </w:p>
          <w:p w14:paraId="21F77203" w14:textId="77777777" w:rsidR="00CD3E32" w:rsidRPr="004D1FC0" w:rsidRDefault="00CD3E32" w:rsidP="0094366E">
            <w:pPr>
              <w:jc w:val="both"/>
              <w:rPr>
                <w:rFonts w:ascii="Arial" w:hAnsi="Arial" w:cs="Arial"/>
                <w:sz w:val="24"/>
                <w:szCs w:val="24"/>
              </w:rPr>
            </w:pPr>
            <w:r>
              <w:rPr>
                <w:rFonts w:ascii="Arial" w:hAnsi="Arial" w:cs="Arial"/>
                <w:sz w:val="24"/>
                <w:szCs w:val="24"/>
              </w:rPr>
              <w:t xml:space="preserve">Where feasible, the contractor should wait for the crop to be harvested and enter the land afterwards. However, if the Contractor doesn’t want to wait, then he shall full compensate the crop loss.  </w:t>
            </w:r>
          </w:p>
        </w:tc>
      </w:tr>
      <w:tr w:rsidR="00CD3E32" w:rsidRPr="001536C8" w14:paraId="5307A006" w14:textId="77777777" w:rsidTr="0094366E">
        <w:trPr>
          <w:trHeight w:val="2141"/>
        </w:trPr>
        <w:tc>
          <w:tcPr>
            <w:tcW w:w="2031" w:type="dxa"/>
          </w:tcPr>
          <w:p w14:paraId="4D3D528C" w14:textId="77777777" w:rsidR="00CD3E32" w:rsidRPr="004D1FC0" w:rsidRDefault="00CD3E32" w:rsidP="0094366E">
            <w:pPr>
              <w:rPr>
                <w:rFonts w:ascii="Arial" w:hAnsi="Arial" w:cs="Arial"/>
                <w:sz w:val="24"/>
                <w:szCs w:val="24"/>
              </w:rPr>
            </w:pPr>
            <w:r w:rsidRPr="004D1FC0">
              <w:rPr>
                <w:rFonts w:ascii="Arial" w:hAnsi="Arial" w:cs="Arial"/>
                <w:sz w:val="24"/>
                <w:szCs w:val="24"/>
              </w:rPr>
              <w:t>Firdovsi Mammadov</w:t>
            </w:r>
          </w:p>
        </w:tc>
        <w:tc>
          <w:tcPr>
            <w:tcW w:w="2284" w:type="dxa"/>
          </w:tcPr>
          <w:p w14:paraId="4494A0E9" w14:textId="77777777" w:rsidR="00CD3E32" w:rsidRPr="004D1FC0" w:rsidRDefault="00CD3E32" w:rsidP="0094366E">
            <w:pPr>
              <w:rPr>
                <w:rFonts w:ascii="Arial" w:hAnsi="Arial" w:cs="Arial"/>
                <w:sz w:val="24"/>
                <w:szCs w:val="24"/>
              </w:rPr>
            </w:pPr>
            <w:r w:rsidRPr="004D1FC0">
              <w:rPr>
                <w:rFonts w:ascii="Arial" w:hAnsi="Arial" w:cs="Arial"/>
                <w:sz w:val="24"/>
                <w:szCs w:val="24"/>
              </w:rPr>
              <w:t>E</w:t>
            </w:r>
            <w:r>
              <w:rPr>
                <w:rFonts w:ascii="Arial" w:hAnsi="Arial" w:cs="Arial"/>
                <w:sz w:val="24"/>
                <w:szCs w:val="24"/>
              </w:rPr>
              <w:t xml:space="preserve">xecutive </w:t>
            </w:r>
            <w:r w:rsidRPr="004D1FC0">
              <w:rPr>
                <w:rFonts w:ascii="Arial" w:hAnsi="Arial" w:cs="Arial"/>
                <w:sz w:val="24"/>
                <w:szCs w:val="24"/>
              </w:rPr>
              <w:t>P</w:t>
            </w:r>
            <w:r>
              <w:rPr>
                <w:rFonts w:ascii="Arial" w:hAnsi="Arial" w:cs="Arial"/>
                <w:sz w:val="24"/>
                <w:szCs w:val="24"/>
              </w:rPr>
              <w:t>ower</w:t>
            </w:r>
            <w:r w:rsidRPr="004D1FC0">
              <w:rPr>
                <w:rFonts w:ascii="Arial" w:hAnsi="Arial" w:cs="Arial"/>
                <w:sz w:val="24"/>
                <w:szCs w:val="24"/>
              </w:rPr>
              <w:t xml:space="preserve"> Representative </w:t>
            </w:r>
          </w:p>
        </w:tc>
        <w:tc>
          <w:tcPr>
            <w:tcW w:w="4680" w:type="dxa"/>
          </w:tcPr>
          <w:p w14:paraId="14EDD6ED" w14:textId="77777777" w:rsidR="00CD3E32" w:rsidRPr="004D1FC0" w:rsidRDefault="00CD3E32" w:rsidP="0094366E">
            <w:pPr>
              <w:jc w:val="both"/>
              <w:rPr>
                <w:rFonts w:ascii="Arial" w:hAnsi="Arial" w:cs="Arial"/>
                <w:sz w:val="24"/>
                <w:szCs w:val="24"/>
              </w:rPr>
            </w:pPr>
            <w:r w:rsidRPr="004D1FC0">
              <w:rPr>
                <w:rFonts w:ascii="Arial" w:hAnsi="Arial" w:cs="Arial"/>
                <w:sz w:val="24"/>
                <w:szCs w:val="24"/>
              </w:rPr>
              <w:t>Does the government compensate only for the footprint of the pylons and not for the area under the OHL?</w:t>
            </w:r>
          </w:p>
        </w:tc>
        <w:tc>
          <w:tcPr>
            <w:tcW w:w="4477" w:type="dxa"/>
          </w:tcPr>
          <w:p w14:paraId="035AF221" w14:textId="77777777" w:rsidR="00CD3E32" w:rsidRPr="004D1FC0" w:rsidRDefault="00CD3E32" w:rsidP="0094366E">
            <w:pPr>
              <w:jc w:val="both"/>
              <w:rPr>
                <w:rFonts w:ascii="Arial" w:hAnsi="Arial" w:cs="Arial"/>
                <w:sz w:val="24"/>
                <w:szCs w:val="24"/>
              </w:rPr>
            </w:pPr>
            <w:r w:rsidRPr="004D1FC0">
              <w:rPr>
                <w:rFonts w:ascii="Arial" w:hAnsi="Arial" w:cs="Arial"/>
                <w:sz w:val="24"/>
                <w:szCs w:val="24"/>
              </w:rPr>
              <w:t>YG: Yes, compensation is provided for the footprint of the pylons. The area under the OHL is subject to an easement and is not compensated, as land use activities may continue within the corridor, subject to safety restrictions.</w:t>
            </w:r>
          </w:p>
        </w:tc>
      </w:tr>
      <w:tr w:rsidR="00CD3E32" w:rsidRPr="001536C8" w14:paraId="02E0EC80" w14:textId="77777777" w:rsidTr="0094366E">
        <w:trPr>
          <w:trHeight w:val="2069"/>
        </w:trPr>
        <w:tc>
          <w:tcPr>
            <w:tcW w:w="2031" w:type="dxa"/>
          </w:tcPr>
          <w:p w14:paraId="6692DD52" w14:textId="77777777" w:rsidR="00CD3E32" w:rsidRPr="004D1FC0" w:rsidRDefault="00CD3E32" w:rsidP="0094366E">
            <w:pPr>
              <w:rPr>
                <w:rFonts w:ascii="Arial" w:hAnsi="Arial" w:cs="Arial"/>
                <w:sz w:val="24"/>
                <w:szCs w:val="24"/>
              </w:rPr>
            </w:pPr>
            <w:r w:rsidRPr="004D1FC0">
              <w:rPr>
                <w:rFonts w:ascii="Arial" w:hAnsi="Arial" w:cs="Arial"/>
                <w:sz w:val="24"/>
                <w:szCs w:val="24"/>
              </w:rPr>
              <w:lastRenderedPageBreak/>
              <w:t>Ilkin Ismayilov</w:t>
            </w:r>
          </w:p>
        </w:tc>
        <w:tc>
          <w:tcPr>
            <w:tcW w:w="2284" w:type="dxa"/>
          </w:tcPr>
          <w:p w14:paraId="2B417625" w14:textId="77777777" w:rsidR="00CD3E32" w:rsidRPr="004D1FC0" w:rsidRDefault="00CD3E32" w:rsidP="0094366E">
            <w:pPr>
              <w:rPr>
                <w:rFonts w:ascii="Arial" w:hAnsi="Arial" w:cs="Arial"/>
                <w:sz w:val="24"/>
                <w:szCs w:val="24"/>
              </w:rPr>
            </w:pPr>
            <w:r w:rsidRPr="004D1FC0">
              <w:rPr>
                <w:rFonts w:ascii="Arial" w:hAnsi="Arial" w:cs="Arial"/>
                <w:sz w:val="24"/>
                <w:szCs w:val="24"/>
              </w:rPr>
              <w:t>Da</w:t>
            </w:r>
            <w:r>
              <w:rPr>
                <w:rFonts w:ascii="Arial" w:hAnsi="Arial" w:cs="Arial"/>
                <w:sz w:val="24"/>
                <w:szCs w:val="24"/>
              </w:rPr>
              <w:t>hnakhalilli</w:t>
            </w:r>
            <w:r w:rsidRPr="004D1FC0">
              <w:rPr>
                <w:rFonts w:ascii="Arial" w:hAnsi="Arial" w:cs="Arial"/>
                <w:sz w:val="24"/>
                <w:szCs w:val="24"/>
              </w:rPr>
              <w:t xml:space="preserve"> municipality head</w:t>
            </w:r>
          </w:p>
        </w:tc>
        <w:tc>
          <w:tcPr>
            <w:tcW w:w="4680" w:type="dxa"/>
          </w:tcPr>
          <w:p w14:paraId="095E3DBD" w14:textId="77777777" w:rsidR="00CD3E32" w:rsidRPr="004D1FC0" w:rsidRDefault="00CD3E32" w:rsidP="0094366E">
            <w:pPr>
              <w:jc w:val="both"/>
              <w:rPr>
                <w:rFonts w:ascii="Arial" w:hAnsi="Arial" w:cs="Arial"/>
                <w:sz w:val="24"/>
                <w:szCs w:val="24"/>
              </w:rPr>
            </w:pPr>
            <w:r w:rsidRPr="004D1FC0">
              <w:rPr>
                <w:rFonts w:ascii="Arial" w:hAnsi="Arial" w:cs="Arial"/>
                <w:sz w:val="24"/>
                <w:szCs w:val="24"/>
              </w:rPr>
              <w:t>Will land be compensated equally?</w:t>
            </w:r>
          </w:p>
        </w:tc>
        <w:tc>
          <w:tcPr>
            <w:tcW w:w="4477" w:type="dxa"/>
          </w:tcPr>
          <w:p w14:paraId="7F733C65" w14:textId="77777777" w:rsidR="00CD3E32" w:rsidRPr="004D1FC0" w:rsidRDefault="00CD3E32" w:rsidP="0094366E">
            <w:pPr>
              <w:jc w:val="both"/>
              <w:rPr>
                <w:rFonts w:ascii="Arial" w:hAnsi="Arial" w:cs="Arial"/>
                <w:sz w:val="24"/>
                <w:szCs w:val="24"/>
              </w:rPr>
            </w:pPr>
            <w:r w:rsidRPr="004D1FC0">
              <w:rPr>
                <w:rFonts w:ascii="Arial" w:hAnsi="Arial" w:cs="Arial"/>
                <w:sz w:val="24"/>
                <w:szCs w:val="24"/>
              </w:rPr>
              <w:t xml:space="preserve">YG: Compensation will be based on market value, taking into account land category and other relevant factors. The valuation company “Real Price” has conducted assessments and met with affected persons during the process. </w:t>
            </w:r>
          </w:p>
        </w:tc>
      </w:tr>
      <w:tr w:rsidR="00CD3E32" w:rsidRPr="001536C8" w14:paraId="66305083" w14:textId="77777777" w:rsidTr="0094366E">
        <w:trPr>
          <w:trHeight w:val="2969"/>
        </w:trPr>
        <w:tc>
          <w:tcPr>
            <w:tcW w:w="2031" w:type="dxa"/>
          </w:tcPr>
          <w:p w14:paraId="09DD9D15" w14:textId="77777777" w:rsidR="00CD3E32" w:rsidRPr="004D1FC0" w:rsidRDefault="00CD3E32" w:rsidP="0094366E">
            <w:pPr>
              <w:rPr>
                <w:rFonts w:ascii="Arial" w:hAnsi="Arial" w:cs="Arial"/>
                <w:sz w:val="24"/>
                <w:szCs w:val="24"/>
              </w:rPr>
            </w:pPr>
            <w:r w:rsidRPr="004D1FC0">
              <w:rPr>
                <w:rFonts w:ascii="Arial" w:hAnsi="Arial" w:cs="Arial"/>
                <w:sz w:val="24"/>
                <w:szCs w:val="24"/>
              </w:rPr>
              <w:t xml:space="preserve">Ayaz </w:t>
            </w:r>
            <w:r>
              <w:rPr>
                <w:rFonts w:ascii="Arial" w:hAnsi="Arial" w:cs="Arial"/>
                <w:sz w:val="24"/>
                <w:szCs w:val="24"/>
              </w:rPr>
              <w:t>A</w:t>
            </w:r>
            <w:r w:rsidRPr="004D1FC0">
              <w:rPr>
                <w:rFonts w:ascii="Arial" w:hAnsi="Arial" w:cs="Arial"/>
                <w:sz w:val="24"/>
                <w:szCs w:val="24"/>
              </w:rPr>
              <w:t>bdullayev</w:t>
            </w:r>
          </w:p>
        </w:tc>
        <w:tc>
          <w:tcPr>
            <w:tcW w:w="2284" w:type="dxa"/>
          </w:tcPr>
          <w:p w14:paraId="15DFD30D" w14:textId="77777777" w:rsidR="00CD3E32" w:rsidRPr="004D1FC0" w:rsidRDefault="00CD3E32" w:rsidP="0094366E">
            <w:pPr>
              <w:rPr>
                <w:rFonts w:ascii="Arial" w:hAnsi="Arial" w:cs="Arial"/>
                <w:sz w:val="24"/>
                <w:szCs w:val="24"/>
              </w:rPr>
            </w:pPr>
            <w:r w:rsidRPr="004D1FC0">
              <w:rPr>
                <w:rFonts w:ascii="Arial" w:hAnsi="Arial" w:cs="Arial"/>
                <w:sz w:val="24"/>
                <w:szCs w:val="24"/>
              </w:rPr>
              <w:t xml:space="preserve">Qolqeti </w:t>
            </w:r>
            <w:r>
              <w:rPr>
                <w:rFonts w:ascii="Arial" w:hAnsi="Arial" w:cs="Arial"/>
                <w:sz w:val="24"/>
                <w:szCs w:val="24"/>
              </w:rPr>
              <w:t>municipality</w:t>
            </w:r>
          </w:p>
        </w:tc>
        <w:tc>
          <w:tcPr>
            <w:tcW w:w="4680" w:type="dxa"/>
          </w:tcPr>
          <w:p w14:paraId="46B04878" w14:textId="77777777" w:rsidR="00CD3E32" w:rsidRPr="004D1FC0" w:rsidRDefault="00CD3E32" w:rsidP="0094366E">
            <w:pPr>
              <w:jc w:val="both"/>
              <w:rPr>
                <w:rFonts w:ascii="Arial" w:hAnsi="Arial" w:cs="Arial"/>
                <w:sz w:val="24"/>
                <w:szCs w:val="24"/>
              </w:rPr>
            </w:pPr>
            <w:r w:rsidRPr="004D1FC0">
              <w:rPr>
                <w:rFonts w:ascii="Arial" w:hAnsi="Arial" w:cs="Arial"/>
                <w:sz w:val="24"/>
                <w:szCs w:val="24"/>
              </w:rPr>
              <w:t>Access roads are a major concern. Will alternative roads be used? Transportation of materials and pylons may disturb us and damage our land.</w:t>
            </w:r>
          </w:p>
        </w:tc>
        <w:tc>
          <w:tcPr>
            <w:tcW w:w="4477" w:type="dxa"/>
          </w:tcPr>
          <w:p w14:paraId="73D8FB5F" w14:textId="77777777" w:rsidR="00CD3E32" w:rsidRPr="004D1FC0" w:rsidRDefault="00CD3E32" w:rsidP="0094366E">
            <w:pPr>
              <w:jc w:val="both"/>
              <w:rPr>
                <w:rFonts w:ascii="Arial" w:hAnsi="Arial" w:cs="Arial"/>
                <w:sz w:val="24"/>
                <w:szCs w:val="24"/>
              </w:rPr>
            </w:pPr>
            <w:r w:rsidRPr="004D1FC0">
              <w:rPr>
                <w:rFonts w:ascii="Arial" w:hAnsi="Arial" w:cs="Arial"/>
                <w:sz w:val="24"/>
                <w:szCs w:val="24"/>
              </w:rPr>
              <w:t xml:space="preserve">II: </w:t>
            </w:r>
            <w:r>
              <w:rPr>
                <w:rFonts w:ascii="Arial" w:hAnsi="Arial" w:cs="Arial"/>
                <w:sz w:val="24"/>
                <w:szCs w:val="24"/>
              </w:rPr>
              <w:t>Existing village roads will be used to the extent possible</w:t>
            </w:r>
            <w:r w:rsidRPr="004D1FC0">
              <w:rPr>
                <w:rFonts w:ascii="Arial" w:hAnsi="Arial" w:cs="Arial"/>
                <w:sz w:val="24"/>
                <w:szCs w:val="24"/>
              </w:rPr>
              <w:t>.</w:t>
            </w:r>
            <w:r>
              <w:rPr>
                <w:rFonts w:ascii="Arial" w:hAnsi="Arial" w:cs="Arial"/>
                <w:sz w:val="24"/>
                <w:szCs w:val="24"/>
              </w:rPr>
              <w:t xml:space="preserve"> Use of heavy machinery is not planned for pylon erection works.</w:t>
            </w:r>
            <w:r w:rsidRPr="004D1FC0">
              <w:rPr>
                <w:rFonts w:ascii="Arial" w:hAnsi="Arial" w:cs="Arial"/>
                <w:sz w:val="24"/>
                <w:szCs w:val="24"/>
              </w:rPr>
              <w:t xml:space="preserve"> The Supervision Engineer will monitor compliance with the ESMP, and a GRM will be in place from the commencement of construction works to address any issues.</w:t>
            </w:r>
          </w:p>
        </w:tc>
      </w:tr>
      <w:tr w:rsidR="00CD3E32" w:rsidRPr="001536C8" w14:paraId="0BAB3263" w14:textId="77777777" w:rsidTr="0094366E">
        <w:trPr>
          <w:trHeight w:val="1511"/>
        </w:trPr>
        <w:tc>
          <w:tcPr>
            <w:tcW w:w="2031" w:type="dxa"/>
          </w:tcPr>
          <w:p w14:paraId="668DAC18" w14:textId="77777777" w:rsidR="00CD3E32" w:rsidRPr="004D1FC0" w:rsidRDefault="00CD3E32" w:rsidP="0094366E">
            <w:pPr>
              <w:rPr>
                <w:rFonts w:ascii="Arial" w:hAnsi="Arial" w:cs="Arial"/>
                <w:sz w:val="24"/>
                <w:szCs w:val="24"/>
              </w:rPr>
            </w:pPr>
            <w:r>
              <w:rPr>
                <w:rFonts w:ascii="Arial" w:hAnsi="Arial" w:cs="Arial"/>
                <w:sz w:val="24"/>
                <w:szCs w:val="24"/>
              </w:rPr>
              <w:t>J</w:t>
            </w:r>
            <w:r w:rsidRPr="004D1FC0">
              <w:rPr>
                <w:rFonts w:ascii="Arial" w:hAnsi="Arial" w:cs="Arial"/>
                <w:sz w:val="24"/>
                <w:szCs w:val="24"/>
              </w:rPr>
              <w:t>afarov S</w:t>
            </w:r>
            <w:r>
              <w:rPr>
                <w:rFonts w:ascii="Arial" w:hAnsi="Arial" w:cs="Arial"/>
                <w:sz w:val="24"/>
                <w:szCs w:val="24"/>
              </w:rPr>
              <w:t>h</w:t>
            </w:r>
            <w:r w:rsidRPr="004D1FC0">
              <w:rPr>
                <w:rFonts w:ascii="Arial" w:hAnsi="Arial" w:cs="Arial"/>
                <w:sz w:val="24"/>
                <w:szCs w:val="24"/>
              </w:rPr>
              <w:t>ahin</w:t>
            </w:r>
          </w:p>
        </w:tc>
        <w:tc>
          <w:tcPr>
            <w:tcW w:w="2284" w:type="dxa"/>
          </w:tcPr>
          <w:p w14:paraId="6410143F" w14:textId="77777777" w:rsidR="00CD3E32" w:rsidRPr="004D1FC0" w:rsidRDefault="00CD3E32" w:rsidP="0094366E">
            <w:pPr>
              <w:rPr>
                <w:rFonts w:ascii="Arial" w:hAnsi="Arial" w:cs="Arial"/>
                <w:sz w:val="24"/>
                <w:szCs w:val="24"/>
              </w:rPr>
            </w:pPr>
            <w:r w:rsidRPr="004D1FC0">
              <w:rPr>
                <w:rFonts w:ascii="Arial" w:hAnsi="Arial" w:cs="Arial"/>
                <w:sz w:val="24"/>
                <w:szCs w:val="24"/>
              </w:rPr>
              <w:t>Arabo</w:t>
            </w:r>
            <w:r>
              <w:rPr>
                <w:rFonts w:ascii="Arial" w:hAnsi="Arial" w:cs="Arial"/>
                <w:sz w:val="24"/>
                <w:szCs w:val="24"/>
              </w:rPr>
              <w:t>j</w:t>
            </w:r>
            <w:r w:rsidRPr="004D1FC0">
              <w:rPr>
                <w:rFonts w:ascii="Arial" w:hAnsi="Arial" w:cs="Arial"/>
                <w:sz w:val="24"/>
                <w:szCs w:val="24"/>
              </w:rPr>
              <w:t>ag</w:t>
            </w:r>
            <w:r>
              <w:rPr>
                <w:rFonts w:ascii="Arial" w:hAnsi="Arial" w:cs="Arial"/>
                <w:sz w:val="24"/>
                <w:szCs w:val="24"/>
              </w:rPr>
              <w:t>h</w:t>
            </w:r>
            <w:r w:rsidRPr="004D1FC0">
              <w:rPr>
                <w:rFonts w:ascii="Arial" w:hAnsi="Arial" w:cs="Arial"/>
                <w:sz w:val="24"/>
                <w:szCs w:val="24"/>
              </w:rPr>
              <w:t>i</w:t>
            </w:r>
            <w:r>
              <w:rPr>
                <w:rFonts w:ascii="Arial" w:hAnsi="Arial" w:cs="Arial"/>
                <w:sz w:val="24"/>
                <w:szCs w:val="24"/>
              </w:rPr>
              <w:t xml:space="preserve"> villager</w:t>
            </w:r>
          </w:p>
        </w:tc>
        <w:tc>
          <w:tcPr>
            <w:tcW w:w="4680" w:type="dxa"/>
          </w:tcPr>
          <w:p w14:paraId="57E59492" w14:textId="77777777" w:rsidR="00CD3E32" w:rsidRPr="004D1FC0" w:rsidRDefault="00CD3E32" w:rsidP="0094366E">
            <w:pPr>
              <w:jc w:val="both"/>
              <w:rPr>
                <w:rFonts w:ascii="Arial" w:hAnsi="Arial" w:cs="Arial"/>
                <w:sz w:val="24"/>
                <w:szCs w:val="24"/>
              </w:rPr>
            </w:pPr>
            <w:r w:rsidRPr="004D1FC0">
              <w:rPr>
                <w:rFonts w:ascii="Arial" w:hAnsi="Arial" w:cs="Arial"/>
                <w:sz w:val="24"/>
                <w:szCs w:val="24"/>
              </w:rPr>
              <w:t>Some land parcels have pivot irrigation infrastructure, which cannot be adequately compensated given the investments made. Would shifting the alignment be considered in such cases?</w:t>
            </w:r>
          </w:p>
        </w:tc>
        <w:tc>
          <w:tcPr>
            <w:tcW w:w="4477" w:type="dxa"/>
          </w:tcPr>
          <w:p w14:paraId="1D817D28" w14:textId="77777777" w:rsidR="00CD3E32" w:rsidRPr="004D1FC0" w:rsidRDefault="00CD3E32" w:rsidP="0094366E">
            <w:pPr>
              <w:jc w:val="both"/>
              <w:rPr>
                <w:rFonts w:ascii="Arial" w:hAnsi="Arial" w:cs="Arial"/>
                <w:sz w:val="24"/>
                <w:szCs w:val="24"/>
              </w:rPr>
            </w:pPr>
            <w:r w:rsidRPr="004D1FC0">
              <w:rPr>
                <w:rFonts w:ascii="Arial" w:hAnsi="Arial" w:cs="Arial"/>
                <w:sz w:val="24"/>
                <w:szCs w:val="24"/>
              </w:rPr>
              <w:t>YG: In areas with pivot irrigation systems, alignment adjustments will be considered to avoid impacts. It is expected that such areas will be avoided to the extent possible.</w:t>
            </w:r>
          </w:p>
        </w:tc>
      </w:tr>
      <w:tr w:rsidR="00CD3E32" w:rsidRPr="001536C8" w14:paraId="6C96F8AA" w14:textId="77777777" w:rsidTr="0094366E">
        <w:trPr>
          <w:trHeight w:val="1520"/>
        </w:trPr>
        <w:tc>
          <w:tcPr>
            <w:tcW w:w="2031" w:type="dxa"/>
          </w:tcPr>
          <w:p w14:paraId="41B8C50D" w14:textId="77777777" w:rsidR="00CD3E32" w:rsidRPr="004D1FC0" w:rsidRDefault="00CD3E32" w:rsidP="0094366E">
            <w:pPr>
              <w:rPr>
                <w:rFonts w:ascii="Arial" w:hAnsi="Arial" w:cs="Arial"/>
                <w:sz w:val="24"/>
                <w:szCs w:val="24"/>
              </w:rPr>
            </w:pPr>
            <w:r w:rsidRPr="004D1FC0">
              <w:rPr>
                <w:rFonts w:ascii="Arial" w:hAnsi="Arial" w:cs="Arial"/>
                <w:sz w:val="24"/>
                <w:szCs w:val="24"/>
              </w:rPr>
              <w:t>Yashar Ahmadov</w:t>
            </w:r>
          </w:p>
        </w:tc>
        <w:tc>
          <w:tcPr>
            <w:tcW w:w="2284" w:type="dxa"/>
          </w:tcPr>
          <w:p w14:paraId="686C4954" w14:textId="77777777" w:rsidR="00CD3E32" w:rsidRPr="004D1FC0" w:rsidRDefault="00CD3E32" w:rsidP="0094366E">
            <w:pPr>
              <w:rPr>
                <w:rFonts w:ascii="Arial" w:hAnsi="Arial" w:cs="Arial"/>
                <w:sz w:val="24"/>
                <w:szCs w:val="24"/>
              </w:rPr>
            </w:pPr>
            <w:r w:rsidRPr="004D1FC0">
              <w:rPr>
                <w:rFonts w:ascii="Arial" w:hAnsi="Arial" w:cs="Arial"/>
                <w:sz w:val="24"/>
                <w:szCs w:val="24"/>
              </w:rPr>
              <w:t xml:space="preserve">Local </w:t>
            </w:r>
            <w:r>
              <w:rPr>
                <w:rFonts w:ascii="Arial" w:hAnsi="Arial" w:cs="Arial"/>
                <w:sz w:val="24"/>
                <w:szCs w:val="24"/>
              </w:rPr>
              <w:t>Gas Supply Utility (</w:t>
            </w:r>
            <w:r w:rsidRPr="004D1FC0">
              <w:rPr>
                <w:rFonts w:ascii="Arial" w:hAnsi="Arial" w:cs="Arial"/>
                <w:sz w:val="24"/>
                <w:szCs w:val="24"/>
              </w:rPr>
              <w:t>Azer</w:t>
            </w:r>
            <w:r>
              <w:rPr>
                <w:rFonts w:ascii="Arial" w:hAnsi="Arial" w:cs="Arial"/>
                <w:sz w:val="24"/>
                <w:szCs w:val="24"/>
              </w:rPr>
              <w:t>i</w:t>
            </w:r>
            <w:r w:rsidRPr="004D1FC0">
              <w:rPr>
                <w:rFonts w:ascii="Arial" w:hAnsi="Arial" w:cs="Arial"/>
                <w:sz w:val="24"/>
                <w:szCs w:val="24"/>
              </w:rPr>
              <w:t>qaz</w:t>
            </w:r>
            <w:r>
              <w:rPr>
                <w:rFonts w:ascii="Arial" w:hAnsi="Arial" w:cs="Arial"/>
                <w:sz w:val="24"/>
                <w:szCs w:val="24"/>
              </w:rPr>
              <w:t>)</w:t>
            </w:r>
            <w:r w:rsidRPr="004D1FC0">
              <w:rPr>
                <w:rFonts w:ascii="Arial" w:hAnsi="Arial" w:cs="Arial"/>
                <w:sz w:val="24"/>
                <w:szCs w:val="24"/>
              </w:rPr>
              <w:t xml:space="preserve">, </w:t>
            </w:r>
            <w:r>
              <w:rPr>
                <w:rFonts w:ascii="Arial" w:hAnsi="Arial" w:cs="Arial"/>
                <w:sz w:val="24"/>
                <w:szCs w:val="24"/>
              </w:rPr>
              <w:t>S</w:t>
            </w:r>
            <w:r w:rsidRPr="004D1FC0">
              <w:rPr>
                <w:rFonts w:ascii="Arial" w:hAnsi="Arial" w:cs="Arial"/>
                <w:sz w:val="24"/>
                <w:szCs w:val="24"/>
              </w:rPr>
              <w:t xml:space="preserve">enior </w:t>
            </w:r>
            <w:r>
              <w:rPr>
                <w:rFonts w:ascii="Arial" w:hAnsi="Arial" w:cs="Arial"/>
                <w:sz w:val="24"/>
                <w:szCs w:val="24"/>
              </w:rPr>
              <w:t>E</w:t>
            </w:r>
            <w:r w:rsidRPr="004D1FC0">
              <w:rPr>
                <w:rFonts w:ascii="Arial" w:hAnsi="Arial" w:cs="Arial"/>
                <w:sz w:val="24"/>
                <w:szCs w:val="24"/>
              </w:rPr>
              <w:t>ngineer</w:t>
            </w:r>
          </w:p>
        </w:tc>
        <w:tc>
          <w:tcPr>
            <w:tcW w:w="4680" w:type="dxa"/>
          </w:tcPr>
          <w:p w14:paraId="1D4611E8" w14:textId="77777777" w:rsidR="00CD3E32" w:rsidRPr="004D1FC0" w:rsidRDefault="00CD3E32" w:rsidP="0094366E">
            <w:pPr>
              <w:jc w:val="both"/>
              <w:rPr>
                <w:rFonts w:ascii="Arial" w:hAnsi="Arial" w:cs="Arial"/>
                <w:sz w:val="24"/>
                <w:szCs w:val="24"/>
              </w:rPr>
            </w:pPr>
            <w:r w:rsidRPr="004D1FC0">
              <w:rPr>
                <w:rFonts w:ascii="Arial" w:hAnsi="Arial" w:cs="Arial"/>
                <w:sz w:val="24"/>
                <w:szCs w:val="24"/>
              </w:rPr>
              <w:t>Please clarify land clearance with Azerigaz in relation to potential impacts on pipelines.</w:t>
            </w:r>
          </w:p>
        </w:tc>
        <w:tc>
          <w:tcPr>
            <w:tcW w:w="4477" w:type="dxa"/>
          </w:tcPr>
          <w:p w14:paraId="2429A476" w14:textId="77777777" w:rsidR="00CD3E32" w:rsidRPr="004D1FC0" w:rsidRDefault="00CD3E32" w:rsidP="0094366E">
            <w:pPr>
              <w:jc w:val="both"/>
              <w:rPr>
                <w:rFonts w:ascii="Arial" w:hAnsi="Arial" w:cs="Arial"/>
                <w:sz w:val="24"/>
                <w:szCs w:val="24"/>
              </w:rPr>
            </w:pPr>
            <w:r w:rsidRPr="004D1FC0">
              <w:rPr>
                <w:rFonts w:ascii="Arial" w:hAnsi="Arial" w:cs="Arial"/>
                <w:sz w:val="24"/>
                <w:szCs w:val="24"/>
              </w:rPr>
              <w:t>YG: Coordination</w:t>
            </w:r>
            <w:r>
              <w:rPr>
                <w:rFonts w:ascii="Arial" w:hAnsi="Arial" w:cs="Arial"/>
                <w:sz w:val="24"/>
                <w:szCs w:val="24"/>
              </w:rPr>
              <w:t xml:space="preserve"> of the OHL route was completed and all required consents collected from related agencies, including Azerigas. Upon collection of all opinions the final route adjusted accordingly and approved by related agencies</w:t>
            </w:r>
            <w:r w:rsidRPr="004D1FC0">
              <w:rPr>
                <w:rFonts w:ascii="Arial" w:hAnsi="Arial" w:cs="Arial"/>
                <w:sz w:val="24"/>
                <w:szCs w:val="24"/>
              </w:rPr>
              <w:t>.</w:t>
            </w:r>
            <w:r>
              <w:rPr>
                <w:rFonts w:ascii="Arial" w:hAnsi="Arial" w:cs="Arial"/>
                <w:sz w:val="24"/>
                <w:szCs w:val="24"/>
              </w:rPr>
              <w:t xml:space="preserve"> The approved route does not </w:t>
            </w:r>
            <w:r>
              <w:rPr>
                <w:rFonts w:ascii="Arial" w:hAnsi="Arial" w:cs="Arial"/>
                <w:sz w:val="24"/>
                <w:szCs w:val="24"/>
              </w:rPr>
              <w:lastRenderedPageBreak/>
              <w:t>encroach with any communication/utility lines.</w:t>
            </w:r>
          </w:p>
        </w:tc>
      </w:tr>
      <w:tr w:rsidR="00CD3E32" w:rsidRPr="001536C8" w14:paraId="3FCB78AB" w14:textId="77777777" w:rsidTr="0094366E">
        <w:trPr>
          <w:trHeight w:val="1799"/>
        </w:trPr>
        <w:tc>
          <w:tcPr>
            <w:tcW w:w="2031" w:type="dxa"/>
          </w:tcPr>
          <w:p w14:paraId="76CE7BA1" w14:textId="77777777" w:rsidR="00CD3E32" w:rsidRPr="004D1FC0" w:rsidRDefault="00CD3E32" w:rsidP="0094366E">
            <w:pPr>
              <w:rPr>
                <w:rFonts w:ascii="Arial" w:hAnsi="Arial" w:cs="Arial"/>
                <w:sz w:val="24"/>
                <w:szCs w:val="24"/>
              </w:rPr>
            </w:pPr>
            <w:r w:rsidRPr="004D1FC0">
              <w:rPr>
                <w:rFonts w:ascii="Arial" w:hAnsi="Arial" w:cs="Arial"/>
                <w:sz w:val="24"/>
                <w:szCs w:val="24"/>
              </w:rPr>
              <w:lastRenderedPageBreak/>
              <w:t>Samadov Samad</w:t>
            </w:r>
          </w:p>
        </w:tc>
        <w:tc>
          <w:tcPr>
            <w:tcW w:w="2284" w:type="dxa"/>
          </w:tcPr>
          <w:p w14:paraId="6A69C2A7" w14:textId="77777777" w:rsidR="00CD3E32" w:rsidRPr="004D1FC0" w:rsidRDefault="00CD3E32" w:rsidP="0094366E">
            <w:pPr>
              <w:rPr>
                <w:rFonts w:ascii="Arial" w:hAnsi="Arial" w:cs="Arial"/>
                <w:sz w:val="24"/>
                <w:szCs w:val="24"/>
              </w:rPr>
            </w:pPr>
            <w:r w:rsidRPr="004D1FC0">
              <w:rPr>
                <w:rFonts w:ascii="Arial" w:hAnsi="Arial" w:cs="Arial"/>
                <w:sz w:val="24"/>
                <w:szCs w:val="24"/>
              </w:rPr>
              <w:t>Arabo</w:t>
            </w:r>
            <w:r>
              <w:rPr>
                <w:rFonts w:ascii="Arial" w:hAnsi="Arial" w:cs="Arial"/>
                <w:sz w:val="24"/>
                <w:szCs w:val="24"/>
              </w:rPr>
              <w:t>j</w:t>
            </w:r>
            <w:r w:rsidRPr="004D1FC0">
              <w:rPr>
                <w:rFonts w:ascii="Arial" w:hAnsi="Arial" w:cs="Arial"/>
                <w:sz w:val="24"/>
                <w:szCs w:val="24"/>
              </w:rPr>
              <w:t>aq</w:t>
            </w:r>
            <w:r>
              <w:rPr>
                <w:rFonts w:ascii="Arial" w:hAnsi="Arial" w:cs="Arial"/>
                <w:sz w:val="24"/>
                <w:szCs w:val="24"/>
              </w:rPr>
              <w:t>h</w:t>
            </w:r>
            <w:r w:rsidRPr="004D1FC0">
              <w:rPr>
                <w:rFonts w:ascii="Arial" w:hAnsi="Arial" w:cs="Arial"/>
                <w:sz w:val="24"/>
                <w:szCs w:val="24"/>
              </w:rPr>
              <w:t>i municipality</w:t>
            </w:r>
          </w:p>
        </w:tc>
        <w:tc>
          <w:tcPr>
            <w:tcW w:w="4680" w:type="dxa"/>
          </w:tcPr>
          <w:p w14:paraId="765D618C" w14:textId="77777777" w:rsidR="00CD3E32" w:rsidRPr="004D1FC0" w:rsidRDefault="00CD3E32" w:rsidP="0094366E">
            <w:pPr>
              <w:jc w:val="both"/>
              <w:rPr>
                <w:rFonts w:ascii="Arial" w:hAnsi="Arial" w:cs="Arial"/>
                <w:sz w:val="24"/>
                <w:szCs w:val="24"/>
              </w:rPr>
            </w:pPr>
            <w:r w:rsidRPr="004D1FC0">
              <w:rPr>
                <w:rFonts w:ascii="Arial" w:hAnsi="Arial" w:cs="Arial"/>
                <w:sz w:val="24"/>
                <w:szCs w:val="24"/>
              </w:rPr>
              <w:t>Can the Contractor wait until the end of wheat harvesting so that we can collect our crops?</w:t>
            </w:r>
          </w:p>
        </w:tc>
        <w:tc>
          <w:tcPr>
            <w:tcW w:w="4477" w:type="dxa"/>
          </w:tcPr>
          <w:p w14:paraId="777432BD" w14:textId="77777777" w:rsidR="00CD3E32" w:rsidRPr="004D1FC0" w:rsidRDefault="00CD3E32" w:rsidP="0094366E">
            <w:pPr>
              <w:jc w:val="both"/>
              <w:rPr>
                <w:rFonts w:ascii="Arial" w:hAnsi="Arial" w:cs="Arial"/>
                <w:sz w:val="24"/>
                <w:szCs w:val="24"/>
              </w:rPr>
            </w:pPr>
            <w:r w:rsidRPr="004D1FC0">
              <w:rPr>
                <w:rFonts w:ascii="Arial" w:hAnsi="Arial" w:cs="Arial"/>
                <w:sz w:val="24"/>
                <w:szCs w:val="24"/>
              </w:rPr>
              <w:t xml:space="preserve">YG: </w:t>
            </w:r>
            <w:r>
              <w:rPr>
                <w:rFonts w:ascii="Arial" w:hAnsi="Arial" w:cs="Arial"/>
                <w:sz w:val="24"/>
                <w:szCs w:val="24"/>
              </w:rPr>
              <w:t>As I already mentioned, c</w:t>
            </w:r>
            <w:r w:rsidRPr="004D1FC0">
              <w:rPr>
                <w:rFonts w:ascii="Arial" w:hAnsi="Arial" w:cs="Arial"/>
                <w:sz w:val="24"/>
                <w:szCs w:val="24"/>
              </w:rPr>
              <w:t>onstruction works will either be scheduled to allow completion of harvesting or compensation will be provided for any damage, in accordance with RAP provisions.</w:t>
            </w:r>
          </w:p>
        </w:tc>
      </w:tr>
      <w:tr w:rsidR="00CD3E32" w:rsidRPr="001536C8" w14:paraId="6475F8FC" w14:textId="77777777" w:rsidTr="0094366E">
        <w:trPr>
          <w:trHeight w:val="2591"/>
        </w:trPr>
        <w:tc>
          <w:tcPr>
            <w:tcW w:w="2031" w:type="dxa"/>
          </w:tcPr>
          <w:p w14:paraId="7BE10345" w14:textId="77777777" w:rsidR="00CD3E32" w:rsidRPr="004D1FC0" w:rsidRDefault="00CD3E32" w:rsidP="0094366E">
            <w:pPr>
              <w:rPr>
                <w:rFonts w:ascii="Arial" w:hAnsi="Arial" w:cs="Arial"/>
                <w:sz w:val="24"/>
                <w:szCs w:val="24"/>
              </w:rPr>
            </w:pPr>
            <w:r w:rsidRPr="004D1FC0">
              <w:rPr>
                <w:rFonts w:ascii="Arial" w:hAnsi="Arial" w:cs="Arial"/>
                <w:sz w:val="24"/>
                <w:szCs w:val="24"/>
              </w:rPr>
              <w:t>Jalilov Elnur</w:t>
            </w:r>
          </w:p>
        </w:tc>
        <w:tc>
          <w:tcPr>
            <w:tcW w:w="2284" w:type="dxa"/>
          </w:tcPr>
          <w:p w14:paraId="02477564" w14:textId="77777777" w:rsidR="00CD3E32" w:rsidRPr="004D1FC0" w:rsidRDefault="00CD3E32" w:rsidP="0094366E">
            <w:pPr>
              <w:rPr>
                <w:rFonts w:ascii="Arial" w:hAnsi="Arial" w:cs="Arial"/>
                <w:sz w:val="24"/>
                <w:szCs w:val="24"/>
              </w:rPr>
            </w:pPr>
            <w:r w:rsidRPr="004D1FC0">
              <w:rPr>
                <w:rFonts w:ascii="Arial" w:hAnsi="Arial" w:cs="Arial"/>
                <w:sz w:val="24"/>
                <w:szCs w:val="24"/>
              </w:rPr>
              <w:t>Arab villager</w:t>
            </w:r>
          </w:p>
        </w:tc>
        <w:tc>
          <w:tcPr>
            <w:tcW w:w="4680" w:type="dxa"/>
          </w:tcPr>
          <w:p w14:paraId="0A6F329B" w14:textId="77777777" w:rsidR="00CD3E32" w:rsidRPr="004D1FC0" w:rsidRDefault="00CD3E32" w:rsidP="0094366E">
            <w:pPr>
              <w:rPr>
                <w:rFonts w:ascii="Arial" w:hAnsi="Arial" w:cs="Arial"/>
                <w:sz w:val="24"/>
                <w:szCs w:val="24"/>
              </w:rPr>
            </w:pPr>
            <w:r w:rsidRPr="004D1FC0">
              <w:rPr>
                <w:rFonts w:ascii="Arial" w:hAnsi="Arial" w:cs="Arial"/>
                <w:sz w:val="24"/>
                <w:szCs w:val="24"/>
              </w:rPr>
              <w:t>You mentioned a 90 m ROW. If only 100-200 sq. m of land is permanently affected by the pylon footprint, compensation will be provided. However, what happens if construction activities affect trees or if the Contractor enters the ROW and damages crops during the works?</w:t>
            </w:r>
          </w:p>
        </w:tc>
        <w:tc>
          <w:tcPr>
            <w:tcW w:w="4477" w:type="dxa"/>
          </w:tcPr>
          <w:p w14:paraId="66F51D67" w14:textId="77777777" w:rsidR="00CD3E32" w:rsidRPr="004D1FC0" w:rsidRDefault="00CD3E32" w:rsidP="0094366E">
            <w:pPr>
              <w:rPr>
                <w:rFonts w:ascii="Arial" w:hAnsi="Arial" w:cs="Arial"/>
                <w:sz w:val="24"/>
                <w:szCs w:val="24"/>
              </w:rPr>
            </w:pPr>
            <w:r w:rsidRPr="004D1FC0">
              <w:rPr>
                <w:rFonts w:ascii="Arial" w:hAnsi="Arial" w:cs="Arial"/>
                <w:sz w:val="24"/>
                <w:szCs w:val="24"/>
              </w:rPr>
              <w:t>YG. Any temporary impacts arising during construction, including damage to crops or trees, will be compensated by the Contractor in accordance with established procedures. Such impacts are expected to be avoided as far as possible, and uncontrolled damage to crops within the ROW will not be permitted.</w:t>
            </w:r>
          </w:p>
        </w:tc>
      </w:tr>
    </w:tbl>
    <w:p w14:paraId="1CDDC0C7" w14:textId="77777777" w:rsidR="00CD3E32" w:rsidRPr="00CD3E32" w:rsidRDefault="00CD3E32" w:rsidP="00CD3E32">
      <w:pPr>
        <w:rPr>
          <w:lang w:val="en-US"/>
        </w:rPr>
      </w:pPr>
    </w:p>
    <w:p w14:paraId="284198AD" w14:textId="64E47038" w:rsidR="00CD3E32" w:rsidRDefault="00CD3E32">
      <w:pPr>
        <w:rPr>
          <w:rFonts w:ascii="Arial" w:hAnsi="Arial" w:cs="Arial"/>
          <w:b/>
          <w:sz w:val="24"/>
          <w:szCs w:val="24"/>
          <w:lang w:val="en-US"/>
        </w:rPr>
      </w:pPr>
    </w:p>
    <w:p w14:paraId="2AB20C88" w14:textId="2BF0D443" w:rsidR="00CD3E32" w:rsidRDefault="00CD3E32">
      <w:pPr>
        <w:rPr>
          <w:rFonts w:ascii="Arial" w:hAnsi="Arial" w:cs="Arial"/>
          <w:b/>
          <w:sz w:val="24"/>
          <w:szCs w:val="24"/>
          <w:lang w:val="en-US"/>
        </w:rPr>
      </w:pPr>
    </w:p>
    <w:p w14:paraId="510BCCAE" w14:textId="6005CBEF" w:rsidR="00CD3E32" w:rsidRDefault="00CD3E32">
      <w:pPr>
        <w:rPr>
          <w:rFonts w:ascii="Arial" w:hAnsi="Arial" w:cs="Arial"/>
          <w:b/>
          <w:sz w:val="24"/>
          <w:szCs w:val="24"/>
          <w:lang w:val="en-US"/>
        </w:rPr>
      </w:pPr>
    </w:p>
    <w:p w14:paraId="4E18D1F5" w14:textId="77777777" w:rsidR="00CD3E32" w:rsidRDefault="00CD3E32">
      <w:pPr>
        <w:rPr>
          <w:rFonts w:ascii="Arial" w:hAnsi="Arial" w:cs="Arial"/>
          <w:b/>
          <w:sz w:val="24"/>
          <w:szCs w:val="24"/>
          <w:lang w:val="en-US"/>
        </w:rPr>
        <w:sectPr w:rsidR="00CD3E32" w:rsidSect="00CD3E32">
          <w:pgSz w:w="16838" w:h="11906" w:orient="landscape"/>
          <w:pgMar w:top="1699" w:right="1138" w:bottom="850" w:left="1138" w:header="706" w:footer="706" w:gutter="0"/>
          <w:cols w:space="708"/>
          <w:docGrid w:linePitch="360"/>
        </w:sectPr>
      </w:pPr>
    </w:p>
    <w:p w14:paraId="596D86CF" w14:textId="3B98568F" w:rsidR="00CD3E32" w:rsidRDefault="00CD3E32">
      <w:pPr>
        <w:rPr>
          <w:rFonts w:ascii="Arial" w:hAnsi="Arial" w:cs="Arial"/>
          <w:b/>
          <w:sz w:val="24"/>
          <w:szCs w:val="24"/>
          <w:lang w:val="en-US"/>
        </w:rPr>
      </w:pPr>
      <w:r>
        <w:rPr>
          <w:rFonts w:ascii="Arial" w:hAnsi="Arial" w:cs="Arial"/>
          <w:b/>
          <w:sz w:val="24"/>
          <w:szCs w:val="24"/>
          <w:lang w:val="en-US"/>
        </w:rPr>
        <w:lastRenderedPageBreak/>
        <w:t xml:space="preserve"> </w:t>
      </w:r>
    </w:p>
    <w:p w14:paraId="15DD6AD2" w14:textId="671A67A0" w:rsidR="00CD3E32" w:rsidRDefault="00CD3E32">
      <w:pPr>
        <w:rPr>
          <w:rFonts w:ascii="Arial" w:hAnsi="Arial" w:cs="Arial"/>
          <w:b/>
          <w:sz w:val="24"/>
          <w:szCs w:val="24"/>
          <w:lang w:val="en-US"/>
        </w:rPr>
      </w:pPr>
      <w:r w:rsidRPr="00CD3E32">
        <w:rPr>
          <w:rFonts w:ascii="Arial" w:hAnsi="Arial" w:cs="Arial"/>
          <w:b/>
          <w:noProof/>
          <w:sz w:val="24"/>
          <w:szCs w:val="24"/>
          <w:lang w:val="en-US" w:eastAsia="en-US"/>
        </w:rPr>
        <w:drawing>
          <wp:inline distT="0" distB="0" distL="0" distR="0" wp14:anchorId="7B0656DD" wp14:editId="3D3F5226">
            <wp:extent cx="5121084" cy="6043184"/>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21084" cy="6043184"/>
                    </a:xfrm>
                    <a:prstGeom prst="rect">
                      <a:avLst/>
                    </a:prstGeom>
                  </pic:spPr>
                </pic:pic>
              </a:graphicData>
            </a:graphic>
          </wp:inline>
        </w:drawing>
      </w:r>
    </w:p>
    <w:p w14:paraId="00647419" w14:textId="2702BE8C" w:rsidR="00CD3E32" w:rsidRDefault="00CD3E32">
      <w:pPr>
        <w:rPr>
          <w:rFonts w:ascii="Arial" w:hAnsi="Arial" w:cs="Arial"/>
          <w:b/>
          <w:sz w:val="24"/>
          <w:szCs w:val="24"/>
          <w:lang w:val="en-US"/>
        </w:rPr>
      </w:pPr>
    </w:p>
    <w:p w14:paraId="2F54B649" w14:textId="49964AFD" w:rsidR="00CD3E32" w:rsidRDefault="00CD3E32">
      <w:pPr>
        <w:rPr>
          <w:rFonts w:ascii="Arial" w:hAnsi="Arial" w:cs="Arial"/>
          <w:b/>
          <w:sz w:val="24"/>
          <w:szCs w:val="24"/>
          <w:lang w:val="en-US"/>
        </w:rPr>
      </w:pPr>
    </w:p>
    <w:p w14:paraId="25C7B410" w14:textId="55C795FD" w:rsidR="00CD3E32" w:rsidRDefault="00CD3E32">
      <w:pPr>
        <w:rPr>
          <w:rFonts w:ascii="Arial" w:hAnsi="Arial" w:cs="Arial"/>
          <w:b/>
          <w:sz w:val="24"/>
          <w:szCs w:val="24"/>
          <w:lang w:val="en-US"/>
        </w:rPr>
      </w:pPr>
    </w:p>
    <w:p w14:paraId="64D1F335" w14:textId="7C0E65B7" w:rsidR="00CD3E32" w:rsidRDefault="00CD3E32">
      <w:pPr>
        <w:rPr>
          <w:rFonts w:ascii="Arial" w:hAnsi="Arial" w:cs="Arial"/>
          <w:b/>
          <w:sz w:val="24"/>
          <w:szCs w:val="24"/>
          <w:lang w:val="en-US"/>
        </w:rPr>
      </w:pPr>
    </w:p>
    <w:p w14:paraId="4F611298" w14:textId="3F367D6E" w:rsidR="00CD3E32" w:rsidRDefault="00CD3E32">
      <w:pPr>
        <w:rPr>
          <w:rFonts w:ascii="Arial" w:hAnsi="Arial" w:cs="Arial"/>
          <w:b/>
          <w:sz w:val="24"/>
          <w:szCs w:val="24"/>
          <w:lang w:val="en-US"/>
        </w:rPr>
      </w:pPr>
    </w:p>
    <w:p w14:paraId="2876CA1E" w14:textId="2B3348EC" w:rsidR="00CD3E32" w:rsidRDefault="00CD3E32">
      <w:pPr>
        <w:rPr>
          <w:rFonts w:ascii="Arial" w:hAnsi="Arial" w:cs="Arial"/>
          <w:b/>
          <w:sz w:val="24"/>
          <w:szCs w:val="24"/>
          <w:lang w:val="en-US"/>
        </w:rPr>
      </w:pPr>
    </w:p>
    <w:p w14:paraId="6981487E" w14:textId="7C9C0C54" w:rsidR="00CD3E32" w:rsidRDefault="00CD3E32">
      <w:pPr>
        <w:rPr>
          <w:rFonts w:ascii="Arial" w:hAnsi="Arial" w:cs="Arial"/>
          <w:b/>
          <w:sz w:val="24"/>
          <w:szCs w:val="24"/>
          <w:lang w:val="en-US"/>
        </w:rPr>
      </w:pPr>
    </w:p>
    <w:p w14:paraId="0991DA85" w14:textId="56BB47F7" w:rsidR="00CD3E32" w:rsidRDefault="00CD3E32">
      <w:pPr>
        <w:rPr>
          <w:rFonts w:ascii="Arial" w:hAnsi="Arial" w:cs="Arial"/>
          <w:b/>
          <w:sz w:val="24"/>
          <w:szCs w:val="24"/>
          <w:lang w:val="en-US"/>
        </w:rPr>
      </w:pPr>
    </w:p>
    <w:p w14:paraId="2E976C2D" w14:textId="25A8BE93" w:rsidR="00CD3E32" w:rsidRDefault="00CD3E32">
      <w:pPr>
        <w:rPr>
          <w:rFonts w:ascii="Arial" w:hAnsi="Arial" w:cs="Arial"/>
          <w:b/>
          <w:sz w:val="24"/>
          <w:szCs w:val="24"/>
          <w:lang w:val="en-US"/>
        </w:rPr>
      </w:pPr>
    </w:p>
    <w:p w14:paraId="55A3E584" w14:textId="09CD1505" w:rsidR="00CD3E32" w:rsidRDefault="00CD3E32" w:rsidP="00CD3E32">
      <w:pPr>
        <w:jc w:val="center"/>
        <w:rPr>
          <w:rFonts w:ascii="Arial" w:hAnsi="Arial" w:cs="Arial"/>
          <w:b/>
          <w:sz w:val="24"/>
          <w:szCs w:val="24"/>
          <w:lang w:val="en-US"/>
        </w:rPr>
      </w:pPr>
      <w:r>
        <w:rPr>
          <w:rFonts w:ascii="Arial" w:hAnsi="Arial" w:cs="Arial"/>
          <w:b/>
          <w:sz w:val="24"/>
          <w:szCs w:val="24"/>
          <w:lang w:val="en-US"/>
        </w:rPr>
        <w:t xml:space="preserve">Grievance Redress Mechanism </w:t>
      </w:r>
    </w:p>
    <w:p w14:paraId="1BAC1319" w14:textId="04E9425A" w:rsidR="00CD3E32" w:rsidRDefault="00CD3E32" w:rsidP="00CD3E32">
      <w:pPr>
        <w:jc w:val="center"/>
        <w:rPr>
          <w:rFonts w:ascii="Arial" w:hAnsi="Arial" w:cs="Arial"/>
          <w:b/>
          <w:sz w:val="24"/>
          <w:szCs w:val="24"/>
          <w:lang w:val="en-US"/>
        </w:rPr>
      </w:pPr>
    </w:p>
    <w:p w14:paraId="03A326E1" w14:textId="4EA979A4" w:rsidR="00CD3E32" w:rsidRDefault="00CD3E32" w:rsidP="00CD3E32">
      <w:pPr>
        <w:jc w:val="center"/>
        <w:rPr>
          <w:rFonts w:ascii="Arial" w:hAnsi="Arial" w:cs="Arial"/>
          <w:b/>
          <w:sz w:val="24"/>
          <w:szCs w:val="24"/>
          <w:lang w:val="en-US"/>
        </w:rPr>
      </w:pPr>
      <w:r w:rsidRPr="00CD3E32">
        <w:rPr>
          <w:rFonts w:ascii="Arial" w:hAnsi="Arial" w:cs="Arial"/>
          <w:b/>
          <w:noProof/>
          <w:sz w:val="24"/>
          <w:szCs w:val="24"/>
          <w:lang w:val="en-US" w:eastAsia="en-US"/>
        </w:rPr>
        <w:drawing>
          <wp:inline distT="0" distB="0" distL="0" distR="0" wp14:anchorId="36618FC3" wp14:editId="57D50B26">
            <wp:extent cx="4854361" cy="5814564"/>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54361" cy="5814564"/>
                    </a:xfrm>
                    <a:prstGeom prst="rect">
                      <a:avLst/>
                    </a:prstGeom>
                  </pic:spPr>
                </pic:pic>
              </a:graphicData>
            </a:graphic>
          </wp:inline>
        </w:drawing>
      </w:r>
    </w:p>
    <w:p w14:paraId="56AC59B9" w14:textId="4FA1E1CC" w:rsidR="00CD3E32" w:rsidRDefault="00CD3E32" w:rsidP="00CD3E32">
      <w:pPr>
        <w:jc w:val="center"/>
        <w:rPr>
          <w:rFonts w:ascii="Arial" w:hAnsi="Arial" w:cs="Arial"/>
          <w:b/>
          <w:sz w:val="24"/>
          <w:szCs w:val="24"/>
          <w:lang w:val="en-US"/>
        </w:rPr>
      </w:pPr>
    </w:p>
    <w:p w14:paraId="10601ED6" w14:textId="6691941A" w:rsidR="00CD3E32" w:rsidRDefault="00CD3E32" w:rsidP="00CD3E32">
      <w:pPr>
        <w:jc w:val="center"/>
        <w:rPr>
          <w:rFonts w:ascii="Arial" w:hAnsi="Arial" w:cs="Arial"/>
          <w:b/>
          <w:sz w:val="24"/>
          <w:szCs w:val="24"/>
          <w:lang w:val="en-US"/>
        </w:rPr>
      </w:pPr>
    </w:p>
    <w:p w14:paraId="79EBA1A1" w14:textId="6B0DC681" w:rsidR="00CD3E32" w:rsidRDefault="00CD3E32" w:rsidP="00CD3E32">
      <w:pPr>
        <w:jc w:val="center"/>
        <w:rPr>
          <w:rFonts w:ascii="Arial" w:hAnsi="Arial" w:cs="Arial"/>
          <w:b/>
          <w:sz w:val="24"/>
          <w:szCs w:val="24"/>
          <w:lang w:val="en-US"/>
        </w:rPr>
      </w:pPr>
    </w:p>
    <w:p w14:paraId="0A852480" w14:textId="46D8A5A9" w:rsidR="00CD3E32" w:rsidRDefault="00CD3E32" w:rsidP="00CD3E32">
      <w:pPr>
        <w:jc w:val="center"/>
        <w:rPr>
          <w:rFonts w:ascii="Arial" w:hAnsi="Arial" w:cs="Arial"/>
          <w:b/>
          <w:sz w:val="24"/>
          <w:szCs w:val="24"/>
          <w:lang w:val="en-US"/>
        </w:rPr>
      </w:pPr>
    </w:p>
    <w:p w14:paraId="00582BF3" w14:textId="56121B95" w:rsidR="00CD3E32" w:rsidRDefault="00CD3E32" w:rsidP="00CD3E32">
      <w:pPr>
        <w:jc w:val="center"/>
        <w:rPr>
          <w:rFonts w:ascii="Arial" w:hAnsi="Arial" w:cs="Arial"/>
          <w:b/>
          <w:sz w:val="24"/>
          <w:szCs w:val="24"/>
          <w:lang w:val="en-US"/>
        </w:rPr>
      </w:pPr>
    </w:p>
    <w:p w14:paraId="0FB90E6E" w14:textId="6E4DFF4E" w:rsidR="00CD3E32" w:rsidRDefault="00CD3E32" w:rsidP="00CD3E32">
      <w:pPr>
        <w:jc w:val="center"/>
        <w:rPr>
          <w:rFonts w:ascii="Arial" w:hAnsi="Arial" w:cs="Arial"/>
          <w:b/>
          <w:sz w:val="24"/>
          <w:szCs w:val="24"/>
          <w:lang w:val="en-US"/>
        </w:rPr>
      </w:pPr>
    </w:p>
    <w:p w14:paraId="414858B5" w14:textId="709D7C57" w:rsidR="00CD3E32" w:rsidRDefault="00CD3E32" w:rsidP="00CD3E32">
      <w:pPr>
        <w:jc w:val="center"/>
        <w:rPr>
          <w:rFonts w:ascii="Arial" w:hAnsi="Arial" w:cs="Arial"/>
          <w:b/>
          <w:sz w:val="24"/>
          <w:szCs w:val="24"/>
          <w:lang w:val="en-US"/>
        </w:rPr>
      </w:pPr>
    </w:p>
    <w:p w14:paraId="64B8174E" w14:textId="5CFB9671" w:rsidR="00CD3E32" w:rsidRDefault="00CD3E32" w:rsidP="00CD3E32">
      <w:pPr>
        <w:jc w:val="center"/>
        <w:rPr>
          <w:rFonts w:ascii="Arial" w:hAnsi="Arial" w:cs="Arial"/>
          <w:b/>
          <w:sz w:val="24"/>
          <w:szCs w:val="24"/>
          <w:lang w:val="en-US"/>
        </w:rPr>
      </w:pPr>
    </w:p>
    <w:p w14:paraId="3AC754AD" w14:textId="3ED241E5" w:rsidR="00CD3E32" w:rsidRDefault="00CD3E32" w:rsidP="00CD3E32">
      <w:pPr>
        <w:jc w:val="center"/>
        <w:rPr>
          <w:rFonts w:ascii="Arial" w:hAnsi="Arial" w:cs="Arial"/>
          <w:b/>
          <w:sz w:val="24"/>
          <w:szCs w:val="24"/>
          <w:lang w:val="en-US"/>
        </w:rPr>
      </w:pPr>
    </w:p>
    <w:p w14:paraId="2336D0B9" w14:textId="0C27C0F5" w:rsidR="00CD3E32" w:rsidRDefault="00CD3E32" w:rsidP="00CD3E32">
      <w:pPr>
        <w:jc w:val="center"/>
        <w:rPr>
          <w:rFonts w:ascii="Arial" w:hAnsi="Arial" w:cs="Arial"/>
          <w:b/>
          <w:sz w:val="24"/>
          <w:szCs w:val="24"/>
          <w:lang w:val="en-US"/>
        </w:rPr>
      </w:pPr>
    </w:p>
    <w:p w14:paraId="6DDEAC7D" w14:textId="596E03CE" w:rsidR="00CD3E32" w:rsidRDefault="00CD3E32" w:rsidP="00CD3E32">
      <w:pPr>
        <w:jc w:val="center"/>
        <w:rPr>
          <w:rFonts w:ascii="Arial" w:hAnsi="Arial" w:cs="Arial"/>
          <w:b/>
          <w:sz w:val="24"/>
          <w:szCs w:val="24"/>
          <w:lang w:val="en-US"/>
        </w:rPr>
      </w:pPr>
    </w:p>
    <w:p w14:paraId="6C94DCEF" w14:textId="7CA170A5" w:rsidR="00CD3E32" w:rsidRDefault="00CD3E32" w:rsidP="00CD3E32">
      <w:pPr>
        <w:jc w:val="center"/>
        <w:rPr>
          <w:rFonts w:ascii="Arial" w:hAnsi="Arial" w:cs="Arial"/>
          <w:b/>
          <w:sz w:val="24"/>
          <w:szCs w:val="24"/>
          <w:lang w:val="en-US"/>
        </w:rPr>
      </w:pPr>
    </w:p>
    <w:p w14:paraId="586B60DA" w14:textId="641D3528" w:rsidR="00CD3E32" w:rsidRDefault="00CD3E32" w:rsidP="00CD3E32">
      <w:pPr>
        <w:jc w:val="center"/>
        <w:rPr>
          <w:rFonts w:ascii="Arial" w:hAnsi="Arial" w:cs="Arial"/>
          <w:b/>
          <w:sz w:val="24"/>
          <w:szCs w:val="24"/>
          <w:lang w:val="en-US"/>
        </w:rPr>
      </w:pPr>
    </w:p>
    <w:p w14:paraId="4F8D322C" w14:textId="63EB1F16" w:rsidR="00CD3E32" w:rsidRDefault="00CD3E32" w:rsidP="00CD3E32">
      <w:pPr>
        <w:jc w:val="center"/>
        <w:rPr>
          <w:rFonts w:ascii="Arial" w:hAnsi="Arial" w:cs="Arial"/>
          <w:b/>
          <w:sz w:val="24"/>
          <w:szCs w:val="24"/>
          <w:lang w:val="en-US"/>
        </w:rPr>
      </w:pPr>
    </w:p>
    <w:p w14:paraId="4E147F76" w14:textId="35BAC2AA" w:rsidR="00CD3E32" w:rsidRDefault="00CD3E32" w:rsidP="00CD3E32">
      <w:pPr>
        <w:jc w:val="center"/>
        <w:rPr>
          <w:rFonts w:ascii="Arial" w:hAnsi="Arial" w:cs="Arial"/>
          <w:b/>
          <w:sz w:val="24"/>
          <w:szCs w:val="24"/>
          <w:lang w:val="en-US"/>
        </w:rPr>
      </w:pPr>
    </w:p>
    <w:p w14:paraId="58CACB1F" w14:textId="47D616B9" w:rsidR="00CD3E32" w:rsidRDefault="00CD3E32" w:rsidP="00CD3E32">
      <w:pPr>
        <w:jc w:val="center"/>
        <w:rPr>
          <w:rFonts w:ascii="Arial" w:hAnsi="Arial" w:cs="Arial"/>
          <w:b/>
          <w:sz w:val="24"/>
          <w:szCs w:val="24"/>
          <w:lang w:val="en-US"/>
        </w:rPr>
      </w:pPr>
    </w:p>
    <w:p w14:paraId="7B3287FA" w14:textId="285A1121" w:rsidR="00CD3E32" w:rsidRDefault="00CD3E32" w:rsidP="00CD3E32">
      <w:pPr>
        <w:jc w:val="center"/>
        <w:rPr>
          <w:rFonts w:ascii="Arial" w:hAnsi="Arial" w:cs="Arial"/>
          <w:b/>
          <w:sz w:val="24"/>
          <w:szCs w:val="24"/>
          <w:lang w:val="en-US"/>
        </w:rPr>
      </w:pPr>
    </w:p>
    <w:p w14:paraId="224FE20D" w14:textId="19F0A77E" w:rsidR="00CD3E32" w:rsidRDefault="00CD3E32" w:rsidP="00CD3E32">
      <w:pPr>
        <w:jc w:val="center"/>
        <w:rPr>
          <w:rFonts w:ascii="Arial" w:hAnsi="Arial" w:cs="Arial"/>
          <w:b/>
          <w:sz w:val="24"/>
          <w:szCs w:val="24"/>
          <w:lang w:val="en-US"/>
        </w:rPr>
      </w:pPr>
    </w:p>
    <w:p w14:paraId="40564BCA" w14:textId="0CDA15F1" w:rsidR="00CD3E32" w:rsidRDefault="00CD3E32" w:rsidP="00CD3E32">
      <w:pPr>
        <w:jc w:val="center"/>
        <w:rPr>
          <w:rFonts w:ascii="Arial" w:hAnsi="Arial" w:cs="Arial"/>
          <w:b/>
          <w:sz w:val="24"/>
          <w:szCs w:val="24"/>
          <w:lang w:val="en-US"/>
        </w:rPr>
      </w:pPr>
    </w:p>
    <w:p w14:paraId="2588643E" w14:textId="2B6AB95B" w:rsidR="00CD3E32" w:rsidRDefault="00CD3E32" w:rsidP="00CD3E32">
      <w:pPr>
        <w:jc w:val="center"/>
        <w:rPr>
          <w:rFonts w:ascii="Arial" w:hAnsi="Arial" w:cs="Arial"/>
          <w:b/>
          <w:sz w:val="24"/>
          <w:szCs w:val="24"/>
          <w:lang w:val="en-US"/>
        </w:rPr>
      </w:pPr>
    </w:p>
    <w:p w14:paraId="01C2FA59" w14:textId="547DDB4A" w:rsidR="00CD3E32" w:rsidRDefault="00CD3E32" w:rsidP="00CD3E32">
      <w:pPr>
        <w:jc w:val="center"/>
        <w:rPr>
          <w:rFonts w:ascii="Arial" w:hAnsi="Arial" w:cs="Arial"/>
          <w:b/>
          <w:sz w:val="24"/>
          <w:szCs w:val="24"/>
          <w:lang w:val="en-US"/>
        </w:rPr>
      </w:pPr>
    </w:p>
    <w:p w14:paraId="7B527B5F" w14:textId="2945C246" w:rsidR="00CD3E32" w:rsidRDefault="00CD3E32" w:rsidP="00CD3E32">
      <w:pPr>
        <w:jc w:val="center"/>
        <w:rPr>
          <w:rFonts w:ascii="Arial" w:hAnsi="Arial" w:cs="Arial"/>
          <w:b/>
          <w:sz w:val="24"/>
          <w:szCs w:val="24"/>
          <w:lang w:val="en-US"/>
        </w:rPr>
      </w:pPr>
    </w:p>
    <w:p w14:paraId="743AD384" w14:textId="5A51058A" w:rsidR="00CD3E32" w:rsidRDefault="00CD3E32" w:rsidP="00CD3E32">
      <w:pPr>
        <w:jc w:val="center"/>
        <w:rPr>
          <w:rFonts w:ascii="Arial" w:hAnsi="Arial" w:cs="Arial"/>
          <w:b/>
          <w:sz w:val="24"/>
          <w:szCs w:val="24"/>
          <w:lang w:val="en-US"/>
        </w:rPr>
      </w:pPr>
    </w:p>
    <w:p w14:paraId="714E7884" w14:textId="1D0AEB55" w:rsidR="00CD3E32" w:rsidRDefault="00CD3E32" w:rsidP="00CD3E32">
      <w:pPr>
        <w:jc w:val="center"/>
        <w:rPr>
          <w:rFonts w:ascii="Arial" w:hAnsi="Arial" w:cs="Arial"/>
          <w:b/>
          <w:sz w:val="24"/>
          <w:szCs w:val="24"/>
          <w:lang w:val="en-US"/>
        </w:rPr>
      </w:pPr>
    </w:p>
    <w:p w14:paraId="46F2D666" w14:textId="10C5AD8E" w:rsidR="00CD3E32" w:rsidRDefault="00CD3E32" w:rsidP="00CD3E32">
      <w:pPr>
        <w:jc w:val="center"/>
        <w:rPr>
          <w:rFonts w:ascii="Arial" w:hAnsi="Arial" w:cs="Arial"/>
          <w:b/>
          <w:sz w:val="24"/>
          <w:szCs w:val="24"/>
          <w:lang w:val="en-US"/>
        </w:rPr>
      </w:pPr>
    </w:p>
    <w:p w14:paraId="0A9FE958" w14:textId="6533641D" w:rsidR="00CD3E32" w:rsidRDefault="00CD3E32" w:rsidP="00CD3E32">
      <w:pPr>
        <w:jc w:val="center"/>
        <w:rPr>
          <w:rFonts w:ascii="Arial" w:hAnsi="Arial" w:cs="Arial"/>
          <w:b/>
          <w:sz w:val="24"/>
          <w:szCs w:val="24"/>
          <w:lang w:val="en-US"/>
        </w:rPr>
      </w:pPr>
    </w:p>
    <w:p w14:paraId="3F1777A2" w14:textId="6AAB3255" w:rsidR="00CD3E32" w:rsidRDefault="00CD3E32" w:rsidP="00CD3E32">
      <w:pPr>
        <w:rPr>
          <w:rFonts w:ascii="Arial" w:hAnsi="Arial" w:cs="Arial"/>
          <w:b/>
          <w:sz w:val="24"/>
          <w:szCs w:val="24"/>
          <w:lang w:val="en-US"/>
        </w:rPr>
      </w:pPr>
    </w:p>
    <w:p w14:paraId="07C69B5D" w14:textId="5F9A2B69" w:rsidR="00CD3E32" w:rsidRDefault="00CD3E32">
      <w:pPr>
        <w:rPr>
          <w:rFonts w:ascii="Arial" w:hAnsi="Arial" w:cs="Arial"/>
          <w:b/>
          <w:sz w:val="24"/>
          <w:szCs w:val="24"/>
          <w:lang w:val="en-GB"/>
        </w:rPr>
      </w:pPr>
    </w:p>
    <w:p w14:paraId="674922DD" w14:textId="06323DB4" w:rsidR="0094366E" w:rsidRDefault="0094366E">
      <w:pPr>
        <w:rPr>
          <w:rFonts w:ascii="Arial" w:hAnsi="Arial" w:cs="Arial"/>
          <w:b/>
          <w:sz w:val="24"/>
          <w:szCs w:val="24"/>
          <w:lang w:val="en-GB"/>
        </w:rPr>
      </w:pPr>
    </w:p>
    <w:p w14:paraId="11600D2A" w14:textId="64B17AF3" w:rsidR="00CD3E32" w:rsidRDefault="00CD3E32">
      <w:pPr>
        <w:rPr>
          <w:rFonts w:ascii="Arial" w:hAnsi="Arial" w:cs="Arial"/>
          <w:b/>
          <w:sz w:val="24"/>
          <w:szCs w:val="24"/>
          <w:lang w:val="en-GB"/>
        </w:rPr>
      </w:pPr>
      <w:r>
        <w:rPr>
          <w:rFonts w:ascii="Arial" w:hAnsi="Arial" w:cs="Arial"/>
          <w:b/>
          <w:sz w:val="24"/>
          <w:szCs w:val="24"/>
          <w:lang w:val="en-GB"/>
        </w:rPr>
        <w:br w:type="page"/>
      </w:r>
    </w:p>
    <w:p w14:paraId="127D5624" w14:textId="77777777" w:rsidR="0094366E" w:rsidRPr="0094366E" w:rsidRDefault="0094366E" w:rsidP="0094366E">
      <w:pPr>
        <w:autoSpaceDE w:val="0"/>
        <w:autoSpaceDN w:val="0"/>
        <w:adjustRightInd w:val="0"/>
        <w:spacing w:after="0"/>
        <w:rPr>
          <w:rFonts w:ascii="Arial" w:hAnsi="Arial" w:cs="Arial"/>
          <w:sz w:val="24"/>
          <w:szCs w:val="24"/>
          <w:lang w:val="en-US"/>
        </w:rPr>
      </w:pPr>
      <w:r w:rsidRPr="0094366E">
        <w:rPr>
          <w:rFonts w:ascii="Arial" w:hAnsi="Arial" w:cs="Arial"/>
          <w:b/>
          <w:bCs/>
          <w:sz w:val="24"/>
          <w:szCs w:val="24"/>
          <w:lang w:val="en-US"/>
        </w:rPr>
        <w:lastRenderedPageBreak/>
        <w:t>Location:</w:t>
      </w:r>
      <w:r w:rsidRPr="0094366E">
        <w:rPr>
          <w:rFonts w:ascii="Arial" w:hAnsi="Arial" w:cs="Arial"/>
          <w:sz w:val="24"/>
          <w:szCs w:val="24"/>
          <w:lang w:val="en-US"/>
        </w:rPr>
        <w:t xml:space="preserve"> Goychay Region Executive Power Office </w:t>
      </w:r>
    </w:p>
    <w:p w14:paraId="6D5E6982" w14:textId="77777777" w:rsidR="0094366E" w:rsidRPr="0094366E" w:rsidRDefault="0094366E" w:rsidP="0094366E">
      <w:pPr>
        <w:autoSpaceDE w:val="0"/>
        <w:autoSpaceDN w:val="0"/>
        <w:adjustRightInd w:val="0"/>
        <w:spacing w:after="0"/>
        <w:rPr>
          <w:rFonts w:ascii="Arial" w:hAnsi="Arial" w:cs="Arial"/>
          <w:sz w:val="24"/>
          <w:szCs w:val="24"/>
          <w:lang w:val="en-US"/>
        </w:rPr>
      </w:pPr>
    </w:p>
    <w:p w14:paraId="5A029689" w14:textId="77777777" w:rsidR="0094366E" w:rsidRPr="0094366E" w:rsidRDefault="0094366E" w:rsidP="0094366E">
      <w:pPr>
        <w:autoSpaceDE w:val="0"/>
        <w:autoSpaceDN w:val="0"/>
        <w:adjustRightInd w:val="0"/>
        <w:spacing w:after="0"/>
        <w:rPr>
          <w:rFonts w:ascii="Arial" w:hAnsi="Arial" w:cs="Arial"/>
          <w:sz w:val="24"/>
          <w:szCs w:val="24"/>
          <w:lang w:val="en-US"/>
        </w:rPr>
      </w:pPr>
      <w:r w:rsidRPr="0094366E">
        <w:rPr>
          <w:rFonts w:ascii="Arial" w:hAnsi="Arial" w:cs="Arial"/>
          <w:b/>
          <w:bCs/>
          <w:sz w:val="24"/>
          <w:szCs w:val="24"/>
          <w:lang w:val="en-US"/>
        </w:rPr>
        <w:t xml:space="preserve">Date and time: </w:t>
      </w:r>
      <w:r w:rsidRPr="0094366E">
        <w:rPr>
          <w:rFonts w:ascii="Arial" w:hAnsi="Arial" w:cs="Arial"/>
          <w:sz w:val="24"/>
          <w:szCs w:val="24"/>
          <w:lang w:val="en-US"/>
        </w:rPr>
        <w:t>April 29, 2026, 11:00 AM</w:t>
      </w:r>
    </w:p>
    <w:p w14:paraId="3055FEC8" w14:textId="77777777" w:rsidR="0094366E" w:rsidRPr="0094366E" w:rsidRDefault="0094366E" w:rsidP="0094366E">
      <w:pPr>
        <w:autoSpaceDE w:val="0"/>
        <w:autoSpaceDN w:val="0"/>
        <w:adjustRightInd w:val="0"/>
        <w:spacing w:after="0"/>
        <w:rPr>
          <w:rFonts w:ascii="Arial" w:hAnsi="Arial" w:cs="Arial"/>
          <w:sz w:val="24"/>
          <w:szCs w:val="24"/>
          <w:lang w:val="en-US"/>
        </w:rPr>
      </w:pPr>
    </w:p>
    <w:p w14:paraId="6E1BFF8B" w14:textId="77777777" w:rsidR="0094366E" w:rsidRPr="0094366E" w:rsidRDefault="0094366E" w:rsidP="0094366E">
      <w:pPr>
        <w:rPr>
          <w:rFonts w:ascii="Arial" w:hAnsi="Arial" w:cs="Arial"/>
          <w:bCs/>
          <w:sz w:val="24"/>
          <w:szCs w:val="24"/>
          <w:lang w:val="en-US"/>
        </w:rPr>
      </w:pPr>
      <w:r w:rsidRPr="0094366E">
        <w:rPr>
          <w:rFonts w:ascii="Arial" w:hAnsi="Arial" w:cs="Arial"/>
          <w:b/>
          <w:sz w:val="24"/>
          <w:szCs w:val="24"/>
          <w:lang w:val="en-US"/>
        </w:rPr>
        <w:t xml:space="preserve">Participants: </w:t>
      </w:r>
      <w:r w:rsidRPr="0094366E">
        <w:rPr>
          <w:rFonts w:ascii="Arial" w:hAnsi="Arial" w:cs="Arial"/>
          <w:bCs/>
          <w:sz w:val="24"/>
          <w:szCs w:val="24"/>
          <w:lang w:val="en-US"/>
        </w:rPr>
        <w:t>33 people attended including:</w:t>
      </w:r>
    </w:p>
    <w:p w14:paraId="43275CE0" w14:textId="77777777" w:rsidR="0094366E" w:rsidRPr="0094366E" w:rsidRDefault="0094366E" w:rsidP="0094366E">
      <w:pPr>
        <w:pStyle w:val="ListParagraph"/>
        <w:numPr>
          <w:ilvl w:val="0"/>
          <w:numId w:val="1"/>
        </w:numPr>
        <w:spacing w:after="200" w:line="276" w:lineRule="auto"/>
        <w:rPr>
          <w:rFonts w:ascii="Arial" w:hAnsi="Arial" w:cs="Arial"/>
          <w:b/>
          <w:sz w:val="24"/>
          <w:szCs w:val="24"/>
          <w:lang w:val="en-US"/>
        </w:rPr>
      </w:pPr>
      <w:r>
        <w:rPr>
          <w:rFonts w:ascii="Arial" w:hAnsi="Arial" w:cs="Arial"/>
          <w:bCs/>
          <w:sz w:val="24"/>
          <w:szCs w:val="24"/>
          <w:lang w:val="en-US"/>
        </w:rPr>
        <w:t>Project affected people from Hacali, Garabaggal. Alkhasafa, Bighir, Arabjabirli, Ashagi Garamaryam and Incha villages;</w:t>
      </w:r>
    </w:p>
    <w:p w14:paraId="5822CE12" w14:textId="77777777" w:rsidR="0094366E" w:rsidRPr="0094366E" w:rsidRDefault="0094366E" w:rsidP="0094366E">
      <w:pPr>
        <w:pStyle w:val="ListParagraph"/>
        <w:rPr>
          <w:rFonts w:ascii="Arial" w:hAnsi="Arial" w:cs="Arial"/>
          <w:b/>
          <w:sz w:val="10"/>
          <w:szCs w:val="10"/>
          <w:lang w:val="en-US"/>
        </w:rPr>
      </w:pPr>
    </w:p>
    <w:p w14:paraId="4A487A6E" w14:textId="77777777" w:rsidR="0094366E" w:rsidRDefault="0094366E" w:rsidP="0094366E">
      <w:pPr>
        <w:pStyle w:val="ListParagraph"/>
        <w:numPr>
          <w:ilvl w:val="0"/>
          <w:numId w:val="1"/>
        </w:numPr>
        <w:spacing w:after="0" w:line="276" w:lineRule="auto"/>
        <w:rPr>
          <w:rFonts w:ascii="Arial" w:hAnsi="Arial" w:cs="Arial"/>
          <w:bCs/>
          <w:sz w:val="24"/>
          <w:szCs w:val="24"/>
          <w:lang w:val="en-US"/>
        </w:rPr>
      </w:pPr>
      <w:r>
        <w:rPr>
          <w:rFonts w:ascii="Arial" w:hAnsi="Arial" w:cs="Arial"/>
          <w:bCs/>
          <w:sz w:val="24"/>
          <w:szCs w:val="24"/>
          <w:lang w:val="en-US"/>
        </w:rPr>
        <w:t>Executive Power local representative;</w:t>
      </w:r>
    </w:p>
    <w:p w14:paraId="598DAB65" w14:textId="77777777" w:rsidR="0094366E" w:rsidRDefault="0094366E" w:rsidP="0094366E">
      <w:pPr>
        <w:spacing w:after="0"/>
        <w:rPr>
          <w:rFonts w:ascii="Arial" w:hAnsi="Arial" w:cs="Arial"/>
          <w:bCs/>
          <w:sz w:val="10"/>
          <w:szCs w:val="10"/>
        </w:rPr>
      </w:pPr>
    </w:p>
    <w:p w14:paraId="2AF52EF0" w14:textId="77777777" w:rsidR="0094366E" w:rsidRDefault="0094366E" w:rsidP="0094366E">
      <w:pPr>
        <w:pStyle w:val="ListParagraph"/>
        <w:numPr>
          <w:ilvl w:val="0"/>
          <w:numId w:val="1"/>
        </w:numPr>
        <w:spacing w:after="0" w:line="276" w:lineRule="auto"/>
        <w:rPr>
          <w:rFonts w:ascii="Arial" w:hAnsi="Arial" w:cs="Arial"/>
          <w:bCs/>
          <w:sz w:val="24"/>
          <w:szCs w:val="24"/>
          <w:lang w:val="en-US"/>
        </w:rPr>
      </w:pPr>
      <w:r>
        <w:rPr>
          <w:rFonts w:ascii="Arial" w:hAnsi="Arial" w:cs="Arial"/>
          <w:bCs/>
          <w:sz w:val="24"/>
          <w:szCs w:val="24"/>
          <w:lang w:val="en-US"/>
        </w:rPr>
        <w:t>Members of Municipalities;</w:t>
      </w:r>
    </w:p>
    <w:p w14:paraId="1B168096" w14:textId="77777777" w:rsidR="0094366E" w:rsidRPr="00F043A9" w:rsidRDefault="0094366E" w:rsidP="0094366E">
      <w:pPr>
        <w:pStyle w:val="ListParagraph"/>
        <w:rPr>
          <w:rFonts w:ascii="Arial" w:hAnsi="Arial" w:cs="Arial"/>
          <w:bCs/>
          <w:sz w:val="10"/>
          <w:szCs w:val="10"/>
          <w:lang w:val="en-US"/>
        </w:rPr>
      </w:pPr>
    </w:p>
    <w:p w14:paraId="494FB456" w14:textId="77777777" w:rsidR="0094366E" w:rsidRDefault="0094366E" w:rsidP="0094366E">
      <w:pPr>
        <w:pStyle w:val="ListParagraph"/>
        <w:numPr>
          <w:ilvl w:val="0"/>
          <w:numId w:val="1"/>
        </w:numPr>
        <w:spacing w:after="0" w:line="276" w:lineRule="auto"/>
        <w:rPr>
          <w:rFonts w:ascii="Arial" w:hAnsi="Arial" w:cs="Arial"/>
          <w:bCs/>
          <w:sz w:val="24"/>
          <w:szCs w:val="24"/>
          <w:lang w:val="en-US"/>
        </w:rPr>
      </w:pPr>
      <w:r>
        <w:rPr>
          <w:rFonts w:ascii="Arial" w:hAnsi="Arial" w:cs="Arial"/>
          <w:bCs/>
          <w:sz w:val="24"/>
          <w:szCs w:val="24"/>
          <w:lang w:val="en-US"/>
        </w:rPr>
        <w:t>Representatives of the local businesses;</w:t>
      </w:r>
    </w:p>
    <w:p w14:paraId="11C629C7" w14:textId="77777777" w:rsidR="0094366E" w:rsidRPr="0094366E" w:rsidRDefault="0094366E" w:rsidP="0094366E">
      <w:pPr>
        <w:spacing w:after="0"/>
        <w:rPr>
          <w:rFonts w:ascii="Arial" w:hAnsi="Arial" w:cs="Arial"/>
          <w:bCs/>
          <w:sz w:val="10"/>
          <w:szCs w:val="10"/>
          <w:lang w:val="en-US"/>
        </w:rPr>
      </w:pPr>
    </w:p>
    <w:p w14:paraId="7A3D654C" w14:textId="77777777" w:rsidR="0094366E" w:rsidRPr="0094366E" w:rsidRDefault="0094366E" w:rsidP="0094366E">
      <w:pPr>
        <w:pStyle w:val="ListParagraph"/>
        <w:numPr>
          <w:ilvl w:val="0"/>
          <w:numId w:val="1"/>
        </w:numPr>
        <w:spacing w:after="0" w:line="276" w:lineRule="auto"/>
        <w:rPr>
          <w:rFonts w:ascii="Arial" w:hAnsi="Arial" w:cs="Arial"/>
          <w:bCs/>
          <w:sz w:val="24"/>
          <w:szCs w:val="24"/>
          <w:lang w:val="en-US"/>
        </w:rPr>
      </w:pPr>
      <w:r>
        <w:rPr>
          <w:rFonts w:ascii="Arial" w:hAnsi="Arial" w:cs="Arial"/>
          <w:bCs/>
          <w:sz w:val="24"/>
          <w:szCs w:val="24"/>
          <w:lang w:val="en-US"/>
        </w:rPr>
        <w:t>Representatives from Regional Power Network, Regional Gas Supply Department, Water and Melioration Office.</w:t>
      </w:r>
    </w:p>
    <w:p w14:paraId="206402AE" w14:textId="77777777" w:rsidR="0094366E" w:rsidRDefault="0094366E" w:rsidP="0094366E">
      <w:pPr>
        <w:pStyle w:val="ListParagraph"/>
        <w:rPr>
          <w:rFonts w:ascii="Arial" w:hAnsi="Arial" w:cs="Arial"/>
          <w:bCs/>
          <w:sz w:val="24"/>
          <w:szCs w:val="24"/>
          <w:lang w:val="en-US"/>
        </w:rPr>
      </w:pPr>
    </w:p>
    <w:p w14:paraId="37C7A09B" w14:textId="77777777" w:rsidR="0094366E" w:rsidRPr="0094366E" w:rsidRDefault="0094366E" w:rsidP="0094366E">
      <w:pPr>
        <w:ind w:left="4320" w:hanging="4320"/>
        <w:rPr>
          <w:rFonts w:ascii="Arial" w:hAnsi="Arial" w:cs="Arial"/>
          <w:sz w:val="24"/>
          <w:szCs w:val="24"/>
          <w:lang w:val="en-US"/>
        </w:rPr>
      </w:pPr>
      <w:r w:rsidRPr="0094366E">
        <w:rPr>
          <w:rFonts w:ascii="Arial" w:hAnsi="Arial" w:cs="Arial"/>
          <w:bCs/>
          <w:sz w:val="24"/>
          <w:szCs w:val="24"/>
          <w:lang w:val="en-US"/>
        </w:rPr>
        <w:t>Full list of participants is provided in Annex 3.</w:t>
      </w:r>
    </w:p>
    <w:p w14:paraId="00693A85" w14:textId="77777777" w:rsidR="0094366E" w:rsidRPr="0094366E" w:rsidRDefault="0094366E" w:rsidP="0094366E">
      <w:pPr>
        <w:ind w:left="4320" w:hanging="4320"/>
        <w:rPr>
          <w:rFonts w:ascii="Arial" w:hAnsi="Arial" w:cs="Arial"/>
          <w:sz w:val="24"/>
          <w:szCs w:val="24"/>
          <w:lang w:val="en-US"/>
        </w:rPr>
      </w:pPr>
    </w:p>
    <w:p w14:paraId="5FF6BC7B" w14:textId="77777777" w:rsidR="0094366E" w:rsidRPr="00293955" w:rsidRDefault="0094366E" w:rsidP="0094366E">
      <w:pPr>
        <w:jc w:val="center"/>
        <w:rPr>
          <w:rFonts w:ascii="Arial" w:hAnsi="Arial" w:cs="Arial"/>
          <w:b/>
          <w:sz w:val="24"/>
          <w:szCs w:val="24"/>
          <w:lang w:val="az-Latn-AZ"/>
        </w:rPr>
      </w:pPr>
      <w:r w:rsidRPr="00293955">
        <w:rPr>
          <w:rFonts w:ascii="Arial" w:hAnsi="Arial" w:cs="Arial"/>
          <w:b/>
          <w:sz w:val="24"/>
          <w:szCs w:val="24"/>
          <w:lang w:val="az-Latn-AZ"/>
        </w:rPr>
        <w:t>Minutes of Meeting</w:t>
      </w:r>
    </w:p>
    <w:p w14:paraId="64A19FF6" w14:textId="77777777" w:rsidR="0094366E" w:rsidRPr="00293955" w:rsidRDefault="0094366E" w:rsidP="0094366E">
      <w:pPr>
        <w:jc w:val="both"/>
        <w:rPr>
          <w:rFonts w:ascii="Arial" w:hAnsi="Arial" w:cs="Arial"/>
          <w:sz w:val="24"/>
          <w:szCs w:val="24"/>
          <w:lang w:val="az-Latn-AZ"/>
        </w:rPr>
      </w:pPr>
      <w:r w:rsidRPr="00293955">
        <w:rPr>
          <w:rFonts w:ascii="Arial" w:hAnsi="Arial" w:cs="Arial"/>
          <w:sz w:val="24"/>
          <w:szCs w:val="24"/>
          <w:lang w:val="az-Latn-AZ"/>
        </w:rPr>
        <w:t xml:space="preserve">The meeting was opened by Mr. Mahir Melikov, Senior Consultant at the Social and Economic Development Division of the Goychay Region Executive Power. He provided a general introduction to the Project and introduced the Azerenerji team present at the meeting. </w:t>
      </w:r>
    </w:p>
    <w:p w14:paraId="27829542" w14:textId="77777777" w:rsidR="0094366E" w:rsidRPr="00293955" w:rsidRDefault="0094366E" w:rsidP="0094366E">
      <w:pPr>
        <w:jc w:val="both"/>
        <w:rPr>
          <w:rFonts w:ascii="Arial" w:hAnsi="Arial" w:cs="Arial"/>
          <w:sz w:val="24"/>
          <w:szCs w:val="24"/>
          <w:lang w:val="az-Latn-AZ"/>
        </w:rPr>
      </w:pPr>
      <w:r w:rsidRPr="00293955">
        <w:rPr>
          <w:rFonts w:ascii="Arial" w:hAnsi="Arial" w:cs="Arial"/>
          <w:sz w:val="24"/>
          <w:szCs w:val="24"/>
          <w:lang w:val="az-Latn-AZ"/>
        </w:rPr>
        <w:t>Yusif Gayibov then delivered a general information on the AZURE Project. He explained that the Project includes construction of overhead transmission lines to strengthen the national grid. He also noted that a future electricity transmission component across the Caspian Sea is under consideration. As part of this broader initiative, Azerenerji has commenced the construction of the Navahi substation, and the current phase involves the development of a 500 kV transmission line to connect the generated power to the grid.</w:t>
      </w:r>
    </w:p>
    <w:p w14:paraId="57A4C63D" w14:textId="77777777" w:rsidR="0094366E" w:rsidRPr="00293955" w:rsidRDefault="0094366E" w:rsidP="0094366E">
      <w:pPr>
        <w:jc w:val="both"/>
        <w:rPr>
          <w:rFonts w:ascii="Arial" w:hAnsi="Arial" w:cs="Arial"/>
          <w:sz w:val="24"/>
          <w:szCs w:val="24"/>
          <w:lang w:val="az-Latn-AZ"/>
        </w:rPr>
      </w:pPr>
      <w:r w:rsidRPr="00293955">
        <w:rPr>
          <w:rFonts w:ascii="Arial" w:hAnsi="Arial" w:cs="Arial"/>
          <w:sz w:val="24"/>
          <w:szCs w:val="24"/>
          <w:lang w:val="az-Latn-AZ"/>
        </w:rPr>
        <w:t xml:space="preserve">Yusif Gayibov further explained that extensive environmental and social preparatory works have already been carried out. Affected persons have been identified, and the Contractor and Subcontractors have been determined. In the project area, Subcontractor </w:t>
      </w:r>
      <w:r>
        <w:rPr>
          <w:rFonts w:ascii="Arial" w:hAnsi="Arial" w:cs="Arial"/>
          <w:sz w:val="24"/>
          <w:szCs w:val="24"/>
          <w:lang w:val="az-Latn-AZ"/>
        </w:rPr>
        <w:t>AZENC</w:t>
      </w:r>
      <w:r w:rsidRPr="00293955">
        <w:rPr>
          <w:rFonts w:ascii="Arial" w:hAnsi="Arial" w:cs="Arial"/>
          <w:sz w:val="24"/>
          <w:szCs w:val="24"/>
          <w:lang w:val="az-Latn-AZ"/>
        </w:rPr>
        <w:t>O will be responsible for construction activities. The Project affects state, municipal, and private lands. The valuation company “Real Price” conducted detailed field assessments, including a census of affected assets, and prepared a valuation report for all identified impacts. Based on these assessments, the Resettlement Action Plan was prepared by the Consulting company SRM and is now being disclosed. The implementation period of the Project is expected to continue until the end of 2027.</w:t>
      </w:r>
    </w:p>
    <w:p w14:paraId="6755F404" w14:textId="77777777" w:rsidR="0094366E" w:rsidRPr="00293955" w:rsidRDefault="0094366E" w:rsidP="0094366E">
      <w:pPr>
        <w:jc w:val="both"/>
        <w:rPr>
          <w:rFonts w:ascii="Arial" w:hAnsi="Arial" w:cs="Arial"/>
          <w:sz w:val="24"/>
          <w:szCs w:val="24"/>
          <w:lang w:val="az-Latn-AZ"/>
        </w:rPr>
      </w:pPr>
      <w:r w:rsidRPr="00293955">
        <w:rPr>
          <w:rFonts w:ascii="Arial" w:hAnsi="Arial" w:cs="Arial"/>
          <w:sz w:val="24"/>
          <w:szCs w:val="24"/>
          <w:lang w:val="az-Latn-AZ"/>
        </w:rPr>
        <w:t xml:space="preserve">Jeyhun Pashayev also provided additional information on the Project. He introduced the cut-off date, set as May 15, 2026, noting that eligibility for compensation will be determined based on this date. He further explained the Grievance Redress Mechanism </w:t>
      </w:r>
      <w:r w:rsidRPr="00293955">
        <w:rPr>
          <w:rFonts w:ascii="Arial" w:hAnsi="Arial" w:cs="Arial"/>
          <w:sz w:val="24"/>
          <w:szCs w:val="24"/>
          <w:lang w:val="az-Latn-AZ"/>
        </w:rPr>
        <w:lastRenderedPageBreak/>
        <w:t>(GRM), through which affected persons can raise any concerns related to impacts or compensation. Contact details for submitting complaints have been provided to the community.</w:t>
      </w:r>
    </w:p>
    <w:p w14:paraId="677F1FD5" w14:textId="35717406" w:rsidR="0094366E" w:rsidRDefault="0094366E" w:rsidP="0094366E">
      <w:pPr>
        <w:jc w:val="both"/>
        <w:rPr>
          <w:rFonts w:ascii="Arial" w:hAnsi="Arial" w:cs="Arial"/>
          <w:sz w:val="24"/>
          <w:szCs w:val="24"/>
          <w:lang w:val="az-Latn-AZ"/>
        </w:rPr>
      </w:pPr>
      <w:r w:rsidRPr="00293955">
        <w:rPr>
          <w:rFonts w:ascii="Arial" w:hAnsi="Arial" w:cs="Arial"/>
          <w:sz w:val="24"/>
          <w:szCs w:val="24"/>
          <w:lang w:val="az-Latn-AZ"/>
        </w:rPr>
        <w:t>It was also emphasized that a land entry protocol will be signed prior to accessing any property. All compensation will be paid before the commencement of construction works, and any temporary impacts will be compensated by the Contractor in accordance with the RAP provisions.</w:t>
      </w:r>
    </w:p>
    <w:p w14:paraId="5C7CDAF3" w14:textId="79B83555" w:rsidR="0094366E" w:rsidRDefault="0094366E" w:rsidP="0094366E">
      <w:pPr>
        <w:jc w:val="both"/>
        <w:rPr>
          <w:rFonts w:ascii="Arial" w:hAnsi="Arial" w:cs="Arial"/>
          <w:sz w:val="24"/>
          <w:szCs w:val="24"/>
          <w:lang w:val="az-Latn-AZ"/>
        </w:rPr>
      </w:pPr>
    </w:p>
    <w:p w14:paraId="2AE2F684" w14:textId="0EDA285B" w:rsidR="0094366E" w:rsidRDefault="0094366E" w:rsidP="0094366E">
      <w:pPr>
        <w:jc w:val="both"/>
        <w:rPr>
          <w:rFonts w:ascii="Arial" w:hAnsi="Arial" w:cs="Arial"/>
          <w:sz w:val="24"/>
          <w:szCs w:val="24"/>
          <w:lang w:val="az-Latn-AZ"/>
        </w:rPr>
      </w:pPr>
    </w:p>
    <w:p w14:paraId="624AF696" w14:textId="08BA7A77" w:rsidR="0094366E" w:rsidRDefault="0094366E" w:rsidP="0094366E">
      <w:pPr>
        <w:jc w:val="both"/>
        <w:rPr>
          <w:rFonts w:ascii="Arial" w:hAnsi="Arial" w:cs="Arial"/>
          <w:sz w:val="24"/>
          <w:szCs w:val="24"/>
          <w:lang w:val="az-Latn-AZ"/>
        </w:rPr>
      </w:pPr>
    </w:p>
    <w:p w14:paraId="74F8DAB4" w14:textId="49942776" w:rsidR="0094366E" w:rsidRDefault="0094366E" w:rsidP="0094366E">
      <w:pPr>
        <w:jc w:val="both"/>
        <w:rPr>
          <w:rFonts w:ascii="Arial" w:hAnsi="Arial" w:cs="Arial"/>
          <w:sz w:val="24"/>
          <w:szCs w:val="24"/>
          <w:lang w:val="az-Latn-AZ"/>
        </w:rPr>
      </w:pPr>
    </w:p>
    <w:p w14:paraId="53BABAE6" w14:textId="2E8269F8" w:rsidR="0094366E" w:rsidRDefault="0094366E" w:rsidP="0094366E">
      <w:pPr>
        <w:jc w:val="both"/>
        <w:rPr>
          <w:rFonts w:ascii="Arial" w:hAnsi="Arial" w:cs="Arial"/>
          <w:sz w:val="24"/>
          <w:szCs w:val="24"/>
          <w:lang w:val="az-Latn-AZ"/>
        </w:rPr>
      </w:pPr>
    </w:p>
    <w:p w14:paraId="5C28276F" w14:textId="496EB670" w:rsidR="0094366E" w:rsidRDefault="0094366E" w:rsidP="0094366E">
      <w:pPr>
        <w:jc w:val="both"/>
        <w:rPr>
          <w:rFonts w:ascii="Arial" w:hAnsi="Arial" w:cs="Arial"/>
          <w:sz w:val="24"/>
          <w:szCs w:val="24"/>
          <w:lang w:val="az-Latn-AZ"/>
        </w:rPr>
      </w:pPr>
    </w:p>
    <w:p w14:paraId="3759B2BE" w14:textId="7552C98F" w:rsidR="0094366E" w:rsidRDefault="0094366E" w:rsidP="0094366E">
      <w:pPr>
        <w:jc w:val="both"/>
        <w:rPr>
          <w:rFonts w:ascii="Arial" w:hAnsi="Arial" w:cs="Arial"/>
          <w:sz w:val="24"/>
          <w:szCs w:val="24"/>
          <w:lang w:val="az-Latn-AZ"/>
        </w:rPr>
      </w:pPr>
    </w:p>
    <w:p w14:paraId="040B5A0E" w14:textId="1BB2BDED" w:rsidR="0094366E" w:rsidRDefault="0094366E" w:rsidP="0094366E">
      <w:pPr>
        <w:jc w:val="both"/>
        <w:rPr>
          <w:rFonts w:ascii="Arial" w:hAnsi="Arial" w:cs="Arial"/>
          <w:sz w:val="24"/>
          <w:szCs w:val="24"/>
          <w:lang w:val="az-Latn-AZ"/>
        </w:rPr>
      </w:pPr>
    </w:p>
    <w:p w14:paraId="332CF0D5" w14:textId="5B9F3AF1" w:rsidR="0094366E" w:rsidRDefault="0094366E" w:rsidP="0094366E">
      <w:pPr>
        <w:jc w:val="both"/>
        <w:rPr>
          <w:rFonts w:ascii="Arial" w:hAnsi="Arial" w:cs="Arial"/>
          <w:sz w:val="24"/>
          <w:szCs w:val="24"/>
          <w:lang w:val="az-Latn-AZ"/>
        </w:rPr>
      </w:pPr>
    </w:p>
    <w:p w14:paraId="06A5039B" w14:textId="67EA174B" w:rsidR="0094366E" w:rsidRDefault="0094366E" w:rsidP="0094366E">
      <w:pPr>
        <w:jc w:val="both"/>
        <w:rPr>
          <w:rFonts w:ascii="Arial" w:hAnsi="Arial" w:cs="Arial"/>
          <w:sz w:val="24"/>
          <w:szCs w:val="24"/>
          <w:lang w:val="az-Latn-AZ"/>
        </w:rPr>
      </w:pPr>
    </w:p>
    <w:p w14:paraId="1A8C935B" w14:textId="22B19B66" w:rsidR="0094366E" w:rsidRDefault="0094366E" w:rsidP="0094366E">
      <w:pPr>
        <w:jc w:val="both"/>
        <w:rPr>
          <w:rFonts w:ascii="Arial" w:hAnsi="Arial" w:cs="Arial"/>
          <w:sz w:val="24"/>
          <w:szCs w:val="24"/>
          <w:lang w:val="az-Latn-AZ"/>
        </w:rPr>
      </w:pPr>
    </w:p>
    <w:p w14:paraId="12A368E8" w14:textId="66BCC0FC" w:rsidR="0094366E" w:rsidRDefault="0094366E" w:rsidP="0094366E">
      <w:pPr>
        <w:jc w:val="both"/>
        <w:rPr>
          <w:rFonts w:ascii="Arial" w:hAnsi="Arial" w:cs="Arial"/>
          <w:sz w:val="24"/>
          <w:szCs w:val="24"/>
          <w:lang w:val="az-Latn-AZ"/>
        </w:rPr>
      </w:pPr>
    </w:p>
    <w:p w14:paraId="72447762" w14:textId="4661AAAA" w:rsidR="0094366E" w:rsidRDefault="0094366E" w:rsidP="0094366E">
      <w:pPr>
        <w:jc w:val="both"/>
        <w:rPr>
          <w:rFonts w:ascii="Arial" w:hAnsi="Arial" w:cs="Arial"/>
          <w:sz w:val="24"/>
          <w:szCs w:val="24"/>
          <w:lang w:val="az-Latn-AZ"/>
        </w:rPr>
      </w:pPr>
    </w:p>
    <w:p w14:paraId="2BDD209D" w14:textId="5B899CCC" w:rsidR="0094366E" w:rsidRDefault="0094366E" w:rsidP="0094366E">
      <w:pPr>
        <w:jc w:val="both"/>
        <w:rPr>
          <w:rFonts w:ascii="Arial" w:hAnsi="Arial" w:cs="Arial"/>
          <w:sz w:val="24"/>
          <w:szCs w:val="24"/>
          <w:lang w:val="az-Latn-AZ"/>
        </w:rPr>
      </w:pPr>
    </w:p>
    <w:p w14:paraId="4951225D" w14:textId="399B2E4F" w:rsidR="0094366E" w:rsidRDefault="0094366E" w:rsidP="0094366E">
      <w:pPr>
        <w:jc w:val="both"/>
        <w:rPr>
          <w:rFonts w:ascii="Arial" w:hAnsi="Arial" w:cs="Arial"/>
          <w:sz w:val="24"/>
          <w:szCs w:val="24"/>
          <w:lang w:val="az-Latn-AZ"/>
        </w:rPr>
      </w:pPr>
    </w:p>
    <w:p w14:paraId="114C6BA3" w14:textId="5E28B463" w:rsidR="0094366E" w:rsidRDefault="0094366E" w:rsidP="0094366E">
      <w:pPr>
        <w:jc w:val="both"/>
        <w:rPr>
          <w:rFonts w:ascii="Arial" w:hAnsi="Arial" w:cs="Arial"/>
          <w:sz w:val="24"/>
          <w:szCs w:val="24"/>
          <w:lang w:val="az-Latn-AZ"/>
        </w:rPr>
      </w:pPr>
    </w:p>
    <w:p w14:paraId="5A9D2B2E" w14:textId="7C1EA810" w:rsidR="0094366E" w:rsidRDefault="0094366E" w:rsidP="0094366E">
      <w:pPr>
        <w:jc w:val="both"/>
        <w:rPr>
          <w:rFonts w:ascii="Arial" w:hAnsi="Arial" w:cs="Arial"/>
          <w:sz w:val="24"/>
          <w:szCs w:val="24"/>
          <w:lang w:val="az-Latn-AZ"/>
        </w:rPr>
      </w:pPr>
    </w:p>
    <w:p w14:paraId="3F22688C" w14:textId="3BA5F80C" w:rsidR="0094366E" w:rsidRDefault="0094366E" w:rsidP="0094366E">
      <w:pPr>
        <w:jc w:val="both"/>
        <w:rPr>
          <w:rFonts w:ascii="Arial" w:hAnsi="Arial" w:cs="Arial"/>
          <w:sz w:val="24"/>
          <w:szCs w:val="24"/>
          <w:lang w:val="az-Latn-AZ"/>
        </w:rPr>
      </w:pPr>
    </w:p>
    <w:p w14:paraId="6929B428" w14:textId="398A8BEA" w:rsidR="0094366E" w:rsidRDefault="0094366E" w:rsidP="0094366E">
      <w:pPr>
        <w:jc w:val="both"/>
        <w:rPr>
          <w:rFonts w:ascii="Arial" w:hAnsi="Arial" w:cs="Arial"/>
          <w:sz w:val="24"/>
          <w:szCs w:val="24"/>
          <w:lang w:val="az-Latn-AZ"/>
        </w:rPr>
      </w:pPr>
    </w:p>
    <w:p w14:paraId="13266ECC" w14:textId="3C94B1E5" w:rsidR="0094366E" w:rsidRDefault="0094366E" w:rsidP="0094366E">
      <w:pPr>
        <w:jc w:val="both"/>
        <w:rPr>
          <w:rFonts w:ascii="Arial" w:hAnsi="Arial" w:cs="Arial"/>
          <w:sz w:val="24"/>
          <w:szCs w:val="24"/>
          <w:lang w:val="az-Latn-AZ"/>
        </w:rPr>
      </w:pPr>
    </w:p>
    <w:p w14:paraId="2F797DA7" w14:textId="6118DAF2" w:rsidR="0094366E" w:rsidRDefault="0094366E" w:rsidP="0094366E">
      <w:pPr>
        <w:jc w:val="both"/>
        <w:rPr>
          <w:rFonts w:ascii="Arial" w:hAnsi="Arial" w:cs="Arial"/>
          <w:sz w:val="24"/>
          <w:szCs w:val="24"/>
          <w:lang w:val="az-Latn-AZ"/>
        </w:rPr>
      </w:pPr>
    </w:p>
    <w:p w14:paraId="11945E98" w14:textId="5205B6B9" w:rsidR="0094366E" w:rsidRDefault="0094366E" w:rsidP="0094366E">
      <w:pPr>
        <w:jc w:val="both"/>
        <w:rPr>
          <w:rFonts w:ascii="Arial" w:hAnsi="Arial" w:cs="Arial"/>
          <w:sz w:val="24"/>
          <w:szCs w:val="24"/>
          <w:lang w:val="az-Latn-AZ"/>
        </w:rPr>
      </w:pPr>
    </w:p>
    <w:p w14:paraId="0C54C6B5" w14:textId="77777777" w:rsidR="0094366E" w:rsidRDefault="0094366E" w:rsidP="0094366E">
      <w:pPr>
        <w:jc w:val="both"/>
        <w:rPr>
          <w:rFonts w:ascii="Arial" w:hAnsi="Arial" w:cs="Arial"/>
          <w:sz w:val="24"/>
          <w:szCs w:val="24"/>
          <w:lang w:val="az-Latn-AZ"/>
        </w:rPr>
        <w:sectPr w:rsidR="0094366E" w:rsidSect="0034644E">
          <w:pgSz w:w="11906" w:h="16838"/>
          <w:pgMar w:top="1134" w:right="850" w:bottom="1134" w:left="1701" w:header="708" w:footer="708" w:gutter="0"/>
          <w:cols w:space="708"/>
          <w:docGrid w:linePitch="360"/>
        </w:sectPr>
      </w:pPr>
    </w:p>
    <w:p w14:paraId="403FC56D" w14:textId="15CE4317" w:rsidR="0094366E" w:rsidRPr="0094366E" w:rsidRDefault="0094366E" w:rsidP="0094366E">
      <w:pPr>
        <w:jc w:val="both"/>
        <w:rPr>
          <w:rFonts w:ascii="Arial" w:hAnsi="Arial" w:cs="Arial"/>
          <w:b/>
          <w:sz w:val="24"/>
          <w:szCs w:val="24"/>
          <w:lang w:val="en-US"/>
        </w:rPr>
      </w:pPr>
      <w:r w:rsidRPr="0094366E">
        <w:rPr>
          <w:rFonts w:ascii="Arial" w:hAnsi="Arial" w:cs="Arial"/>
          <w:b/>
          <w:sz w:val="24"/>
          <w:szCs w:val="24"/>
          <w:lang w:val="az-Latn-AZ"/>
        </w:rPr>
        <w:lastRenderedPageBreak/>
        <w:t>Questions and Ans</w:t>
      </w:r>
      <w:r w:rsidRPr="0094366E">
        <w:rPr>
          <w:rFonts w:ascii="Arial" w:hAnsi="Arial" w:cs="Arial"/>
          <w:b/>
          <w:sz w:val="24"/>
          <w:szCs w:val="24"/>
          <w:lang w:val="en-US"/>
        </w:rPr>
        <w:t>wers</w:t>
      </w:r>
    </w:p>
    <w:tbl>
      <w:tblPr>
        <w:tblStyle w:val="TableGrid"/>
        <w:tblW w:w="13472" w:type="dxa"/>
        <w:tblLook w:val="04A0" w:firstRow="1" w:lastRow="0" w:firstColumn="1" w:lastColumn="0" w:noHBand="0" w:noVBand="1"/>
      </w:tblPr>
      <w:tblGrid>
        <w:gridCol w:w="1885"/>
        <w:gridCol w:w="1800"/>
        <w:gridCol w:w="4950"/>
        <w:gridCol w:w="4837"/>
      </w:tblGrid>
      <w:tr w:rsidR="0094366E" w:rsidRPr="00293955" w14:paraId="35CBC3B7" w14:textId="77777777" w:rsidTr="0094366E">
        <w:trPr>
          <w:trHeight w:val="560"/>
        </w:trPr>
        <w:tc>
          <w:tcPr>
            <w:tcW w:w="1885" w:type="dxa"/>
          </w:tcPr>
          <w:p w14:paraId="4B232F52" w14:textId="77777777" w:rsidR="0094366E" w:rsidRPr="00293955" w:rsidRDefault="0094366E" w:rsidP="0094366E">
            <w:pPr>
              <w:rPr>
                <w:rFonts w:ascii="Arial" w:hAnsi="Arial" w:cs="Arial"/>
                <w:sz w:val="24"/>
                <w:szCs w:val="24"/>
              </w:rPr>
            </w:pPr>
            <w:r w:rsidRPr="00293955">
              <w:rPr>
                <w:rFonts w:ascii="Arial" w:hAnsi="Arial" w:cs="Arial"/>
                <w:sz w:val="24"/>
                <w:szCs w:val="24"/>
              </w:rPr>
              <w:t>Name</w:t>
            </w:r>
          </w:p>
        </w:tc>
        <w:tc>
          <w:tcPr>
            <w:tcW w:w="1800" w:type="dxa"/>
          </w:tcPr>
          <w:p w14:paraId="1FDB3056" w14:textId="77777777" w:rsidR="0094366E" w:rsidRPr="00293955" w:rsidRDefault="0094366E" w:rsidP="0094366E">
            <w:pPr>
              <w:rPr>
                <w:rFonts w:ascii="Arial" w:hAnsi="Arial" w:cs="Arial"/>
                <w:sz w:val="24"/>
                <w:szCs w:val="24"/>
              </w:rPr>
            </w:pPr>
            <w:r w:rsidRPr="00293955">
              <w:rPr>
                <w:rFonts w:ascii="Arial" w:hAnsi="Arial" w:cs="Arial"/>
                <w:sz w:val="24"/>
                <w:szCs w:val="24"/>
              </w:rPr>
              <w:t>Position</w:t>
            </w:r>
          </w:p>
        </w:tc>
        <w:tc>
          <w:tcPr>
            <w:tcW w:w="4950" w:type="dxa"/>
          </w:tcPr>
          <w:p w14:paraId="36DA1B06" w14:textId="77777777" w:rsidR="0094366E" w:rsidRPr="00293955" w:rsidRDefault="0094366E" w:rsidP="0094366E">
            <w:pPr>
              <w:rPr>
                <w:rFonts w:ascii="Arial" w:hAnsi="Arial" w:cs="Arial"/>
                <w:sz w:val="24"/>
                <w:szCs w:val="24"/>
              </w:rPr>
            </w:pPr>
            <w:r w:rsidRPr="00293955">
              <w:rPr>
                <w:rFonts w:ascii="Arial" w:hAnsi="Arial" w:cs="Arial"/>
                <w:sz w:val="24"/>
                <w:szCs w:val="24"/>
              </w:rPr>
              <w:t>Question</w:t>
            </w:r>
          </w:p>
        </w:tc>
        <w:tc>
          <w:tcPr>
            <w:tcW w:w="4837" w:type="dxa"/>
          </w:tcPr>
          <w:p w14:paraId="684B8F77" w14:textId="77777777" w:rsidR="0094366E" w:rsidRPr="00293955" w:rsidRDefault="0094366E" w:rsidP="0094366E">
            <w:pPr>
              <w:rPr>
                <w:rFonts w:ascii="Arial" w:hAnsi="Arial" w:cs="Arial"/>
                <w:sz w:val="24"/>
                <w:szCs w:val="24"/>
              </w:rPr>
            </w:pPr>
            <w:r w:rsidRPr="00293955">
              <w:rPr>
                <w:rFonts w:ascii="Arial" w:hAnsi="Arial" w:cs="Arial"/>
                <w:sz w:val="24"/>
                <w:szCs w:val="24"/>
              </w:rPr>
              <w:t>Respond</w:t>
            </w:r>
          </w:p>
        </w:tc>
      </w:tr>
      <w:tr w:rsidR="0094366E" w:rsidRPr="00293955" w14:paraId="3CDBD8AD" w14:textId="77777777" w:rsidTr="0094366E">
        <w:trPr>
          <w:trHeight w:val="560"/>
        </w:trPr>
        <w:tc>
          <w:tcPr>
            <w:tcW w:w="1885" w:type="dxa"/>
          </w:tcPr>
          <w:p w14:paraId="65200424" w14:textId="77777777" w:rsidR="0094366E" w:rsidRPr="00293955" w:rsidRDefault="0094366E" w:rsidP="0094366E">
            <w:pPr>
              <w:rPr>
                <w:rFonts w:ascii="Arial" w:hAnsi="Arial" w:cs="Arial"/>
                <w:sz w:val="24"/>
                <w:szCs w:val="24"/>
              </w:rPr>
            </w:pPr>
            <w:r w:rsidRPr="00293955">
              <w:rPr>
                <w:rFonts w:ascii="Arial" w:hAnsi="Arial" w:cs="Arial"/>
                <w:sz w:val="24"/>
                <w:szCs w:val="24"/>
              </w:rPr>
              <w:t>Babayev Fuad</w:t>
            </w:r>
          </w:p>
        </w:tc>
        <w:tc>
          <w:tcPr>
            <w:tcW w:w="1800" w:type="dxa"/>
          </w:tcPr>
          <w:p w14:paraId="184BCFEB" w14:textId="77777777" w:rsidR="0094366E" w:rsidRPr="00293955" w:rsidRDefault="0094366E" w:rsidP="0094366E">
            <w:pPr>
              <w:rPr>
                <w:rFonts w:ascii="Arial" w:hAnsi="Arial" w:cs="Arial"/>
                <w:sz w:val="24"/>
                <w:szCs w:val="24"/>
              </w:rPr>
            </w:pPr>
            <w:r w:rsidRPr="00293955">
              <w:rPr>
                <w:rFonts w:ascii="Arial" w:hAnsi="Arial" w:cs="Arial"/>
                <w:sz w:val="24"/>
                <w:szCs w:val="24"/>
              </w:rPr>
              <w:t>Qaramaryam municipality</w:t>
            </w:r>
          </w:p>
        </w:tc>
        <w:tc>
          <w:tcPr>
            <w:tcW w:w="4950" w:type="dxa"/>
          </w:tcPr>
          <w:p w14:paraId="2F7420FF" w14:textId="77777777" w:rsidR="0094366E" w:rsidRPr="00293955" w:rsidRDefault="0094366E" w:rsidP="0094366E">
            <w:pPr>
              <w:jc w:val="both"/>
              <w:rPr>
                <w:rFonts w:ascii="Arial" w:hAnsi="Arial" w:cs="Arial"/>
                <w:sz w:val="24"/>
                <w:szCs w:val="24"/>
              </w:rPr>
            </w:pPr>
            <w:r w:rsidRPr="00293955">
              <w:rPr>
                <w:rFonts w:ascii="Arial" w:hAnsi="Arial" w:cs="Arial"/>
                <w:sz w:val="24"/>
                <w:szCs w:val="24"/>
              </w:rPr>
              <w:t>Is compensation equal for all land plots? In case of leased land, will agreements be made only with the owner or also with the leaseholder?</w:t>
            </w:r>
          </w:p>
          <w:p w14:paraId="15229A13" w14:textId="77777777" w:rsidR="0094366E" w:rsidRPr="00293955" w:rsidRDefault="0094366E" w:rsidP="0094366E">
            <w:pPr>
              <w:jc w:val="both"/>
              <w:rPr>
                <w:rFonts w:ascii="Arial" w:hAnsi="Arial" w:cs="Arial"/>
                <w:sz w:val="24"/>
                <w:szCs w:val="24"/>
              </w:rPr>
            </w:pPr>
          </w:p>
          <w:p w14:paraId="6B7D90A9" w14:textId="77777777" w:rsidR="0094366E" w:rsidRPr="00293955" w:rsidRDefault="0094366E" w:rsidP="0094366E">
            <w:pPr>
              <w:jc w:val="both"/>
              <w:rPr>
                <w:rFonts w:ascii="Arial" w:hAnsi="Arial" w:cs="Arial"/>
                <w:sz w:val="24"/>
                <w:szCs w:val="24"/>
              </w:rPr>
            </w:pPr>
          </w:p>
          <w:p w14:paraId="4B23815B" w14:textId="77777777" w:rsidR="0094366E" w:rsidRPr="00293955" w:rsidRDefault="0094366E" w:rsidP="0094366E">
            <w:pPr>
              <w:jc w:val="both"/>
              <w:rPr>
                <w:rFonts w:ascii="Arial" w:hAnsi="Arial" w:cs="Arial"/>
                <w:sz w:val="24"/>
                <w:szCs w:val="24"/>
              </w:rPr>
            </w:pPr>
          </w:p>
          <w:p w14:paraId="2C265182" w14:textId="77777777" w:rsidR="0094366E" w:rsidRPr="00293955" w:rsidRDefault="0094366E" w:rsidP="0094366E">
            <w:pPr>
              <w:jc w:val="both"/>
              <w:rPr>
                <w:rFonts w:ascii="Arial" w:hAnsi="Arial" w:cs="Arial"/>
                <w:sz w:val="24"/>
                <w:szCs w:val="24"/>
              </w:rPr>
            </w:pPr>
          </w:p>
          <w:p w14:paraId="5511ACB6" w14:textId="77777777" w:rsidR="0094366E" w:rsidRPr="00293955" w:rsidRDefault="0094366E" w:rsidP="0094366E">
            <w:pPr>
              <w:jc w:val="both"/>
              <w:rPr>
                <w:rFonts w:ascii="Arial" w:hAnsi="Arial" w:cs="Arial"/>
                <w:sz w:val="24"/>
                <w:szCs w:val="24"/>
              </w:rPr>
            </w:pPr>
          </w:p>
          <w:p w14:paraId="221B9CB5" w14:textId="77777777" w:rsidR="0094366E" w:rsidRPr="00293955" w:rsidRDefault="0094366E" w:rsidP="0094366E">
            <w:pPr>
              <w:jc w:val="both"/>
              <w:rPr>
                <w:rFonts w:ascii="Arial" w:hAnsi="Arial" w:cs="Arial"/>
                <w:sz w:val="24"/>
                <w:szCs w:val="24"/>
              </w:rPr>
            </w:pPr>
            <w:r w:rsidRPr="00293955">
              <w:rPr>
                <w:rFonts w:ascii="Arial" w:hAnsi="Arial" w:cs="Arial"/>
                <w:sz w:val="24"/>
                <w:szCs w:val="24"/>
              </w:rPr>
              <w:t xml:space="preserve">Has the land ownership and designation been clarified? </w:t>
            </w:r>
          </w:p>
          <w:p w14:paraId="18579663" w14:textId="77777777" w:rsidR="0094366E" w:rsidRPr="00293955" w:rsidRDefault="0094366E" w:rsidP="0094366E">
            <w:pPr>
              <w:jc w:val="both"/>
              <w:rPr>
                <w:rFonts w:ascii="Arial" w:hAnsi="Arial" w:cs="Arial"/>
                <w:sz w:val="24"/>
                <w:szCs w:val="24"/>
              </w:rPr>
            </w:pPr>
          </w:p>
          <w:p w14:paraId="73310424" w14:textId="77777777" w:rsidR="0094366E" w:rsidRPr="00293955" w:rsidRDefault="0094366E" w:rsidP="0094366E">
            <w:pPr>
              <w:jc w:val="both"/>
              <w:rPr>
                <w:rFonts w:ascii="Arial" w:hAnsi="Arial" w:cs="Arial"/>
                <w:sz w:val="24"/>
                <w:szCs w:val="24"/>
              </w:rPr>
            </w:pPr>
          </w:p>
          <w:p w14:paraId="3A78D16A" w14:textId="77777777" w:rsidR="0094366E" w:rsidRPr="00293955" w:rsidRDefault="0094366E" w:rsidP="0094366E">
            <w:pPr>
              <w:jc w:val="both"/>
              <w:rPr>
                <w:rFonts w:ascii="Arial" w:hAnsi="Arial" w:cs="Arial"/>
                <w:sz w:val="24"/>
                <w:szCs w:val="24"/>
              </w:rPr>
            </w:pPr>
          </w:p>
          <w:p w14:paraId="48069E8F" w14:textId="77777777" w:rsidR="0094366E" w:rsidRPr="00293955" w:rsidRDefault="0094366E" w:rsidP="0094366E">
            <w:pPr>
              <w:jc w:val="both"/>
              <w:rPr>
                <w:rFonts w:ascii="Arial" w:hAnsi="Arial" w:cs="Arial"/>
                <w:sz w:val="24"/>
                <w:szCs w:val="24"/>
              </w:rPr>
            </w:pPr>
          </w:p>
          <w:p w14:paraId="40FD9FA1" w14:textId="77777777" w:rsidR="0094366E" w:rsidRPr="00293955" w:rsidRDefault="0094366E" w:rsidP="0094366E">
            <w:pPr>
              <w:jc w:val="both"/>
              <w:rPr>
                <w:rFonts w:ascii="Arial" w:hAnsi="Arial" w:cs="Arial"/>
                <w:sz w:val="24"/>
                <w:szCs w:val="24"/>
              </w:rPr>
            </w:pPr>
          </w:p>
          <w:p w14:paraId="5CE1A87F" w14:textId="77777777" w:rsidR="0094366E" w:rsidRPr="00293955" w:rsidRDefault="0094366E" w:rsidP="0094366E">
            <w:pPr>
              <w:jc w:val="both"/>
              <w:rPr>
                <w:rFonts w:ascii="Arial" w:hAnsi="Arial" w:cs="Arial"/>
                <w:sz w:val="24"/>
                <w:szCs w:val="24"/>
              </w:rPr>
            </w:pPr>
          </w:p>
          <w:p w14:paraId="5809F524" w14:textId="77777777" w:rsidR="0094366E" w:rsidRPr="00293955" w:rsidRDefault="0094366E" w:rsidP="0094366E">
            <w:pPr>
              <w:jc w:val="both"/>
              <w:rPr>
                <w:rFonts w:ascii="Arial" w:hAnsi="Arial" w:cs="Arial"/>
                <w:sz w:val="24"/>
                <w:szCs w:val="24"/>
              </w:rPr>
            </w:pPr>
            <w:r w:rsidRPr="00293955">
              <w:rPr>
                <w:rFonts w:ascii="Arial" w:hAnsi="Arial" w:cs="Arial"/>
                <w:sz w:val="24"/>
                <w:szCs w:val="24"/>
              </w:rPr>
              <w:t>Will compensation also cover loss of income due to land impacts?</w:t>
            </w:r>
          </w:p>
        </w:tc>
        <w:tc>
          <w:tcPr>
            <w:tcW w:w="4837" w:type="dxa"/>
          </w:tcPr>
          <w:p w14:paraId="110E3A3A" w14:textId="77777777" w:rsidR="0094366E" w:rsidRPr="00293955" w:rsidRDefault="0094366E" w:rsidP="0094366E">
            <w:pPr>
              <w:jc w:val="both"/>
              <w:rPr>
                <w:rFonts w:ascii="Arial" w:hAnsi="Arial" w:cs="Arial"/>
                <w:sz w:val="24"/>
                <w:szCs w:val="24"/>
              </w:rPr>
            </w:pPr>
            <w:r w:rsidRPr="00293955">
              <w:rPr>
                <w:rFonts w:ascii="Arial" w:hAnsi="Arial" w:cs="Arial"/>
                <w:sz w:val="24"/>
                <w:szCs w:val="24"/>
              </w:rPr>
              <w:t>YG – Compensation is not equal for all cases and is determined based on market value. Land parcels located closer to road infrastructure may have higher values. Compensation will be paid directly to the affected persons (PAPs) via bank transfer. Payments will be made on behalf of Azerenerji by the designated responsible representative.</w:t>
            </w:r>
          </w:p>
          <w:p w14:paraId="69DC75DF" w14:textId="77777777" w:rsidR="0094366E" w:rsidRPr="00293955" w:rsidRDefault="0094366E" w:rsidP="0094366E">
            <w:pPr>
              <w:jc w:val="both"/>
              <w:rPr>
                <w:rFonts w:ascii="Arial" w:hAnsi="Arial" w:cs="Arial"/>
                <w:sz w:val="24"/>
                <w:szCs w:val="24"/>
              </w:rPr>
            </w:pPr>
          </w:p>
          <w:p w14:paraId="49A2CBB2" w14:textId="77777777" w:rsidR="0094366E" w:rsidRPr="00293955" w:rsidRDefault="0094366E" w:rsidP="0094366E">
            <w:pPr>
              <w:jc w:val="both"/>
              <w:rPr>
                <w:rFonts w:ascii="Arial" w:hAnsi="Arial" w:cs="Arial"/>
                <w:sz w:val="24"/>
                <w:szCs w:val="24"/>
              </w:rPr>
            </w:pPr>
            <w:r w:rsidRPr="00293955">
              <w:rPr>
                <w:rFonts w:ascii="Arial" w:hAnsi="Arial" w:cs="Arial"/>
                <w:sz w:val="24"/>
                <w:szCs w:val="24"/>
              </w:rPr>
              <w:t xml:space="preserve">Yes, land ownership and status have been clarified. Compensation for land will be paid to the legal owner, while compensation for crop losses will be paid to the land user/leaseholder. Any damage to crops during construction will be covered by the Contractor. </w:t>
            </w:r>
          </w:p>
          <w:p w14:paraId="056D43C9" w14:textId="77777777" w:rsidR="0094366E" w:rsidRPr="00293955" w:rsidRDefault="0094366E" w:rsidP="0094366E">
            <w:pPr>
              <w:jc w:val="both"/>
              <w:rPr>
                <w:rFonts w:ascii="Arial" w:hAnsi="Arial" w:cs="Arial"/>
                <w:sz w:val="24"/>
                <w:szCs w:val="24"/>
              </w:rPr>
            </w:pPr>
          </w:p>
          <w:p w14:paraId="4BCE1A82" w14:textId="77777777" w:rsidR="0094366E" w:rsidRPr="00293955" w:rsidRDefault="0094366E" w:rsidP="0094366E">
            <w:pPr>
              <w:jc w:val="both"/>
              <w:rPr>
                <w:rFonts w:ascii="Arial" w:hAnsi="Arial" w:cs="Arial"/>
                <w:sz w:val="24"/>
                <w:szCs w:val="24"/>
              </w:rPr>
            </w:pPr>
            <w:r w:rsidRPr="00293955">
              <w:rPr>
                <w:rFonts w:ascii="Arial" w:hAnsi="Arial" w:cs="Arial"/>
                <w:sz w:val="24"/>
                <w:szCs w:val="24"/>
              </w:rPr>
              <w:t>Land use under the pylons will generally remain possible. Cultivation activities, including planting of trees below the permitted height (8–9 meters), can continue. Therefore, significant impacts on income are not anticipated.</w:t>
            </w:r>
          </w:p>
        </w:tc>
      </w:tr>
      <w:tr w:rsidR="0094366E" w:rsidRPr="001536C8" w14:paraId="18D9DE4B" w14:textId="77777777" w:rsidTr="0094366E">
        <w:trPr>
          <w:trHeight w:val="585"/>
        </w:trPr>
        <w:tc>
          <w:tcPr>
            <w:tcW w:w="1885" w:type="dxa"/>
          </w:tcPr>
          <w:p w14:paraId="59142A74" w14:textId="77777777" w:rsidR="0094366E" w:rsidRPr="00293955" w:rsidRDefault="0094366E" w:rsidP="0094366E">
            <w:pPr>
              <w:rPr>
                <w:rFonts w:ascii="Arial" w:hAnsi="Arial" w:cs="Arial"/>
                <w:sz w:val="24"/>
                <w:szCs w:val="24"/>
              </w:rPr>
            </w:pPr>
            <w:r w:rsidRPr="00293955">
              <w:rPr>
                <w:rFonts w:ascii="Arial" w:hAnsi="Arial" w:cs="Arial"/>
                <w:sz w:val="24"/>
                <w:szCs w:val="24"/>
              </w:rPr>
              <w:t>Qasimov Cavanshir</w:t>
            </w:r>
          </w:p>
        </w:tc>
        <w:tc>
          <w:tcPr>
            <w:tcW w:w="1800" w:type="dxa"/>
          </w:tcPr>
          <w:p w14:paraId="75AD9A86" w14:textId="77777777" w:rsidR="0094366E" w:rsidRPr="00293955" w:rsidRDefault="0094366E" w:rsidP="0094366E">
            <w:pPr>
              <w:rPr>
                <w:rFonts w:ascii="Arial" w:hAnsi="Arial" w:cs="Arial"/>
                <w:sz w:val="24"/>
                <w:szCs w:val="24"/>
              </w:rPr>
            </w:pPr>
            <w:r>
              <w:rPr>
                <w:rFonts w:ascii="Arial" w:hAnsi="Arial" w:cs="Arial"/>
                <w:sz w:val="24"/>
                <w:szCs w:val="24"/>
              </w:rPr>
              <w:t>Aghjayazi</w:t>
            </w:r>
          </w:p>
        </w:tc>
        <w:tc>
          <w:tcPr>
            <w:tcW w:w="4950" w:type="dxa"/>
          </w:tcPr>
          <w:p w14:paraId="200E0696" w14:textId="77777777" w:rsidR="0094366E" w:rsidRPr="00293955" w:rsidRDefault="0094366E" w:rsidP="0094366E">
            <w:pPr>
              <w:jc w:val="both"/>
              <w:rPr>
                <w:rFonts w:ascii="Arial" w:hAnsi="Arial" w:cs="Arial"/>
                <w:sz w:val="24"/>
                <w:szCs w:val="24"/>
              </w:rPr>
            </w:pPr>
            <w:r w:rsidRPr="00293955">
              <w:rPr>
                <w:rFonts w:ascii="Arial" w:hAnsi="Arial" w:cs="Arial"/>
                <w:sz w:val="24"/>
                <w:szCs w:val="24"/>
              </w:rPr>
              <w:t xml:space="preserve">The main impact may come not from the pylons, but from construction machinery during access and transportation, which can damage the land. Has this been considered? </w:t>
            </w:r>
          </w:p>
          <w:p w14:paraId="551F5E5D" w14:textId="77777777" w:rsidR="0094366E" w:rsidRPr="00293955" w:rsidRDefault="0094366E" w:rsidP="0094366E">
            <w:pPr>
              <w:jc w:val="both"/>
              <w:rPr>
                <w:rFonts w:ascii="Arial" w:hAnsi="Arial" w:cs="Arial"/>
                <w:sz w:val="24"/>
                <w:szCs w:val="24"/>
              </w:rPr>
            </w:pPr>
          </w:p>
          <w:p w14:paraId="2F7406A1" w14:textId="77777777" w:rsidR="0094366E" w:rsidRPr="00293955" w:rsidRDefault="0094366E" w:rsidP="0094366E">
            <w:pPr>
              <w:jc w:val="both"/>
              <w:rPr>
                <w:rFonts w:ascii="Arial" w:hAnsi="Arial" w:cs="Arial"/>
                <w:sz w:val="24"/>
                <w:szCs w:val="24"/>
              </w:rPr>
            </w:pPr>
          </w:p>
          <w:p w14:paraId="112F1719" w14:textId="77777777" w:rsidR="0094366E" w:rsidRPr="00293955" w:rsidRDefault="0094366E" w:rsidP="0094366E">
            <w:pPr>
              <w:jc w:val="both"/>
              <w:rPr>
                <w:rFonts w:ascii="Arial" w:hAnsi="Arial" w:cs="Arial"/>
                <w:sz w:val="24"/>
                <w:szCs w:val="24"/>
              </w:rPr>
            </w:pPr>
            <w:r w:rsidRPr="00293955">
              <w:rPr>
                <w:rFonts w:ascii="Arial" w:hAnsi="Arial" w:cs="Arial"/>
                <w:sz w:val="24"/>
                <w:szCs w:val="24"/>
              </w:rPr>
              <w:t>Based on previous experience, contractors did not properly restore land after works. This is a major concern.</w:t>
            </w:r>
          </w:p>
        </w:tc>
        <w:tc>
          <w:tcPr>
            <w:tcW w:w="4837" w:type="dxa"/>
          </w:tcPr>
          <w:p w14:paraId="5695CDEE" w14:textId="77777777" w:rsidR="0094366E" w:rsidRPr="00293955" w:rsidRDefault="0094366E" w:rsidP="0094366E">
            <w:pPr>
              <w:jc w:val="both"/>
              <w:rPr>
                <w:rFonts w:ascii="Arial" w:hAnsi="Arial" w:cs="Arial"/>
                <w:sz w:val="24"/>
                <w:szCs w:val="24"/>
              </w:rPr>
            </w:pPr>
            <w:r w:rsidRPr="00293955">
              <w:rPr>
                <w:rFonts w:ascii="Arial" w:hAnsi="Arial" w:cs="Arial"/>
                <w:sz w:val="24"/>
                <w:szCs w:val="24"/>
              </w:rPr>
              <w:lastRenderedPageBreak/>
              <w:t xml:space="preserve">Any such impacts will be the responsibility of the Contractor, who will be required to compensate for damage and restore </w:t>
            </w:r>
            <w:r w:rsidRPr="00293955">
              <w:rPr>
                <w:rFonts w:ascii="Arial" w:hAnsi="Arial" w:cs="Arial"/>
                <w:sz w:val="24"/>
                <w:szCs w:val="24"/>
              </w:rPr>
              <w:lastRenderedPageBreak/>
              <w:t xml:space="preserve">affected areas in accordance with Project requirements. </w:t>
            </w:r>
          </w:p>
          <w:p w14:paraId="4C0A17F9" w14:textId="77777777" w:rsidR="0094366E" w:rsidRPr="00293955" w:rsidRDefault="0094366E" w:rsidP="0094366E">
            <w:pPr>
              <w:jc w:val="both"/>
              <w:rPr>
                <w:rFonts w:ascii="Arial" w:hAnsi="Arial" w:cs="Arial"/>
                <w:sz w:val="24"/>
                <w:szCs w:val="24"/>
              </w:rPr>
            </w:pPr>
          </w:p>
          <w:p w14:paraId="3A46969B" w14:textId="77777777" w:rsidR="0094366E" w:rsidRPr="00293955" w:rsidRDefault="0094366E" w:rsidP="0094366E">
            <w:pPr>
              <w:jc w:val="both"/>
              <w:rPr>
                <w:rFonts w:ascii="Arial" w:hAnsi="Arial" w:cs="Arial"/>
                <w:sz w:val="24"/>
                <w:szCs w:val="24"/>
              </w:rPr>
            </w:pPr>
          </w:p>
          <w:p w14:paraId="410C8868" w14:textId="77777777" w:rsidR="0094366E" w:rsidRPr="00293955" w:rsidRDefault="0094366E" w:rsidP="0094366E">
            <w:pPr>
              <w:jc w:val="both"/>
              <w:rPr>
                <w:rFonts w:ascii="Arial" w:hAnsi="Arial" w:cs="Arial"/>
                <w:sz w:val="24"/>
                <w:szCs w:val="24"/>
              </w:rPr>
            </w:pPr>
            <w:r w:rsidRPr="00293955">
              <w:rPr>
                <w:rFonts w:ascii="Arial" w:hAnsi="Arial" w:cs="Arial"/>
                <w:sz w:val="24"/>
                <w:szCs w:val="24"/>
              </w:rPr>
              <w:t>It was noted that this Project will follow stricter requirements, and proper restoration will be ensured under the supervision arrangements in place.</w:t>
            </w:r>
          </w:p>
        </w:tc>
      </w:tr>
      <w:tr w:rsidR="0094366E" w:rsidRPr="001536C8" w14:paraId="4E904D87" w14:textId="77777777" w:rsidTr="0094366E">
        <w:trPr>
          <w:trHeight w:val="560"/>
        </w:trPr>
        <w:tc>
          <w:tcPr>
            <w:tcW w:w="1885" w:type="dxa"/>
          </w:tcPr>
          <w:p w14:paraId="793194EC" w14:textId="77777777" w:rsidR="0094366E" w:rsidRPr="00293955" w:rsidRDefault="0094366E" w:rsidP="0094366E">
            <w:pPr>
              <w:rPr>
                <w:rFonts w:ascii="Arial" w:hAnsi="Arial" w:cs="Arial"/>
                <w:sz w:val="24"/>
                <w:szCs w:val="24"/>
              </w:rPr>
            </w:pPr>
            <w:r w:rsidRPr="00293955">
              <w:rPr>
                <w:rFonts w:ascii="Arial" w:hAnsi="Arial" w:cs="Arial"/>
                <w:sz w:val="24"/>
                <w:szCs w:val="24"/>
              </w:rPr>
              <w:lastRenderedPageBreak/>
              <w:t>Agayev Agakishi</w:t>
            </w:r>
          </w:p>
        </w:tc>
        <w:tc>
          <w:tcPr>
            <w:tcW w:w="1800" w:type="dxa"/>
          </w:tcPr>
          <w:p w14:paraId="7E2B0BFB" w14:textId="77777777" w:rsidR="0094366E" w:rsidRPr="00293955" w:rsidRDefault="0094366E" w:rsidP="0094366E">
            <w:pPr>
              <w:rPr>
                <w:rFonts w:ascii="Arial" w:hAnsi="Arial" w:cs="Arial"/>
                <w:sz w:val="24"/>
                <w:szCs w:val="24"/>
              </w:rPr>
            </w:pPr>
            <w:r>
              <w:rPr>
                <w:rFonts w:ascii="Arial" w:hAnsi="Arial" w:cs="Arial"/>
                <w:sz w:val="24"/>
                <w:szCs w:val="24"/>
              </w:rPr>
              <w:t>G</w:t>
            </w:r>
            <w:r w:rsidRPr="00293955">
              <w:rPr>
                <w:rFonts w:ascii="Arial" w:hAnsi="Arial" w:cs="Arial"/>
                <w:sz w:val="24"/>
                <w:szCs w:val="24"/>
              </w:rPr>
              <w:t>arayazi, disable 2 group</w:t>
            </w:r>
          </w:p>
        </w:tc>
        <w:tc>
          <w:tcPr>
            <w:tcW w:w="4950" w:type="dxa"/>
          </w:tcPr>
          <w:p w14:paraId="54778BE7" w14:textId="77777777" w:rsidR="0094366E" w:rsidRPr="00293955" w:rsidRDefault="0094366E" w:rsidP="0094366E">
            <w:pPr>
              <w:jc w:val="both"/>
              <w:rPr>
                <w:rFonts w:ascii="Arial" w:hAnsi="Arial" w:cs="Arial"/>
                <w:sz w:val="24"/>
                <w:szCs w:val="24"/>
              </w:rPr>
            </w:pPr>
            <w:r w:rsidRPr="00293955">
              <w:rPr>
                <w:rFonts w:ascii="Arial" w:hAnsi="Arial" w:cs="Arial"/>
                <w:sz w:val="24"/>
                <w:szCs w:val="24"/>
              </w:rPr>
              <w:t>Will additional compensation be provided for persons with disabilities?</w:t>
            </w:r>
          </w:p>
        </w:tc>
        <w:tc>
          <w:tcPr>
            <w:tcW w:w="4837" w:type="dxa"/>
          </w:tcPr>
          <w:p w14:paraId="093EF02B" w14:textId="77777777" w:rsidR="0094366E" w:rsidRPr="00293955" w:rsidRDefault="0094366E" w:rsidP="0094366E">
            <w:pPr>
              <w:jc w:val="both"/>
              <w:rPr>
                <w:rFonts w:ascii="Arial" w:hAnsi="Arial" w:cs="Arial"/>
                <w:sz w:val="24"/>
                <w:szCs w:val="24"/>
              </w:rPr>
            </w:pPr>
            <w:r w:rsidRPr="00293955">
              <w:rPr>
                <w:rFonts w:ascii="Arial" w:hAnsi="Arial" w:cs="Arial"/>
                <w:sz w:val="24"/>
                <w:szCs w:val="24"/>
              </w:rPr>
              <w:t>Vulnerable persons, including those with disabilities, will receive additional assistance in accordance with RAP provisions, such as support equivalent to at least one month of minimum wage (e.g., 400 AZN).</w:t>
            </w:r>
          </w:p>
        </w:tc>
      </w:tr>
      <w:tr w:rsidR="0094366E" w:rsidRPr="001536C8" w14:paraId="371EB399" w14:textId="77777777" w:rsidTr="0094366E">
        <w:trPr>
          <w:trHeight w:val="560"/>
        </w:trPr>
        <w:tc>
          <w:tcPr>
            <w:tcW w:w="1885" w:type="dxa"/>
          </w:tcPr>
          <w:p w14:paraId="10FB1ED2" w14:textId="77777777" w:rsidR="0094366E" w:rsidRPr="00293955" w:rsidRDefault="0094366E" w:rsidP="0094366E">
            <w:pPr>
              <w:rPr>
                <w:rFonts w:ascii="Arial" w:hAnsi="Arial" w:cs="Arial"/>
                <w:sz w:val="24"/>
                <w:szCs w:val="24"/>
              </w:rPr>
            </w:pPr>
            <w:r w:rsidRPr="00293955">
              <w:rPr>
                <w:rFonts w:ascii="Arial" w:hAnsi="Arial" w:cs="Arial"/>
                <w:sz w:val="24"/>
                <w:szCs w:val="24"/>
              </w:rPr>
              <w:t>Shikhaliyev Eldar</w:t>
            </w:r>
          </w:p>
        </w:tc>
        <w:tc>
          <w:tcPr>
            <w:tcW w:w="1800" w:type="dxa"/>
          </w:tcPr>
          <w:p w14:paraId="0CDA0B8D" w14:textId="77777777" w:rsidR="0094366E" w:rsidRPr="00293955" w:rsidRDefault="0094366E" w:rsidP="0094366E">
            <w:pPr>
              <w:rPr>
                <w:rFonts w:ascii="Arial" w:hAnsi="Arial" w:cs="Arial"/>
                <w:sz w:val="24"/>
                <w:szCs w:val="24"/>
              </w:rPr>
            </w:pPr>
            <w:r w:rsidRPr="00293955">
              <w:rPr>
                <w:rFonts w:ascii="Arial" w:hAnsi="Arial" w:cs="Arial"/>
                <w:sz w:val="24"/>
                <w:szCs w:val="24"/>
              </w:rPr>
              <w:t xml:space="preserve">Hacali </w:t>
            </w:r>
          </w:p>
        </w:tc>
        <w:tc>
          <w:tcPr>
            <w:tcW w:w="4950" w:type="dxa"/>
          </w:tcPr>
          <w:p w14:paraId="23F9C89C" w14:textId="77777777" w:rsidR="0094366E" w:rsidRPr="00293955" w:rsidRDefault="0094366E" w:rsidP="0094366E">
            <w:pPr>
              <w:jc w:val="both"/>
              <w:rPr>
                <w:rFonts w:ascii="Arial" w:hAnsi="Arial" w:cs="Arial"/>
                <w:sz w:val="24"/>
                <w:szCs w:val="24"/>
              </w:rPr>
            </w:pPr>
            <w:r w:rsidRPr="00293955">
              <w:rPr>
                <w:rFonts w:ascii="Arial" w:hAnsi="Arial" w:cs="Arial"/>
                <w:sz w:val="24"/>
                <w:szCs w:val="24"/>
              </w:rPr>
              <w:t>What about land-to-land compensation? I may prefer receiving land instead of cash compensation.</w:t>
            </w:r>
          </w:p>
        </w:tc>
        <w:tc>
          <w:tcPr>
            <w:tcW w:w="4837" w:type="dxa"/>
          </w:tcPr>
          <w:p w14:paraId="4091DED7" w14:textId="77777777" w:rsidR="0094366E" w:rsidRPr="00293955" w:rsidRDefault="0094366E" w:rsidP="0094366E">
            <w:pPr>
              <w:rPr>
                <w:rFonts w:ascii="Arial" w:hAnsi="Arial" w:cs="Arial"/>
                <w:sz w:val="24"/>
                <w:szCs w:val="24"/>
              </w:rPr>
            </w:pPr>
            <w:r w:rsidRPr="00293955">
              <w:rPr>
                <w:rFonts w:ascii="Arial" w:hAnsi="Arial" w:cs="Arial"/>
                <w:sz w:val="24"/>
                <w:szCs w:val="24"/>
              </w:rPr>
              <w:t>land-to-land compensation</w:t>
            </w:r>
            <w:r>
              <w:rPr>
                <w:rFonts w:ascii="Arial" w:hAnsi="Arial" w:cs="Arial"/>
                <w:sz w:val="24"/>
                <w:szCs w:val="24"/>
              </w:rPr>
              <w:t xml:space="preserve"> is also an option upon availability of vacant land parcels. Please apply to local authorities for further information and assistance. </w:t>
            </w:r>
          </w:p>
        </w:tc>
      </w:tr>
      <w:tr w:rsidR="0094366E" w:rsidRPr="001536C8" w14:paraId="74E548BC" w14:textId="77777777" w:rsidTr="0094366E">
        <w:trPr>
          <w:trHeight w:val="560"/>
        </w:trPr>
        <w:tc>
          <w:tcPr>
            <w:tcW w:w="1885" w:type="dxa"/>
          </w:tcPr>
          <w:p w14:paraId="2FDCD817" w14:textId="77777777" w:rsidR="0094366E" w:rsidRPr="00293955" w:rsidRDefault="0094366E" w:rsidP="0094366E">
            <w:pPr>
              <w:rPr>
                <w:rFonts w:ascii="Arial" w:hAnsi="Arial" w:cs="Arial"/>
                <w:sz w:val="24"/>
                <w:szCs w:val="24"/>
              </w:rPr>
            </w:pPr>
            <w:r w:rsidRPr="00293955">
              <w:rPr>
                <w:rFonts w:ascii="Arial" w:hAnsi="Arial" w:cs="Arial"/>
                <w:sz w:val="24"/>
                <w:szCs w:val="24"/>
              </w:rPr>
              <w:t>Huseynov Fariz</w:t>
            </w:r>
          </w:p>
        </w:tc>
        <w:tc>
          <w:tcPr>
            <w:tcW w:w="1800" w:type="dxa"/>
          </w:tcPr>
          <w:p w14:paraId="465AA639" w14:textId="77777777" w:rsidR="0094366E" w:rsidRPr="00293955" w:rsidRDefault="0094366E" w:rsidP="0094366E">
            <w:pPr>
              <w:rPr>
                <w:rFonts w:ascii="Arial" w:hAnsi="Arial" w:cs="Arial"/>
                <w:sz w:val="24"/>
                <w:szCs w:val="24"/>
              </w:rPr>
            </w:pPr>
            <w:r w:rsidRPr="00293955">
              <w:rPr>
                <w:rFonts w:ascii="Arial" w:hAnsi="Arial" w:cs="Arial"/>
                <w:sz w:val="24"/>
                <w:szCs w:val="24"/>
              </w:rPr>
              <w:t>Qarayazi</w:t>
            </w:r>
          </w:p>
        </w:tc>
        <w:tc>
          <w:tcPr>
            <w:tcW w:w="4950" w:type="dxa"/>
          </w:tcPr>
          <w:p w14:paraId="1EA7B792" w14:textId="77777777" w:rsidR="0094366E" w:rsidRPr="00293955" w:rsidRDefault="0094366E" w:rsidP="0094366E">
            <w:pPr>
              <w:jc w:val="both"/>
              <w:rPr>
                <w:rFonts w:ascii="Arial" w:hAnsi="Arial" w:cs="Arial"/>
                <w:sz w:val="24"/>
                <w:szCs w:val="24"/>
              </w:rPr>
            </w:pPr>
            <w:r w:rsidRPr="00293955">
              <w:rPr>
                <w:rFonts w:ascii="Arial" w:hAnsi="Arial" w:cs="Arial"/>
                <w:sz w:val="24"/>
                <w:szCs w:val="24"/>
              </w:rPr>
              <w:t xml:space="preserve">How much compensation I will be paid for land affected by pylons? </w:t>
            </w:r>
          </w:p>
          <w:p w14:paraId="233A0DDE" w14:textId="77777777" w:rsidR="0094366E" w:rsidRPr="00293955" w:rsidRDefault="0094366E" w:rsidP="0094366E">
            <w:pPr>
              <w:jc w:val="both"/>
              <w:rPr>
                <w:rFonts w:ascii="Arial" w:hAnsi="Arial" w:cs="Arial"/>
                <w:sz w:val="24"/>
                <w:szCs w:val="24"/>
              </w:rPr>
            </w:pPr>
          </w:p>
          <w:p w14:paraId="0532CF79" w14:textId="77777777" w:rsidR="0094366E" w:rsidRPr="00293955" w:rsidRDefault="0094366E" w:rsidP="0094366E">
            <w:pPr>
              <w:jc w:val="both"/>
              <w:rPr>
                <w:rFonts w:ascii="Arial" w:hAnsi="Arial" w:cs="Arial"/>
                <w:sz w:val="24"/>
                <w:szCs w:val="24"/>
              </w:rPr>
            </w:pPr>
          </w:p>
          <w:p w14:paraId="094E15EC" w14:textId="77777777" w:rsidR="0094366E" w:rsidRPr="00293955" w:rsidRDefault="0094366E" w:rsidP="0094366E">
            <w:pPr>
              <w:jc w:val="both"/>
              <w:rPr>
                <w:rFonts w:ascii="Arial" w:hAnsi="Arial" w:cs="Arial"/>
                <w:sz w:val="24"/>
                <w:szCs w:val="24"/>
              </w:rPr>
            </w:pPr>
            <w:r w:rsidRPr="00293955">
              <w:rPr>
                <w:rFonts w:ascii="Arial" w:hAnsi="Arial" w:cs="Arial"/>
                <w:sz w:val="24"/>
                <w:szCs w:val="24"/>
              </w:rPr>
              <w:t>Can you explain the methodology used for valuation?</w:t>
            </w:r>
          </w:p>
        </w:tc>
        <w:tc>
          <w:tcPr>
            <w:tcW w:w="4837" w:type="dxa"/>
          </w:tcPr>
          <w:p w14:paraId="13ABC4B8" w14:textId="77777777" w:rsidR="0094366E" w:rsidRPr="00293955" w:rsidRDefault="0094366E" w:rsidP="0094366E">
            <w:pPr>
              <w:jc w:val="both"/>
              <w:rPr>
                <w:rFonts w:ascii="Arial" w:hAnsi="Arial" w:cs="Arial"/>
                <w:sz w:val="24"/>
                <w:szCs w:val="24"/>
              </w:rPr>
            </w:pPr>
            <w:r w:rsidRPr="00293955">
              <w:rPr>
                <w:rFonts w:ascii="Arial" w:hAnsi="Arial" w:cs="Arial"/>
                <w:sz w:val="24"/>
                <w:szCs w:val="24"/>
              </w:rPr>
              <w:t xml:space="preserve">YG: The indicative compensation amount is approximately 876 AZN per pylon (cumulative), subject to site-specific assessment. </w:t>
            </w:r>
          </w:p>
          <w:p w14:paraId="3FA69359" w14:textId="77777777" w:rsidR="0094366E" w:rsidRPr="00293955" w:rsidRDefault="0094366E" w:rsidP="0094366E">
            <w:pPr>
              <w:jc w:val="both"/>
              <w:rPr>
                <w:rFonts w:ascii="Arial" w:hAnsi="Arial" w:cs="Arial"/>
                <w:sz w:val="24"/>
                <w:szCs w:val="24"/>
              </w:rPr>
            </w:pPr>
          </w:p>
          <w:p w14:paraId="746F8243" w14:textId="2DFD9149" w:rsidR="0094366E" w:rsidRPr="00293955" w:rsidRDefault="0094366E" w:rsidP="0094366E">
            <w:pPr>
              <w:jc w:val="both"/>
              <w:rPr>
                <w:rFonts w:ascii="Arial" w:hAnsi="Arial" w:cs="Arial"/>
                <w:sz w:val="24"/>
                <w:szCs w:val="24"/>
              </w:rPr>
            </w:pPr>
            <w:r w:rsidRPr="00293955">
              <w:rPr>
                <w:rFonts w:ascii="Arial" w:hAnsi="Arial" w:cs="Arial"/>
                <w:sz w:val="24"/>
                <w:szCs w:val="24"/>
              </w:rPr>
              <w:t>The valuation methodology is described in detail in the RAP document</w:t>
            </w:r>
            <w:r>
              <w:rPr>
                <w:rFonts w:ascii="Arial" w:hAnsi="Arial" w:cs="Arial"/>
                <w:sz w:val="24"/>
                <w:szCs w:val="24"/>
              </w:rPr>
              <w:t xml:space="preserve"> which can be accessed in Azerenerji website. </w:t>
            </w:r>
          </w:p>
        </w:tc>
      </w:tr>
    </w:tbl>
    <w:p w14:paraId="1B245301" w14:textId="77777777" w:rsidR="0094366E" w:rsidRPr="0094366E" w:rsidRDefault="0094366E" w:rsidP="0094366E">
      <w:pPr>
        <w:rPr>
          <w:rFonts w:ascii="Arial" w:hAnsi="Arial" w:cs="Arial"/>
          <w:sz w:val="24"/>
          <w:szCs w:val="24"/>
          <w:lang w:val="en-US"/>
        </w:rPr>
      </w:pPr>
    </w:p>
    <w:p w14:paraId="727B0D94" w14:textId="77777777" w:rsidR="0094366E" w:rsidRPr="0094366E" w:rsidRDefault="0094366E">
      <w:pPr>
        <w:rPr>
          <w:rFonts w:ascii="Arial" w:hAnsi="Arial" w:cs="Arial"/>
          <w:b/>
          <w:sz w:val="24"/>
          <w:szCs w:val="24"/>
          <w:lang w:val="en-US"/>
        </w:rPr>
        <w:sectPr w:rsidR="0094366E" w:rsidRPr="0094366E" w:rsidSect="0094366E">
          <w:pgSz w:w="16838" w:h="11906" w:orient="landscape"/>
          <w:pgMar w:top="1699" w:right="1138" w:bottom="850" w:left="1138" w:header="706" w:footer="706" w:gutter="0"/>
          <w:cols w:space="708"/>
          <w:docGrid w:linePitch="360"/>
        </w:sectPr>
      </w:pPr>
    </w:p>
    <w:p w14:paraId="34E16441" w14:textId="77777777" w:rsidR="0094366E" w:rsidRDefault="0094366E">
      <w:pPr>
        <w:rPr>
          <w:rFonts w:ascii="Arial" w:hAnsi="Arial" w:cs="Arial"/>
          <w:b/>
          <w:sz w:val="24"/>
          <w:szCs w:val="24"/>
          <w:lang w:val="en-GB"/>
        </w:rPr>
      </w:pPr>
      <w:r w:rsidRPr="0094366E">
        <w:rPr>
          <w:rFonts w:ascii="Arial" w:hAnsi="Arial" w:cs="Arial"/>
          <w:b/>
          <w:noProof/>
          <w:sz w:val="24"/>
          <w:szCs w:val="24"/>
          <w:lang w:val="en-US" w:eastAsia="en-US"/>
        </w:rPr>
        <w:lastRenderedPageBreak/>
        <w:drawing>
          <wp:inline distT="0" distB="0" distL="0" distR="0" wp14:anchorId="29E83506" wp14:editId="4C46F089">
            <wp:extent cx="5014395" cy="6226080"/>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14395" cy="6226080"/>
                    </a:xfrm>
                    <a:prstGeom prst="rect">
                      <a:avLst/>
                    </a:prstGeom>
                  </pic:spPr>
                </pic:pic>
              </a:graphicData>
            </a:graphic>
          </wp:inline>
        </w:drawing>
      </w:r>
    </w:p>
    <w:p w14:paraId="50FCCF3D" w14:textId="77777777" w:rsidR="0094366E" w:rsidRDefault="0094366E">
      <w:pPr>
        <w:rPr>
          <w:rFonts w:ascii="Arial" w:hAnsi="Arial" w:cs="Arial"/>
          <w:b/>
          <w:sz w:val="24"/>
          <w:szCs w:val="24"/>
          <w:lang w:val="en-GB"/>
        </w:rPr>
      </w:pPr>
    </w:p>
    <w:p w14:paraId="5AAF35B8" w14:textId="77777777" w:rsidR="0094366E" w:rsidRDefault="0094366E">
      <w:pPr>
        <w:rPr>
          <w:rFonts w:ascii="Arial" w:hAnsi="Arial" w:cs="Arial"/>
          <w:b/>
          <w:sz w:val="24"/>
          <w:szCs w:val="24"/>
          <w:lang w:val="en-GB"/>
        </w:rPr>
      </w:pPr>
    </w:p>
    <w:p w14:paraId="77128C97" w14:textId="77777777" w:rsidR="0094366E" w:rsidRDefault="0094366E">
      <w:pPr>
        <w:rPr>
          <w:rFonts w:ascii="Arial" w:hAnsi="Arial" w:cs="Arial"/>
          <w:b/>
          <w:sz w:val="24"/>
          <w:szCs w:val="24"/>
          <w:lang w:val="en-GB"/>
        </w:rPr>
      </w:pPr>
    </w:p>
    <w:p w14:paraId="02022DEC" w14:textId="77777777" w:rsidR="0094366E" w:rsidRDefault="0094366E">
      <w:pPr>
        <w:rPr>
          <w:rFonts w:ascii="Arial" w:hAnsi="Arial" w:cs="Arial"/>
          <w:b/>
          <w:sz w:val="24"/>
          <w:szCs w:val="24"/>
          <w:lang w:val="en-GB"/>
        </w:rPr>
      </w:pPr>
    </w:p>
    <w:p w14:paraId="676D0D16" w14:textId="77777777" w:rsidR="0094366E" w:rsidRDefault="0094366E">
      <w:pPr>
        <w:rPr>
          <w:rFonts w:ascii="Arial" w:hAnsi="Arial" w:cs="Arial"/>
          <w:b/>
          <w:sz w:val="24"/>
          <w:szCs w:val="24"/>
          <w:lang w:val="en-GB"/>
        </w:rPr>
      </w:pPr>
    </w:p>
    <w:p w14:paraId="3294A34C" w14:textId="77777777" w:rsidR="0094366E" w:rsidRDefault="0094366E">
      <w:pPr>
        <w:rPr>
          <w:rFonts w:ascii="Arial" w:hAnsi="Arial" w:cs="Arial"/>
          <w:b/>
          <w:sz w:val="24"/>
          <w:szCs w:val="24"/>
          <w:lang w:val="en-GB"/>
        </w:rPr>
      </w:pPr>
    </w:p>
    <w:p w14:paraId="38489B5A" w14:textId="77777777" w:rsidR="0094366E" w:rsidRDefault="0094366E">
      <w:pPr>
        <w:rPr>
          <w:rFonts w:ascii="Arial" w:hAnsi="Arial" w:cs="Arial"/>
          <w:b/>
          <w:sz w:val="24"/>
          <w:szCs w:val="24"/>
          <w:lang w:val="en-GB"/>
        </w:rPr>
      </w:pPr>
    </w:p>
    <w:p w14:paraId="0086D8B3" w14:textId="77777777" w:rsidR="0094366E" w:rsidRDefault="0094366E">
      <w:pPr>
        <w:rPr>
          <w:rFonts w:ascii="Arial" w:hAnsi="Arial" w:cs="Arial"/>
          <w:b/>
          <w:sz w:val="24"/>
          <w:szCs w:val="24"/>
          <w:lang w:val="en-GB"/>
        </w:rPr>
      </w:pPr>
    </w:p>
    <w:p w14:paraId="06BAC9BF" w14:textId="77777777" w:rsidR="0094366E" w:rsidRDefault="0094366E" w:rsidP="0094366E">
      <w:pPr>
        <w:jc w:val="center"/>
        <w:rPr>
          <w:rFonts w:ascii="Arial" w:hAnsi="Arial" w:cs="Arial"/>
          <w:b/>
          <w:sz w:val="24"/>
          <w:szCs w:val="24"/>
          <w:lang w:val="en-GB"/>
        </w:rPr>
      </w:pPr>
      <w:r>
        <w:rPr>
          <w:rFonts w:ascii="Arial" w:hAnsi="Arial" w:cs="Arial"/>
          <w:b/>
          <w:sz w:val="24"/>
          <w:szCs w:val="24"/>
          <w:lang w:val="en-GB"/>
        </w:rPr>
        <w:lastRenderedPageBreak/>
        <w:t>Grievance Redress Mechanism</w:t>
      </w:r>
    </w:p>
    <w:p w14:paraId="2CE18224" w14:textId="77777777" w:rsidR="0094366E" w:rsidRDefault="0094366E" w:rsidP="0094366E">
      <w:pPr>
        <w:jc w:val="center"/>
        <w:rPr>
          <w:rFonts w:ascii="Arial" w:hAnsi="Arial" w:cs="Arial"/>
          <w:b/>
          <w:sz w:val="24"/>
          <w:szCs w:val="24"/>
          <w:lang w:val="en-GB"/>
        </w:rPr>
      </w:pPr>
    </w:p>
    <w:p w14:paraId="29DB1F27" w14:textId="77777777" w:rsidR="0094366E" w:rsidRDefault="0094366E" w:rsidP="0094366E">
      <w:pPr>
        <w:jc w:val="center"/>
        <w:rPr>
          <w:rFonts w:ascii="Arial" w:hAnsi="Arial" w:cs="Arial"/>
          <w:b/>
          <w:sz w:val="24"/>
          <w:szCs w:val="24"/>
          <w:lang w:val="en-GB"/>
        </w:rPr>
      </w:pPr>
      <w:r w:rsidRPr="0094366E">
        <w:rPr>
          <w:rFonts w:ascii="Arial" w:hAnsi="Arial" w:cs="Arial"/>
          <w:b/>
          <w:noProof/>
          <w:sz w:val="24"/>
          <w:szCs w:val="24"/>
          <w:lang w:val="en-US" w:eastAsia="en-US"/>
        </w:rPr>
        <w:drawing>
          <wp:inline distT="0" distB="0" distL="0" distR="0" wp14:anchorId="5C5D1320" wp14:editId="79B398C0">
            <wp:extent cx="4496190" cy="544877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96190" cy="5448772"/>
                    </a:xfrm>
                    <a:prstGeom prst="rect">
                      <a:avLst/>
                    </a:prstGeom>
                  </pic:spPr>
                </pic:pic>
              </a:graphicData>
            </a:graphic>
          </wp:inline>
        </w:drawing>
      </w:r>
    </w:p>
    <w:p w14:paraId="4CBAE280" w14:textId="77777777" w:rsidR="0094366E" w:rsidRDefault="0094366E" w:rsidP="0094366E">
      <w:pPr>
        <w:jc w:val="center"/>
        <w:rPr>
          <w:rFonts w:ascii="Arial" w:hAnsi="Arial" w:cs="Arial"/>
          <w:b/>
          <w:sz w:val="24"/>
          <w:szCs w:val="24"/>
          <w:lang w:val="en-GB"/>
        </w:rPr>
      </w:pPr>
    </w:p>
    <w:p w14:paraId="5A772770" w14:textId="77777777" w:rsidR="0094366E" w:rsidRDefault="0094366E" w:rsidP="0094366E">
      <w:pPr>
        <w:jc w:val="center"/>
        <w:rPr>
          <w:rFonts w:ascii="Arial" w:hAnsi="Arial" w:cs="Arial"/>
          <w:b/>
          <w:sz w:val="24"/>
          <w:szCs w:val="24"/>
          <w:lang w:val="en-GB"/>
        </w:rPr>
      </w:pPr>
    </w:p>
    <w:p w14:paraId="4CB4E580" w14:textId="77777777" w:rsidR="0094366E" w:rsidRDefault="0094366E" w:rsidP="0094366E">
      <w:pPr>
        <w:jc w:val="center"/>
        <w:rPr>
          <w:rFonts w:ascii="Arial" w:hAnsi="Arial" w:cs="Arial"/>
          <w:b/>
          <w:sz w:val="24"/>
          <w:szCs w:val="24"/>
          <w:lang w:val="en-GB"/>
        </w:rPr>
      </w:pPr>
    </w:p>
    <w:p w14:paraId="6E7A182E" w14:textId="77777777" w:rsidR="0094366E" w:rsidRDefault="0094366E" w:rsidP="0094366E">
      <w:pPr>
        <w:jc w:val="center"/>
        <w:rPr>
          <w:rFonts w:ascii="Arial" w:hAnsi="Arial" w:cs="Arial"/>
          <w:b/>
          <w:sz w:val="24"/>
          <w:szCs w:val="24"/>
          <w:lang w:val="en-GB"/>
        </w:rPr>
      </w:pPr>
    </w:p>
    <w:p w14:paraId="328A65C6" w14:textId="77777777" w:rsidR="0094366E" w:rsidRDefault="0094366E" w:rsidP="0094366E">
      <w:pPr>
        <w:jc w:val="center"/>
        <w:rPr>
          <w:rFonts w:ascii="Arial" w:hAnsi="Arial" w:cs="Arial"/>
          <w:b/>
          <w:sz w:val="24"/>
          <w:szCs w:val="24"/>
          <w:lang w:val="en-GB"/>
        </w:rPr>
      </w:pPr>
    </w:p>
    <w:p w14:paraId="58DC0EEB" w14:textId="77777777" w:rsidR="0094366E" w:rsidRDefault="0094366E" w:rsidP="0094366E">
      <w:pPr>
        <w:jc w:val="center"/>
        <w:rPr>
          <w:rFonts w:ascii="Arial" w:hAnsi="Arial" w:cs="Arial"/>
          <w:b/>
          <w:sz w:val="24"/>
          <w:szCs w:val="24"/>
          <w:lang w:val="en-GB"/>
        </w:rPr>
      </w:pPr>
    </w:p>
    <w:p w14:paraId="0E0530CF" w14:textId="77777777" w:rsidR="0094366E" w:rsidRDefault="0094366E" w:rsidP="0094366E">
      <w:pPr>
        <w:jc w:val="center"/>
        <w:rPr>
          <w:rFonts w:ascii="Arial" w:hAnsi="Arial" w:cs="Arial"/>
          <w:b/>
          <w:sz w:val="24"/>
          <w:szCs w:val="24"/>
          <w:lang w:val="en-GB"/>
        </w:rPr>
      </w:pPr>
    </w:p>
    <w:p w14:paraId="4AB63FD7" w14:textId="77777777" w:rsidR="0094366E" w:rsidRDefault="0094366E" w:rsidP="0094366E">
      <w:pPr>
        <w:jc w:val="center"/>
        <w:rPr>
          <w:rFonts w:ascii="Arial" w:hAnsi="Arial" w:cs="Arial"/>
          <w:b/>
          <w:sz w:val="24"/>
          <w:szCs w:val="24"/>
          <w:lang w:val="en-GB"/>
        </w:rPr>
      </w:pPr>
    </w:p>
    <w:p w14:paraId="354786B8" w14:textId="77777777" w:rsidR="0094366E" w:rsidRDefault="0094366E" w:rsidP="0094366E">
      <w:pPr>
        <w:jc w:val="center"/>
        <w:rPr>
          <w:rFonts w:ascii="Arial" w:hAnsi="Arial" w:cs="Arial"/>
          <w:b/>
          <w:sz w:val="24"/>
          <w:szCs w:val="24"/>
          <w:lang w:val="en-GB"/>
        </w:rPr>
      </w:pPr>
    </w:p>
    <w:p w14:paraId="126E2FDA" w14:textId="70F6C0DD" w:rsidR="0094366E" w:rsidRDefault="0094366E" w:rsidP="0094366E">
      <w:pPr>
        <w:jc w:val="center"/>
        <w:rPr>
          <w:rFonts w:ascii="Arial" w:hAnsi="Arial" w:cs="Arial"/>
          <w:b/>
          <w:sz w:val="24"/>
          <w:szCs w:val="24"/>
          <w:lang w:val="en-GB"/>
        </w:rPr>
      </w:pPr>
    </w:p>
    <w:p w14:paraId="79861339" w14:textId="77777777" w:rsidR="0094366E" w:rsidRDefault="0094366E" w:rsidP="0094366E">
      <w:pPr>
        <w:jc w:val="center"/>
        <w:rPr>
          <w:rFonts w:ascii="Arial" w:hAnsi="Arial" w:cs="Arial"/>
          <w:b/>
          <w:sz w:val="24"/>
          <w:szCs w:val="24"/>
          <w:lang w:val="en-GB"/>
        </w:rPr>
      </w:pPr>
    </w:p>
    <w:p w14:paraId="66169F19" w14:textId="77777777" w:rsidR="0094366E" w:rsidRDefault="0094366E" w:rsidP="0094366E">
      <w:pPr>
        <w:jc w:val="center"/>
        <w:rPr>
          <w:rFonts w:ascii="Arial" w:hAnsi="Arial" w:cs="Arial"/>
          <w:b/>
          <w:sz w:val="24"/>
          <w:szCs w:val="24"/>
          <w:lang w:val="en-GB"/>
        </w:rPr>
      </w:pPr>
    </w:p>
    <w:p w14:paraId="3548B36B" w14:textId="77777777" w:rsidR="0094366E" w:rsidRDefault="0094366E" w:rsidP="0094366E">
      <w:pPr>
        <w:jc w:val="center"/>
        <w:rPr>
          <w:rFonts w:ascii="Arial" w:hAnsi="Arial" w:cs="Arial"/>
          <w:b/>
          <w:sz w:val="24"/>
          <w:szCs w:val="24"/>
          <w:lang w:val="en-GB"/>
        </w:rPr>
      </w:pPr>
    </w:p>
    <w:p w14:paraId="5B6DB8C6" w14:textId="77777777" w:rsidR="0094366E" w:rsidRDefault="0094366E" w:rsidP="0094366E">
      <w:pPr>
        <w:jc w:val="center"/>
        <w:rPr>
          <w:rFonts w:ascii="Arial" w:hAnsi="Arial" w:cs="Arial"/>
          <w:b/>
          <w:sz w:val="24"/>
          <w:szCs w:val="24"/>
          <w:lang w:val="en-GB"/>
        </w:rPr>
      </w:pPr>
    </w:p>
    <w:p w14:paraId="6722FEC7" w14:textId="77777777" w:rsidR="0094366E" w:rsidRDefault="0094366E" w:rsidP="0094366E">
      <w:pPr>
        <w:jc w:val="center"/>
        <w:rPr>
          <w:rFonts w:ascii="Arial" w:hAnsi="Arial" w:cs="Arial"/>
          <w:b/>
          <w:sz w:val="24"/>
          <w:szCs w:val="24"/>
          <w:lang w:val="en-GB"/>
        </w:rPr>
      </w:pPr>
    </w:p>
    <w:p w14:paraId="57FF2EDE" w14:textId="77777777" w:rsidR="0094366E" w:rsidRDefault="0094366E" w:rsidP="0094366E">
      <w:pPr>
        <w:jc w:val="center"/>
        <w:rPr>
          <w:rFonts w:ascii="Arial" w:hAnsi="Arial" w:cs="Arial"/>
          <w:b/>
          <w:sz w:val="24"/>
          <w:szCs w:val="24"/>
          <w:lang w:val="en-GB"/>
        </w:rPr>
      </w:pPr>
    </w:p>
    <w:p w14:paraId="18DEDE4B" w14:textId="77777777" w:rsidR="0094366E" w:rsidRDefault="0094366E" w:rsidP="0094366E">
      <w:pPr>
        <w:jc w:val="center"/>
        <w:rPr>
          <w:rFonts w:ascii="Arial" w:hAnsi="Arial" w:cs="Arial"/>
          <w:b/>
          <w:sz w:val="24"/>
          <w:szCs w:val="24"/>
          <w:lang w:val="en-GB"/>
        </w:rPr>
      </w:pPr>
    </w:p>
    <w:p w14:paraId="1CF78789" w14:textId="77777777" w:rsidR="0094366E" w:rsidRDefault="0094366E" w:rsidP="0094366E">
      <w:pPr>
        <w:jc w:val="center"/>
        <w:rPr>
          <w:rFonts w:ascii="Arial" w:hAnsi="Arial" w:cs="Arial"/>
          <w:b/>
          <w:sz w:val="24"/>
          <w:szCs w:val="24"/>
          <w:lang w:val="en-GB"/>
        </w:rPr>
      </w:pPr>
    </w:p>
    <w:p w14:paraId="6779C7FF" w14:textId="77777777" w:rsidR="0094366E" w:rsidRDefault="0094366E" w:rsidP="0094366E">
      <w:pPr>
        <w:jc w:val="center"/>
        <w:rPr>
          <w:rFonts w:ascii="Arial" w:hAnsi="Arial" w:cs="Arial"/>
          <w:b/>
          <w:sz w:val="24"/>
          <w:szCs w:val="24"/>
          <w:lang w:val="en-GB"/>
        </w:rPr>
      </w:pPr>
    </w:p>
    <w:p w14:paraId="739F7C0A" w14:textId="716FD96C" w:rsidR="0094366E" w:rsidRDefault="0094366E" w:rsidP="0094366E">
      <w:pPr>
        <w:jc w:val="center"/>
        <w:rPr>
          <w:rFonts w:ascii="Arial" w:hAnsi="Arial" w:cs="Arial"/>
          <w:b/>
          <w:sz w:val="24"/>
          <w:szCs w:val="24"/>
          <w:lang w:val="en-GB"/>
        </w:rPr>
      </w:pPr>
    </w:p>
    <w:p w14:paraId="76322BAB" w14:textId="77777777" w:rsidR="0094366E" w:rsidRDefault="0094366E" w:rsidP="0094366E">
      <w:pPr>
        <w:jc w:val="center"/>
        <w:rPr>
          <w:rFonts w:ascii="Arial" w:hAnsi="Arial" w:cs="Arial"/>
          <w:b/>
          <w:sz w:val="24"/>
          <w:szCs w:val="24"/>
          <w:lang w:val="en-GB"/>
        </w:rPr>
      </w:pPr>
    </w:p>
    <w:p w14:paraId="525E3CE9" w14:textId="77777777" w:rsidR="0094366E" w:rsidRDefault="0094366E" w:rsidP="0094366E">
      <w:pPr>
        <w:jc w:val="center"/>
        <w:rPr>
          <w:rFonts w:ascii="Arial" w:hAnsi="Arial" w:cs="Arial"/>
          <w:b/>
          <w:sz w:val="24"/>
          <w:szCs w:val="24"/>
          <w:lang w:val="en-GB"/>
        </w:rPr>
      </w:pPr>
    </w:p>
    <w:p w14:paraId="24500255" w14:textId="77777777" w:rsidR="0094366E" w:rsidRDefault="0094366E" w:rsidP="0094366E">
      <w:pPr>
        <w:jc w:val="center"/>
        <w:rPr>
          <w:rFonts w:ascii="Arial" w:hAnsi="Arial" w:cs="Arial"/>
          <w:b/>
          <w:sz w:val="24"/>
          <w:szCs w:val="24"/>
          <w:lang w:val="en-GB"/>
        </w:rPr>
      </w:pPr>
    </w:p>
    <w:p w14:paraId="41394536" w14:textId="77777777" w:rsidR="0094366E" w:rsidRDefault="0094366E" w:rsidP="0094366E">
      <w:pPr>
        <w:jc w:val="center"/>
        <w:rPr>
          <w:rFonts w:ascii="Arial" w:hAnsi="Arial" w:cs="Arial"/>
          <w:b/>
          <w:sz w:val="24"/>
          <w:szCs w:val="24"/>
          <w:lang w:val="en-GB"/>
        </w:rPr>
      </w:pPr>
    </w:p>
    <w:p w14:paraId="53E82714" w14:textId="77777777" w:rsidR="0094366E" w:rsidRDefault="0094366E" w:rsidP="0094366E">
      <w:pPr>
        <w:jc w:val="center"/>
        <w:rPr>
          <w:rFonts w:ascii="Arial" w:hAnsi="Arial" w:cs="Arial"/>
          <w:b/>
          <w:sz w:val="24"/>
          <w:szCs w:val="24"/>
          <w:lang w:val="en-GB"/>
        </w:rPr>
      </w:pPr>
    </w:p>
    <w:p w14:paraId="025CF7DD" w14:textId="77777777" w:rsidR="0094366E" w:rsidRDefault="0094366E" w:rsidP="0094366E">
      <w:pPr>
        <w:jc w:val="center"/>
        <w:rPr>
          <w:rFonts w:ascii="Arial" w:hAnsi="Arial" w:cs="Arial"/>
          <w:b/>
          <w:sz w:val="24"/>
          <w:szCs w:val="24"/>
          <w:lang w:val="en-GB"/>
        </w:rPr>
      </w:pPr>
    </w:p>
    <w:p w14:paraId="4CCFBEA6" w14:textId="77777777" w:rsidR="0094366E" w:rsidRDefault="0094366E" w:rsidP="0094366E">
      <w:pPr>
        <w:jc w:val="center"/>
        <w:rPr>
          <w:rFonts w:ascii="Arial" w:hAnsi="Arial" w:cs="Arial"/>
          <w:b/>
          <w:sz w:val="24"/>
          <w:szCs w:val="24"/>
          <w:lang w:val="en-GB"/>
        </w:rPr>
      </w:pPr>
    </w:p>
    <w:p w14:paraId="0C16A1A9" w14:textId="77777777" w:rsidR="0094366E" w:rsidRDefault="0094366E" w:rsidP="0094366E">
      <w:pPr>
        <w:jc w:val="center"/>
        <w:rPr>
          <w:rFonts w:ascii="Arial" w:hAnsi="Arial" w:cs="Arial"/>
          <w:b/>
          <w:sz w:val="24"/>
          <w:szCs w:val="24"/>
          <w:lang w:val="en-GB"/>
        </w:rPr>
      </w:pPr>
    </w:p>
    <w:p w14:paraId="5D53B6A2" w14:textId="77777777" w:rsidR="0094366E" w:rsidRDefault="0094366E" w:rsidP="0094366E">
      <w:pPr>
        <w:jc w:val="center"/>
        <w:rPr>
          <w:rFonts w:ascii="Arial" w:hAnsi="Arial" w:cs="Arial"/>
          <w:b/>
          <w:sz w:val="24"/>
          <w:szCs w:val="24"/>
          <w:lang w:val="en-GB"/>
        </w:rPr>
      </w:pPr>
    </w:p>
    <w:p w14:paraId="51E5EB27" w14:textId="61024D67" w:rsidR="0094366E" w:rsidRDefault="0094366E" w:rsidP="0094366E">
      <w:pPr>
        <w:jc w:val="center"/>
        <w:rPr>
          <w:rFonts w:ascii="Arial" w:hAnsi="Arial" w:cs="Arial"/>
          <w:b/>
          <w:sz w:val="24"/>
          <w:szCs w:val="24"/>
          <w:lang w:val="en-GB"/>
        </w:rPr>
      </w:pPr>
    </w:p>
    <w:p w14:paraId="3A6C6D45" w14:textId="158A667F" w:rsidR="0094366E" w:rsidRDefault="0094366E" w:rsidP="0094366E">
      <w:pPr>
        <w:jc w:val="center"/>
        <w:rPr>
          <w:rFonts w:ascii="Arial" w:hAnsi="Arial" w:cs="Arial"/>
          <w:b/>
          <w:sz w:val="24"/>
          <w:szCs w:val="24"/>
          <w:lang w:val="en-GB"/>
        </w:rPr>
      </w:pPr>
    </w:p>
    <w:p w14:paraId="50200200" w14:textId="77777777" w:rsidR="001536C8" w:rsidRDefault="001536C8" w:rsidP="0094366E">
      <w:pPr>
        <w:autoSpaceDE w:val="0"/>
        <w:autoSpaceDN w:val="0"/>
        <w:adjustRightInd w:val="0"/>
        <w:spacing w:after="0"/>
        <w:rPr>
          <w:rFonts w:ascii="Arial" w:hAnsi="Arial" w:cs="Arial"/>
          <w:b/>
          <w:bCs/>
          <w:sz w:val="24"/>
          <w:szCs w:val="24"/>
          <w:lang w:val="en-US"/>
        </w:rPr>
      </w:pPr>
    </w:p>
    <w:p w14:paraId="6263F159" w14:textId="77777777" w:rsidR="001536C8" w:rsidRDefault="001536C8" w:rsidP="0094366E">
      <w:pPr>
        <w:autoSpaceDE w:val="0"/>
        <w:autoSpaceDN w:val="0"/>
        <w:adjustRightInd w:val="0"/>
        <w:spacing w:after="0"/>
        <w:rPr>
          <w:rFonts w:ascii="Arial" w:hAnsi="Arial" w:cs="Arial"/>
          <w:b/>
          <w:bCs/>
          <w:sz w:val="24"/>
          <w:szCs w:val="24"/>
          <w:lang w:val="en-US"/>
        </w:rPr>
      </w:pPr>
    </w:p>
    <w:p w14:paraId="343517F1" w14:textId="77777777" w:rsidR="001536C8" w:rsidRDefault="001536C8" w:rsidP="0094366E">
      <w:pPr>
        <w:autoSpaceDE w:val="0"/>
        <w:autoSpaceDN w:val="0"/>
        <w:adjustRightInd w:val="0"/>
        <w:spacing w:after="0"/>
        <w:rPr>
          <w:rFonts w:ascii="Arial" w:hAnsi="Arial" w:cs="Arial"/>
          <w:b/>
          <w:bCs/>
          <w:sz w:val="24"/>
          <w:szCs w:val="24"/>
          <w:lang w:val="en-US"/>
        </w:rPr>
      </w:pPr>
    </w:p>
    <w:p w14:paraId="1A7B8985" w14:textId="77777777" w:rsidR="001536C8" w:rsidRDefault="001536C8" w:rsidP="0094366E">
      <w:pPr>
        <w:autoSpaceDE w:val="0"/>
        <w:autoSpaceDN w:val="0"/>
        <w:adjustRightInd w:val="0"/>
        <w:spacing w:after="0"/>
        <w:rPr>
          <w:rFonts w:ascii="Arial" w:hAnsi="Arial" w:cs="Arial"/>
          <w:b/>
          <w:bCs/>
          <w:sz w:val="24"/>
          <w:szCs w:val="24"/>
          <w:lang w:val="en-US"/>
        </w:rPr>
      </w:pPr>
    </w:p>
    <w:p w14:paraId="03D5CE02" w14:textId="77777777" w:rsidR="001536C8" w:rsidRDefault="001536C8" w:rsidP="0094366E">
      <w:pPr>
        <w:autoSpaceDE w:val="0"/>
        <w:autoSpaceDN w:val="0"/>
        <w:adjustRightInd w:val="0"/>
        <w:spacing w:after="0"/>
        <w:rPr>
          <w:rFonts w:ascii="Arial" w:hAnsi="Arial" w:cs="Arial"/>
          <w:b/>
          <w:bCs/>
          <w:sz w:val="24"/>
          <w:szCs w:val="24"/>
          <w:lang w:val="en-US"/>
        </w:rPr>
      </w:pPr>
    </w:p>
    <w:p w14:paraId="6B8B9182" w14:textId="77777777" w:rsidR="001536C8" w:rsidRDefault="001536C8" w:rsidP="0094366E">
      <w:pPr>
        <w:autoSpaceDE w:val="0"/>
        <w:autoSpaceDN w:val="0"/>
        <w:adjustRightInd w:val="0"/>
        <w:spacing w:after="0"/>
        <w:rPr>
          <w:rFonts w:ascii="Arial" w:hAnsi="Arial" w:cs="Arial"/>
          <w:b/>
          <w:bCs/>
          <w:sz w:val="24"/>
          <w:szCs w:val="24"/>
          <w:lang w:val="en-US"/>
        </w:rPr>
      </w:pPr>
    </w:p>
    <w:p w14:paraId="6EBFF8E2" w14:textId="77777777" w:rsidR="001536C8" w:rsidRDefault="001536C8" w:rsidP="0094366E">
      <w:pPr>
        <w:autoSpaceDE w:val="0"/>
        <w:autoSpaceDN w:val="0"/>
        <w:adjustRightInd w:val="0"/>
        <w:spacing w:after="0"/>
        <w:rPr>
          <w:rFonts w:ascii="Arial" w:hAnsi="Arial" w:cs="Arial"/>
          <w:b/>
          <w:bCs/>
          <w:sz w:val="24"/>
          <w:szCs w:val="24"/>
          <w:lang w:val="en-US"/>
        </w:rPr>
      </w:pPr>
    </w:p>
    <w:p w14:paraId="236128A4" w14:textId="77777777" w:rsidR="001536C8" w:rsidRDefault="001536C8" w:rsidP="0094366E">
      <w:pPr>
        <w:autoSpaceDE w:val="0"/>
        <w:autoSpaceDN w:val="0"/>
        <w:adjustRightInd w:val="0"/>
        <w:spacing w:after="0"/>
        <w:rPr>
          <w:rFonts w:ascii="Arial" w:hAnsi="Arial" w:cs="Arial"/>
          <w:b/>
          <w:bCs/>
          <w:sz w:val="24"/>
          <w:szCs w:val="24"/>
          <w:lang w:val="en-US"/>
        </w:rPr>
      </w:pPr>
    </w:p>
    <w:p w14:paraId="59CEBF70" w14:textId="77777777" w:rsidR="001536C8" w:rsidRDefault="001536C8" w:rsidP="0094366E">
      <w:pPr>
        <w:autoSpaceDE w:val="0"/>
        <w:autoSpaceDN w:val="0"/>
        <w:adjustRightInd w:val="0"/>
        <w:spacing w:after="0"/>
        <w:rPr>
          <w:rFonts w:ascii="Arial" w:hAnsi="Arial" w:cs="Arial"/>
          <w:b/>
          <w:bCs/>
          <w:sz w:val="24"/>
          <w:szCs w:val="24"/>
          <w:lang w:val="en-US"/>
        </w:rPr>
      </w:pPr>
    </w:p>
    <w:p w14:paraId="047E243E" w14:textId="77777777" w:rsidR="001536C8" w:rsidRDefault="001536C8" w:rsidP="0094366E">
      <w:pPr>
        <w:autoSpaceDE w:val="0"/>
        <w:autoSpaceDN w:val="0"/>
        <w:adjustRightInd w:val="0"/>
        <w:spacing w:after="0"/>
        <w:rPr>
          <w:rFonts w:ascii="Arial" w:hAnsi="Arial" w:cs="Arial"/>
          <w:b/>
          <w:bCs/>
          <w:sz w:val="24"/>
          <w:szCs w:val="24"/>
          <w:lang w:val="en-US"/>
        </w:rPr>
      </w:pPr>
    </w:p>
    <w:p w14:paraId="494543C3" w14:textId="6B931449" w:rsidR="0094366E" w:rsidRPr="0094366E" w:rsidRDefault="0094366E" w:rsidP="0094366E">
      <w:pPr>
        <w:autoSpaceDE w:val="0"/>
        <w:autoSpaceDN w:val="0"/>
        <w:adjustRightInd w:val="0"/>
        <w:spacing w:after="0"/>
        <w:rPr>
          <w:rFonts w:ascii="Arial" w:hAnsi="Arial" w:cs="Arial"/>
          <w:sz w:val="24"/>
          <w:szCs w:val="24"/>
          <w:lang w:val="en-US"/>
        </w:rPr>
      </w:pPr>
      <w:r w:rsidRPr="0094366E">
        <w:rPr>
          <w:rFonts w:ascii="Arial" w:hAnsi="Arial" w:cs="Arial"/>
          <w:b/>
          <w:bCs/>
          <w:sz w:val="24"/>
          <w:szCs w:val="24"/>
          <w:lang w:val="en-US"/>
        </w:rPr>
        <w:t>Location:</w:t>
      </w:r>
      <w:r w:rsidRPr="0094366E">
        <w:rPr>
          <w:rFonts w:ascii="Arial" w:hAnsi="Arial" w:cs="Arial"/>
          <w:sz w:val="24"/>
          <w:szCs w:val="24"/>
          <w:lang w:val="en-US"/>
        </w:rPr>
        <w:t xml:space="preserve"> Aghsu Regional Electricity Network Office </w:t>
      </w:r>
    </w:p>
    <w:p w14:paraId="01455E38" w14:textId="77777777" w:rsidR="0094366E" w:rsidRPr="0094366E" w:rsidRDefault="0094366E" w:rsidP="0094366E">
      <w:pPr>
        <w:autoSpaceDE w:val="0"/>
        <w:autoSpaceDN w:val="0"/>
        <w:adjustRightInd w:val="0"/>
        <w:spacing w:after="0"/>
        <w:rPr>
          <w:rFonts w:ascii="Arial" w:hAnsi="Arial" w:cs="Arial"/>
          <w:sz w:val="24"/>
          <w:szCs w:val="24"/>
          <w:lang w:val="en-US"/>
        </w:rPr>
      </w:pPr>
    </w:p>
    <w:p w14:paraId="5D3C4922" w14:textId="77777777" w:rsidR="0094366E" w:rsidRPr="0094366E" w:rsidRDefault="0094366E" w:rsidP="0094366E">
      <w:pPr>
        <w:autoSpaceDE w:val="0"/>
        <w:autoSpaceDN w:val="0"/>
        <w:adjustRightInd w:val="0"/>
        <w:spacing w:after="0"/>
        <w:rPr>
          <w:rFonts w:ascii="Arial" w:hAnsi="Arial" w:cs="Arial"/>
          <w:sz w:val="24"/>
          <w:szCs w:val="24"/>
          <w:lang w:val="en-US"/>
        </w:rPr>
      </w:pPr>
      <w:r w:rsidRPr="0094366E">
        <w:rPr>
          <w:rFonts w:ascii="Arial" w:hAnsi="Arial" w:cs="Arial"/>
          <w:b/>
          <w:bCs/>
          <w:sz w:val="24"/>
          <w:szCs w:val="24"/>
          <w:lang w:val="en-US"/>
        </w:rPr>
        <w:t xml:space="preserve">Date and time: </w:t>
      </w:r>
      <w:r w:rsidRPr="0094366E">
        <w:rPr>
          <w:rFonts w:ascii="Arial" w:hAnsi="Arial" w:cs="Arial"/>
          <w:sz w:val="24"/>
          <w:szCs w:val="24"/>
          <w:lang w:val="en-US"/>
        </w:rPr>
        <w:t>April 29, 2026, 03:00 PM</w:t>
      </w:r>
    </w:p>
    <w:p w14:paraId="6CCE7F6E" w14:textId="77777777" w:rsidR="0094366E" w:rsidRPr="0094366E" w:rsidRDefault="0094366E" w:rsidP="0094366E">
      <w:pPr>
        <w:autoSpaceDE w:val="0"/>
        <w:autoSpaceDN w:val="0"/>
        <w:adjustRightInd w:val="0"/>
        <w:spacing w:after="0"/>
        <w:rPr>
          <w:rFonts w:ascii="Arial" w:hAnsi="Arial" w:cs="Arial"/>
          <w:sz w:val="24"/>
          <w:szCs w:val="24"/>
          <w:lang w:val="en-US"/>
        </w:rPr>
      </w:pPr>
    </w:p>
    <w:p w14:paraId="48FBA1B6" w14:textId="77777777" w:rsidR="0094366E" w:rsidRPr="0094366E" w:rsidRDefault="0094366E" w:rsidP="0094366E">
      <w:pPr>
        <w:rPr>
          <w:rFonts w:ascii="Arial" w:hAnsi="Arial" w:cs="Arial"/>
          <w:bCs/>
          <w:sz w:val="24"/>
          <w:szCs w:val="24"/>
          <w:lang w:val="en-US"/>
        </w:rPr>
      </w:pPr>
      <w:r w:rsidRPr="0094366E">
        <w:rPr>
          <w:rFonts w:ascii="Arial" w:hAnsi="Arial" w:cs="Arial"/>
          <w:b/>
          <w:sz w:val="24"/>
          <w:szCs w:val="24"/>
          <w:lang w:val="en-US"/>
        </w:rPr>
        <w:t xml:space="preserve">Participants: </w:t>
      </w:r>
      <w:r w:rsidRPr="0094366E">
        <w:rPr>
          <w:rFonts w:ascii="Arial" w:hAnsi="Arial" w:cs="Arial"/>
          <w:bCs/>
          <w:sz w:val="24"/>
          <w:szCs w:val="24"/>
          <w:lang w:val="en-US"/>
        </w:rPr>
        <w:t>18 people attended including:</w:t>
      </w:r>
    </w:p>
    <w:p w14:paraId="78779B9B" w14:textId="77777777" w:rsidR="0094366E" w:rsidRPr="0094366E" w:rsidRDefault="0094366E" w:rsidP="0094366E">
      <w:pPr>
        <w:pStyle w:val="ListParagraph"/>
        <w:numPr>
          <w:ilvl w:val="0"/>
          <w:numId w:val="1"/>
        </w:numPr>
        <w:spacing w:after="200" w:line="276" w:lineRule="auto"/>
        <w:rPr>
          <w:rFonts w:ascii="Arial" w:hAnsi="Arial" w:cs="Arial"/>
          <w:b/>
          <w:sz w:val="24"/>
          <w:szCs w:val="24"/>
          <w:lang w:val="en-US"/>
        </w:rPr>
      </w:pPr>
      <w:r>
        <w:rPr>
          <w:rFonts w:ascii="Arial" w:hAnsi="Arial" w:cs="Arial"/>
          <w:bCs/>
          <w:sz w:val="24"/>
          <w:szCs w:val="24"/>
          <w:lang w:val="en-US"/>
        </w:rPr>
        <w:t>Project affected people from Agsu</w:t>
      </w:r>
      <w:r w:rsidRPr="004D1FC0">
        <w:rPr>
          <w:rFonts w:ascii="Arial" w:hAnsi="Arial" w:cs="Arial"/>
          <w:bCs/>
          <w:sz w:val="24"/>
          <w:szCs w:val="24"/>
          <w:lang w:val="en-US"/>
        </w:rPr>
        <w:t xml:space="preserve"> Region</w:t>
      </w:r>
      <w:r>
        <w:rPr>
          <w:rFonts w:ascii="Arial" w:hAnsi="Arial" w:cs="Arial"/>
          <w:bCs/>
          <w:sz w:val="24"/>
          <w:szCs w:val="24"/>
          <w:lang w:val="en-US"/>
        </w:rPr>
        <w:t xml:space="preserve"> as well as from Gagali, Agharkh, Namirli, Garagashli, Ulguj, Dashdamirbayli and Arabushaghi</w:t>
      </w:r>
      <w:r w:rsidRPr="004D1FC0">
        <w:rPr>
          <w:rFonts w:ascii="Arial" w:hAnsi="Arial" w:cs="Arial"/>
          <w:bCs/>
          <w:sz w:val="24"/>
          <w:szCs w:val="24"/>
          <w:lang w:val="en-US"/>
        </w:rPr>
        <w:t xml:space="preserve"> villages</w:t>
      </w:r>
      <w:r>
        <w:rPr>
          <w:rFonts w:ascii="Arial" w:hAnsi="Arial" w:cs="Arial"/>
          <w:bCs/>
          <w:sz w:val="24"/>
          <w:szCs w:val="24"/>
          <w:lang w:val="en-US"/>
        </w:rPr>
        <w:t>;</w:t>
      </w:r>
    </w:p>
    <w:p w14:paraId="1F997702" w14:textId="77777777" w:rsidR="0094366E" w:rsidRPr="0094366E" w:rsidRDefault="0094366E" w:rsidP="0094366E">
      <w:pPr>
        <w:pStyle w:val="ListParagraph"/>
        <w:rPr>
          <w:rFonts w:ascii="Arial" w:hAnsi="Arial" w:cs="Arial"/>
          <w:b/>
          <w:sz w:val="10"/>
          <w:szCs w:val="10"/>
          <w:lang w:val="en-US"/>
        </w:rPr>
      </w:pPr>
    </w:p>
    <w:p w14:paraId="5D773834" w14:textId="77777777" w:rsidR="0094366E" w:rsidRDefault="0094366E" w:rsidP="0094366E">
      <w:pPr>
        <w:pStyle w:val="ListParagraph"/>
        <w:numPr>
          <w:ilvl w:val="0"/>
          <w:numId w:val="1"/>
        </w:numPr>
        <w:spacing w:after="0" w:line="276" w:lineRule="auto"/>
        <w:rPr>
          <w:rFonts w:ascii="Arial" w:hAnsi="Arial" w:cs="Arial"/>
          <w:bCs/>
          <w:sz w:val="24"/>
          <w:szCs w:val="24"/>
          <w:lang w:val="en-US"/>
        </w:rPr>
      </w:pPr>
      <w:r w:rsidRPr="00EB3A11">
        <w:rPr>
          <w:rFonts w:ascii="Arial" w:hAnsi="Arial" w:cs="Arial"/>
          <w:bCs/>
          <w:sz w:val="24"/>
          <w:szCs w:val="24"/>
          <w:lang w:val="en-US"/>
        </w:rPr>
        <w:t>Members of Municipalities;</w:t>
      </w:r>
    </w:p>
    <w:p w14:paraId="41B410BC" w14:textId="77777777" w:rsidR="0094366E" w:rsidRPr="004D1FC0" w:rsidRDefault="0094366E" w:rsidP="0094366E">
      <w:pPr>
        <w:spacing w:after="0"/>
        <w:rPr>
          <w:rFonts w:ascii="Arial" w:hAnsi="Arial" w:cs="Arial"/>
          <w:bCs/>
          <w:sz w:val="10"/>
          <w:szCs w:val="10"/>
        </w:rPr>
      </w:pPr>
    </w:p>
    <w:p w14:paraId="33F2E114" w14:textId="77777777" w:rsidR="0094366E" w:rsidRPr="0094366E" w:rsidRDefault="0094366E" w:rsidP="0094366E">
      <w:pPr>
        <w:pStyle w:val="ListParagraph"/>
        <w:numPr>
          <w:ilvl w:val="0"/>
          <w:numId w:val="1"/>
        </w:numPr>
        <w:spacing w:after="0" w:line="276" w:lineRule="auto"/>
        <w:rPr>
          <w:rFonts w:ascii="Arial" w:hAnsi="Arial" w:cs="Arial"/>
          <w:bCs/>
          <w:sz w:val="24"/>
          <w:szCs w:val="24"/>
          <w:lang w:val="en-US"/>
        </w:rPr>
      </w:pPr>
      <w:r>
        <w:rPr>
          <w:rFonts w:ascii="Arial" w:hAnsi="Arial" w:cs="Arial"/>
          <w:bCs/>
          <w:sz w:val="24"/>
          <w:szCs w:val="24"/>
          <w:lang w:val="en-US"/>
        </w:rPr>
        <w:t>R</w:t>
      </w:r>
      <w:r w:rsidRPr="004D1FC0">
        <w:rPr>
          <w:rFonts w:ascii="Arial" w:hAnsi="Arial" w:cs="Arial"/>
          <w:bCs/>
          <w:sz w:val="24"/>
          <w:szCs w:val="24"/>
          <w:lang w:val="en-US"/>
        </w:rPr>
        <w:t>epresentatives from Regional Power Netwo</w:t>
      </w:r>
      <w:r>
        <w:rPr>
          <w:rFonts w:ascii="Arial" w:hAnsi="Arial" w:cs="Arial"/>
          <w:bCs/>
          <w:sz w:val="24"/>
          <w:szCs w:val="24"/>
          <w:lang w:val="en-US"/>
        </w:rPr>
        <w:t>rk.</w:t>
      </w:r>
    </w:p>
    <w:p w14:paraId="07B17B82" w14:textId="77777777" w:rsidR="0094366E" w:rsidRPr="004D1FC0" w:rsidRDefault="0094366E" w:rsidP="0094366E">
      <w:pPr>
        <w:pStyle w:val="ListParagraph"/>
        <w:rPr>
          <w:rFonts w:ascii="Arial" w:hAnsi="Arial" w:cs="Arial"/>
          <w:bCs/>
          <w:sz w:val="24"/>
          <w:szCs w:val="24"/>
          <w:lang w:val="en-US"/>
        </w:rPr>
      </w:pPr>
    </w:p>
    <w:p w14:paraId="3EDBE964" w14:textId="77777777" w:rsidR="0094366E" w:rsidRPr="0094366E" w:rsidRDefault="0094366E" w:rsidP="0094366E">
      <w:pPr>
        <w:spacing w:after="0"/>
        <w:rPr>
          <w:rFonts w:ascii="Arial" w:hAnsi="Arial" w:cs="Arial"/>
          <w:bCs/>
          <w:sz w:val="24"/>
          <w:szCs w:val="24"/>
          <w:lang w:val="en-US"/>
        </w:rPr>
      </w:pPr>
      <w:r w:rsidRPr="0094366E">
        <w:rPr>
          <w:rFonts w:ascii="Arial" w:hAnsi="Arial" w:cs="Arial"/>
          <w:bCs/>
          <w:sz w:val="24"/>
          <w:szCs w:val="24"/>
          <w:lang w:val="en-US"/>
        </w:rPr>
        <w:t xml:space="preserve">Full list of participants is provided in Annex 3. </w:t>
      </w:r>
    </w:p>
    <w:p w14:paraId="15957FE4" w14:textId="77777777" w:rsidR="0094366E" w:rsidRPr="0094366E" w:rsidRDefault="0094366E" w:rsidP="0094366E">
      <w:pPr>
        <w:spacing w:after="0"/>
        <w:rPr>
          <w:lang w:val="en-US"/>
        </w:rPr>
      </w:pPr>
    </w:p>
    <w:p w14:paraId="23580A26" w14:textId="77777777" w:rsidR="0094366E" w:rsidRDefault="0094366E" w:rsidP="0094366E">
      <w:pPr>
        <w:jc w:val="center"/>
        <w:rPr>
          <w:lang w:val="az-Latn-AZ"/>
        </w:rPr>
      </w:pPr>
      <w:r w:rsidRPr="0094366E">
        <w:rPr>
          <w:rFonts w:ascii="Arial" w:hAnsi="Arial" w:cs="Arial"/>
          <w:b/>
          <w:sz w:val="24"/>
          <w:szCs w:val="24"/>
          <w:lang w:val="en-US"/>
        </w:rPr>
        <w:t>Minutes of the meeting</w:t>
      </w:r>
    </w:p>
    <w:p w14:paraId="038A0FC0" w14:textId="77777777" w:rsidR="0094366E" w:rsidRDefault="0094366E" w:rsidP="0094366E">
      <w:pPr>
        <w:jc w:val="both"/>
        <w:rPr>
          <w:rFonts w:ascii="Arial" w:hAnsi="Arial" w:cs="Arial"/>
          <w:sz w:val="24"/>
          <w:szCs w:val="24"/>
          <w:lang w:val="az-Latn-AZ"/>
        </w:rPr>
      </w:pPr>
      <w:r w:rsidRPr="00945F5F">
        <w:rPr>
          <w:rFonts w:ascii="Arial" w:hAnsi="Arial" w:cs="Arial"/>
          <w:sz w:val="24"/>
          <w:szCs w:val="24"/>
          <w:lang w:val="az-Latn-AZ"/>
        </w:rPr>
        <w:t>Yusif Gayibov</w:t>
      </w:r>
      <w:r>
        <w:rPr>
          <w:rFonts w:ascii="Arial" w:hAnsi="Arial" w:cs="Arial"/>
          <w:sz w:val="24"/>
          <w:szCs w:val="24"/>
          <w:lang w:val="az-Latn-AZ"/>
        </w:rPr>
        <w:t xml:space="preserve"> (PIU Director)</w:t>
      </w:r>
      <w:r w:rsidRPr="00945F5F">
        <w:rPr>
          <w:rFonts w:ascii="Arial" w:hAnsi="Arial" w:cs="Arial"/>
          <w:sz w:val="24"/>
          <w:szCs w:val="24"/>
          <w:lang w:val="az-Latn-AZ"/>
        </w:rPr>
        <w:t xml:space="preserve"> provided an overview of the AZURE Project and its alignment, including details on the villages in the Agsu region traversed by the Project. He noted that approximately two years of preparatory work have been completed, including the bidding process, and that the Contractor and Subcontractors have been identified. Project implementation is expected to commence shortly. He explained that the 500 kV transmission line will facilitate the transfer of electricity from the Navahi substation to Mingachevir and further towards the border. Yusif Gayibov emphasized that the implementation of the Resettlement Action Plan may raise questions, and the purpose of the meeting is to provide clarification to affected persons.</w:t>
      </w:r>
      <w:r>
        <w:rPr>
          <w:rFonts w:ascii="Arial" w:hAnsi="Arial" w:cs="Arial"/>
          <w:sz w:val="24"/>
          <w:szCs w:val="24"/>
          <w:lang w:val="az-Latn-AZ"/>
        </w:rPr>
        <w:t xml:space="preserve"> </w:t>
      </w:r>
    </w:p>
    <w:p w14:paraId="628AF836" w14:textId="77777777" w:rsidR="0094366E" w:rsidRPr="004D1FC0" w:rsidRDefault="0094366E" w:rsidP="0094366E">
      <w:pPr>
        <w:jc w:val="both"/>
        <w:rPr>
          <w:rFonts w:ascii="Arial" w:hAnsi="Arial" w:cs="Arial"/>
          <w:sz w:val="24"/>
          <w:szCs w:val="24"/>
          <w:lang w:val="az-Latn-AZ"/>
        </w:rPr>
      </w:pPr>
      <w:r w:rsidRPr="004D1FC0">
        <w:rPr>
          <w:rFonts w:ascii="Arial" w:hAnsi="Arial" w:cs="Arial"/>
          <w:sz w:val="24"/>
          <w:szCs w:val="24"/>
          <w:lang w:val="az-Latn-AZ"/>
        </w:rPr>
        <w:t>Yusif Gayibov explained that the Project may result in certain temporary impacts; however, all such impacts will be properly addressed and restored in accordance with established procedures. He emphasized that the Project is of strategic importance for the country, particularly in supporting the development and expansion of green energy generation. Further to the participants request project land impact map and segmentation part was presented to people.</w:t>
      </w:r>
    </w:p>
    <w:p w14:paraId="08612A0E" w14:textId="77777777" w:rsidR="0094366E" w:rsidRPr="004D1FC0" w:rsidRDefault="0094366E" w:rsidP="0094366E">
      <w:pPr>
        <w:jc w:val="both"/>
        <w:rPr>
          <w:rFonts w:ascii="Arial" w:hAnsi="Arial" w:cs="Arial"/>
          <w:sz w:val="24"/>
          <w:szCs w:val="24"/>
          <w:lang w:val="az-Latn-AZ"/>
        </w:rPr>
      </w:pPr>
      <w:r w:rsidRPr="004D1FC0">
        <w:rPr>
          <w:rFonts w:ascii="Arial" w:hAnsi="Arial" w:cs="Arial"/>
          <w:sz w:val="24"/>
          <w:szCs w:val="24"/>
          <w:lang w:val="az-Latn-AZ"/>
        </w:rPr>
        <w:t>It was also noted that the Project will involve multiple companies and contribute to increased investment in the country. The construction of the 500 kV transmission line will enhance the reliability of the energy supply system, ensuring continuity of electricity provision even in the event of disruptions.</w:t>
      </w:r>
    </w:p>
    <w:p w14:paraId="129706EC" w14:textId="77777777" w:rsidR="0094366E" w:rsidRDefault="0094366E" w:rsidP="0094366E">
      <w:pPr>
        <w:jc w:val="both"/>
        <w:rPr>
          <w:rFonts w:ascii="Arial" w:hAnsi="Arial" w:cs="Arial"/>
          <w:sz w:val="24"/>
          <w:szCs w:val="24"/>
          <w:lang w:val="az-Latn-AZ"/>
        </w:rPr>
      </w:pPr>
      <w:r w:rsidRPr="004D1FC0">
        <w:rPr>
          <w:rFonts w:ascii="Arial" w:hAnsi="Arial" w:cs="Arial"/>
          <w:sz w:val="24"/>
          <w:szCs w:val="24"/>
          <w:lang w:val="az-Latn-AZ"/>
        </w:rPr>
        <w:t>Jeyhun Pashayev</w:t>
      </w:r>
      <w:r>
        <w:rPr>
          <w:rFonts w:ascii="Arial" w:hAnsi="Arial" w:cs="Arial"/>
          <w:sz w:val="24"/>
          <w:szCs w:val="24"/>
          <w:lang w:val="az-Latn-AZ"/>
        </w:rPr>
        <w:t xml:space="preserve"> (PIU Social Safeguards Specialist)</w:t>
      </w:r>
      <w:r w:rsidRPr="004D1FC0">
        <w:rPr>
          <w:rFonts w:ascii="Arial" w:hAnsi="Arial" w:cs="Arial"/>
          <w:sz w:val="24"/>
          <w:szCs w:val="24"/>
          <w:lang w:val="az-Latn-AZ"/>
        </w:rPr>
        <w:t xml:space="preserve"> informed about Project area</w:t>
      </w:r>
      <w:r>
        <w:rPr>
          <w:rFonts w:ascii="Arial" w:hAnsi="Arial" w:cs="Arial"/>
          <w:sz w:val="24"/>
          <w:szCs w:val="24"/>
          <w:lang w:val="az-Latn-AZ"/>
        </w:rPr>
        <w:t>, type of the possible impacts,</w:t>
      </w:r>
      <w:r w:rsidRPr="004D1FC0">
        <w:rPr>
          <w:rFonts w:ascii="Arial" w:hAnsi="Arial" w:cs="Arial"/>
          <w:sz w:val="24"/>
          <w:szCs w:val="24"/>
          <w:lang w:val="az-Latn-AZ"/>
        </w:rPr>
        <w:t xml:space="preserve"> and disclosed </w:t>
      </w:r>
      <w:r>
        <w:rPr>
          <w:rFonts w:ascii="Arial" w:hAnsi="Arial" w:cs="Arial"/>
          <w:sz w:val="24"/>
          <w:szCs w:val="24"/>
          <w:lang w:val="az-Latn-AZ"/>
        </w:rPr>
        <w:t xml:space="preserve">the </w:t>
      </w:r>
      <w:r w:rsidRPr="004D1FC0">
        <w:rPr>
          <w:rFonts w:ascii="Arial" w:hAnsi="Arial" w:cs="Arial"/>
          <w:sz w:val="24"/>
          <w:szCs w:val="24"/>
          <w:lang w:val="az-Latn-AZ"/>
        </w:rPr>
        <w:t xml:space="preserve">RAP. </w:t>
      </w:r>
      <w:r>
        <w:rPr>
          <w:rFonts w:ascii="Arial" w:hAnsi="Arial" w:cs="Arial"/>
          <w:sz w:val="24"/>
          <w:szCs w:val="24"/>
          <w:lang w:val="az-Latn-AZ"/>
        </w:rPr>
        <w:t xml:space="preserve">The event took place in the event hall of the Aghsu </w:t>
      </w:r>
      <w:r w:rsidRPr="0094366E">
        <w:rPr>
          <w:rFonts w:ascii="Arial" w:hAnsi="Arial" w:cs="Arial"/>
          <w:sz w:val="24"/>
          <w:szCs w:val="24"/>
          <w:lang w:val="en-US"/>
        </w:rPr>
        <w:t>Regional Electricity Network Office</w:t>
      </w:r>
      <w:r>
        <w:rPr>
          <w:rFonts w:ascii="Arial" w:hAnsi="Arial" w:cs="Arial"/>
          <w:sz w:val="24"/>
          <w:szCs w:val="24"/>
          <w:lang w:val="az-Latn-AZ"/>
        </w:rPr>
        <w:t xml:space="preserve"> (see photos in Annex 3). </w:t>
      </w:r>
    </w:p>
    <w:p w14:paraId="46F1492D" w14:textId="77777777" w:rsidR="0094366E" w:rsidRDefault="0094366E" w:rsidP="0094366E">
      <w:pPr>
        <w:jc w:val="both"/>
        <w:rPr>
          <w:rFonts w:ascii="Arial" w:hAnsi="Arial" w:cs="Arial"/>
          <w:sz w:val="24"/>
          <w:szCs w:val="24"/>
          <w:lang w:val="az-Latn-AZ"/>
        </w:rPr>
      </w:pPr>
      <w:r>
        <w:rPr>
          <w:rFonts w:ascii="Arial" w:hAnsi="Arial" w:cs="Arial"/>
          <w:sz w:val="24"/>
          <w:szCs w:val="24"/>
          <w:lang w:val="az-Latn-AZ"/>
        </w:rPr>
        <w:t xml:space="preserve">Since there was no possibility to display the presentation via projector, Jeyhun Pashayev provided the invormation verbally, requested the participants to listen attentively, to take notes and ask question during the dedicated Q&amp;A session after the end of the intorduction. </w:t>
      </w:r>
    </w:p>
    <w:p w14:paraId="31911B17" w14:textId="77777777" w:rsidR="0094366E" w:rsidRDefault="0094366E" w:rsidP="0094366E">
      <w:pPr>
        <w:jc w:val="both"/>
        <w:rPr>
          <w:rFonts w:ascii="Arial" w:hAnsi="Arial" w:cs="Arial"/>
          <w:sz w:val="24"/>
          <w:szCs w:val="24"/>
          <w:lang w:val="az-Latn-AZ"/>
        </w:rPr>
      </w:pPr>
      <w:r>
        <w:rPr>
          <w:rFonts w:ascii="Arial" w:hAnsi="Arial" w:cs="Arial"/>
          <w:sz w:val="24"/>
          <w:szCs w:val="24"/>
          <w:lang w:val="az-Latn-AZ"/>
        </w:rPr>
        <w:lastRenderedPageBreak/>
        <w:t>The verbal presentation consisted of the following parts:</w:t>
      </w:r>
    </w:p>
    <w:p w14:paraId="26C90FBB" w14:textId="77777777" w:rsidR="0094366E" w:rsidRDefault="0094366E" w:rsidP="0094366E">
      <w:pPr>
        <w:pStyle w:val="ListParagraph"/>
        <w:numPr>
          <w:ilvl w:val="0"/>
          <w:numId w:val="1"/>
        </w:numPr>
        <w:spacing w:after="200" w:line="276" w:lineRule="auto"/>
        <w:jc w:val="both"/>
        <w:rPr>
          <w:rFonts w:ascii="Arial" w:hAnsi="Arial" w:cs="Arial"/>
          <w:sz w:val="24"/>
          <w:szCs w:val="24"/>
          <w:lang w:val="az-Latn-AZ"/>
        </w:rPr>
      </w:pPr>
      <w:r w:rsidRPr="004D1FC0">
        <w:rPr>
          <w:rFonts w:ascii="Arial" w:hAnsi="Arial" w:cs="Arial"/>
          <w:sz w:val="24"/>
          <w:szCs w:val="24"/>
          <w:lang w:val="az-Latn-AZ"/>
        </w:rPr>
        <w:t xml:space="preserve">Introduction of the </w:t>
      </w:r>
      <w:r>
        <w:rPr>
          <w:rFonts w:ascii="Arial" w:hAnsi="Arial" w:cs="Arial"/>
          <w:sz w:val="24"/>
          <w:szCs w:val="24"/>
          <w:lang w:val="az-Latn-AZ"/>
        </w:rPr>
        <w:t>entire scope of AZURE project with main focus on “Azerbaijan TPP – Navahi S/s” OHL;</w:t>
      </w:r>
    </w:p>
    <w:p w14:paraId="0A6D52A0" w14:textId="77777777" w:rsidR="0094366E" w:rsidRDefault="0094366E" w:rsidP="0094366E">
      <w:pPr>
        <w:pStyle w:val="ListParagraph"/>
        <w:numPr>
          <w:ilvl w:val="0"/>
          <w:numId w:val="1"/>
        </w:numPr>
        <w:spacing w:after="200" w:line="276" w:lineRule="auto"/>
        <w:jc w:val="both"/>
        <w:rPr>
          <w:rFonts w:ascii="Arial" w:hAnsi="Arial" w:cs="Arial"/>
          <w:sz w:val="24"/>
          <w:szCs w:val="24"/>
          <w:lang w:val="az-Latn-AZ"/>
        </w:rPr>
      </w:pPr>
      <w:r>
        <w:rPr>
          <w:rFonts w:ascii="Arial" w:hAnsi="Arial" w:cs="Arial"/>
          <w:sz w:val="24"/>
          <w:szCs w:val="24"/>
          <w:lang w:val="az-Latn-AZ"/>
        </w:rPr>
        <w:t>Brief information about the anticipated permanent and temporary social impacts of the project;</w:t>
      </w:r>
    </w:p>
    <w:p w14:paraId="1F0787DD" w14:textId="77777777" w:rsidR="0094366E" w:rsidRDefault="0094366E" w:rsidP="0094366E">
      <w:pPr>
        <w:pStyle w:val="ListParagraph"/>
        <w:numPr>
          <w:ilvl w:val="0"/>
          <w:numId w:val="1"/>
        </w:numPr>
        <w:spacing w:after="200" w:line="276" w:lineRule="auto"/>
        <w:jc w:val="both"/>
        <w:rPr>
          <w:rFonts w:ascii="Arial" w:hAnsi="Arial" w:cs="Arial"/>
          <w:sz w:val="24"/>
          <w:szCs w:val="24"/>
          <w:lang w:val="az-Latn-AZ"/>
        </w:rPr>
      </w:pPr>
      <w:r>
        <w:rPr>
          <w:rFonts w:ascii="Arial" w:hAnsi="Arial" w:cs="Arial"/>
          <w:sz w:val="24"/>
          <w:szCs w:val="24"/>
          <w:lang w:val="az-Latn-AZ"/>
        </w:rPr>
        <w:t>RAP Discolsure:</w:t>
      </w:r>
    </w:p>
    <w:p w14:paraId="7EF3E48D" w14:textId="77777777" w:rsidR="0094366E" w:rsidRDefault="0094366E" w:rsidP="0094366E">
      <w:pPr>
        <w:pStyle w:val="ListParagraph"/>
        <w:numPr>
          <w:ilvl w:val="1"/>
          <w:numId w:val="1"/>
        </w:numPr>
        <w:spacing w:after="200" w:line="276" w:lineRule="auto"/>
        <w:jc w:val="both"/>
        <w:rPr>
          <w:rFonts w:ascii="Arial" w:hAnsi="Arial" w:cs="Arial"/>
          <w:sz w:val="24"/>
          <w:szCs w:val="24"/>
          <w:lang w:val="az-Latn-AZ"/>
        </w:rPr>
      </w:pPr>
      <w:r>
        <w:rPr>
          <w:rFonts w:ascii="Arial" w:hAnsi="Arial" w:cs="Arial"/>
          <w:sz w:val="24"/>
          <w:szCs w:val="24"/>
          <w:lang w:val="az-Latn-AZ"/>
        </w:rPr>
        <w:t xml:space="preserve">What is RAP? </w:t>
      </w:r>
    </w:p>
    <w:p w14:paraId="6D93E90F" w14:textId="77777777" w:rsidR="0094366E" w:rsidRDefault="0094366E" w:rsidP="0094366E">
      <w:pPr>
        <w:pStyle w:val="ListParagraph"/>
        <w:numPr>
          <w:ilvl w:val="1"/>
          <w:numId w:val="1"/>
        </w:numPr>
        <w:spacing w:after="200" w:line="276" w:lineRule="auto"/>
        <w:jc w:val="both"/>
        <w:rPr>
          <w:rFonts w:ascii="Arial" w:hAnsi="Arial" w:cs="Arial"/>
          <w:sz w:val="24"/>
          <w:szCs w:val="24"/>
          <w:lang w:val="az-Latn-AZ"/>
        </w:rPr>
      </w:pPr>
      <w:r>
        <w:rPr>
          <w:rFonts w:ascii="Arial" w:hAnsi="Arial" w:cs="Arial"/>
          <w:sz w:val="24"/>
          <w:szCs w:val="24"/>
          <w:lang w:val="az-Latn-AZ"/>
        </w:rPr>
        <w:t>How were the impacts identified, adressed and evaluated?</w:t>
      </w:r>
    </w:p>
    <w:p w14:paraId="5E60DDC2" w14:textId="77777777" w:rsidR="0094366E" w:rsidRDefault="0094366E" w:rsidP="0094366E">
      <w:pPr>
        <w:pStyle w:val="ListParagraph"/>
        <w:numPr>
          <w:ilvl w:val="1"/>
          <w:numId w:val="1"/>
        </w:numPr>
        <w:spacing w:after="200" w:line="276" w:lineRule="auto"/>
        <w:jc w:val="both"/>
        <w:rPr>
          <w:rFonts w:ascii="Arial" w:hAnsi="Arial" w:cs="Arial"/>
          <w:sz w:val="24"/>
          <w:szCs w:val="24"/>
          <w:lang w:val="az-Latn-AZ"/>
        </w:rPr>
      </w:pPr>
      <w:r>
        <w:rPr>
          <w:rFonts w:ascii="Arial" w:hAnsi="Arial" w:cs="Arial"/>
          <w:sz w:val="24"/>
          <w:szCs w:val="24"/>
          <w:lang w:val="az-Latn-AZ"/>
        </w:rPr>
        <w:t>Entitlement matrix</w:t>
      </w:r>
    </w:p>
    <w:p w14:paraId="45283850" w14:textId="77777777" w:rsidR="0094366E" w:rsidRDefault="0094366E" w:rsidP="0094366E">
      <w:pPr>
        <w:pStyle w:val="ListParagraph"/>
        <w:numPr>
          <w:ilvl w:val="1"/>
          <w:numId w:val="1"/>
        </w:numPr>
        <w:spacing w:after="200" w:line="276" w:lineRule="auto"/>
        <w:jc w:val="both"/>
        <w:rPr>
          <w:rFonts w:ascii="Arial" w:hAnsi="Arial" w:cs="Arial"/>
          <w:sz w:val="24"/>
          <w:szCs w:val="24"/>
          <w:lang w:val="az-Latn-AZ"/>
        </w:rPr>
      </w:pPr>
      <w:r>
        <w:rPr>
          <w:rFonts w:ascii="Arial" w:hAnsi="Arial" w:cs="Arial"/>
          <w:sz w:val="24"/>
          <w:szCs w:val="24"/>
          <w:lang w:val="az-Latn-AZ"/>
        </w:rPr>
        <w:t>Compensation calculation process for land acquisition and crop losses</w:t>
      </w:r>
    </w:p>
    <w:p w14:paraId="330530ED" w14:textId="77777777" w:rsidR="0094366E" w:rsidRPr="004D1FC0" w:rsidRDefault="0094366E" w:rsidP="0094366E">
      <w:pPr>
        <w:pStyle w:val="ListParagraph"/>
        <w:numPr>
          <w:ilvl w:val="1"/>
          <w:numId w:val="1"/>
        </w:numPr>
        <w:spacing w:after="200" w:line="276" w:lineRule="auto"/>
        <w:jc w:val="both"/>
        <w:rPr>
          <w:rFonts w:ascii="Arial" w:hAnsi="Arial" w:cs="Arial"/>
          <w:sz w:val="24"/>
          <w:szCs w:val="24"/>
          <w:lang w:val="az-Latn-AZ"/>
        </w:rPr>
      </w:pPr>
      <w:r>
        <w:rPr>
          <w:rFonts w:ascii="Arial" w:hAnsi="Arial" w:cs="Arial"/>
          <w:sz w:val="24"/>
          <w:szCs w:val="24"/>
          <w:lang w:val="az-Latn-AZ"/>
        </w:rPr>
        <w:t>Compensation budget</w:t>
      </w:r>
    </w:p>
    <w:p w14:paraId="6932C219" w14:textId="77777777" w:rsidR="0094366E" w:rsidRDefault="0094366E" w:rsidP="0094366E">
      <w:pPr>
        <w:pStyle w:val="ListParagraph"/>
        <w:numPr>
          <w:ilvl w:val="0"/>
          <w:numId w:val="1"/>
        </w:numPr>
        <w:spacing w:after="200" w:line="276" w:lineRule="auto"/>
        <w:jc w:val="both"/>
        <w:rPr>
          <w:rFonts w:ascii="Arial" w:hAnsi="Arial" w:cs="Arial"/>
          <w:sz w:val="24"/>
          <w:szCs w:val="24"/>
          <w:lang w:val="az-Latn-AZ"/>
        </w:rPr>
      </w:pPr>
      <w:r>
        <w:rPr>
          <w:rFonts w:ascii="Arial" w:hAnsi="Arial" w:cs="Arial"/>
          <w:sz w:val="24"/>
          <w:szCs w:val="24"/>
          <w:lang w:val="az-Latn-AZ"/>
        </w:rPr>
        <w:t>Cut-off date</w:t>
      </w:r>
    </w:p>
    <w:p w14:paraId="5B4D164B" w14:textId="77777777" w:rsidR="0094366E" w:rsidRPr="006D5489" w:rsidRDefault="0094366E" w:rsidP="0094366E">
      <w:pPr>
        <w:pStyle w:val="ListParagraph"/>
        <w:numPr>
          <w:ilvl w:val="0"/>
          <w:numId w:val="1"/>
        </w:numPr>
        <w:spacing w:after="200" w:line="276" w:lineRule="auto"/>
        <w:jc w:val="both"/>
        <w:rPr>
          <w:rFonts w:ascii="Arial" w:hAnsi="Arial" w:cs="Arial"/>
          <w:sz w:val="24"/>
          <w:szCs w:val="24"/>
          <w:lang w:val="az-Latn-AZ"/>
        </w:rPr>
      </w:pPr>
      <w:r>
        <w:rPr>
          <w:rFonts w:ascii="Arial" w:hAnsi="Arial" w:cs="Arial"/>
          <w:sz w:val="24"/>
          <w:szCs w:val="24"/>
          <w:lang w:val="az-Latn-AZ"/>
        </w:rPr>
        <w:t>Grievance Redress Mehcanism</w:t>
      </w:r>
    </w:p>
    <w:p w14:paraId="2A02D2E8" w14:textId="77777777" w:rsidR="0094366E" w:rsidRDefault="0094366E" w:rsidP="0094366E">
      <w:pPr>
        <w:jc w:val="center"/>
        <w:rPr>
          <w:rFonts w:ascii="Arial" w:hAnsi="Arial" w:cs="Arial"/>
          <w:b/>
          <w:sz w:val="24"/>
          <w:szCs w:val="24"/>
          <w:lang w:val="en-GB"/>
        </w:rPr>
      </w:pPr>
    </w:p>
    <w:p w14:paraId="5D1FB6DC" w14:textId="77777777" w:rsidR="0094366E" w:rsidRDefault="0094366E" w:rsidP="0094366E">
      <w:pPr>
        <w:jc w:val="center"/>
        <w:rPr>
          <w:rFonts w:ascii="Arial" w:hAnsi="Arial" w:cs="Arial"/>
          <w:b/>
          <w:sz w:val="24"/>
          <w:szCs w:val="24"/>
          <w:lang w:val="en-GB"/>
        </w:rPr>
      </w:pPr>
    </w:p>
    <w:p w14:paraId="171051A7" w14:textId="77777777" w:rsidR="0094366E" w:rsidRDefault="0094366E" w:rsidP="0094366E">
      <w:pPr>
        <w:jc w:val="center"/>
        <w:rPr>
          <w:rFonts w:ascii="Arial" w:hAnsi="Arial" w:cs="Arial"/>
          <w:b/>
          <w:sz w:val="24"/>
          <w:szCs w:val="24"/>
          <w:lang w:val="en-GB"/>
        </w:rPr>
      </w:pPr>
    </w:p>
    <w:p w14:paraId="6C3EBAB2" w14:textId="77777777" w:rsidR="0094366E" w:rsidRDefault="0094366E" w:rsidP="0094366E">
      <w:pPr>
        <w:jc w:val="center"/>
        <w:rPr>
          <w:rFonts w:ascii="Arial" w:hAnsi="Arial" w:cs="Arial"/>
          <w:b/>
          <w:sz w:val="24"/>
          <w:szCs w:val="24"/>
          <w:lang w:val="en-GB"/>
        </w:rPr>
      </w:pPr>
    </w:p>
    <w:p w14:paraId="710DF624" w14:textId="77777777" w:rsidR="0094366E" w:rsidRDefault="0094366E" w:rsidP="0094366E">
      <w:pPr>
        <w:jc w:val="center"/>
        <w:rPr>
          <w:rFonts w:ascii="Arial" w:hAnsi="Arial" w:cs="Arial"/>
          <w:b/>
          <w:sz w:val="24"/>
          <w:szCs w:val="24"/>
          <w:lang w:val="en-GB"/>
        </w:rPr>
      </w:pPr>
    </w:p>
    <w:p w14:paraId="49969ED6" w14:textId="77777777" w:rsidR="0094366E" w:rsidRDefault="0094366E" w:rsidP="0094366E">
      <w:pPr>
        <w:jc w:val="center"/>
        <w:rPr>
          <w:rFonts w:ascii="Arial" w:hAnsi="Arial" w:cs="Arial"/>
          <w:b/>
          <w:sz w:val="24"/>
          <w:szCs w:val="24"/>
          <w:lang w:val="en-GB"/>
        </w:rPr>
      </w:pPr>
    </w:p>
    <w:p w14:paraId="6DE7AE8A" w14:textId="77777777" w:rsidR="0094366E" w:rsidRDefault="0094366E" w:rsidP="0094366E">
      <w:pPr>
        <w:jc w:val="center"/>
        <w:rPr>
          <w:rFonts w:ascii="Arial" w:hAnsi="Arial" w:cs="Arial"/>
          <w:b/>
          <w:sz w:val="24"/>
          <w:szCs w:val="24"/>
          <w:lang w:val="en-GB"/>
        </w:rPr>
      </w:pPr>
    </w:p>
    <w:p w14:paraId="3104AE5C" w14:textId="77777777" w:rsidR="0094366E" w:rsidRDefault="0094366E" w:rsidP="0094366E">
      <w:pPr>
        <w:jc w:val="center"/>
        <w:rPr>
          <w:rFonts w:ascii="Arial" w:hAnsi="Arial" w:cs="Arial"/>
          <w:b/>
          <w:sz w:val="24"/>
          <w:szCs w:val="24"/>
          <w:lang w:val="en-GB"/>
        </w:rPr>
      </w:pPr>
    </w:p>
    <w:p w14:paraId="2A1B3005" w14:textId="77777777" w:rsidR="0094366E" w:rsidRDefault="0094366E" w:rsidP="0094366E">
      <w:pPr>
        <w:jc w:val="center"/>
        <w:rPr>
          <w:rFonts w:ascii="Arial" w:hAnsi="Arial" w:cs="Arial"/>
          <w:b/>
          <w:sz w:val="24"/>
          <w:szCs w:val="24"/>
          <w:lang w:val="en-GB"/>
        </w:rPr>
      </w:pPr>
    </w:p>
    <w:p w14:paraId="4FFDD5C7" w14:textId="77777777" w:rsidR="0094366E" w:rsidRDefault="0094366E" w:rsidP="0094366E">
      <w:pPr>
        <w:jc w:val="center"/>
        <w:rPr>
          <w:rFonts w:ascii="Arial" w:hAnsi="Arial" w:cs="Arial"/>
          <w:b/>
          <w:sz w:val="24"/>
          <w:szCs w:val="24"/>
          <w:lang w:val="en-GB"/>
        </w:rPr>
      </w:pPr>
    </w:p>
    <w:p w14:paraId="55BFDBAD" w14:textId="77777777" w:rsidR="0094366E" w:rsidRDefault="0094366E" w:rsidP="0094366E">
      <w:pPr>
        <w:jc w:val="center"/>
        <w:rPr>
          <w:rFonts w:ascii="Arial" w:hAnsi="Arial" w:cs="Arial"/>
          <w:b/>
          <w:sz w:val="24"/>
          <w:szCs w:val="24"/>
          <w:lang w:val="en-GB"/>
        </w:rPr>
      </w:pPr>
    </w:p>
    <w:p w14:paraId="5AB00AFA" w14:textId="77777777" w:rsidR="0094366E" w:rsidRDefault="0094366E" w:rsidP="0094366E">
      <w:pPr>
        <w:jc w:val="center"/>
        <w:rPr>
          <w:rFonts w:ascii="Arial" w:hAnsi="Arial" w:cs="Arial"/>
          <w:b/>
          <w:sz w:val="24"/>
          <w:szCs w:val="24"/>
          <w:lang w:val="en-GB"/>
        </w:rPr>
      </w:pPr>
    </w:p>
    <w:p w14:paraId="642C6614" w14:textId="77777777" w:rsidR="0094366E" w:rsidRDefault="0094366E" w:rsidP="0094366E">
      <w:pPr>
        <w:jc w:val="center"/>
        <w:rPr>
          <w:rFonts w:ascii="Arial" w:hAnsi="Arial" w:cs="Arial"/>
          <w:b/>
          <w:sz w:val="24"/>
          <w:szCs w:val="24"/>
          <w:lang w:val="en-GB"/>
        </w:rPr>
      </w:pPr>
    </w:p>
    <w:p w14:paraId="1E0DC538" w14:textId="77777777" w:rsidR="0094366E" w:rsidRDefault="0094366E" w:rsidP="0094366E">
      <w:pPr>
        <w:jc w:val="center"/>
        <w:rPr>
          <w:rFonts w:ascii="Arial" w:hAnsi="Arial" w:cs="Arial"/>
          <w:b/>
          <w:sz w:val="24"/>
          <w:szCs w:val="24"/>
          <w:lang w:val="en-GB"/>
        </w:rPr>
      </w:pPr>
    </w:p>
    <w:p w14:paraId="0EEA79BC" w14:textId="77777777" w:rsidR="0094366E" w:rsidRDefault="0094366E" w:rsidP="0094366E">
      <w:pPr>
        <w:jc w:val="center"/>
        <w:rPr>
          <w:rFonts w:ascii="Arial" w:hAnsi="Arial" w:cs="Arial"/>
          <w:b/>
          <w:sz w:val="24"/>
          <w:szCs w:val="24"/>
          <w:lang w:val="en-GB"/>
        </w:rPr>
      </w:pPr>
    </w:p>
    <w:p w14:paraId="6FE6D1EE" w14:textId="77777777" w:rsidR="0094366E" w:rsidRDefault="0094366E" w:rsidP="0094366E">
      <w:pPr>
        <w:jc w:val="center"/>
        <w:rPr>
          <w:rFonts w:ascii="Arial" w:hAnsi="Arial" w:cs="Arial"/>
          <w:b/>
          <w:sz w:val="24"/>
          <w:szCs w:val="24"/>
          <w:lang w:val="en-GB"/>
        </w:rPr>
      </w:pPr>
    </w:p>
    <w:p w14:paraId="04BF1AFB" w14:textId="77777777" w:rsidR="0094366E" w:rsidRDefault="0094366E" w:rsidP="0094366E">
      <w:pPr>
        <w:jc w:val="center"/>
        <w:rPr>
          <w:rFonts w:ascii="Arial" w:hAnsi="Arial" w:cs="Arial"/>
          <w:b/>
          <w:sz w:val="24"/>
          <w:szCs w:val="24"/>
          <w:lang w:val="en-GB"/>
        </w:rPr>
      </w:pPr>
    </w:p>
    <w:p w14:paraId="373A552C" w14:textId="77777777" w:rsidR="0094366E" w:rsidRDefault="0094366E" w:rsidP="0094366E">
      <w:pPr>
        <w:jc w:val="center"/>
        <w:rPr>
          <w:rFonts w:ascii="Arial" w:hAnsi="Arial" w:cs="Arial"/>
          <w:b/>
          <w:sz w:val="24"/>
          <w:szCs w:val="24"/>
          <w:lang w:val="en-GB"/>
        </w:rPr>
      </w:pPr>
    </w:p>
    <w:p w14:paraId="5DCD2DE2" w14:textId="77777777" w:rsidR="0094366E" w:rsidRDefault="0094366E" w:rsidP="0094366E">
      <w:pPr>
        <w:jc w:val="center"/>
        <w:rPr>
          <w:rFonts w:ascii="Arial" w:hAnsi="Arial" w:cs="Arial"/>
          <w:b/>
          <w:sz w:val="24"/>
          <w:szCs w:val="24"/>
          <w:lang w:val="en-GB"/>
        </w:rPr>
      </w:pPr>
    </w:p>
    <w:p w14:paraId="0F5D4846" w14:textId="77777777" w:rsidR="0094366E" w:rsidRDefault="0094366E" w:rsidP="0094366E">
      <w:pPr>
        <w:jc w:val="center"/>
        <w:rPr>
          <w:rFonts w:ascii="Arial" w:hAnsi="Arial" w:cs="Arial"/>
          <w:b/>
          <w:sz w:val="24"/>
          <w:szCs w:val="24"/>
          <w:lang w:val="en-GB"/>
        </w:rPr>
        <w:sectPr w:rsidR="0094366E" w:rsidSect="0034644E">
          <w:pgSz w:w="11906" w:h="16838"/>
          <w:pgMar w:top="1134" w:right="850" w:bottom="1134" w:left="1701" w:header="708" w:footer="708" w:gutter="0"/>
          <w:cols w:space="708"/>
          <w:docGrid w:linePitch="360"/>
        </w:sectPr>
      </w:pPr>
    </w:p>
    <w:p w14:paraId="2872F551" w14:textId="77777777" w:rsidR="0094366E" w:rsidRPr="004D1FC0" w:rsidRDefault="0094366E" w:rsidP="0094366E">
      <w:pPr>
        <w:rPr>
          <w:rFonts w:ascii="Arial" w:hAnsi="Arial" w:cs="Arial"/>
          <w:b/>
          <w:sz w:val="24"/>
          <w:szCs w:val="24"/>
        </w:rPr>
      </w:pPr>
      <w:r w:rsidRPr="004D1FC0">
        <w:rPr>
          <w:rFonts w:ascii="Arial" w:hAnsi="Arial" w:cs="Arial"/>
          <w:b/>
          <w:sz w:val="28"/>
          <w:szCs w:val="24"/>
        </w:rPr>
        <w:lastRenderedPageBreak/>
        <w:t>Questions and answers</w:t>
      </w:r>
    </w:p>
    <w:tbl>
      <w:tblPr>
        <w:tblStyle w:val="TableGrid"/>
        <w:tblW w:w="13472" w:type="dxa"/>
        <w:tblLook w:val="04A0" w:firstRow="1" w:lastRow="0" w:firstColumn="1" w:lastColumn="0" w:noHBand="0" w:noVBand="1"/>
      </w:tblPr>
      <w:tblGrid>
        <w:gridCol w:w="2031"/>
        <w:gridCol w:w="2284"/>
        <w:gridCol w:w="4680"/>
        <w:gridCol w:w="4477"/>
      </w:tblGrid>
      <w:tr w:rsidR="0094366E" w:rsidRPr="00DC6FBB" w14:paraId="0A4B6361" w14:textId="77777777" w:rsidTr="0094366E">
        <w:trPr>
          <w:trHeight w:val="560"/>
        </w:trPr>
        <w:tc>
          <w:tcPr>
            <w:tcW w:w="2031" w:type="dxa"/>
            <w:vAlign w:val="center"/>
          </w:tcPr>
          <w:p w14:paraId="5D39E34A" w14:textId="77777777" w:rsidR="0094366E" w:rsidRPr="004D1FC0" w:rsidRDefault="0094366E" w:rsidP="0094366E">
            <w:pPr>
              <w:rPr>
                <w:rFonts w:ascii="Arial" w:hAnsi="Arial" w:cs="Arial"/>
                <w:b/>
                <w:sz w:val="24"/>
                <w:szCs w:val="24"/>
              </w:rPr>
            </w:pPr>
            <w:r w:rsidRPr="004D1FC0">
              <w:rPr>
                <w:rFonts w:ascii="Arial" w:hAnsi="Arial" w:cs="Arial"/>
                <w:b/>
                <w:sz w:val="24"/>
                <w:szCs w:val="24"/>
              </w:rPr>
              <w:t>Questioner</w:t>
            </w:r>
          </w:p>
        </w:tc>
        <w:tc>
          <w:tcPr>
            <w:tcW w:w="2284" w:type="dxa"/>
            <w:vAlign w:val="center"/>
          </w:tcPr>
          <w:p w14:paraId="10D176EF" w14:textId="77777777" w:rsidR="0094366E" w:rsidRPr="004D1FC0" w:rsidRDefault="0094366E" w:rsidP="0094366E">
            <w:pPr>
              <w:rPr>
                <w:rFonts w:ascii="Arial" w:hAnsi="Arial" w:cs="Arial"/>
                <w:b/>
                <w:sz w:val="24"/>
                <w:szCs w:val="24"/>
              </w:rPr>
            </w:pPr>
            <w:r w:rsidRPr="004D1FC0">
              <w:rPr>
                <w:rFonts w:ascii="Arial" w:hAnsi="Arial" w:cs="Arial"/>
                <w:b/>
                <w:sz w:val="24"/>
                <w:szCs w:val="24"/>
              </w:rPr>
              <w:t>Position /Status</w:t>
            </w:r>
          </w:p>
        </w:tc>
        <w:tc>
          <w:tcPr>
            <w:tcW w:w="4680" w:type="dxa"/>
            <w:vAlign w:val="center"/>
          </w:tcPr>
          <w:p w14:paraId="4ECC7BA0" w14:textId="77777777" w:rsidR="0094366E" w:rsidRPr="004D1FC0" w:rsidRDefault="0094366E" w:rsidP="0094366E">
            <w:pPr>
              <w:rPr>
                <w:rFonts w:ascii="Arial" w:hAnsi="Arial" w:cs="Arial"/>
                <w:b/>
                <w:sz w:val="24"/>
                <w:szCs w:val="24"/>
              </w:rPr>
            </w:pPr>
            <w:r w:rsidRPr="004D1FC0">
              <w:rPr>
                <w:rFonts w:ascii="Arial" w:hAnsi="Arial" w:cs="Arial"/>
                <w:b/>
                <w:sz w:val="24"/>
                <w:szCs w:val="24"/>
              </w:rPr>
              <w:t>Question</w:t>
            </w:r>
          </w:p>
        </w:tc>
        <w:tc>
          <w:tcPr>
            <w:tcW w:w="4477" w:type="dxa"/>
            <w:vAlign w:val="center"/>
          </w:tcPr>
          <w:p w14:paraId="15AF89EF" w14:textId="77777777" w:rsidR="0094366E" w:rsidRPr="004D1FC0" w:rsidRDefault="0094366E" w:rsidP="0094366E">
            <w:pPr>
              <w:rPr>
                <w:rFonts w:ascii="Arial" w:hAnsi="Arial" w:cs="Arial"/>
                <w:b/>
                <w:sz w:val="24"/>
                <w:szCs w:val="24"/>
              </w:rPr>
            </w:pPr>
            <w:r>
              <w:rPr>
                <w:rFonts w:ascii="Arial" w:hAnsi="Arial" w:cs="Arial"/>
                <w:b/>
                <w:sz w:val="24"/>
                <w:szCs w:val="24"/>
              </w:rPr>
              <w:t>Answer</w:t>
            </w:r>
          </w:p>
        </w:tc>
      </w:tr>
      <w:tr w:rsidR="0094366E" w:rsidRPr="00DC6FBB" w14:paraId="793C50BA" w14:textId="77777777" w:rsidTr="0094366E">
        <w:trPr>
          <w:trHeight w:val="2411"/>
        </w:trPr>
        <w:tc>
          <w:tcPr>
            <w:tcW w:w="2031" w:type="dxa"/>
          </w:tcPr>
          <w:p w14:paraId="093033A5" w14:textId="77777777" w:rsidR="0094366E" w:rsidRPr="00786E29" w:rsidRDefault="0094366E" w:rsidP="0094366E">
            <w:pPr>
              <w:rPr>
                <w:rFonts w:ascii="Arial" w:hAnsi="Arial" w:cs="Arial"/>
                <w:sz w:val="24"/>
                <w:szCs w:val="24"/>
              </w:rPr>
            </w:pPr>
            <w:r w:rsidRPr="00786E29">
              <w:rPr>
                <w:rFonts w:ascii="Arial" w:hAnsi="Arial" w:cs="Arial"/>
                <w:sz w:val="24"/>
                <w:szCs w:val="24"/>
              </w:rPr>
              <w:t>Amrah Seyidov</w:t>
            </w:r>
          </w:p>
        </w:tc>
        <w:tc>
          <w:tcPr>
            <w:tcW w:w="2284" w:type="dxa"/>
          </w:tcPr>
          <w:p w14:paraId="1939E549" w14:textId="77777777" w:rsidR="0094366E" w:rsidRPr="00786E29" w:rsidRDefault="0094366E" w:rsidP="0094366E">
            <w:pPr>
              <w:rPr>
                <w:rFonts w:ascii="Arial" w:hAnsi="Arial" w:cs="Arial"/>
                <w:sz w:val="24"/>
                <w:szCs w:val="24"/>
              </w:rPr>
            </w:pPr>
            <w:r w:rsidRPr="00786E29">
              <w:rPr>
                <w:rFonts w:ascii="Arial" w:hAnsi="Arial" w:cs="Arial"/>
                <w:sz w:val="24"/>
                <w:szCs w:val="24"/>
              </w:rPr>
              <w:t>Garagashli villager</w:t>
            </w:r>
          </w:p>
        </w:tc>
        <w:tc>
          <w:tcPr>
            <w:tcW w:w="4680" w:type="dxa"/>
          </w:tcPr>
          <w:p w14:paraId="5D1DD8AA" w14:textId="77777777" w:rsidR="0094366E" w:rsidRPr="00786E29" w:rsidRDefault="0094366E" w:rsidP="0094366E">
            <w:pPr>
              <w:jc w:val="both"/>
              <w:rPr>
                <w:rFonts w:ascii="Arial" w:hAnsi="Arial" w:cs="Arial"/>
                <w:sz w:val="24"/>
                <w:szCs w:val="24"/>
              </w:rPr>
            </w:pPr>
            <w:r w:rsidRPr="00786E29">
              <w:rPr>
                <w:rFonts w:ascii="Arial" w:hAnsi="Arial" w:cs="Arial"/>
                <w:sz w:val="24"/>
                <w:szCs w:val="24"/>
              </w:rPr>
              <w:t>We have been shown a sketch of the pylon, and we are being told to be patient and that compensation will be paid. However, based on the characteristics of the pylon and the ROW, it seems that cultivation will be significantly restricted. You mentioned a 90 m ROW—what area will effectively remain available for us?</w:t>
            </w:r>
          </w:p>
        </w:tc>
        <w:tc>
          <w:tcPr>
            <w:tcW w:w="4477" w:type="dxa"/>
          </w:tcPr>
          <w:p w14:paraId="5D0DE5F8" w14:textId="77777777" w:rsidR="0094366E" w:rsidRPr="00786E29" w:rsidRDefault="0094366E" w:rsidP="0094366E">
            <w:pPr>
              <w:jc w:val="both"/>
              <w:rPr>
                <w:rFonts w:ascii="Arial" w:hAnsi="Arial" w:cs="Arial"/>
                <w:sz w:val="24"/>
                <w:szCs w:val="24"/>
              </w:rPr>
            </w:pPr>
            <w:r w:rsidRPr="00786E29">
              <w:rPr>
                <w:rFonts w:ascii="Arial" w:hAnsi="Arial" w:cs="Arial"/>
                <w:sz w:val="24"/>
                <w:szCs w:val="24"/>
              </w:rPr>
              <w:t>Y.G.: The Decision of Cabinet of Ministers of Azerbaijan No. 261 dated 16 may 2024 allows the users of land parcels under the OHL conductor and within the protection zone to plant trees up to 8-10 meters height. Only pylon’s footprint couldn’t be planted.</w:t>
            </w:r>
          </w:p>
        </w:tc>
      </w:tr>
      <w:tr w:rsidR="0094366E" w:rsidRPr="001536C8" w14:paraId="131016AE" w14:textId="77777777" w:rsidTr="0094366E">
        <w:trPr>
          <w:trHeight w:val="2681"/>
        </w:trPr>
        <w:tc>
          <w:tcPr>
            <w:tcW w:w="2031" w:type="dxa"/>
          </w:tcPr>
          <w:p w14:paraId="19F1F685" w14:textId="77777777" w:rsidR="0094366E" w:rsidRPr="00786E29" w:rsidRDefault="0094366E" w:rsidP="0094366E">
            <w:pPr>
              <w:rPr>
                <w:rFonts w:ascii="Arial" w:hAnsi="Arial" w:cs="Arial"/>
                <w:sz w:val="24"/>
                <w:szCs w:val="24"/>
              </w:rPr>
            </w:pPr>
            <w:r w:rsidRPr="00786E29">
              <w:rPr>
                <w:rFonts w:ascii="Arial" w:hAnsi="Arial" w:cs="Arial"/>
                <w:sz w:val="24"/>
                <w:szCs w:val="24"/>
              </w:rPr>
              <w:t>Ahmadov Javanshir</w:t>
            </w:r>
          </w:p>
        </w:tc>
        <w:tc>
          <w:tcPr>
            <w:tcW w:w="2284" w:type="dxa"/>
          </w:tcPr>
          <w:p w14:paraId="728B0509" w14:textId="77777777" w:rsidR="0094366E" w:rsidRPr="00786E29" w:rsidRDefault="0094366E" w:rsidP="0094366E">
            <w:pPr>
              <w:rPr>
                <w:rFonts w:ascii="Arial" w:hAnsi="Arial" w:cs="Arial"/>
                <w:sz w:val="24"/>
                <w:szCs w:val="24"/>
              </w:rPr>
            </w:pPr>
            <w:r w:rsidRPr="00786E29">
              <w:rPr>
                <w:rFonts w:ascii="Arial" w:hAnsi="Arial" w:cs="Arial"/>
                <w:sz w:val="24"/>
                <w:szCs w:val="24"/>
              </w:rPr>
              <w:t>Garamammadli villager</w:t>
            </w:r>
          </w:p>
        </w:tc>
        <w:tc>
          <w:tcPr>
            <w:tcW w:w="4680" w:type="dxa"/>
          </w:tcPr>
          <w:p w14:paraId="5A4D175D" w14:textId="77777777" w:rsidR="0094366E" w:rsidRPr="00786E29" w:rsidRDefault="0094366E" w:rsidP="0094366E">
            <w:pPr>
              <w:jc w:val="both"/>
              <w:rPr>
                <w:rFonts w:ascii="Arial" w:hAnsi="Arial" w:cs="Arial"/>
                <w:sz w:val="24"/>
                <w:szCs w:val="24"/>
              </w:rPr>
            </w:pPr>
            <w:r w:rsidRPr="00786E29">
              <w:rPr>
                <w:rFonts w:ascii="Arial" w:hAnsi="Arial" w:cs="Arial"/>
                <w:sz w:val="24"/>
                <w:szCs w:val="24"/>
              </w:rPr>
              <w:t>I own a land plot of 59 sq. m. Previously, my son, a Karabakh war veteran, was not eligible to receive government support for unemployment due to the size of land registered under my name. Now that this Project affects my land, I am concerned about how compensation will be handled. In the past, I was informed that compensation would be paid, but this was not fulfilled.</w:t>
            </w:r>
          </w:p>
          <w:p w14:paraId="5A86369B" w14:textId="77777777" w:rsidR="0094366E" w:rsidRPr="00786E29" w:rsidRDefault="0094366E" w:rsidP="0094366E">
            <w:pPr>
              <w:jc w:val="both"/>
              <w:rPr>
                <w:rFonts w:ascii="Arial" w:hAnsi="Arial" w:cs="Arial"/>
                <w:sz w:val="24"/>
                <w:szCs w:val="24"/>
              </w:rPr>
            </w:pPr>
          </w:p>
          <w:p w14:paraId="69E9C0C2" w14:textId="77777777" w:rsidR="0094366E" w:rsidRPr="00786E29" w:rsidRDefault="0094366E" w:rsidP="0094366E">
            <w:pPr>
              <w:jc w:val="both"/>
              <w:rPr>
                <w:rFonts w:ascii="Arial" w:hAnsi="Arial" w:cs="Arial"/>
                <w:sz w:val="24"/>
                <w:szCs w:val="24"/>
              </w:rPr>
            </w:pPr>
            <w:r w:rsidRPr="00786E29">
              <w:rPr>
                <w:rFonts w:ascii="Arial" w:hAnsi="Arial" w:cs="Arial"/>
                <w:sz w:val="24"/>
                <w:szCs w:val="24"/>
              </w:rPr>
              <w:t>I would like to emphasize that if the Contractor proceeds with the works, all impacts must be properly addressed. As a land user, I expect that any damage or impact will be fully compensated; otherwise, I would not be willing to grant access to my land.</w:t>
            </w:r>
          </w:p>
          <w:p w14:paraId="4794B442" w14:textId="77777777" w:rsidR="0094366E" w:rsidRPr="00786E29" w:rsidRDefault="0094366E" w:rsidP="0094366E">
            <w:pPr>
              <w:jc w:val="both"/>
              <w:rPr>
                <w:rFonts w:ascii="Arial" w:hAnsi="Arial" w:cs="Arial"/>
                <w:sz w:val="24"/>
                <w:szCs w:val="24"/>
              </w:rPr>
            </w:pPr>
            <w:r w:rsidRPr="00786E29">
              <w:rPr>
                <w:rFonts w:ascii="Arial" w:hAnsi="Arial" w:cs="Arial"/>
                <w:sz w:val="24"/>
                <w:szCs w:val="24"/>
              </w:rPr>
              <w:lastRenderedPageBreak/>
              <w:t>For example, if 40 sq. m of my land is affected, compensation should not be limited to the land value alone. The loss of planned activities and potential income should also be taken into account.</w:t>
            </w:r>
          </w:p>
        </w:tc>
        <w:tc>
          <w:tcPr>
            <w:tcW w:w="4477" w:type="dxa"/>
          </w:tcPr>
          <w:p w14:paraId="2ED42364" w14:textId="77777777" w:rsidR="0094366E" w:rsidRPr="00786E29" w:rsidRDefault="0094366E" w:rsidP="0094366E">
            <w:pPr>
              <w:jc w:val="both"/>
              <w:rPr>
                <w:rFonts w:ascii="Arial" w:hAnsi="Arial" w:cs="Arial"/>
                <w:sz w:val="24"/>
                <w:szCs w:val="24"/>
              </w:rPr>
            </w:pPr>
            <w:r w:rsidRPr="00786E29">
              <w:rPr>
                <w:rFonts w:ascii="Arial" w:hAnsi="Arial" w:cs="Arial"/>
                <w:sz w:val="24"/>
                <w:szCs w:val="24"/>
              </w:rPr>
              <w:lastRenderedPageBreak/>
              <w:t xml:space="preserve">Y.G.: This project is different, since it is being financed by the World Bank. International financial institutions like the World Bank usually have strict regulations and control over the implementation of environmental and social obligations.  And it is strictly prohibited by the Bank to enter any land without full compensation. Compensation will be paid to your accounts and only after that construction works will start. In case of any dissatisfaction or complaint, as my colleague Jeyhun Pashayev has already mentioned in his presentation and which is also noted in the brochures distributed to you, you can address your complaint through our GRM mechanism.   </w:t>
            </w:r>
          </w:p>
          <w:p w14:paraId="1B5E7DE2" w14:textId="77777777" w:rsidR="0094366E" w:rsidRPr="00786E29" w:rsidRDefault="0094366E" w:rsidP="0094366E">
            <w:pPr>
              <w:jc w:val="both"/>
              <w:rPr>
                <w:rFonts w:ascii="Arial" w:hAnsi="Arial" w:cs="Arial"/>
                <w:sz w:val="24"/>
                <w:szCs w:val="24"/>
              </w:rPr>
            </w:pPr>
            <w:r w:rsidRPr="00786E29">
              <w:rPr>
                <w:rFonts w:ascii="Arial" w:hAnsi="Arial" w:cs="Arial"/>
                <w:sz w:val="24"/>
                <w:szCs w:val="24"/>
              </w:rPr>
              <w:lastRenderedPageBreak/>
              <w:t>J.P.: Moreover, Land Entry and Land Exit Protocols will be signed with the land owners and/or with the land users which will document all the collateral damages to the assets during the construction and the Contractor will be liable to compensate all these damages and restore the land to the previous condition.</w:t>
            </w:r>
          </w:p>
        </w:tc>
      </w:tr>
      <w:tr w:rsidR="0094366E" w:rsidRPr="001536C8" w14:paraId="319281E2" w14:textId="77777777" w:rsidTr="0094366E">
        <w:trPr>
          <w:trHeight w:val="1079"/>
        </w:trPr>
        <w:tc>
          <w:tcPr>
            <w:tcW w:w="2031" w:type="dxa"/>
          </w:tcPr>
          <w:p w14:paraId="6B42C0F0" w14:textId="77777777" w:rsidR="0094366E" w:rsidRPr="00786E29" w:rsidRDefault="0094366E" w:rsidP="0094366E">
            <w:pPr>
              <w:rPr>
                <w:rFonts w:ascii="Arial" w:hAnsi="Arial" w:cs="Arial"/>
                <w:sz w:val="24"/>
                <w:szCs w:val="24"/>
              </w:rPr>
            </w:pPr>
            <w:r w:rsidRPr="00786E29">
              <w:rPr>
                <w:rFonts w:ascii="Arial" w:hAnsi="Arial" w:cs="Arial"/>
                <w:sz w:val="24"/>
                <w:szCs w:val="24"/>
              </w:rPr>
              <w:lastRenderedPageBreak/>
              <w:t>Temrezov Oktay</w:t>
            </w:r>
          </w:p>
        </w:tc>
        <w:tc>
          <w:tcPr>
            <w:tcW w:w="2284" w:type="dxa"/>
          </w:tcPr>
          <w:p w14:paraId="7AF0AC13" w14:textId="77777777" w:rsidR="0094366E" w:rsidRPr="00786E29" w:rsidRDefault="0094366E" w:rsidP="0094366E">
            <w:pPr>
              <w:rPr>
                <w:rFonts w:ascii="Arial" w:hAnsi="Arial" w:cs="Arial"/>
                <w:sz w:val="24"/>
                <w:szCs w:val="24"/>
              </w:rPr>
            </w:pPr>
            <w:r w:rsidRPr="00786E29">
              <w:rPr>
                <w:rFonts w:ascii="Arial" w:hAnsi="Arial" w:cs="Arial"/>
                <w:sz w:val="24"/>
                <w:szCs w:val="24"/>
              </w:rPr>
              <w:t xml:space="preserve">Gegeli villager </w:t>
            </w:r>
          </w:p>
        </w:tc>
        <w:tc>
          <w:tcPr>
            <w:tcW w:w="4680" w:type="dxa"/>
          </w:tcPr>
          <w:p w14:paraId="7E063C86" w14:textId="77777777" w:rsidR="0094366E" w:rsidRPr="00786E29" w:rsidRDefault="0094366E" w:rsidP="0094366E">
            <w:pPr>
              <w:jc w:val="both"/>
              <w:rPr>
                <w:rFonts w:ascii="Arial" w:hAnsi="Arial" w:cs="Arial"/>
                <w:sz w:val="24"/>
                <w:szCs w:val="24"/>
              </w:rPr>
            </w:pPr>
            <w:r w:rsidRPr="00786E29">
              <w:rPr>
                <w:rFonts w:ascii="Arial" w:hAnsi="Arial" w:cs="Arial"/>
                <w:sz w:val="24"/>
                <w:szCs w:val="24"/>
              </w:rPr>
              <w:t>Will compensation rates differ depending on land category?</w:t>
            </w:r>
          </w:p>
        </w:tc>
        <w:tc>
          <w:tcPr>
            <w:tcW w:w="4477" w:type="dxa"/>
          </w:tcPr>
          <w:p w14:paraId="504CE8F9" w14:textId="77777777" w:rsidR="0094366E" w:rsidRPr="00786E29" w:rsidRDefault="0094366E" w:rsidP="0094366E">
            <w:pPr>
              <w:rPr>
                <w:rFonts w:ascii="Arial" w:hAnsi="Arial" w:cs="Arial"/>
                <w:sz w:val="24"/>
                <w:szCs w:val="24"/>
              </w:rPr>
            </w:pPr>
            <w:r w:rsidRPr="00786E29">
              <w:rPr>
                <w:rFonts w:ascii="Arial" w:hAnsi="Arial" w:cs="Arial"/>
                <w:sz w:val="24"/>
                <w:szCs w:val="24"/>
              </w:rPr>
              <w:t>Y.G: Yes, compensation rates will vary depending on land category and other relevant factors.</w:t>
            </w:r>
          </w:p>
        </w:tc>
      </w:tr>
      <w:tr w:rsidR="0094366E" w:rsidRPr="001536C8" w14:paraId="1C9DF1E8" w14:textId="77777777" w:rsidTr="0094366E">
        <w:trPr>
          <w:trHeight w:val="2861"/>
        </w:trPr>
        <w:tc>
          <w:tcPr>
            <w:tcW w:w="2031" w:type="dxa"/>
          </w:tcPr>
          <w:p w14:paraId="5C8D8461" w14:textId="77777777" w:rsidR="0094366E" w:rsidRPr="00786E29" w:rsidRDefault="0094366E" w:rsidP="0094366E">
            <w:pPr>
              <w:rPr>
                <w:rFonts w:ascii="Arial" w:hAnsi="Arial" w:cs="Arial"/>
                <w:sz w:val="24"/>
                <w:szCs w:val="24"/>
              </w:rPr>
            </w:pPr>
            <w:r w:rsidRPr="00786E29">
              <w:rPr>
                <w:rFonts w:ascii="Arial" w:hAnsi="Arial" w:cs="Arial"/>
                <w:sz w:val="24"/>
                <w:szCs w:val="24"/>
              </w:rPr>
              <w:t>Islamov Ismayil</w:t>
            </w:r>
          </w:p>
        </w:tc>
        <w:tc>
          <w:tcPr>
            <w:tcW w:w="2284" w:type="dxa"/>
          </w:tcPr>
          <w:p w14:paraId="3C1C6FCE" w14:textId="77777777" w:rsidR="0094366E" w:rsidRPr="00786E29" w:rsidRDefault="0094366E" w:rsidP="0094366E">
            <w:pPr>
              <w:rPr>
                <w:rFonts w:ascii="Arial" w:hAnsi="Arial" w:cs="Arial"/>
                <w:sz w:val="24"/>
                <w:szCs w:val="24"/>
              </w:rPr>
            </w:pPr>
            <w:r>
              <w:rPr>
                <w:rFonts w:ascii="Arial" w:hAnsi="Arial" w:cs="Arial"/>
                <w:sz w:val="24"/>
                <w:szCs w:val="24"/>
              </w:rPr>
              <w:t>Dashdemirbeyli villager</w:t>
            </w:r>
          </w:p>
        </w:tc>
        <w:tc>
          <w:tcPr>
            <w:tcW w:w="4680" w:type="dxa"/>
          </w:tcPr>
          <w:p w14:paraId="29FA0143" w14:textId="77777777" w:rsidR="0094366E" w:rsidRPr="00786E29" w:rsidRDefault="0094366E" w:rsidP="0094366E">
            <w:pPr>
              <w:jc w:val="both"/>
              <w:rPr>
                <w:rFonts w:ascii="Arial" w:hAnsi="Arial" w:cs="Arial"/>
                <w:sz w:val="24"/>
                <w:szCs w:val="24"/>
              </w:rPr>
            </w:pPr>
            <w:r w:rsidRPr="00786E29">
              <w:rPr>
                <w:rFonts w:ascii="Arial" w:hAnsi="Arial" w:cs="Arial"/>
                <w:sz w:val="24"/>
                <w:szCs w:val="24"/>
              </w:rPr>
              <w:t>Is it feasible for construction vehicles transporting pylons to operate within limited areas (e.g., 4 sq.m)? Based on past experience, such activities caused damage to my land.</w:t>
            </w:r>
          </w:p>
        </w:tc>
        <w:tc>
          <w:tcPr>
            <w:tcW w:w="4477" w:type="dxa"/>
          </w:tcPr>
          <w:p w14:paraId="770F2F7E" w14:textId="77777777" w:rsidR="0094366E" w:rsidRPr="00786E29" w:rsidRDefault="0094366E" w:rsidP="0094366E">
            <w:pPr>
              <w:jc w:val="both"/>
              <w:rPr>
                <w:rFonts w:ascii="Arial" w:hAnsi="Arial" w:cs="Arial"/>
                <w:sz w:val="24"/>
                <w:szCs w:val="24"/>
              </w:rPr>
            </w:pPr>
            <w:r w:rsidRPr="00786E29">
              <w:rPr>
                <w:rFonts w:ascii="Arial" w:hAnsi="Arial" w:cs="Arial"/>
                <w:sz w:val="24"/>
                <w:szCs w:val="24"/>
              </w:rPr>
              <w:t xml:space="preserve">Y.G: As my colleague already mentioned, Land Entry and Land Exit Protocols will be signed with the land owners and/or with the land users which will document all the collateral damages to the assets during the construction and the Contractor will be liable to compensate all these damages and restore the land to the previous condition. </w:t>
            </w:r>
          </w:p>
        </w:tc>
      </w:tr>
    </w:tbl>
    <w:p w14:paraId="725611F1" w14:textId="77777777" w:rsidR="0094366E" w:rsidRPr="0094366E" w:rsidRDefault="0094366E" w:rsidP="0094366E">
      <w:pPr>
        <w:rPr>
          <w:lang w:val="en-US"/>
        </w:rPr>
      </w:pPr>
    </w:p>
    <w:p w14:paraId="79D3BFC8" w14:textId="77777777" w:rsidR="0094366E" w:rsidRPr="0094366E" w:rsidRDefault="0094366E" w:rsidP="0094366E">
      <w:pPr>
        <w:jc w:val="center"/>
        <w:rPr>
          <w:rFonts w:ascii="Arial" w:hAnsi="Arial" w:cs="Arial"/>
          <w:b/>
          <w:sz w:val="24"/>
          <w:szCs w:val="24"/>
          <w:lang w:val="en-US"/>
        </w:rPr>
        <w:sectPr w:rsidR="0094366E" w:rsidRPr="0094366E" w:rsidSect="0094366E">
          <w:pgSz w:w="16838" w:h="11906" w:orient="landscape"/>
          <w:pgMar w:top="1699" w:right="1138" w:bottom="850" w:left="1138" w:header="706" w:footer="706" w:gutter="0"/>
          <w:cols w:space="708"/>
          <w:docGrid w:linePitch="360"/>
        </w:sectPr>
      </w:pPr>
    </w:p>
    <w:p w14:paraId="37759C3A" w14:textId="77777777" w:rsidR="00EA5389" w:rsidRDefault="00EA5389" w:rsidP="0094366E">
      <w:pPr>
        <w:jc w:val="center"/>
        <w:rPr>
          <w:rFonts w:ascii="Arial" w:hAnsi="Arial" w:cs="Arial"/>
          <w:b/>
          <w:sz w:val="24"/>
          <w:szCs w:val="24"/>
          <w:lang w:val="en-GB"/>
        </w:rPr>
      </w:pPr>
    </w:p>
    <w:p w14:paraId="0D39EEFB" w14:textId="77777777" w:rsidR="00EA5389" w:rsidRDefault="00EA5389" w:rsidP="0094366E">
      <w:pPr>
        <w:jc w:val="center"/>
        <w:rPr>
          <w:rFonts w:ascii="Arial" w:hAnsi="Arial" w:cs="Arial"/>
          <w:b/>
          <w:sz w:val="24"/>
          <w:szCs w:val="24"/>
          <w:lang w:val="en-GB"/>
        </w:rPr>
      </w:pPr>
      <w:r w:rsidRPr="00EA5389">
        <w:rPr>
          <w:rFonts w:ascii="Arial" w:hAnsi="Arial" w:cs="Arial"/>
          <w:b/>
          <w:noProof/>
          <w:sz w:val="24"/>
          <w:szCs w:val="24"/>
          <w:lang w:val="en-US" w:eastAsia="en-US"/>
        </w:rPr>
        <w:drawing>
          <wp:inline distT="0" distB="0" distL="0" distR="0" wp14:anchorId="17CCA6E4" wp14:editId="212B45B5">
            <wp:extent cx="5113463" cy="6104149"/>
            <wp:effectExtent l="0" t="0" r="0" b="0"/>
            <wp:docPr id="1103433442" name="Picture 110343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13463" cy="6104149"/>
                    </a:xfrm>
                    <a:prstGeom prst="rect">
                      <a:avLst/>
                    </a:prstGeom>
                  </pic:spPr>
                </pic:pic>
              </a:graphicData>
            </a:graphic>
          </wp:inline>
        </w:drawing>
      </w:r>
    </w:p>
    <w:p w14:paraId="07B29017" w14:textId="77777777" w:rsidR="00EA5389" w:rsidRDefault="00EA5389" w:rsidP="0094366E">
      <w:pPr>
        <w:jc w:val="center"/>
        <w:rPr>
          <w:rFonts w:ascii="Arial" w:hAnsi="Arial" w:cs="Arial"/>
          <w:b/>
          <w:sz w:val="24"/>
          <w:szCs w:val="24"/>
          <w:lang w:val="en-GB"/>
        </w:rPr>
      </w:pPr>
    </w:p>
    <w:p w14:paraId="086D9F19" w14:textId="77777777" w:rsidR="00EA5389" w:rsidRDefault="00EA5389" w:rsidP="0094366E">
      <w:pPr>
        <w:jc w:val="center"/>
        <w:rPr>
          <w:rFonts w:ascii="Arial" w:hAnsi="Arial" w:cs="Arial"/>
          <w:b/>
          <w:sz w:val="24"/>
          <w:szCs w:val="24"/>
          <w:lang w:val="en-GB"/>
        </w:rPr>
      </w:pPr>
    </w:p>
    <w:p w14:paraId="0684A987" w14:textId="77777777" w:rsidR="00EA5389" w:rsidRDefault="00EA5389" w:rsidP="0094366E">
      <w:pPr>
        <w:jc w:val="center"/>
        <w:rPr>
          <w:rFonts w:ascii="Arial" w:hAnsi="Arial" w:cs="Arial"/>
          <w:b/>
          <w:sz w:val="24"/>
          <w:szCs w:val="24"/>
          <w:lang w:val="en-GB"/>
        </w:rPr>
      </w:pPr>
    </w:p>
    <w:p w14:paraId="177D3BA7" w14:textId="77777777" w:rsidR="00EA5389" w:rsidRDefault="00EA5389" w:rsidP="0094366E">
      <w:pPr>
        <w:jc w:val="center"/>
        <w:rPr>
          <w:rFonts w:ascii="Arial" w:hAnsi="Arial" w:cs="Arial"/>
          <w:b/>
          <w:sz w:val="24"/>
          <w:szCs w:val="24"/>
          <w:lang w:val="en-GB"/>
        </w:rPr>
      </w:pPr>
    </w:p>
    <w:p w14:paraId="1F16B094" w14:textId="77777777" w:rsidR="00EA5389" w:rsidRDefault="00EA5389" w:rsidP="0094366E">
      <w:pPr>
        <w:jc w:val="center"/>
        <w:rPr>
          <w:rFonts w:ascii="Arial" w:hAnsi="Arial" w:cs="Arial"/>
          <w:b/>
          <w:sz w:val="24"/>
          <w:szCs w:val="24"/>
          <w:lang w:val="en-GB"/>
        </w:rPr>
      </w:pPr>
    </w:p>
    <w:p w14:paraId="18E07175" w14:textId="77777777" w:rsidR="00EA5389" w:rsidRDefault="00EA5389" w:rsidP="0094366E">
      <w:pPr>
        <w:jc w:val="center"/>
        <w:rPr>
          <w:rFonts w:ascii="Arial" w:hAnsi="Arial" w:cs="Arial"/>
          <w:b/>
          <w:sz w:val="24"/>
          <w:szCs w:val="24"/>
          <w:lang w:val="en-GB"/>
        </w:rPr>
      </w:pPr>
    </w:p>
    <w:p w14:paraId="0B39CE2C" w14:textId="77777777" w:rsidR="00EA5389" w:rsidRDefault="00EA5389" w:rsidP="0094366E">
      <w:pPr>
        <w:jc w:val="center"/>
        <w:rPr>
          <w:rFonts w:ascii="Arial" w:hAnsi="Arial" w:cs="Arial"/>
          <w:b/>
          <w:sz w:val="24"/>
          <w:szCs w:val="24"/>
          <w:lang w:val="en-GB"/>
        </w:rPr>
      </w:pPr>
    </w:p>
    <w:p w14:paraId="642AEE24" w14:textId="77777777" w:rsidR="00EA5389" w:rsidRDefault="00EA5389" w:rsidP="0094366E">
      <w:pPr>
        <w:jc w:val="center"/>
        <w:rPr>
          <w:rFonts w:ascii="Arial" w:hAnsi="Arial" w:cs="Arial"/>
          <w:b/>
          <w:sz w:val="24"/>
          <w:szCs w:val="24"/>
          <w:lang w:val="en-GB"/>
        </w:rPr>
      </w:pPr>
    </w:p>
    <w:p w14:paraId="2CE7E7A6" w14:textId="77777777" w:rsidR="00EA5389" w:rsidRDefault="00EA5389" w:rsidP="0094366E">
      <w:pPr>
        <w:jc w:val="center"/>
        <w:rPr>
          <w:rFonts w:ascii="Arial" w:hAnsi="Arial" w:cs="Arial"/>
          <w:b/>
          <w:sz w:val="24"/>
          <w:szCs w:val="24"/>
          <w:lang w:val="en-GB"/>
        </w:rPr>
      </w:pPr>
    </w:p>
    <w:p w14:paraId="3124FA29" w14:textId="77777777" w:rsidR="00EA5389" w:rsidRDefault="00EA5389" w:rsidP="0094366E">
      <w:pPr>
        <w:jc w:val="center"/>
        <w:rPr>
          <w:rFonts w:ascii="Arial" w:hAnsi="Arial" w:cs="Arial"/>
          <w:b/>
          <w:sz w:val="24"/>
          <w:szCs w:val="24"/>
          <w:lang w:val="en-GB"/>
        </w:rPr>
      </w:pPr>
      <w:r>
        <w:rPr>
          <w:rFonts w:ascii="Arial" w:hAnsi="Arial" w:cs="Arial"/>
          <w:b/>
          <w:sz w:val="24"/>
          <w:szCs w:val="24"/>
          <w:lang w:val="en-GB"/>
        </w:rPr>
        <w:t>Grievance Redress Mechanism</w:t>
      </w:r>
    </w:p>
    <w:p w14:paraId="53EE8417" w14:textId="77777777" w:rsidR="00EA5389" w:rsidRDefault="00EA5389" w:rsidP="0094366E">
      <w:pPr>
        <w:jc w:val="center"/>
        <w:rPr>
          <w:rFonts w:ascii="Arial" w:hAnsi="Arial" w:cs="Arial"/>
          <w:b/>
          <w:sz w:val="24"/>
          <w:szCs w:val="24"/>
          <w:lang w:val="en-GB"/>
        </w:rPr>
      </w:pPr>
      <w:r w:rsidRPr="00EA5389">
        <w:rPr>
          <w:rFonts w:ascii="Arial" w:hAnsi="Arial" w:cs="Arial"/>
          <w:b/>
          <w:noProof/>
          <w:sz w:val="24"/>
          <w:szCs w:val="24"/>
          <w:lang w:val="en-US" w:eastAsia="en-US"/>
        </w:rPr>
        <w:drawing>
          <wp:inline distT="0" distB="0" distL="0" distR="0" wp14:anchorId="5E4368C1" wp14:editId="5B16A3C1">
            <wp:extent cx="4313294" cy="5616427"/>
            <wp:effectExtent l="0" t="0" r="0" b="3810"/>
            <wp:docPr id="1103433443" name="Picture 110343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13294" cy="5616427"/>
                    </a:xfrm>
                    <a:prstGeom prst="rect">
                      <a:avLst/>
                    </a:prstGeom>
                  </pic:spPr>
                </pic:pic>
              </a:graphicData>
            </a:graphic>
          </wp:inline>
        </w:drawing>
      </w:r>
    </w:p>
    <w:p w14:paraId="4E085EF4" w14:textId="77777777" w:rsidR="00EA5389" w:rsidRDefault="00EA5389" w:rsidP="0094366E">
      <w:pPr>
        <w:jc w:val="center"/>
        <w:rPr>
          <w:rFonts w:ascii="Arial" w:hAnsi="Arial" w:cs="Arial"/>
          <w:b/>
          <w:sz w:val="24"/>
          <w:szCs w:val="24"/>
          <w:lang w:val="en-GB"/>
        </w:rPr>
      </w:pPr>
    </w:p>
    <w:p w14:paraId="7E332196" w14:textId="77777777" w:rsidR="00EA5389" w:rsidRDefault="00EA5389" w:rsidP="0094366E">
      <w:pPr>
        <w:jc w:val="center"/>
        <w:rPr>
          <w:rFonts w:ascii="Arial" w:hAnsi="Arial" w:cs="Arial"/>
          <w:b/>
          <w:sz w:val="24"/>
          <w:szCs w:val="24"/>
          <w:lang w:val="en-GB"/>
        </w:rPr>
      </w:pPr>
    </w:p>
    <w:p w14:paraId="34265DA6" w14:textId="77777777" w:rsidR="00EA5389" w:rsidRDefault="00EA5389" w:rsidP="0094366E">
      <w:pPr>
        <w:jc w:val="center"/>
        <w:rPr>
          <w:rFonts w:ascii="Arial" w:hAnsi="Arial" w:cs="Arial"/>
          <w:b/>
          <w:sz w:val="24"/>
          <w:szCs w:val="24"/>
          <w:lang w:val="en-GB"/>
        </w:rPr>
      </w:pPr>
    </w:p>
    <w:p w14:paraId="5CDCC984" w14:textId="77777777" w:rsidR="00EA5389" w:rsidRDefault="00EA5389" w:rsidP="0094366E">
      <w:pPr>
        <w:jc w:val="center"/>
        <w:rPr>
          <w:rFonts w:ascii="Arial" w:hAnsi="Arial" w:cs="Arial"/>
          <w:b/>
          <w:sz w:val="24"/>
          <w:szCs w:val="24"/>
          <w:lang w:val="en-GB"/>
        </w:rPr>
      </w:pPr>
    </w:p>
    <w:p w14:paraId="1AFFDF17" w14:textId="77777777" w:rsidR="00EA5389" w:rsidRDefault="00EA5389" w:rsidP="0094366E">
      <w:pPr>
        <w:jc w:val="center"/>
        <w:rPr>
          <w:rFonts w:ascii="Arial" w:hAnsi="Arial" w:cs="Arial"/>
          <w:b/>
          <w:sz w:val="24"/>
          <w:szCs w:val="24"/>
          <w:lang w:val="en-GB"/>
        </w:rPr>
      </w:pPr>
    </w:p>
    <w:p w14:paraId="0F750253" w14:textId="77777777" w:rsidR="00EA5389" w:rsidRDefault="00EA5389" w:rsidP="0094366E">
      <w:pPr>
        <w:jc w:val="center"/>
        <w:rPr>
          <w:rFonts w:ascii="Arial" w:hAnsi="Arial" w:cs="Arial"/>
          <w:b/>
          <w:sz w:val="24"/>
          <w:szCs w:val="24"/>
          <w:lang w:val="en-GB"/>
        </w:rPr>
      </w:pPr>
    </w:p>
    <w:p w14:paraId="1D79D24F" w14:textId="6F1F2490" w:rsidR="00EA5389" w:rsidRDefault="00EA5389" w:rsidP="0094366E">
      <w:pPr>
        <w:jc w:val="center"/>
        <w:rPr>
          <w:rFonts w:ascii="Arial" w:hAnsi="Arial" w:cs="Arial"/>
          <w:b/>
          <w:sz w:val="24"/>
          <w:szCs w:val="24"/>
          <w:lang w:val="en-GB"/>
        </w:rPr>
      </w:pPr>
    </w:p>
    <w:p w14:paraId="18CA9B2E" w14:textId="7375C890" w:rsidR="00EA5389" w:rsidRDefault="00EA5389" w:rsidP="0094366E">
      <w:pPr>
        <w:jc w:val="center"/>
        <w:rPr>
          <w:rFonts w:ascii="Arial" w:hAnsi="Arial" w:cs="Arial"/>
          <w:b/>
          <w:sz w:val="24"/>
          <w:szCs w:val="24"/>
          <w:lang w:val="en-GB"/>
        </w:rPr>
      </w:pPr>
    </w:p>
    <w:p w14:paraId="385F670E" w14:textId="77777777" w:rsidR="001536C8" w:rsidRDefault="001536C8" w:rsidP="00EA5389">
      <w:pPr>
        <w:rPr>
          <w:rFonts w:ascii="Arial" w:hAnsi="Arial" w:cs="Arial"/>
          <w:b/>
          <w:bCs/>
          <w:sz w:val="24"/>
          <w:szCs w:val="24"/>
          <w:lang w:val="en-US"/>
        </w:rPr>
      </w:pPr>
    </w:p>
    <w:p w14:paraId="10A8AA13" w14:textId="76410B67" w:rsidR="00EA5389" w:rsidRPr="00EA5389" w:rsidRDefault="00EA5389" w:rsidP="00EA5389">
      <w:pPr>
        <w:rPr>
          <w:rFonts w:ascii="Arial" w:hAnsi="Arial" w:cs="Arial"/>
          <w:sz w:val="24"/>
          <w:szCs w:val="24"/>
          <w:lang w:val="en-US"/>
        </w:rPr>
      </w:pPr>
      <w:r w:rsidRPr="00EA5389">
        <w:rPr>
          <w:rFonts w:ascii="Arial" w:hAnsi="Arial" w:cs="Arial"/>
          <w:b/>
          <w:bCs/>
          <w:sz w:val="24"/>
          <w:szCs w:val="24"/>
          <w:lang w:val="en-US"/>
        </w:rPr>
        <w:t>Location:</w:t>
      </w:r>
      <w:r w:rsidRPr="00EA5389">
        <w:rPr>
          <w:rFonts w:ascii="Arial" w:hAnsi="Arial" w:cs="Arial"/>
          <w:sz w:val="24"/>
          <w:szCs w:val="24"/>
          <w:lang w:val="en-US"/>
        </w:rPr>
        <w:t xml:space="preserve"> Shamakhi region, Ovchulu village Executive Power Representative </w:t>
      </w:r>
    </w:p>
    <w:p w14:paraId="31E28999" w14:textId="77777777" w:rsidR="00EA5389" w:rsidRPr="00EA5389" w:rsidRDefault="00EA5389" w:rsidP="00EA5389">
      <w:pPr>
        <w:autoSpaceDE w:val="0"/>
        <w:autoSpaceDN w:val="0"/>
        <w:adjustRightInd w:val="0"/>
        <w:spacing w:after="0"/>
        <w:rPr>
          <w:rFonts w:ascii="Arial" w:hAnsi="Arial" w:cs="Arial"/>
          <w:sz w:val="24"/>
          <w:szCs w:val="24"/>
          <w:lang w:val="en-US"/>
        </w:rPr>
      </w:pPr>
      <w:r w:rsidRPr="00EA5389">
        <w:rPr>
          <w:rFonts w:ascii="Arial" w:hAnsi="Arial" w:cs="Arial"/>
          <w:b/>
          <w:bCs/>
          <w:sz w:val="24"/>
          <w:szCs w:val="24"/>
          <w:lang w:val="en-US"/>
        </w:rPr>
        <w:t xml:space="preserve">Date and time: </w:t>
      </w:r>
      <w:r w:rsidRPr="00EA5389">
        <w:rPr>
          <w:rFonts w:ascii="Arial" w:hAnsi="Arial" w:cs="Arial"/>
          <w:sz w:val="24"/>
          <w:szCs w:val="24"/>
          <w:lang w:val="en-US"/>
        </w:rPr>
        <w:t>April 30, 2026, 11:00 AM</w:t>
      </w:r>
    </w:p>
    <w:p w14:paraId="5AC572CB" w14:textId="77777777" w:rsidR="00EA5389" w:rsidRPr="00EA5389" w:rsidRDefault="00EA5389" w:rsidP="00EA5389">
      <w:pPr>
        <w:autoSpaceDE w:val="0"/>
        <w:autoSpaceDN w:val="0"/>
        <w:adjustRightInd w:val="0"/>
        <w:spacing w:after="0"/>
        <w:rPr>
          <w:rFonts w:ascii="Arial" w:hAnsi="Arial" w:cs="Arial"/>
          <w:sz w:val="24"/>
          <w:szCs w:val="24"/>
          <w:lang w:val="en-US"/>
        </w:rPr>
      </w:pPr>
    </w:p>
    <w:p w14:paraId="63D1C922" w14:textId="77777777" w:rsidR="00EA5389" w:rsidRPr="00EA5389" w:rsidRDefault="00EA5389" w:rsidP="00EA5389">
      <w:pPr>
        <w:rPr>
          <w:rFonts w:ascii="Arial" w:hAnsi="Arial" w:cs="Arial"/>
          <w:bCs/>
          <w:sz w:val="24"/>
          <w:szCs w:val="24"/>
          <w:lang w:val="en-US"/>
        </w:rPr>
      </w:pPr>
      <w:r w:rsidRPr="00EA5389">
        <w:rPr>
          <w:rFonts w:ascii="Arial" w:hAnsi="Arial" w:cs="Arial"/>
          <w:b/>
          <w:sz w:val="24"/>
          <w:szCs w:val="24"/>
          <w:lang w:val="en-US"/>
        </w:rPr>
        <w:t xml:space="preserve">Participants: </w:t>
      </w:r>
      <w:r w:rsidRPr="00EA5389">
        <w:rPr>
          <w:rFonts w:ascii="Arial" w:hAnsi="Arial" w:cs="Arial"/>
          <w:bCs/>
          <w:sz w:val="24"/>
          <w:szCs w:val="24"/>
          <w:lang w:val="en-US"/>
        </w:rPr>
        <w:t>20 people attended including:</w:t>
      </w:r>
    </w:p>
    <w:p w14:paraId="021E1311" w14:textId="77777777" w:rsidR="00EA5389" w:rsidRPr="00EA5389" w:rsidRDefault="00EA5389" w:rsidP="00EA5389">
      <w:pPr>
        <w:pStyle w:val="ListParagraph"/>
        <w:numPr>
          <w:ilvl w:val="0"/>
          <w:numId w:val="1"/>
        </w:numPr>
        <w:spacing w:after="200" w:line="276" w:lineRule="auto"/>
        <w:rPr>
          <w:rFonts w:ascii="Arial" w:hAnsi="Arial" w:cs="Arial"/>
          <w:b/>
          <w:sz w:val="24"/>
          <w:szCs w:val="24"/>
          <w:lang w:val="en-US"/>
        </w:rPr>
      </w:pPr>
      <w:r>
        <w:rPr>
          <w:rFonts w:ascii="Arial" w:hAnsi="Arial" w:cs="Arial"/>
          <w:bCs/>
          <w:sz w:val="24"/>
          <w:szCs w:val="24"/>
          <w:lang w:val="en-US"/>
        </w:rPr>
        <w:t>Project affected people from Ovchulu village of Shamakhi Region;</w:t>
      </w:r>
    </w:p>
    <w:p w14:paraId="56CE345D" w14:textId="77777777" w:rsidR="00EA5389" w:rsidRPr="00EA5389" w:rsidRDefault="00EA5389" w:rsidP="00EA5389">
      <w:pPr>
        <w:pStyle w:val="ListParagraph"/>
        <w:rPr>
          <w:rFonts w:ascii="Arial" w:hAnsi="Arial" w:cs="Arial"/>
          <w:b/>
          <w:sz w:val="10"/>
          <w:szCs w:val="10"/>
          <w:lang w:val="en-US"/>
        </w:rPr>
      </w:pPr>
    </w:p>
    <w:p w14:paraId="3FBBAEAD" w14:textId="77777777" w:rsidR="00EA5389" w:rsidRDefault="00EA5389" w:rsidP="00EA5389">
      <w:pPr>
        <w:pStyle w:val="ListParagraph"/>
        <w:numPr>
          <w:ilvl w:val="0"/>
          <w:numId w:val="1"/>
        </w:numPr>
        <w:spacing w:after="0" w:line="276" w:lineRule="auto"/>
        <w:rPr>
          <w:rFonts w:ascii="Arial" w:hAnsi="Arial" w:cs="Arial"/>
          <w:bCs/>
          <w:sz w:val="24"/>
          <w:szCs w:val="24"/>
          <w:lang w:val="en-US"/>
        </w:rPr>
      </w:pPr>
      <w:r>
        <w:rPr>
          <w:rFonts w:ascii="Arial" w:hAnsi="Arial" w:cs="Arial"/>
          <w:bCs/>
          <w:sz w:val="24"/>
          <w:szCs w:val="24"/>
          <w:lang w:val="en-US"/>
        </w:rPr>
        <w:t>Executive Power local representative;</w:t>
      </w:r>
    </w:p>
    <w:p w14:paraId="1E28F9FE" w14:textId="77777777" w:rsidR="00EA5389" w:rsidRDefault="00EA5389" w:rsidP="00EA5389">
      <w:pPr>
        <w:spacing w:after="0"/>
        <w:rPr>
          <w:rFonts w:ascii="Arial" w:hAnsi="Arial" w:cs="Arial"/>
          <w:bCs/>
          <w:sz w:val="10"/>
          <w:szCs w:val="10"/>
        </w:rPr>
      </w:pPr>
    </w:p>
    <w:p w14:paraId="250B4244" w14:textId="77777777" w:rsidR="00EA5389" w:rsidRPr="002368C8" w:rsidRDefault="00EA5389" w:rsidP="00EA5389">
      <w:pPr>
        <w:pStyle w:val="ListParagraph"/>
        <w:numPr>
          <w:ilvl w:val="0"/>
          <w:numId w:val="1"/>
        </w:numPr>
        <w:spacing w:after="0" w:line="276" w:lineRule="auto"/>
        <w:rPr>
          <w:rFonts w:ascii="Arial" w:hAnsi="Arial" w:cs="Arial"/>
          <w:bCs/>
          <w:sz w:val="24"/>
          <w:szCs w:val="24"/>
          <w:lang w:val="en-US"/>
        </w:rPr>
      </w:pPr>
      <w:r>
        <w:rPr>
          <w:rFonts w:ascii="Arial" w:hAnsi="Arial" w:cs="Arial"/>
          <w:bCs/>
          <w:sz w:val="24"/>
          <w:szCs w:val="24"/>
          <w:lang w:val="en-US"/>
        </w:rPr>
        <w:t>Members of Municipalities;</w:t>
      </w:r>
    </w:p>
    <w:p w14:paraId="3BF9FEFF" w14:textId="77777777" w:rsidR="00EA5389" w:rsidRDefault="00EA5389" w:rsidP="00EA5389">
      <w:pPr>
        <w:spacing w:after="0"/>
        <w:rPr>
          <w:rFonts w:ascii="Arial" w:hAnsi="Arial" w:cs="Arial"/>
          <w:bCs/>
          <w:sz w:val="10"/>
          <w:szCs w:val="10"/>
        </w:rPr>
      </w:pPr>
    </w:p>
    <w:p w14:paraId="00B863BE" w14:textId="77777777" w:rsidR="00EA5389" w:rsidRPr="00EA5389" w:rsidRDefault="00EA5389" w:rsidP="00EA5389">
      <w:pPr>
        <w:pStyle w:val="ListParagraph"/>
        <w:numPr>
          <w:ilvl w:val="0"/>
          <w:numId w:val="1"/>
        </w:numPr>
        <w:spacing w:after="0" w:line="276" w:lineRule="auto"/>
        <w:rPr>
          <w:rFonts w:ascii="Arial" w:hAnsi="Arial" w:cs="Arial"/>
          <w:bCs/>
          <w:sz w:val="24"/>
          <w:szCs w:val="24"/>
          <w:lang w:val="en-US"/>
        </w:rPr>
      </w:pPr>
      <w:r>
        <w:rPr>
          <w:rFonts w:ascii="Arial" w:hAnsi="Arial" w:cs="Arial"/>
          <w:bCs/>
          <w:sz w:val="24"/>
          <w:szCs w:val="24"/>
          <w:lang w:val="en-US"/>
        </w:rPr>
        <w:t>Representatives from Regional Power Network, Regional Gas Supply Department, Water and Melioration Office.</w:t>
      </w:r>
    </w:p>
    <w:p w14:paraId="3CD7211A" w14:textId="77777777" w:rsidR="00EA5389" w:rsidRDefault="00EA5389" w:rsidP="00EA5389">
      <w:pPr>
        <w:pStyle w:val="ListParagraph"/>
        <w:rPr>
          <w:rFonts w:ascii="Arial" w:hAnsi="Arial" w:cs="Arial"/>
          <w:bCs/>
          <w:sz w:val="24"/>
          <w:szCs w:val="24"/>
          <w:lang w:val="en-US"/>
        </w:rPr>
      </w:pPr>
    </w:p>
    <w:p w14:paraId="241DBB50" w14:textId="77777777" w:rsidR="00EA5389" w:rsidRPr="00EA5389" w:rsidRDefault="00EA5389" w:rsidP="00EA5389">
      <w:pPr>
        <w:rPr>
          <w:rFonts w:ascii="Arial" w:hAnsi="Arial" w:cs="Arial"/>
          <w:sz w:val="24"/>
          <w:szCs w:val="24"/>
          <w:lang w:val="en-US"/>
        </w:rPr>
      </w:pPr>
      <w:r w:rsidRPr="00EA5389">
        <w:rPr>
          <w:rFonts w:ascii="Arial" w:hAnsi="Arial" w:cs="Arial"/>
          <w:bCs/>
          <w:sz w:val="24"/>
          <w:szCs w:val="24"/>
          <w:lang w:val="en-US"/>
        </w:rPr>
        <w:t>Full list of participants is provided in Annex 3.</w:t>
      </w:r>
    </w:p>
    <w:p w14:paraId="74CAB2D2" w14:textId="46E6E012" w:rsidR="00EA5389" w:rsidRPr="00283472" w:rsidRDefault="00EA5389" w:rsidP="00EA5389">
      <w:pPr>
        <w:jc w:val="center"/>
        <w:rPr>
          <w:rFonts w:ascii="Arial" w:hAnsi="Arial" w:cs="Arial"/>
          <w:b/>
          <w:sz w:val="24"/>
          <w:szCs w:val="24"/>
          <w:lang w:val="az-Latn-AZ"/>
        </w:rPr>
      </w:pPr>
      <w:r w:rsidRPr="00283472">
        <w:rPr>
          <w:rFonts w:ascii="Arial" w:hAnsi="Arial" w:cs="Arial"/>
          <w:b/>
          <w:sz w:val="24"/>
          <w:szCs w:val="24"/>
          <w:lang w:val="az-Latn-AZ"/>
        </w:rPr>
        <w:t>Minutes of Meeting</w:t>
      </w:r>
    </w:p>
    <w:p w14:paraId="1F3B27AA" w14:textId="77777777" w:rsidR="00EA5389" w:rsidRPr="00283472" w:rsidRDefault="00EA5389" w:rsidP="00EA5389">
      <w:pPr>
        <w:jc w:val="both"/>
        <w:rPr>
          <w:rFonts w:ascii="Arial" w:hAnsi="Arial" w:cs="Arial"/>
          <w:sz w:val="24"/>
          <w:szCs w:val="24"/>
          <w:lang w:val="az-Latn-AZ"/>
        </w:rPr>
      </w:pPr>
      <w:r w:rsidRPr="00283472">
        <w:rPr>
          <w:rFonts w:ascii="Arial" w:hAnsi="Arial" w:cs="Arial"/>
          <w:sz w:val="24"/>
          <w:szCs w:val="24"/>
          <w:lang w:val="az-Latn-AZ"/>
        </w:rPr>
        <w:t>The meeting was opened by Jeyhun Pashayev, who introduced the PIU safeguards staff attented the meeting</w:t>
      </w:r>
      <w:r w:rsidRPr="00EA5389">
        <w:rPr>
          <w:rFonts w:ascii="Arial" w:hAnsi="Arial" w:cs="Arial"/>
          <w:sz w:val="24"/>
          <w:szCs w:val="24"/>
          <w:lang w:val="en-US"/>
        </w:rPr>
        <w:t xml:space="preserve">, </w:t>
      </w:r>
      <w:r w:rsidRPr="00283472">
        <w:rPr>
          <w:rFonts w:ascii="Arial" w:hAnsi="Arial" w:cs="Arial"/>
          <w:sz w:val="24"/>
          <w:szCs w:val="24"/>
          <w:lang w:val="az-Latn-AZ"/>
        </w:rPr>
        <w:t xml:space="preserve">and provided an overview of the AZURE Project. He explained the expected project impacts, with particular emphasis on social impacts. It was noted that all relevant data on social impacts has been collected to support the assessment and determination of compensation. Jeyhun Pashayev clarified that compensation amounts are determined based on an established methodology and are communicated individually, rather than disclosed publicly. He then outlined the key compensation principles, including: land use compensation (up to 49 years, with a minimum payment threshold), compensation for crops and temporary impacts, as well as compensation for gardens and trees. Additional support will be provided to vulnerable persons, including assistance equivalent to one month of minimum wage. </w:t>
      </w:r>
    </w:p>
    <w:p w14:paraId="3B6D6486" w14:textId="77777777" w:rsidR="00EA5389" w:rsidRPr="00283472" w:rsidRDefault="00EA5389" w:rsidP="00EA5389">
      <w:pPr>
        <w:jc w:val="both"/>
        <w:rPr>
          <w:rFonts w:ascii="Arial" w:hAnsi="Arial" w:cs="Arial"/>
          <w:sz w:val="24"/>
          <w:szCs w:val="24"/>
          <w:lang w:val="az-Latn-AZ"/>
        </w:rPr>
      </w:pPr>
      <w:r w:rsidRPr="00283472">
        <w:rPr>
          <w:rFonts w:ascii="Arial" w:hAnsi="Arial" w:cs="Arial"/>
          <w:sz w:val="24"/>
          <w:szCs w:val="24"/>
          <w:lang w:val="az-Latn-AZ"/>
        </w:rPr>
        <w:t xml:space="preserve">It was further emphasized that, where possible, impacts will be avoided. All affected persons will receive compensation in accordance with the agreed methodology and contractual arrangements. If an affected person agrees, compensation will be paid accordingly; if not, concerns may be raised through the Grievance Redress Mechanism (GRM). </w:t>
      </w:r>
    </w:p>
    <w:p w14:paraId="6EB63242" w14:textId="77777777" w:rsidR="00EA5389" w:rsidRPr="00283472" w:rsidRDefault="00EA5389" w:rsidP="00EA5389">
      <w:pPr>
        <w:jc w:val="both"/>
        <w:rPr>
          <w:rFonts w:ascii="Arial" w:hAnsi="Arial" w:cs="Arial"/>
          <w:sz w:val="24"/>
          <w:szCs w:val="24"/>
          <w:lang w:val="az-Latn-AZ"/>
        </w:rPr>
      </w:pPr>
      <w:r w:rsidRPr="00283472">
        <w:rPr>
          <w:rFonts w:ascii="Arial" w:hAnsi="Arial" w:cs="Arial"/>
          <w:sz w:val="24"/>
          <w:szCs w:val="24"/>
          <w:lang w:val="az-Latn-AZ"/>
        </w:rPr>
        <w:t xml:space="preserve">Jeyhun Pashayev also noted that any temporary impacts during construction will be compensated by the Contractor. Upon completion of works, the Contractor will be responsible for restoring and rehabilitating the affected land. </w:t>
      </w:r>
    </w:p>
    <w:p w14:paraId="64A23C3D" w14:textId="2BBD9126" w:rsidR="00EA5389" w:rsidRDefault="00EA5389" w:rsidP="00EA5389">
      <w:pPr>
        <w:jc w:val="both"/>
        <w:rPr>
          <w:rFonts w:ascii="Arial" w:hAnsi="Arial" w:cs="Arial"/>
          <w:sz w:val="24"/>
          <w:szCs w:val="24"/>
          <w:lang w:val="az-Latn-AZ"/>
        </w:rPr>
      </w:pPr>
      <w:r w:rsidRPr="00283472">
        <w:rPr>
          <w:rFonts w:ascii="Arial" w:hAnsi="Arial" w:cs="Arial"/>
          <w:sz w:val="24"/>
          <w:szCs w:val="24"/>
          <w:lang w:val="az-Latn-AZ"/>
        </w:rPr>
        <w:t>Participants were informed that land demarcation activities may already be visible, as conducted by project surveyors. It was explained that after the cut-off date, no new improvements made on affected land will be eligible for compensation. Finally, information on the GRM was disclosed to the participants.</w:t>
      </w:r>
    </w:p>
    <w:p w14:paraId="5A62F0AF" w14:textId="6CBF2EA4" w:rsidR="00EA5389" w:rsidRDefault="00EA5389" w:rsidP="00EA5389">
      <w:pPr>
        <w:jc w:val="both"/>
        <w:rPr>
          <w:rFonts w:ascii="Arial" w:hAnsi="Arial" w:cs="Arial"/>
          <w:sz w:val="24"/>
          <w:szCs w:val="24"/>
          <w:lang w:val="az-Latn-AZ"/>
        </w:rPr>
      </w:pPr>
    </w:p>
    <w:p w14:paraId="6AF58B5B" w14:textId="77777777" w:rsidR="00EA5389" w:rsidRDefault="00EA5389" w:rsidP="00EA5389">
      <w:pPr>
        <w:jc w:val="both"/>
        <w:rPr>
          <w:rFonts w:ascii="Arial" w:hAnsi="Arial" w:cs="Arial"/>
          <w:sz w:val="24"/>
          <w:szCs w:val="24"/>
          <w:lang w:val="az-Latn-AZ"/>
        </w:rPr>
        <w:sectPr w:rsidR="00EA5389" w:rsidSect="0034644E">
          <w:pgSz w:w="11906" w:h="16838"/>
          <w:pgMar w:top="1134" w:right="850" w:bottom="1134" w:left="1701" w:header="708" w:footer="708" w:gutter="0"/>
          <w:cols w:space="708"/>
          <w:docGrid w:linePitch="360"/>
        </w:sectPr>
      </w:pPr>
    </w:p>
    <w:p w14:paraId="7D6D3C4A" w14:textId="03362068" w:rsidR="00EA5389" w:rsidRPr="00EA5389" w:rsidRDefault="00EA5389" w:rsidP="00EA5389">
      <w:pPr>
        <w:jc w:val="both"/>
        <w:rPr>
          <w:rFonts w:ascii="Arial" w:hAnsi="Arial" w:cs="Arial"/>
          <w:b/>
          <w:sz w:val="24"/>
          <w:szCs w:val="24"/>
          <w:lang w:val="az-Latn-AZ"/>
        </w:rPr>
      </w:pPr>
      <w:r w:rsidRPr="00EA5389">
        <w:rPr>
          <w:rFonts w:ascii="Arial" w:hAnsi="Arial" w:cs="Arial"/>
          <w:b/>
          <w:sz w:val="24"/>
          <w:szCs w:val="24"/>
          <w:lang w:val="az-Latn-AZ"/>
        </w:rPr>
        <w:lastRenderedPageBreak/>
        <w:t>Questions and Answers</w:t>
      </w:r>
    </w:p>
    <w:tbl>
      <w:tblPr>
        <w:tblStyle w:val="TableGrid"/>
        <w:tblW w:w="13472" w:type="dxa"/>
        <w:tblLook w:val="04A0" w:firstRow="1" w:lastRow="0" w:firstColumn="1" w:lastColumn="0" w:noHBand="0" w:noVBand="1"/>
      </w:tblPr>
      <w:tblGrid>
        <w:gridCol w:w="1885"/>
        <w:gridCol w:w="1283"/>
        <w:gridCol w:w="5467"/>
        <w:gridCol w:w="4837"/>
      </w:tblGrid>
      <w:tr w:rsidR="00EA5389" w:rsidRPr="00283472" w14:paraId="7131D141" w14:textId="77777777" w:rsidTr="00EA5389">
        <w:trPr>
          <w:trHeight w:val="280"/>
        </w:trPr>
        <w:tc>
          <w:tcPr>
            <w:tcW w:w="1885" w:type="dxa"/>
          </w:tcPr>
          <w:p w14:paraId="68BF49ED" w14:textId="77777777" w:rsidR="00EA5389" w:rsidRPr="00283472" w:rsidRDefault="00EA5389" w:rsidP="00D900F7">
            <w:pPr>
              <w:rPr>
                <w:rFonts w:ascii="Arial" w:hAnsi="Arial" w:cs="Arial"/>
                <w:sz w:val="24"/>
                <w:szCs w:val="24"/>
              </w:rPr>
            </w:pPr>
            <w:r w:rsidRPr="00283472">
              <w:rPr>
                <w:rFonts w:ascii="Arial" w:hAnsi="Arial" w:cs="Arial"/>
                <w:sz w:val="24"/>
                <w:szCs w:val="24"/>
              </w:rPr>
              <w:t>Name</w:t>
            </w:r>
          </w:p>
        </w:tc>
        <w:tc>
          <w:tcPr>
            <w:tcW w:w="1283" w:type="dxa"/>
          </w:tcPr>
          <w:p w14:paraId="0D83FD2A" w14:textId="77777777" w:rsidR="00EA5389" w:rsidRPr="00283472" w:rsidRDefault="00EA5389" w:rsidP="00D900F7">
            <w:pPr>
              <w:rPr>
                <w:rFonts w:ascii="Arial" w:hAnsi="Arial" w:cs="Arial"/>
                <w:sz w:val="24"/>
                <w:szCs w:val="24"/>
              </w:rPr>
            </w:pPr>
            <w:r w:rsidRPr="00283472">
              <w:rPr>
                <w:rFonts w:ascii="Arial" w:hAnsi="Arial" w:cs="Arial"/>
                <w:sz w:val="24"/>
                <w:szCs w:val="24"/>
              </w:rPr>
              <w:t>Position</w:t>
            </w:r>
          </w:p>
        </w:tc>
        <w:tc>
          <w:tcPr>
            <w:tcW w:w="5467" w:type="dxa"/>
          </w:tcPr>
          <w:p w14:paraId="1B93F599" w14:textId="77777777" w:rsidR="00EA5389" w:rsidRPr="00283472" w:rsidRDefault="00EA5389" w:rsidP="00D900F7">
            <w:pPr>
              <w:rPr>
                <w:rFonts w:ascii="Arial" w:hAnsi="Arial" w:cs="Arial"/>
                <w:sz w:val="24"/>
                <w:szCs w:val="24"/>
              </w:rPr>
            </w:pPr>
            <w:r w:rsidRPr="00283472">
              <w:rPr>
                <w:rFonts w:ascii="Arial" w:hAnsi="Arial" w:cs="Arial"/>
                <w:sz w:val="24"/>
                <w:szCs w:val="24"/>
              </w:rPr>
              <w:t>Question</w:t>
            </w:r>
          </w:p>
        </w:tc>
        <w:tc>
          <w:tcPr>
            <w:tcW w:w="4837" w:type="dxa"/>
          </w:tcPr>
          <w:p w14:paraId="1641B10C" w14:textId="77777777" w:rsidR="00EA5389" w:rsidRPr="00283472" w:rsidRDefault="00EA5389" w:rsidP="00D900F7">
            <w:pPr>
              <w:rPr>
                <w:rFonts w:ascii="Arial" w:hAnsi="Arial" w:cs="Arial"/>
                <w:sz w:val="24"/>
                <w:szCs w:val="24"/>
              </w:rPr>
            </w:pPr>
            <w:r w:rsidRPr="00283472">
              <w:rPr>
                <w:rFonts w:ascii="Arial" w:hAnsi="Arial" w:cs="Arial"/>
                <w:sz w:val="24"/>
                <w:szCs w:val="24"/>
              </w:rPr>
              <w:t>Respond</w:t>
            </w:r>
          </w:p>
        </w:tc>
      </w:tr>
      <w:tr w:rsidR="00EA5389" w:rsidRPr="001536C8" w14:paraId="7D357ACD" w14:textId="77777777" w:rsidTr="00EA5389">
        <w:trPr>
          <w:trHeight w:val="560"/>
        </w:trPr>
        <w:tc>
          <w:tcPr>
            <w:tcW w:w="1885" w:type="dxa"/>
          </w:tcPr>
          <w:p w14:paraId="1F3597C9" w14:textId="77777777" w:rsidR="00EA5389" w:rsidRPr="00283472" w:rsidRDefault="00EA5389" w:rsidP="00D900F7">
            <w:pPr>
              <w:rPr>
                <w:rFonts w:ascii="Arial" w:hAnsi="Arial" w:cs="Arial"/>
                <w:sz w:val="24"/>
                <w:szCs w:val="24"/>
              </w:rPr>
            </w:pPr>
            <w:r w:rsidRPr="00283472">
              <w:rPr>
                <w:rFonts w:ascii="Arial" w:hAnsi="Arial" w:cs="Arial"/>
                <w:sz w:val="24"/>
                <w:szCs w:val="24"/>
              </w:rPr>
              <w:t>Akbarov Alaskar</w:t>
            </w:r>
          </w:p>
        </w:tc>
        <w:tc>
          <w:tcPr>
            <w:tcW w:w="1283" w:type="dxa"/>
          </w:tcPr>
          <w:p w14:paraId="660CC685" w14:textId="77777777" w:rsidR="00EA5389" w:rsidRPr="00283472" w:rsidRDefault="00EA5389" w:rsidP="00D900F7">
            <w:pPr>
              <w:jc w:val="center"/>
              <w:rPr>
                <w:rFonts w:ascii="Arial" w:hAnsi="Arial" w:cs="Arial"/>
                <w:sz w:val="24"/>
                <w:szCs w:val="24"/>
              </w:rPr>
            </w:pPr>
          </w:p>
        </w:tc>
        <w:tc>
          <w:tcPr>
            <w:tcW w:w="5467" w:type="dxa"/>
          </w:tcPr>
          <w:p w14:paraId="1328C79E" w14:textId="77777777" w:rsidR="00EA5389" w:rsidRPr="00283472" w:rsidRDefault="00EA5389" w:rsidP="00D900F7">
            <w:pPr>
              <w:jc w:val="both"/>
              <w:rPr>
                <w:rFonts w:ascii="Arial" w:hAnsi="Arial" w:cs="Arial"/>
                <w:sz w:val="24"/>
                <w:szCs w:val="24"/>
              </w:rPr>
            </w:pPr>
            <w:r w:rsidRPr="00283472">
              <w:rPr>
                <w:rFonts w:ascii="Arial" w:hAnsi="Arial" w:cs="Arial"/>
                <w:sz w:val="24"/>
                <w:szCs w:val="24"/>
              </w:rPr>
              <w:t>What is the width of the OHL right-of-way?</w:t>
            </w:r>
          </w:p>
        </w:tc>
        <w:tc>
          <w:tcPr>
            <w:tcW w:w="4837" w:type="dxa"/>
          </w:tcPr>
          <w:p w14:paraId="1E7EB013" w14:textId="77777777" w:rsidR="00EA5389" w:rsidRPr="00283472" w:rsidRDefault="00EA5389" w:rsidP="00D900F7">
            <w:pPr>
              <w:jc w:val="both"/>
              <w:rPr>
                <w:rFonts w:ascii="Arial" w:hAnsi="Arial" w:cs="Arial"/>
                <w:sz w:val="24"/>
                <w:szCs w:val="24"/>
              </w:rPr>
            </w:pPr>
            <w:r w:rsidRPr="00283472">
              <w:rPr>
                <w:rFonts w:ascii="Arial" w:hAnsi="Arial" w:cs="Arial"/>
                <w:sz w:val="24"/>
                <w:szCs w:val="24"/>
              </w:rPr>
              <w:t>The ROW is 90 meters in total, measured from the center line.</w:t>
            </w:r>
          </w:p>
        </w:tc>
      </w:tr>
      <w:tr w:rsidR="00EA5389" w:rsidRPr="001536C8" w14:paraId="4E123B13" w14:textId="77777777" w:rsidTr="00EA5389">
        <w:trPr>
          <w:trHeight w:val="585"/>
        </w:trPr>
        <w:tc>
          <w:tcPr>
            <w:tcW w:w="1885" w:type="dxa"/>
          </w:tcPr>
          <w:p w14:paraId="07B509A1" w14:textId="77777777" w:rsidR="00EA5389" w:rsidRPr="00283472" w:rsidRDefault="00EA5389" w:rsidP="00D900F7">
            <w:pPr>
              <w:rPr>
                <w:rFonts w:ascii="Arial" w:hAnsi="Arial" w:cs="Arial"/>
                <w:sz w:val="24"/>
                <w:szCs w:val="24"/>
              </w:rPr>
            </w:pPr>
            <w:r w:rsidRPr="00283472">
              <w:rPr>
                <w:rFonts w:ascii="Arial" w:hAnsi="Arial" w:cs="Arial"/>
                <w:sz w:val="24"/>
                <w:szCs w:val="24"/>
              </w:rPr>
              <w:t>Adilov Agasaddin</w:t>
            </w:r>
          </w:p>
        </w:tc>
        <w:tc>
          <w:tcPr>
            <w:tcW w:w="1283" w:type="dxa"/>
          </w:tcPr>
          <w:p w14:paraId="473F2268" w14:textId="77777777" w:rsidR="00EA5389" w:rsidRPr="00283472" w:rsidRDefault="00EA5389" w:rsidP="00D900F7">
            <w:pPr>
              <w:rPr>
                <w:rFonts w:ascii="Arial" w:hAnsi="Arial" w:cs="Arial"/>
                <w:sz w:val="24"/>
                <w:szCs w:val="24"/>
              </w:rPr>
            </w:pPr>
          </w:p>
        </w:tc>
        <w:tc>
          <w:tcPr>
            <w:tcW w:w="5467" w:type="dxa"/>
          </w:tcPr>
          <w:p w14:paraId="5C17BD1B" w14:textId="77777777" w:rsidR="00EA5389" w:rsidRPr="00283472" w:rsidRDefault="00EA5389" w:rsidP="00D900F7">
            <w:pPr>
              <w:jc w:val="both"/>
              <w:rPr>
                <w:rFonts w:ascii="Arial" w:hAnsi="Arial" w:cs="Arial"/>
                <w:sz w:val="24"/>
                <w:szCs w:val="24"/>
              </w:rPr>
            </w:pPr>
            <w:r w:rsidRPr="00283472">
              <w:rPr>
                <w:rFonts w:ascii="Arial" w:hAnsi="Arial" w:cs="Arial"/>
                <w:sz w:val="24"/>
                <w:szCs w:val="24"/>
              </w:rPr>
              <w:t>Will compensation first be paid by Azerenerji and then by the Contractor?</w:t>
            </w:r>
          </w:p>
          <w:p w14:paraId="15BEA009" w14:textId="77777777" w:rsidR="00EA5389" w:rsidRPr="00283472" w:rsidRDefault="00EA5389" w:rsidP="00D900F7">
            <w:pPr>
              <w:jc w:val="both"/>
              <w:rPr>
                <w:rFonts w:ascii="Arial" w:hAnsi="Arial" w:cs="Arial"/>
                <w:sz w:val="24"/>
                <w:szCs w:val="24"/>
              </w:rPr>
            </w:pPr>
          </w:p>
          <w:p w14:paraId="4D0E29F9" w14:textId="77777777" w:rsidR="00EA5389" w:rsidRPr="00283472" w:rsidRDefault="00EA5389" w:rsidP="00D900F7">
            <w:pPr>
              <w:jc w:val="both"/>
              <w:rPr>
                <w:rFonts w:ascii="Arial" w:hAnsi="Arial" w:cs="Arial"/>
                <w:sz w:val="24"/>
                <w:szCs w:val="24"/>
              </w:rPr>
            </w:pPr>
          </w:p>
          <w:p w14:paraId="336D11D8" w14:textId="77777777" w:rsidR="00EA5389" w:rsidRPr="00283472" w:rsidRDefault="00EA5389" w:rsidP="00D900F7">
            <w:pPr>
              <w:jc w:val="both"/>
              <w:rPr>
                <w:rFonts w:ascii="Arial" w:hAnsi="Arial" w:cs="Arial"/>
                <w:sz w:val="24"/>
                <w:szCs w:val="24"/>
              </w:rPr>
            </w:pPr>
          </w:p>
          <w:p w14:paraId="7A5263E2" w14:textId="77777777" w:rsidR="00EA5389" w:rsidRPr="00283472" w:rsidRDefault="00EA5389" w:rsidP="00D900F7">
            <w:pPr>
              <w:jc w:val="both"/>
              <w:rPr>
                <w:rFonts w:ascii="Arial" w:hAnsi="Arial" w:cs="Arial"/>
                <w:sz w:val="24"/>
                <w:szCs w:val="24"/>
              </w:rPr>
            </w:pPr>
          </w:p>
          <w:p w14:paraId="45CEBBD4" w14:textId="77777777" w:rsidR="00EA5389" w:rsidRPr="00283472" w:rsidRDefault="00EA5389" w:rsidP="00D900F7">
            <w:pPr>
              <w:jc w:val="both"/>
              <w:rPr>
                <w:rFonts w:ascii="Arial" w:hAnsi="Arial" w:cs="Arial"/>
                <w:sz w:val="24"/>
                <w:szCs w:val="24"/>
              </w:rPr>
            </w:pPr>
            <w:r w:rsidRPr="00283472">
              <w:rPr>
                <w:rFonts w:ascii="Arial" w:hAnsi="Arial" w:cs="Arial"/>
                <w:sz w:val="24"/>
                <w:szCs w:val="24"/>
              </w:rPr>
              <w:t>What will compensation be paid for?</w:t>
            </w:r>
          </w:p>
        </w:tc>
        <w:tc>
          <w:tcPr>
            <w:tcW w:w="4837" w:type="dxa"/>
          </w:tcPr>
          <w:p w14:paraId="27088F0E" w14:textId="77777777" w:rsidR="00EA5389" w:rsidRPr="00283472" w:rsidRDefault="00EA5389" w:rsidP="00D900F7">
            <w:pPr>
              <w:jc w:val="both"/>
              <w:rPr>
                <w:rFonts w:ascii="Arial" w:hAnsi="Arial" w:cs="Arial"/>
                <w:sz w:val="24"/>
                <w:szCs w:val="24"/>
              </w:rPr>
            </w:pPr>
            <w:r w:rsidRPr="00283472">
              <w:rPr>
                <w:rFonts w:ascii="Arial" w:hAnsi="Arial" w:cs="Arial"/>
                <w:sz w:val="24"/>
                <w:szCs w:val="24"/>
              </w:rPr>
              <w:t>Yes, Azerenerji will provide compensation for land-related impacts, while the Contractor will be responsible for compensation related to temporary impacts during construction.</w:t>
            </w:r>
          </w:p>
          <w:p w14:paraId="0E64DA2A" w14:textId="77777777" w:rsidR="00EA5389" w:rsidRPr="00283472" w:rsidRDefault="00EA5389" w:rsidP="00D900F7">
            <w:pPr>
              <w:jc w:val="both"/>
              <w:rPr>
                <w:rFonts w:ascii="Arial" w:hAnsi="Arial" w:cs="Arial"/>
                <w:sz w:val="24"/>
                <w:szCs w:val="24"/>
              </w:rPr>
            </w:pPr>
            <w:r w:rsidRPr="00283472">
              <w:rPr>
                <w:rFonts w:ascii="Arial" w:hAnsi="Arial" w:cs="Arial"/>
                <w:sz w:val="24"/>
                <w:szCs w:val="24"/>
              </w:rPr>
              <w:t>Compensation will be provided for affected land and crops. The exact amounts will be specified in individual agreements/contracts.</w:t>
            </w:r>
          </w:p>
        </w:tc>
      </w:tr>
      <w:tr w:rsidR="00EA5389" w:rsidRPr="001536C8" w14:paraId="62E53423" w14:textId="77777777" w:rsidTr="00EA5389">
        <w:trPr>
          <w:trHeight w:val="560"/>
        </w:trPr>
        <w:tc>
          <w:tcPr>
            <w:tcW w:w="1885" w:type="dxa"/>
          </w:tcPr>
          <w:p w14:paraId="2C711C20" w14:textId="77777777" w:rsidR="00EA5389" w:rsidRPr="00283472" w:rsidRDefault="00EA5389" w:rsidP="00D900F7">
            <w:pPr>
              <w:rPr>
                <w:rFonts w:ascii="Arial" w:hAnsi="Arial" w:cs="Arial"/>
                <w:sz w:val="24"/>
                <w:szCs w:val="24"/>
              </w:rPr>
            </w:pPr>
            <w:r w:rsidRPr="00283472">
              <w:rPr>
                <w:rFonts w:ascii="Arial" w:hAnsi="Arial" w:cs="Arial"/>
                <w:sz w:val="24"/>
                <w:szCs w:val="24"/>
              </w:rPr>
              <w:t>Isayev Samaddin</w:t>
            </w:r>
          </w:p>
        </w:tc>
        <w:tc>
          <w:tcPr>
            <w:tcW w:w="1283" w:type="dxa"/>
          </w:tcPr>
          <w:p w14:paraId="0A50B166" w14:textId="77777777" w:rsidR="00EA5389" w:rsidRPr="00283472" w:rsidRDefault="00EA5389" w:rsidP="00D900F7">
            <w:pPr>
              <w:rPr>
                <w:rFonts w:ascii="Arial" w:hAnsi="Arial" w:cs="Arial"/>
                <w:sz w:val="24"/>
                <w:szCs w:val="24"/>
              </w:rPr>
            </w:pPr>
          </w:p>
        </w:tc>
        <w:tc>
          <w:tcPr>
            <w:tcW w:w="5467" w:type="dxa"/>
          </w:tcPr>
          <w:p w14:paraId="54B24B41" w14:textId="77777777" w:rsidR="00EA5389" w:rsidRPr="00283472" w:rsidRDefault="00EA5389" w:rsidP="00D900F7">
            <w:pPr>
              <w:jc w:val="both"/>
              <w:rPr>
                <w:rFonts w:ascii="Arial" w:hAnsi="Arial" w:cs="Arial"/>
                <w:sz w:val="24"/>
                <w:szCs w:val="24"/>
              </w:rPr>
            </w:pPr>
            <w:r w:rsidRPr="00283472">
              <w:rPr>
                <w:rFonts w:ascii="Arial" w:hAnsi="Arial" w:cs="Arial"/>
                <w:sz w:val="24"/>
                <w:szCs w:val="24"/>
              </w:rPr>
              <w:t>Will compensation be paid directly to us?</w:t>
            </w:r>
          </w:p>
        </w:tc>
        <w:tc>
          <w:tcPr>
            <w:tcW w:w="4837" w:type="dxa"/>
          </w:tcPr>
          <w:p w14:paraId="56FDD51A" w14:textId="77777777" w:rsidR="00EA5389" w:rsidRPr="00283472" w:rsidRDefault="00EA5389" w:rsidP="00D900F7">
            <w:pPr>
              <w:jc w:val="both"/>
              <w:rPr>
                <w:rFonts w:ascii="Arial" w:hAnsi="Arial" w:cs="Arial"/>
                <w:sz w:val="24"/>
                <w:szCs w:val="24"/>
              </w:rPr>
            </w:pPr>
            <w:r w:rsidRPr="00283472">
              <w:rPr>
                <w:rFonts w:ascii="Arial" w:hAnsi="Arial" w:cs="Arial"/>
                <w:sz w:val="24"/>
                <w:szCs w:val="24"/>
              </w:rPr>
              <w:t>Yes, compensation will be transferred directly to the affected persons’ private bank accounts</w:t>
            </w:r>
            <w:r>
              <w:rPr>
                <w:rFonts w:ascii="Arial" w:hAnsi="Arial" w:cs="Arial"/>
                <w:sz w:val="24"/>
                <w:szCs w:val="24"/>
              </w:rPr>
              <w:t>/cards</w:t>
            </w:r>
            <w:r w:rsidRPr="00283472">
              <w:rPr>
                <w:rFonts w:ascii="Arial" w:hAnsi="Arial" w:cs="Arial"/>
                <w:sz w:val="24"/>
                <w:szCs w:val="24"/>
              </w:rPr>
              <w:t>.</w:t>
            </w:r>
          </w:p>
        </w:tc>
      </w:tr>
      <w:tr w:rsidR="00EA5389" w:rsidRPr="001536C8" w14:paraId="1BA9B6CC" w14:textId="77777777" w:rsidTr="00EA5389">
        <w:trPr>
          <w:trHeight w:val="560"/>
        </w:trPr>
        <w:tc>
          <w:tcPr>
            <w:tcW w:w="1885" w:type="dxa"/>
          </w:tcPr>
          <w:p w14:paraId="0E0E1FEC" w14:textId="77777777" w:rsidR="00EA5389" w:rsidRPr="00283472" w:rsidRDefault="00EA5389" w:rsidP="00D900F7">
            <w:pPr>
              <w:rPr>
                <w:rFonts w:ascii="Arial" w:hAnsi="Arial" w:cs="Arial"/>
                <w:sz w:val="24"/>
                <w:szCs w:val="24"/>
              </w:rPr>
            </w:pPr>
            <w:r w:rsidRPr="00283472">
              <w:rPr>
                <w:rFonts w:ascii="Arial" w:hAnsi="Arial" w:cs="Arial"/>
                <w:sz w:val="24"/>
                <w:szCs w:val="24"/>
              </w:rPr>
              <w:t>Mammadov Vugar</w:t>
            </w:r>
          </w:p>
        </w:tc>
        <w:tc>
          <w:tcPr>
            <w:tcW w:w="1283" w:type="dxa"/>
          </w:tcPr>
          <w:p w14:paraId="4EEB6837" w14:textId="77777777" w:rsidR="00EA5389" w:rsidRPr="00283472" w:rsidRDefault="00EA5389" w:rsidP="00D900F7">
            <w:pPr>
              <w:rPr>
                <w:rFonts w:ascii="Arial" w:hAnsi="Arial" w:cs="Arial"/>
                <w:sz w:val="24"/>
                <w:szCs w:val="24"/>
              </w:rPr>
            </w:pPr>
          </w:p>
        </w:tc>
        <w:tc>
          <w:tcPr>
            <w:tcW w:w="5467" w:type="dxa"/>
          </w:tcPr>
          <w:p w14:paraId="3809EAC3" w14:textId="77777777" w:rsidR="00EA5389" w:rsidRPr="00283472" w:rsidRDefault="00EA5389" w:rsidP="00D900F7">
            <w:pPr>
              <w:jc w:val="both"/>
              <w:rPr>
                <w:rFonts w:ascii="Arial" w:hAnsi="Arial" w:cs="Arial"/>
                <w:sz w:val="24"/>
                <w:szCs w:val="24"/>
              </w:rPr>
            </w:pPr>
            <w:r w:rsidRPr="00283472">
              <w:rPr>
                <w:rFonts w:ascii="Arial" w:hAnsi="Arial" w:cs="Arial"/>
                <w:sz w:val="24"/>
                <w:szCs w:val="24"/>
              </w:rPr>
              <w:t>This is the second OHL crossing our village. Will we receive an additional 10% compensation?</w:t>
            </w:r>
          </w:p>
        </w:tc>
        <w:tc>
          <w:tcPr>
            <w:tcW w:w="4837" w:type="dxa"/>
          </w:tcPr>
          <w:p w14:paraId="6F7FFA14" w14:textId="77777777" w:rsidR="00EA5389" w:rsidRPr="00283472" w:rsidRDefault="00EA5389" w:rsidP="00D900F7">
            <w:pPr>
              <w:rPr>
                <w:rFonts w:ascii="Arial" w:hAnsi="Arial" w:cs="Arial"/>
                <w:sz w:val="24"/>
                <w:szCs w:val="24"/>
              </w:rPr>
            </w:pPr>
            <w:r w:rsidRPr="00283472">
              <w:rPr>
                <w:rFonts w:ascii="Arial" w:hAnsi="Arial" w:cs="Arial"/>
                <w:sz w:val="24"/>
                <w:szCs w:val="24"/>
              </w:rPr>
              <w:t>Yes, an additional 10% compensation will be applied in such cases.</w:t>
            </w:r>
          </w:p>
        </w:tc>
      </w:tr>
      <w:tr w:rsidR="00EA5389" w:rsidRPr="001536C8" w14:paraId="5F62CDC6" w14:textId="77777777" w:rsidTr="00EA5389">
        <w:trPr>
          <w:trHeight w:val="560"/>
        </w:trPr>
        <w:tc>
          <w:tcPr>
            <w:tcW w:w="1885" w:type="dxa"/>
          </w:tcPr>
          <w:p w14:paraId="58D66861" w14:textId="77777777" w:rsidR="00EA5389" w:rsidRPr="00283472" w:rsidRDefault="00EA5389" w:rsidP="00D900F7">
            <w:pPr>
              <w:rPr>
                <w:rFonts w:ascii="Arial" w:hAnsi="Arial" w:cs="Arial"/>
                <w:sz w:val="24"/>
                <w:szCs w:val="24"/>
              </w:rPr>
            </w:pPr>
            <w:r w:rsidRPr="00283472">
              <w:rPr>
                <w:rFonts w:ascii="Arial" w:hAnsi="Arial" w:cs="Arial"/>
                <w:sz w:val="24"/>
                <w:szCs w:val="24"/>
              </w:rPr>
              <w:t>Adilov Ismayil</w:t>
            </w:r>
          </w:p>
        </w:tc>
        <w:tc>
          <w:tcPr>
            <w:tcW w:w="1283" w:type="dxa"/>
          </w:tcPr>
          <w:p w14:paraId="346F3AE3" w14:textId="77777777" w:rsidR="00EA5389" w:rsidRPr="00283472" w:rsidRDefault="00EA5389" w:rsidP="00D900F7">
            <w:pPr>
              <w:rPr>
                <w:rFonts w:ascii="Arial" w:hAnsi="Arial" w:cs="Arial"/>
                <w:sz w:val="24"/>
                <w:szCs w:val="24"/>
              </w:rPr>
            </w:pPr>
          </w:p>
        </w:tc>
        <w:tc>
          <w:tcPr>
            <w:tcW w:w="5467" w:type="dxa"/>
          </w:tcPr>
          <w:p w14:paraId="2A32F4A7" w14:textId="77777777" w:rsidR="00EA5389" w:rsidRPr="00283472" w:rsidRDefault="00EA5389" w:rsidP="00D900F7">
            <w:pPr>
              <w:jc w:val="both"/>
              <w:rPr>
                <w:rFonts w:ascii="Arial" w:hAnsi="Arial" w:cs="Arial"/>
                <w:sz w:val="24"/>
                <w:szCs w:val="24"/>
              </w:rPr>
            </w:pPr>
            <w:r w:rsidRPr="00283472">
              <w:rPr>
                <w:rFonts w:ascii="Arial" w:hAnsi="Arial" w:cs="Arial"/>
                <w:sz w:val="24"/>
                <w:szCs w:val="24"/>
              </w:rPr>
              <w:t>The land I cultivate belongs to my parents, who have passed away. What should I do?</w:t>
            </w:r>
          </w:p>
        </w:tc>
        <w:tc>
          <w:tcPr>
            <w:tcW w:w="4837" w:type="dxa"/>
          </w:tcPr>
          <w:p w14:paraId="7FE06A81" w14:textId="77777777" w:rsidR="00EA5389" w:rsidRPr="00283472" w:rsidRDefault="00EA5389" w:rsidP="00D900F7">
            <w:pPr>
              <w:jc w:val="both"/>
              <w:rPr>
                <w:rFonts w:ascii="Arial" w:hAnsi="Arial" w:cs="Arial"/>
                <w:sz w:val="24"/>
                <w:szCs w:val="24"/>
              </w:rPr>
            </w:pPr>
            <w:r w:rsidRPr="00283472">
              <w:rPr>
                <w:rFonts w:ascii="Arial" w:hAnsi="Arial" w:cs="Arial"/>
                <w:sz w:val="24"/>
                <w:szCs w:val="24"/>
              </w:rPr>
              <w:t>Compensation will be transferred to a deposit account under the name of the legal owner (the deceased parent). You will need to initiate inheritance procedures through the court to formalize ownership rights and become eligible to receive the compensation.</w:t>
            </w:r>
          </w:p>
        </w:tc>
      </w:tr>
      <w:tr w:rsidR="00EA5389" w:rsidRPr="001536C8" w14:paraId="1200CE7F" w14:textId="77777777" w:rsidTr="00EA5389">
        <w:trPr>
          <w:trHeight w:val="560"/>
        </w:trPr>
        <w:tc>
          <w:tcPr>
            <w:tcW w:w="1885" w:type="dxa"/>
          </w:tcPr>
          <w:p w14:paraId="6C7D08F5" w14:textId="77777777" w:rsidR="00EA5389" w:rsidRPr="00283472" w:rsidRDefault="00EA5389" w:rsidP="00D900F7">
            <w:pPr>
              <w:rPr>
                <w:rFonts w:ascii="Arial" w:hAnsi="Arial" w:cs="Arial"/>
                <w:sz w:val="24"/>
                <w:szCs w:val="24"/>
              </w:rPr>
            </w:pPr>
            <w:r w:rsidRPr="00283472">
              <w:rPr>
                <w:rFonts w:ascii="Arial" w:hAnsi="Arial" w:cs="Arial"/>
                <w:sz w:val="24"/>
                <w:szCs w:val="24"/>
              </w:rPr>
              <w:t>Gulmaliyev Teymur</w:t>
            </w:r>
          </w:p>
        </w:tc>
        <w:tc>
          <w:tcPr>
            <w:tcW w:w="1283" w:type="dxa"/>
          </w:tcPr>
          <w:p w14:paraId="13CD8BA7" w14:textId="77777777" w:rsidR="00EA5389" w:rsidRPr="00283472" w:rsidRDefault="00EA5389" w:rsidP="00D900F7">
            <w:pPr>
              <w:rPr>
                <w:rFonts w:ascii="Arial" w:hAnsi="Arial" w:cs="Arial"/>
                <w:sz w:val="24"/>
                <w:szCs w:val="24"/>
              </w:rPr>
            </w:pPr>
          </w:p>
        </w:tc>
        <w:tc>
          <w:tcPr>
            <w:tcW w:w="5467" w:type="dxa"/>
          </w:tcPr>
          <w:p w14:paraId="4F7347D4" w14:textId="77777777" w:rsidR="00EA5389" w:rsidRPr="00283472" w:rsidRDefault="00EA5389" w:rsidP="00D900F7">
            <w:pPr>
              <w:jc w:val="both"/>
              <w:rPr>
                <w:rFonts w:ascii="Arial" w:hAnsi="Arial" w:cs="Arial"/>
                <w:sz w:val="24"/>
                <w:szCs w:val="24"/>
              </w:rPr>
            </w:pPr>
            <w:r w:rsidRPr="00283472">
              <w:rPr>
                <w:rFonts w:ascii="Arial" w:hAnsi="Arial" w:cs="Arial"/>
                <w:sz w:val="24"/>
                <w:szCs w:val="24"/>
              </w:rPr>
              <w:t>Should we wait until construction works are completed? I would like to continue cultivating my land.</w:t>
            </w:r>
          </w:p>
        </w:tc>
        <w:tc>
          <w:tcPr>
            <w:tcW w:w="4837" w:type="dxa"/>
          </w:tcPr>
          <w:p w14:paraId="149778C5" w14:textId="77777777" w:rsidR="00EA5389" w:rsidRPr="00283472" w:rsidRDefault="00EA5389" w:rsidP="00D900F7">
            <w:pPr>
              <w:jc w:val="both"/>
              <w:rPr>
                <w:rFonts w:ascii="Arial" w:hAnsi="Arial" w:cs="Arial"/>
                <w:sz w:val="24"/>
                <w:szCs w:val="24"/>
              </w:rPr>
            </w:pPr>
            <w:r w:rsidRPr="00283472">
              <w:rPr>
                <w:rFonts w:ascii="Arial" w:hAnsi="Arial" w:cs="Arial"/>
                <w:sz w:val="24"/>
                <w:szCs w:val="24"/>
              </w:rPr>
              <w:t>You may coordinate directly with the Contractor. If construction activities are not currently taking place in your area, you may continue cultivation, subject to agreement with the Contractor.</w:t>
            </w:r>
          </w:p>
        </w:tc>
      </w:tr>
    </w:tbl>
    <w:p w14:paraId="4E85FADD" w14:textId="77777777" w:rsidR="00EA5389" w:rsidRPr="00EA5389" w:rsidRDefault="00EA5389" w:rsidP="00EA5389">
      <w:pPr>
        <w:jc w:val="both"/>
        <w:rPr>
          <w:rFonts w:ascii="Arial" w:hAnsi="Arial" w:cs="Arial"/>
          <w:sz w:val="24"/>
          <w:szCs w:val="24"/>
          <w:lang w:val="en-US"/>
        </w:rPr>
      </w:pPr>
    </w:p>
    <w:p w14:paraId="5D260FB1" w14:textId="77777777" w:rsidR="00EA5389" w:rsidRDefault="00EA5389" w:rsidP="00EA5389">
      <w:pPr>
        <w:rPr>
          <w:rFonts w:ascii="Arial" w:hAnsi="Arial" w:cs="Arial"/>
          <w:b/>
          <w:sz w:val="24"/>
          <w:szCs w:val="24"/>
          <w:lang w:val="az-Latn-AZ"/>
        </w:rPr>
        <w:sectPr w:rsidR="00EA5389" w:rsidSect="00EA5389">
          <w:pgSz w:w="16838" w:h="11906" w:orient="landscape"/>
          <w:pgMar w:top="1699" w:right="1138" w:bottom="850" w:left="1138" w:header="706" w:footer="706" w:gutter="0"/>
          <w:cols w:space="708"/>
          <w:docGrid w:linePitch="360"/>
        </w:sectPr>
      </w:pPr>
    </w:p>
    <w:p w14:paraId="089C2B5C" w14:textId="68F0136C" w:rsidR="00EA5389" w:rsidRPr="00EA5389" w:rsidRDefault="00EA5389" w:rsidP="00EA5389">
      <w:pPr>
        <w:rPr>
          <w:rFonts w:ascii="Arial" w:hAnsi="Arial" w:cs="Arial"/>
          <w:b/>
          <w:sz w:val="24"/>
          <w:szCs w:val="24"/>
          <w:lang w:val="az-Latn-AZ"/>
        </w:rPr>
      </w:pPr>
    </w:p>
    <w:p w14:paraId="463329C6" w14:textId="77777777" w:rsidR="00EA5389" w:rsidRDefault="00EA5389" w:rsidP="0094366E">
      <w:pPr>
        <w:jc w:val="center"/>
        <w:rPr>
          <w:rFonts w:ascii="Arial" w:hAnsi="Arial" w:cs="Arial"/>
          <w:b/>
          <w:sz w:val="24"/>
          <w:szCs w:val="24"/>
          <w:lang w:val="en-GB"/>
        </w:rPr>
      </w:pPr>
      <w:r w:rsidRPr="00EA5389">
        <w:rPr>
          <w:rFonts w:ascii="Arial" w:hAnsi="Arial" w:cs="Arial"/>
          <w:b/>
          <w:noProof/>
          <w:sz w:val="24"/>
          <w:szCs w:val="24"/>
          <w:lang w:val="en-US" w:eastAsia="en-US"/>
        </w:rPr>
        <w:drawing>
          <wp:inline distT="0" distB="0" distL="0" distR="0" wp14:anchorId="14D3909F" wp14:editId="135FDF55">
            <wp:extent cx="5044877" cy="6111770"/>
            <wp:effectExtent l="0" t="0" r="3810" b="3810"/>
            <wp:docPr id="1103433448" name="Picture 110343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44877" cy="6111770"/>
                    </a:xfrm>
                    <a:prstGeom prst="rect">
                      <a:avLst/>
                    </a:prstGeom>
                  </pic:spPr>
                </pic:pic>
              </a:graphicData>
            </a:graphic>
          </wp:inline>
        </w:drawing>
      </w:r>
    </w:p>
    <w:p w14:paraId="1720B491" w14:textId="77777777" w:rsidR="00EA5389" w:rsidRDefault="00EA5389" w:rsidP="0094366E">
      <w:pPr>
        <w:jc w:val="center"/>
        <w:rPr>
          <w:rFonts w:ascii="Arial" w:hAnsi="Arial" w:cs="Arial"/>
          <w:b/>
          <w:sz w:val="24"/>
          <w:szCs w:val="24"/>
          <w:lang w:val="en-GB"/>
        </w:rPr>
      </w:pPr>
    </w:p>
    <w:p w14:paraId="123C267D" w14:textId="77777777" w:rsidR="00EA5389" w:rsidRDefault="00EA5389" w:rsidP="0094366E">
      <w:pPr>
        <w:jc w:val="center"/>
        <w:rPr>
          <w:rFonts w:ascii="Arial" w:hAnsi="Arial" w:cs="Arial"/>
          <w:b/>
          <w:sz w:val="24"/>
          <w:szCs w:val="24"/>
          <w:lang w:val="en-GB"/>
        </w:rPr>
      </w:pPr>
    </w:p>
    <w:p w14:paraId="635FBF02" w14:textId="77777777" w:rsidR="00EA5389" w:rsidRDefault="00EA5389" w:rsidP="0094366E">
      <w:pPr>
        <w:jc w:val="center"/>
        <w:rPr>
          <w:rFonts w:ascii="Arial" w:hAnsi="Arial" w:cs="Arial"/>
          <w:b/>
          <w:sz w:val="24"/>
          <w:szCs w:val="24"/>
          <w:lang w:val="en-GB"/>
        </w:rPr>
      </w:pPr>
    </w:p>
    <w:p w14:paraId="7E2E2041" w14:textId="77777777" w:rsidR="00EA5389" w:rsidRDefault="00EA5389" w:rsidP="0094366E">
      <w:pPr>
        <w:jc w:val="center"/>
        <w:rPr>
          <w:rFonts w:ascii="Arial" w:hAnsi="Arial" w:cs="Arial"/>
          <w:b/>
          <w:sz w:val="24"/>
          <w:szCs w:val="24"/>
          <w:lang w:val="en-GB"/>
        </w:rPr>
      </w:pPr>
    </w:p>
    <w:p w14:paraId="48266F99" w14:textId="77777777" w:rsidR="00EA5389" w:rsidRDefault="00EA5389" w:rsidP="0094366E">
      <w:pPr>
        <w:jc w:val="center"/>
        <w:rPr>
          <w:rFonts w:ascii="Arial" w:hAnsi="Arial" w:cs="Arial"/>
          <w:b/>
          <w:sz w:val="24"/>
          <w:szCs w:val="24"/>
          <w:lang w:val="en-GB"/>
        </w:rPr>
      </w:pPr>
    </w:p>
    <w:p w14:paraId="5CAD95D9" w14:textId="77777777" w:rsidR="00EA5389" w:rsidRDefault="00EA5389" w:rsidP="0094366E">
      <w:pPr>
        <w:jc w:val="center"/>
        <w:rPr>
          <w:rFonts w:ascii="Arial" w:hAnsi="Arial" w:cs="Arial"/>
          <w:b/>
          <w:sz w:val="24"/>
          <w:szCs w:val="24"/>
          <w:lang w:val="en-GB"/>
        </w:rPr>
      </w:pPr>
    </w:p>
    <w:p w14:paraId="42E36FA9" w14:textId="77777777" w:rsidR="00EA5389" w:rsidRDefault="00EA5389" w:rsidP="0094366E">
      <w:pPr>
        <w:jc w:val="center"/>
        <w:rPr>
          <w:rFonts w:ascii="Arial" w:hAnsi="Arial" w:cs="Arial"/>
          <w:b/>
          <w:sz w:val="24"/>
          <w:szCs w:val="24"/>
          <w:lang w:val="en-GB"/>
        </w:rPr>
      </w:pPr>
    </w:p>
    <w:p w14:paraId="1BA77CA2" w14:textId="77777777" w:rsidR="00EA5389" w:rsidRDefault="00EA5389" w:rsidP="0094366E">
      <w:pPr>
        <w:jc w:val="center"/>
        <w:rPr>
          <w:rFonts w:ascii="Arial" w:hAnsi="Arial" w:cs="Arial"/>
          <w:b/>
          <w:sz w:val="24"/>
          <w:szCs w:val="24"/>
          <w:lang w:val="en-GB"/>
        </w:rPr>
      </w:pPr>
    </w:p>
    <w:p w14:paraId="2E73F484" w14:textId="77777777" w:rsidR="00EA5389" w:rsidRDefault="00EA5389" w:rsidP="0094366E">
      <w:pPr>
        <w:jc w:val="center"/>
        <w:rPr>
          <w:rFonts w:ascii="Arial" w:hAnsi="Arial" w:cs="Arial"/>
          <w:b/>
          <w:sz w:val="24"/>
          <w:szCs w:val="24"/>
          <w:lang w:val="en-GB"/>
        </w:rPr>
      </w:pPr>
    </w:p>
    <w:p w14:paraId="2EB1E398" w14:textId="77777777" w:rsidR="00EA5389" w:rsidRDefault="00EA5389" w:rsidP="0094366E">
      <w:pPr>
        <w:jc w:val="center"/>
        <w:rPr>
          <w:rFonts w:ascii="Arial" w:hAnsi="Arial" w:cs="Arial"/>
          <w:b/>
          <w:sz w:val="24"/>
          <w:szCs w:val="24"/>
          <w:lang w:val="en-GB"/>
        </w:rPr>
      </w:pPr>
      <w:r>
        <w:rPr>
          <w:rFonts w:ascii="Arial" w:hAnsi="Arial" w:cs="Arial"/>
          <w:b/>
          <w:sz w:val="24"/>
          <w:szCs w:val="24"/>
          <w:lang w:val="en-GB"/>
        </w:rPr>
        <w:t>Grievance Redress Mechanism</w:t>
      </w:r>
    </w:p>
    <w:p w14:paraId="679C7766" w14:textId="77777777" w:rsidR="00EA5389" w:rsidRDefault="00EA5389" w:rsidP="0094366E">
      <w:pPr>
        <w:jc w:val="center"/>
        <w:rPr>
          <w:rFonts w:ascii="Arial" w:hAnsi="Arial" w:cs="Arial"/>
          <w:b/>
          <w:sz w:val="24"/>
          <w:szCs w:val="24"/>
          <w:lang w:val="en-GB"/>
        </w:rPr>
      </w:pPr>
    </w:p>
    <w:p w14:paraId="1DBC11E9" w14:textId="77777777" w:rsidR="00EA5389" w:rsidRDefault="00EA5389" w:rsidP="0094366E">
      <w:pPr>
        <w:jc w:val="center"/>
        <w:rPr>
          <w:rFonts w:ascii="Arial" w:hAnsi="Arial" w:cs="Arial"/>
          <w:b/>
          <w:sz w:val="24"/>
          <w:szCs w:val="24"/>
          <w:lang w:val="en-GB"/>
        </w:rPr>
      </w:pPr>
      <w:r w:rsidRPr="00EA5389">
        <w:rPr>
          <w:rFonts w:ascii="Arial" w:hAnsi="Arial" w:cs="Arial"/>
          <w:b/>
          <w:noProof/>
          <w:sz w:val="24"/>
          <w:szCs w:val="24"/>
          <w:lang w:val="en-US" w:eastAsia="en-US"/>
        </w:rPr>
        <w:drawing>
          <wp:inline distT="0" distB="0" distL="0" distR="0" wp14:anchorId="5326A39A" wp14:editId="0C5F2C0E">
            <wp:extent cx="4686706" cy="5768840"/>
            <wp:effectExtent l="0" t="0" r="0" b="3810"/>
            <wp:docPr id="1103433449" name="Picture 110343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86706" cy="5768840"/>
                    </a:xfrm>
                    <a:prstGeom prst="rect">
                      <a:avLst/>
                    </a:prstGeom>
                  </pic:spPr>
                </pic:pic>
              </a:graphicData>
            </a:graphic>
          </wp:inline>
        </w:drawing>
      </w:r>
    </w:p>
    <w:p w14:paraId="4C2424D4" w14:textId="77777777" w:rsidR="00EA5389" w:rsidRDefault="00EA5389" w:rsidP="0094366E">
      <w:pPr>
        <w:jc w:val="center"/>
        <w:rPr>
          <w:rFonts w:ascii="Arial" w:hAnsi="Arial" w:cs="Arial"/>
          <w:b/>
          <w:sz w:val="24"/>
          <w:szCs w:val="24"/>
          <w:lang w:val="en-GB"/>
        </w:rPr>
      </w:pPr>
    </w:p>
    <w:p w14:paraId="618C1840" w14:textId="77777777" w:rsidR="00EA5389" w:rsidRDefault="00EA5389" w:rsidP="0094366E">
      <w:pPr>
        <w:jc w:val="center"/>
        <w:rPr>
          <w:rFonts w:ascii="Arial" w:hAnsi="Arial" w:cs="Arial"/>
          <w:b/>
          <w:sz w:val="24"/>
          <w:szCs w:val="24"/>
          <w:lang w:val="en-GB"/>
        </w:rPr>
      </w:pPr>
    </w:p>
    <w:p w14:paraId="66BF2FC5" w14:textId="77777777" w:rsidR="00EA5389" w:rsidRDefault="00EA5389" w:rsidP="0094366E">
      <w:pPr>
        <w:jc w:val="center"/>
        <w:rPr>
          <w:rFonts w:ascii="Arial" w:hAnsi="Arial" w:cs="Arial"/>
          <w:b/>
          <w:sz w:val="24"/>
          <w:szCs w:val="24"/>
          <w:lang w:val="en-GB"/>
        </w:rPr>
      </w:pPr>
    </w:p>
    <w:p w14:paraId="71F01EAA" w14:textId="77777777" w:rsidR="00EA5389" w:rsidRDefault="00EA5389" w:rsidP="0094366E">
      <w:pPr>
        <w:jc w:val="center"/>
        <w:rPr>
          <w:rFonts w:ascii="Arial" w:hAnsi="Arial" w:cs="Arial"/>
          <w:b/>
          <w:sz w:val="24"/>
          <w:szCs w:val="24"/>
          <w:lang w:val="en-GB"/>
        </w:rPr>
      </w:pPr>
    </w:p>
    <w:p w14:paraId="7734B5C0" w14:textId="77777777" w:rsidR="00EA5389" w:rsidRDefault="00EA5389" w:rsidP="0094366E">
      <w:pPr>
        <w:jc w:val="center"/>
        <w:rPr>
          <w:rFonts w:ascii="Arial" w:hAnsi="Arial" w:cs="Arial"/>
          <w:b/>
          <w:sz w:val="24"/>
          <w:szCs w:val="24"/>
          <w:lang w:val="en-GB"/>
        </w:rPr>
      </w:pPr>
    </w:p>
    <w:p w14:paraId="72374E1D" w14:textId="77777777" w:rsidR="00EA5389" w:rsidRDefault="00EA5389" w:rsidP="0094366E">
      <w:pPr>
        <w:jc w:val="center"/>
        <w:rPr>
          <w:rFonts w:ascii="Arial" w:hAnsi="Arial" w:cs="Arial"/>
          <w:b/>
          <w:sz w:val="24"/>
          <w:szCs w:val="24"/>
          <w:lang w:val="en-GB"/>
        </w:rPr>
      </w:pPr>
    </w:p>
    <w:p w14:paraId="6F2C48F3" w14:textId="77777777" w:rsidR="00EA5389" w:rsidRDefault="00EA5389" w:rsidP="0094366E">
      <w:pPr>
        <w:jc w:val="center"/>
        <w:rPr>
          <w:rFonts w:ascii="Arial" w:hAnsi="Arial" w:cs="Arial"/>
          <w:b/>
          <w:sz w:val="24"/>
          <w:szCs w:val="24"/>
          <w:lang w:val="en-GB"/>
        </w:rPr>
      </w:pPr>
    </w:p>
    <w:p w14:paraId="5DB0EC9E" w14:textId="77777777" w:rsidR="001536C8" w:rsidRDefault="001536C8" w:rsidP="00EA5389">
      <w:pPr>
        <w:autoSpaceDE w:val="0"/>
        <w:autoSpaceDN w:val="0"/>
        <w:adjustRightInd w:val="0"/>
        <w:spacing w:after="0"/>
        <w:rPr>
          <w:rFonts w:ascii="Arial" w:hAnsi="Arial" w:cs="Arial"/>
          <w:b/>
          <w:bCs/>
          <w:sz w:val="24"/>
          <w:szCs w:val="24"/>
          <w:lang w:val="en-US"/>
        </w:rPr>
      </w:pPr>
    </w:p>
    <w:p w14:paraId="62371EE1" w14:textId="188C6950" w:rsidR="00EA5389" w:rsidRPr="00EA5389" w:rsidRDefault="00EA5389" w:rsidP="00EA5389">
      <w:pPr>
        <w:autoSpaceDE w:val="0"/>
        <w:autoSpaceDN w:val="0"/>
        <w:adjustRightInd w:val="0"/>
        <w:spacing w:after="0"/>
        <w:rPr>
          <w:rFonts w:ascii="Arial" w:hAnsi="Arial" w:cs="Arial"/>
          <w:sz w:val="24"/>
          <w:szCs w:val="24"/>
          <w:lang w:val="en-US"/>
        </w:rPr>
      </w:pPr>
      <w:r w:rsidRPr="00EA5389">
        <w:rPr>
          <w:rFonts w:ascii="Arial" w:hAnsi="Arial" w:cs="Arial"/>
          <w:b/>
          <w:bCs/>
          <w:sz w:val="24"/>
          <w:szCs w:val="24"/>
          <w:lang w:val="en-US"/>
        </w:rPr>
        <w:t>Location:</w:t>
      </w:r>
      <w:r w:rsidRPr="00EA5389">
        <w:rPr>
          <w:rFonts w:ascii="Arial" w:hAnsi="Arial" w:cs="Arial"/>
          <w:sz w:val="24"/>
          <w:szCs w:val="24"/>
          <w:lang w:val="en-US"/>
        </w:rPr>
        <w:t xml:space="preserve"> Hajigabul Region Executive Power Office </w:t>
      </w:r>
    </w:p>
    <w:p w14:paraId="77A8867C" w14:textId="77777777" w:rsidR="00EA5389" w:rsidRPr="00EA5389" w:rsidRDefault="00EA5389" w:rsidP="00EA5389">
      <w:pPr>
        <w:autoSpaceDE w:val="0"/>
        <w:autoSpaceDN w:val="0"/>
        <w:adjustRightInd w:val="0"/>
        <w:spacing w:after="0"/>
        <w:rPr>
          <w:rFonts w:ascii="Arial" w:hAnsi="Arial" w:cs="Arial"/>
          <w:sz w:val="24"/>
          <w:szCs w:val="24"/>
          <w:lang w:val="en-US"/>
        </w:rPr>
      </w:pPr>
    </w:p>
    <w:p w14:paraId="173C40B4" w14:textId="77777777" w:rsidR="00EA5389" w:rsidRPr="00EA5389" w:rsidRDefault="00EA5389" w:rsidP="00EA5389">
      <w:pPr>
        <w:autoSpaceDE w:val="0"/>
        <w:autoSpaceDN w:val="0"/>
        <w:adjustRightInd w:val="0"/>
        <w:spacing w:after="0"/>
        <w:rPr>
          <w:rFonts w:ascii="Arial" w:hAnsi="Arial" w:cs="Arial"/>
          <w:sz w:val="24"/>
          <w:szCs w:val="24"/>
          <w:lang w:val="en-US"/>
        </w:rPr>
      </w:pPr>
      <w:r w:rsidRPr="00EA5389">
        <w:rPr>
          <w:rFonts w:ascii="Arial" w:hAnsi="Arial" w:cs="Arial"/>
          <w:b/>
          <w:bCs/>
          <w:sz w:val="24"/>
          <w:szCs w:val="24"/>
          <w:lang w:val="en-US"/>
        </w:rPr>
        <w:t xml:space="preserve">Date and time: </w:t>
      </w:r>
      <w:r w:rsidRPr="00EA5389">
        <w:rPr>
          <w:rFonts w:ascii="Arial" w:hAnsi="Arial" w:cs="Arial"/>
          <w:sz w:val="24"/>
          <w:szCs w:val="24"/>
          <w:lang w:val="en-US"/>
        </w:rPr>
        <w:t>May 01, 2026, 15:00 PM</w:t>
      </w:r>
    </w:p>
    <w:p w14:paraId="7D8B0464" w14:textId="77777777" w:rsidR="00EA5389" w:rsidRPr="00EA5389" w:rsidRDefault="00EA5389" w:rsidP="00EA5389">
      <w:pPr>
        <w:autoSpaceDE w:val="0"/>
        <w:autoSpaceDN w:val="0"/>
        <w:adjustRightInd w:val="0"/>
        <w:spacing w:after="0"/>
        <w:rPr>
          <w:rFonts w:ascii="Arial" w:hAnsi="Arial" w:cs="Arial"/>
          <w:sz w:val="24"/>
          <w:szCs w:val="24"/>
          <w:lang w:val="en-US"/>
        </w:rPr>
      </w:pPr>
    </w:p>
    <w:p w14:paraId="593469B6" w14:textId="77777777" w:rsidR="00EA5389" w:rsidRPr="00EA5389" w:rsidRDefault="00EA5389" w:rsidP="00EA5389">
      <w:pPr>
        <w:rPr>
          <w:rFonts w:ascii="Arial" w:hAnsi="Arial" w:cs="Arial"/>
          <w:bCs/>
          <w:sz w:val="24"/>
          <w:szCs w:val="24"/>
          <w:lang w:val="en-US"/>
        </w:rPr>
      </w:pPr>
      <w:r w:rsidRPr="00EA5389">
        <w:rPr>
          <w:rFonts w:ascii="Arial" w:hAnsi="Arial" w:cs="Arial"/>
          <w:b/>
          <w:sz w:val="24"/>
          <w:szCs w:val="24"/>
          <w:lang w:val="en-US"/>
        </w:rPr>
        <w:t xml:space="preserve">Participants: </w:t>
      </w:r>
      <w:r w:rsidRPr="00EA5389">
        <w:rPr>
          <w:rFonts w:ascii="Arial" w:hAnsi="Arial" w:cs="Arial"/>
          <w:bCs/>
          <w:sz w:val="24"/>
          <w:szCs w:val="24"/>
          <w:lang w:val="en-US"/>
        </w:rPr>
        <w:t>21 people attended including:</w:t>
      </w:r>
    </w:p>
    <w:p w14:paraId="4AC84ED9" w14:textId="77777777" w:rsidR="00EA5389" w:rsidRPr="00EA5389" w:rsidRDefault="00EA5389" w:rsidP="00EA5389">
      <w:pPr>
        <w:pStyle w:val="ListParagraph"/>
        <w:numPr>
          <w:ilvl w:val="0"/>
          <w:numId w:val="1"/>
        </w:numPr>
        <w:spacing w:after="200" w:line="276" w:lineRule="auto"/>
        <w:rPr>
          <w:rFonts w:ascii="Arial" w:hAnsi="Arial" w:cs="Arial"/>
          <w:b/>
          <w:sz w:val="24"/>
          <w:szCs w:val="24"/>
          <w:lang w:val="en-US"/>
        </w:rPr>
      </w:pPr>
      <w:r>
        <w:rPr>
          <w:rFonts w:ascii="Arial" w:hAnsi="Arial" w:cs="Arial"/>
          <w:bCs/>
          <w:sz w:val="24"/>
          <w:szCs w:val="24"/>
          <w:lang w:val="en-US"/>
        </w:rPr>
        <w:t>Project affected people from Hajigabul region, Navahi and Ranjbar villages;</w:t>
      </w:r>
    </w:p>
    <w:p w14:paraId="0185AB9C" w14:textId="77777777" w:rsidR="00EA5389" w:rsidRPr="00EA5389" w:rsidRDefault="00EA5389" w:rsidP="00EA5389">
      <w:pPr>
        <w:pStyle w:val="ListParagraph"/>
        <w:rPr>
          <w:rFonts w:ascii="Arial" w:hAnsi="Arial" w:cs="Arial"/>
          <w:b/>
          <w:sz w:val="10"/>
          <w:szCs w:val="10"/>
          <w:lang w:val="en-US"/>
        </w:rPr>
      </w:pPr>
    </w:p>
    <w:p w14:paraId="00152BCF" w14:textId="77777777" w:rsidR="00EA5389" w:rsidRDefault="00EA5389" w:rsidP="00EA5389">
      <w:pPr>
        <w:pStyle w:val="ListParagraph"/>
        <w:numPr>
          <w:ilvl w:val="0"/>
          <w:numId w:val="1"/>
        </w:numPr>
        <w:spacing w:after="0" w:line="276" w:lineRule="auto"/>
        <w:rPr>
          <w:rFonts w:ascii="Arial" w:hAnsi="Arial" w:cs="Arial"/>
          <w:bCs/>
          <w:sz w:val="24"/>
          <w:szCs w:val="24"/>
          <w:lang w:val="en-US"/>
        </w:rPr>
      </w:pPr>
      <w:r>
        <w:rPr>
          <w:rFonts w:ascii="Arial" w:hAnsi="Arial" w:cs="Arial"/>
          <w:bCs/>
          <w:sz w:val="24"/>
          <w:szCs w:val="24"/>
          <w:lang w:val="en-US"/>
        </w:rPr>
        <w:t>Executive Power local representative;</w:t>
      </w:r>
    </w:p>
    <w:p w14:paraId="473E5727" w14:textId="77777777" w:rsidR="00EA5389" w:rsidRDefault="00EA5389" w:rsidP="00EA5389">
      <w:pPr>
        <w:spacing w:after="0"/>
        <w:rPr>
          <w:rFonts w:ascii="Arial" w:hAnsi="Arial" w:cs="Arial"/>
          <w:bCs/>
          <w:sz w:val="10"/>
          <w:szCs w:val="10"/>
        </w:rPr>
      </w:pPr>
    </w:p>
    <w:p w14:paraId="3DA245ED" w14:textId="77777777" w:rsidR="00EA5389" w:rsidRPr="002368C8" w:rsidRDefault="00EA5389" w:rsidP="00EA5389">
      <w:pPr>
        <w:pStyle w:val="ListParagraph"/>
        <w:numPr>
          <w:ilvl w:val="0"/>
          <w:numId w:val="1"/>
        </w:numPr>
        <w:spacing w:after="0" w:line="276" w:lineRule="auto"/>
        <w:rPr>
          <w:rFonts w:ascii="Arial" w:hAnsi="Arial" w:cs="Arial"/>
          <w:bCs/>
          <w:sz w:val="24"/>
          <w:szCs w:val="24"/>
          <w:lang w:val="en-US"/>
        </w:rPr>
      </w:pPr>
      <w:r>
        <w:rPr>
          <w:rFonts w:ascii="Arial" w:hAnsi="Arial" w:cs="Arial"/>
          <w:bCs/>
          <w:sz w:val="24"/>
          <w:szCs w:val="24"/>
          <w:lang w:val="en-US"/>
        </w:rPr>
        <w:t>Members of Municipalities;</w:t>
      </w:r>
    </w:p>
    <w:p w14:paraId="15615EC1" w14:textId="77777777" w:rsidR="00EA5389" w:rsidRDefault="00EA5389" w:rsidP="00EA5389">
      <w:pPr>
        <w:spacing w:after="0"/>
        <w:rPr>
          <w:rFonts w:ascii="Arial" w:hAnsi="Arial" w:cs="Arial"/>
          <w:bCs/>
          <w:sz w:val="10"/>
          <w:szCs w:val="10"/>
        </w:rPr>
      </w:pPr>
    </w:p>
    <w:p w14:paraId="537CDACB" w14:textId="77777777" w:rsidR="00EA5389" w:rsidRPr="00EA5389" w:rsidRDefault="00EA5389" w:rsidP="00EA5389">
      <w:pPr>
        <w:pStyle w:val="ListParagraph"/>
        <w:numPr>
          <w:ilvl w:val="0"/>
          <w:numId w:val="1"/>
        </w:numPr>
        <w:spacing w:after="0" w:line="276" w:lineRule="auto"/>
        <w:rPr>
          <w:rFonts w:ascii="Arial" w:hAnsi="Arial" w:cs="Arial"/>
          <w:bCs/>
          <w:sz w:val="24"/>
          <w:szCs w:val="24"/>
          <w:lang w:val="en-US"/>
        </w:rPr>
      </w:pPr>
      <w:r>
        <w:rPr>
          <w:rFonts w:ascii="Arial" w:hAnsi="Arial" w:cs="Arial"/>
          <w:bCs/>
          <w:sz w:val="24"/>
          <w:szCs w:val="24"/>
          <w:lang w:val="en-US"/>
        </w:rPr>
        <w:t>Representatives from Regional Power Network, Regional Gas Supply Department, Water and Melioration Office.</w:t>
      </w:r>
    </w:p>
    <w:p w14:paraId="77E27EED" w14:textId="77777777" w:rsidR="00EA5389" w:rsidRDefault="00EA5389" w:rsidP="00EA5389">
      <w:pPr>
        <w:pStyle w:val="ListParagraph"/>
        <w:rPr>
          <w:rFonts w:ascii="Arial" w:hAnsi="Arial" w:cs="Arial"/>
          <w:bCs/>
          <w:sz w:val="24"/>
          <w:szCs w:val="24"/>
          <w:lang w:val="en-US"/>
        </w:rPr>
      </w:pPr>
    </w:p>
    <w:p w14:paraId="472C3A7D" w14:textId="77777777" w:rsidR="00EA5389" w:rsidRPr="00EA5389" w:rsidRDefault="00EA5389" w:rsidP="00EA5389">
      <w:pPr>
        <w:rPr>
          <w:rFonts w:ascii="Arial" w:hAnsi="Arial" w:cs="Arial"/>
          <w:sz w:val="24"/>
          <w:szCs w:val="24"/>
          <w:lang w:val="en-US"/>
        </w:rPr>
      </w:pPr>
      <w:r w:rsidRPr="00EA5389">
        <w:rPr>
          <w:rFonts w:ascii="Arial" w:hAnsi="Arial" w:cs="Arial"/>
          <w:bCs/>
          <w:sz w:val="24"/>
          <w:szCs w:val="24"/>
          <w:lang w:val="en-US"/>
        </w:rPr>
        <w:t>Full list of participants is provided in Annex 3.</w:t>
      </w:r>
    </w:p>
    <w:p w14:paraId="76DF7566" w14:textId="77777777" w:rsidR="00EA5389" w:rsidRPr="000D2676" w:rsidRDefault="00EA5389" w:rsidP="00EA5389">
      <w:pPr>
        <w:jc w:val="center"/>
        <w:rPr>
          <w:rFonts w:ascii="Arial" w:hAnsi="Arial" w:cs="Arial"/>
          <w:b/>
          <w:sz w:val="24"/>
          <w:szCs w:val="24"/>
          <w:lang w:val="az-Latn-AZ"/>
        </w:rPr>
      </w:pPr>
      <w:r w:rsidRPr="000D2676">
        <w:rPr>
          <w:rFonts w:ascii="Arial" w:hAnsi="Arial" w:cs="Arial"/>
          <w:b/>
          <w:sz w:val="24"/>
          <w:szCs w:val="24"/>
          <w:lang w:val="az-Latn-AZ"/>
        </w:rPr>
        <w:t>Minutes of Meeting</w:t>
      </w:r>
    </w:p>
    <w:p w14:paraId="75A7BC51" w14:textId="5C81EB5A" w:rsidR="00EA5389" w:rsidRDefault="00EA5389" w:rsidP="00EA5389">
      <w:pPr>
        <w:spacing w:after="0" w:line="240" w:lineRule="auto"/>
        <w:jc w:val="both"/>
        <w:rPr>
          <w:rFonts w:ascii="Arial" w:hAnsi="Arial" w:cs="Arial"/>
          <w:sz w:val="24"/>
          <w:szCs w:val="24"/>
          <w:lang w:val="en-US"/>
        </w:rPr>
      </w:pPr>
      <w:r w:rsidRPr="00EA5389">
        <w:rPr>
          <w:rFonts w:ascii="Arial" w:hAnsi="Arial" w:cs="Arial"/>
          <w:sz w:val="24"/>
          <w:szCs w:val="24"/>
          <w:lang w:val="en-US"/>
        </w:rPr>
        <w:t>The meeting was opened by Saleh Alaskarov, Deputy Head of the Hajigabul Executive Power. He referred to the relevant Cabinet of Ministers decree on the construction of the Navai Substation and noted that the purpose of the meeting was to discuss issues related to the construction of OHLs.</w:t>
      </w:r>
    </w:p>
    <w:p w14:paraId="7F2EC62A" w14:textId="77777777" w:rsidR="00EA5389" w:rsidRPr="00EA5389" w:rsidRDefault="00EA5389" w:rsidP="00EA5389">
      <w:pPr>
        <w:spacing w:after="0" w:line="240" w:lineRule="auto"/>
        <w:jc w:val="both"/>
        <w:rPr>
          <w:rFonts w:ascii="Arial" w:hAnsi="Arial" w:cs="Arial"/>
          <w:sz w:val="24"/>
          <w:szCs w:val="24"/>
          <w:lang w:val="en-US"/>
        </w:rPr>
      </w:pPr>
    </w:p>
    <w:p w14:paraId="3EF06FC7" w14:textId="31A924C7" w:rsidR="00EA5389" w:rsidRDefault="00EA5389" w:rsidP="00EA5389">
      <w:pPr>
        <w:spacing w:after="0" w:line="240" w:lineRule="auto"/>
        <w:jc w:val="both"/>
        <w:rPr>
          <w:rFonts w:ascii="Arial" w:hAnsi="Arial" w:cs="Arial"/>
          <w:sz w:val="24"/>
          <w:szCs w:val="24"/>
          <w:lang w:val="en-US"/>
        </w:rPr>
      </w:pPr>
      <w:r w:rsidRPr="00EA5389">
        <w:rPr>
          <w:rFonts w:ascii="Arial" w:hAnsi="Arial" w:cs="Arial"/>
          <w:sz w:val="24"/>
          <w:szCs w:val="24"/>
          <w:lang w:val="en-US"/>
        </w:rPr>
        <w:t>Jeyhun Pashayev thanked the participants and introduced himself and the project team. He provided background information on the Project, including its development history and activities already undertaken in Hajigabul, as well as the broader context of renewable energy development, including wind power plants. He explained that the Navai–Mingachevir overhead transmission line is part of the 500 kV network, with a total length of approximately 235 km. The procurement process has been completed, with Mitaş selected as the Contractor, and subcontractors assigned to different sections (approximately 80 km each). Construction is expected to commence in June 2026 and be completed by the end of 2027. The Project traverses Mingachevir city and several regions, including Hajigabul, where a portion of the OHL will be constructed.</w:t>
      </w:r>
    </w:p>
    <w:p w14:paraId="40F4A78E" w14:textId="77777777" w:rsidR="00EA5389" w:rsidRPr="00EA5389" w:rsidRDefault="00EA5389" w:rsidP="00EA5389">
      <w:pPr>
        <w:spacing w:after="0" w:line="240" w:lineRule="auto"/>
        <w:jc w:val="both"/>
        <w:rPr>
          <w:rFonts w:ascii="Arial" w:hAnsi="Arial" w:cs="Arial"/>
          <w:sz w:val="24"/>
          <w:szCs w:val="24"/>
          <w:lang w:val="en-US"/>
        </w:rPr>
      </w:pPr>
    </w:p>
    <w:p w14:paraId="28FD04FA" w14:textId="0FE377FD" w:rsidR="00EA5389" w:rsidRDefault="00EA5389" w:rsidP="00EA5389">
      <w:pPr>
        <w:spacing w:after="0" w:line="240" w:lineRule="auto"/>
        <w:jc w:val="both"/>
        <w:rPr>
          <w:rFonts w:ascii="Arial" w:hAnsi="Arial" w:cs="Arial"/>
          <w:sz w:val="24"/>
          <w:szCs w:val="24"/>
          <w:lang w:val="en-US"/>
        </w:rPr>
      </w:pPr>
      <w:r w:rsidRPr="00EA5389">
        <w:rPr>
          <w:rFonts w:ascii="Arial" w:hAnsi="Arial" w:cs="Arial"/>
          <w:sz w:val="24"/>
          <w:szCs w:val="24"/>
          <w:lang w:val="en-US"/>
        </w:rPr>
        <w:t xml:space="preserve">Jeyhun Pashayev explained that discussions would focus on compensation arrangements for project-affected persons (PAPs). Both temporary and continuous (long-term) impacts are anticipated. Land use will be arranged through lease agreements for up to 49 years, with corresponding compensation to be paid. Temporary impacts arising during construction will be compensated by the Contractor. </w:t>
      </w:r>
    </w:p>
    <w:p w14:paraId="247ED9BD" w14:textId="77777777" w:rsidR="00EA5389" w:rsidRPr="00EA5389" w:rsidRDefault="00EA5389" w:rsidP="00EA5389">
      <w:pPr>
        <w:spacing w:after="0" w:line="240" w:lineRule="auto"/>
        <w:jc w:val="both"/>
        <w:rPr>
          <w:rFonts w:ascii="Arial" w:hAnsi="Arial" w:cs="Arial"/>
          <w:sz w:val="24"/>
          <w:szCs w:val="24"/>
          <w:lang w:val="en-US"/>
        </w:rPr>
      </w:pPr>
    </w:p>
    <w:p w14:paraId="0DB4C2F0" w14:textId="186B8319" w:rsidR="00EA5389" w:rsidRDefault="00EA5389" w:rsidP="00EA5389">
      <w:pPr>
        <w:spacing w:after="0" w:line="240" w:lineRule="auto"/>
        <w:jc w:val="both"/>
        <w:rPr>
          <w:rFonts w:ascii="Arial" w:hAnsi="Arial" w:cs="Arial"/>
          <w:sz w:val="24"/>
          <w:szCs w:val="24"/>
          <w:lang w:val="en-US"/>
        </w:rPr>
      </w:pPr>
      <w:r w:rsidRPr="00EA5389">
        <w:rPr>
          <w:rFonts w:ascii="Arial" w:hAnsi="Arial" w:cs="Arial"/>
          <w:sz w:val="24"/>
          <w:szCs w:val="24"/>
          <w:lang w:val="en-US"/>
        </w:rPr>
        <w:t xml:space="preserve">He further noted that affected assets have been identified through surveys conducted by a specialized company, including consultations with PAPs, a census, and household-level surveys. Based on this information, the Resettlement Action Plan was prepared by the Consultant (SRM), ensuring that compensation is calculated in a fair and systematic manner. </w:t>
      </w:r>
    </w:p>
    <w:p w14:paraId="6F9124D5" w14:textId="77777777" w:rsidR="00EA5389" w:rsidRPr="00EA5389" w:rsidRDefault="00EA5389" w:rsidP="00EA5389">
      <w:pPr>
        <w:spacing w:after="0" w:line="240" w:lineRule="auto"/>
        <w:jc w:val="both"/>
        <w:rPr>
          <w:rFonts w:ascii="Arial" w:hAnsi="Arial" w:cs="Arial"/>
          <w:sz w:val="24"/>
          <w:szCs w:val="24"/>
          <w:lang w:val="en-US"/>
        </w:rPr>
      </w:pPr>
    </w:p>
    <w:p w14:paraId="6AA73C0A" w14:textId="77777777" w:rsidR="00EA5389" w:rsidRPr="00EA5389" w:rsidRDefault="00EA5389" w:rsidP="00EA5389">
      <w:pPr>
        <w:spacing w:after="0" w:line="240" w:lineRule="auto"/>
        <w:jc w:val="both"/>
        <w:rPr>
          <w:rFonts w:ascii="Arial" w:hAnsi="Arial" w:cs="Arial"/>
          <w:sz w:val="24"/>
          <w:szCs w:val="24"/>
          <w:lang w:val="en-US"/>
        </w:rPr>
      </w:pPr>
      <w:r w:rsidRPr="00EA5389">
        <w:rPr>
          <w:rFonts w:ascii="Arial" w:hAnsi="Arial" w:cs="Arial"/>
          <w:sz w:val="24"/>
          <w:szCs w:val="24"/>
          <w:lang w:val="en-US"/>
        </w:rPr>
        <w:t xml:space="preserve">It was explained that the permanent footprint of OHL pylons is limited (approximately 100-300 sq. m per pylon, depending on pylon type), although in some cases impacts may extend across neighboring land parcels. Compensation amounts has been determined based on the agreed methodology and will exceed a minimum 100 AZN. In cases where </w:t>
      </w:r>
      <w:r w:rsidRPr="00EA5389">
        <w:rPr>
          <w:rFonts w:ascii="Arial" w:hAnsi="Arial" w:cs="Arial"/>
          <w:sz w:val="24"/>
          <w:szCs w:val="24"/>
          <w:lang w:val="en-US"/>
        </w:rPr>
        <w:lastRenderedPageBreak/>
        <w:t>a second transmission line affects the same land, additional compensation will be provided. Vulnerable persons will receive additional support, including assistance equivalent to at least one month of minimum wage. Compensation will be paid to both landowners and leaseholders, depending on the type of impact (land vs. crops/harvest).</w:t>
      </w:r>
    </w:p>
    <w:p w14:paraId="2CB73715" w14:textId="0BBF29C6" w:rsidR="00EA5389" w:rsidRDefault="00EA5389" w:rsidP="00EA5389">
      <w:pPr>
        <w:spacing w:after="0" w:line="240" w:lineRule="auto"/>
        <w:jc w:val="both"/>
        <w:rPr>
          <w:rFonts w:ascii="Arial" w:hAnsi="Arial" w:cs="Arial"/>
          <w:sz w:val="24"/>
          <w:szCs w:val="24"/>
          <w:lang w:val="en-US"/>
        </w:rPr>
      </w:pPr>
      <w:r w:rsidRPr="00EA5389">
        <w:rPr>
          <w:rFonts w:ascii="Arial" w:hAnsi="Arial" w:cs="Arial"/>
          <w:sz w:val="24"/>
          <w:szCs w:val="24"/>
          <w:lang w:val="en-US"/>
        </w:rPr>
        <w:t>The OHL right-of-way is approximately 90 meters wide. Agricultural activities are generally permitted within the ROW; however, planting of trees exceeding 9 meters in height is restricted. Temporary impacts may occur during construction; to manage this, land entry agreements will be signed between the Contractor and PAPs, specifying access conditions and compensation for any potential damage. The Contractor will only enter the land after compensation has been agreed and paid. Upon completion of works, the Contractor will be responsible for restoring and rehabilitating the affected land.</w:t>
      </w:r>
    </w:p>
    <w:p w14:paraId="3FB25377" w14:textId="77777777" w:rsidR="00EA5389" w:rsidRPr="00EA5389" w:rsidRDefault="00EA5389" w:rsidP="00EA5389">
      <w:pPr>
        <w:spacing w:after="0" w:line="240" w:lineRule="auto"/>
        <w:jc w:val="both"/>
        <w:rPr>
          <w:rFonts w:ascii="Arial" w:hAnsi="Arial" w:cs="Arial"/>
          <w:sz w:val="24"/>
          <w:szCs w:val="24"/>
          <w:lang w:val="en-US"/>
        </w:rPr>
      </w:pPr>
    </w:p>
    <w:p w14:paraId="0BC8E63E" w14:textId="17A74745" w:rsidR="00EA5389" w:rsidRDefault="00EA5389" w:rsidP="00EA5389">
      <w:pPr>
        <w:spacing w:after="0" w:line="240" w:lineRule="auto"/>
        <w:jc w:val="both"/>
        <w:rPr>
          <w:rFonts w:ascii="Arial" w:hAnsi="Arial" w:cs="Arial"/>
          <w:sz w:val="24"/>
          <w:szCs w:val="24"/>
          <w:lang w:val="en-US"/>
        </w:rPr>
      </w:pPr>
      <w:r w:rsidRPr="00EA5389">
        <w:rPr>
          <w:rFonts w:ascii="Arial" w:hAnsi="Arial" w:cs="Arial"/>
          <w:sz w:val="24"/>
          <w:szCs w:val="24"/>
          <w:lang w:val="en-US"/>
        </w:rPr>
        <w:t xml:space="preserve">It was emphasized that Project implementation will be supervised by an independent Supervision Engineer (MRC), ensuring compliance with environmental and social requirements. </w:t>
      </w:r>
    </w:p>
    <w:p w14:paraId="0765F038" w14:textId="77777777" w:rsidR="00EA5389" w:rsidRPr="00EA5389" w:rsidRDefault="00EA5389" w:rsidP="00EA5389">
      <w:pPr>
        <w:spacing w:after="0" w:line="240" w:lineRule="auto"/>
        <w:jc w:val="both"/>
        <w:rPr>
          <w:rFonts w:ascii="Arial" w:hAnsi="Arial" w:cs="Arial"/>
          <w:sz w:val="24"/>
          <w:szCs w:val="24"/>
          <w:lang w:val="en-US"/>
        </w:rPr>
      </w:pPr>
    </w:p>
    <w:p w14:paraId="3535822F" w14:textId="0CA85CAA" w:rsidR="00EA5389" w:rsidRDefault="00EA5389" w:rsidP="00EA5389">
      <w:pPr>
        <w:spacing w:after="0" w:line="240" w:lineRule="auto"/>
        <w:jc w:val="both"/>
        <w:rPr>
          <w:rFonts w:ascii="Arial" w:hAnsi="Arial" w:cs="Arial"/>
          <w:sz w:val="24"/>
          <w:szCs w:val="24"/>
          <w:lang w:val="en-US"/>
        </w:rPr>
      </w:pPr>
      <w:r w:rsidRPr="00EA5389">
        <w:rPr>
          <w:rFonts w:ascii="Arial" w:hAnsi="Arial" w:cs="Arial"/>
          <w:sz w:val="24"/>
          <w:szCs w:val="24"/>
          <w:lang w:val="en-US"/>
        </w:rPr>
        <w:t>Participants were informed about the cut-off date, after which any new improvements made on affected land will not be eligible for compensation.</w:t>
      </w:r>
    </w:p>
    <w:p w14:paraId="31F7902B" w14:textId="77777777" w:rsidR="00EA5389" w:rsidRPr="00EA5389" w:rsidRDefault="00EA5389" w:rsidP="00EA5389">
      <w:pPr>
        <w:spacing w:after="0" w:line="240" w:lineRule="auto"/>
        <w:jc w:val="both"/>
        <w:rPr>
          <w:rFonts w:ascii="Arial" w:hAnsi="Arial" w:cs="Arial"/>
          <w:sz w:val="24"/>
          <w:szCs w:val="24"/>
          <w:lang w:val="en-US"/>
        </w:rPr>
      </w:pPr>
    </w:p>
    <w:p w14:paraId="60D01E9D" w14:textId="77777777" w:rsidR="00EA5389" w:rsidRPr="00EA5389" w:rsidRDefault="00EA5389" w:rsidP="00EA5389">
      <w:pPr>
        <w:spacing w:after="0" w:line="240" w:lineRule="auto"/>
        <w:jc w:val="both"/>
        <w:rPr>
          <w:rFonts w:ascii="Arial" w:hAnsi="Arial" w:cs="Arial"/>
          <w:sz w:val="24"/>
          <w:szCs w:val="24"/>
          <w:lang w:val="en-US"/>
        </w:rPr>
      </w:pPr>
      <w:r w:rsidRPr="00EA5389">
        <w:rPr>
          <w:rFonts w:ascii="Arial" w:hAnsi="Arial" w:cs="Arial"/>
          <w:sz w:val="24"/>
          <w:szCs w:val="24"/>
          <w:lang w:val="en-US"/>
        </w:rPr>
        <w:t>It was noted that not all affected persons were present at the meeting, and municipalities were requested to disseminate the information to other PAPs. The Project was described as a state priority with expected benefits for the country and the region, including potential employment opportunities and local economic benefits. It was also emphasized that compensation payments are expected to be implemented in a timely and transparent manner.</w:t>
      </w:r>
    </w:p>
    <w:p w14:paraId="1E49AFAD" w14:textId="64AEAD13" w:rsidR="0094366E" w:rsidRDefault="00EA5389" w:rsidP="00EA5389">
      <w:pPr>
        <w:rPr>
          <w:rFonts w:ascii="Arial" w:hAnsi="Arial" w:cs="Arial"/>
          <w:b/>
          <w:sz w:val="24"/>
          <w:szCs w:val="24"/>
          <w:lang w:val="en-GB"/>
        </w:rPr>
      </w:pPr>
      <w:r>
        <w:rPr>
          <w:rFonts w:ascii="Arial" w:hAnsi="Arial" w:cs="Arial"/>
          <w:b/>
          <w:sz w:val="24"/>
          <w:szCs w:val="24"/>
          <w:lang w:val="en-GB"/>
        </w:rPr>
        <w:br w:type="page"/>
      </w:r>
    </w:p>
    <w:p w14:paraId="29A116E7" w14:textId="77777777" w:rsidR="00EA5389" w:rsidRDefault="00EA5389" w:rsidP="00EA5389">
      <w:pPr>
        <w:rPr>
          <w:rFonts w:ascii="Arial" w:hAnsi="Arial" w:cs="Arial"/>
          <w:b/>
          <w:sz w:val="24"/>
          <w:szCs w:val="24"/>
          <w:lang w:val="en-GB"/>
        </w:rPr>
        <w:sectPr w:rsidR="00EA5389" w:rsidSect="0034644E">
          <w:pgSz w:w="11906" w:h="16838"/>
          <w:pgMar w:top="1134" w:right="850" w:bottom="1134" w:left="1701" w:header="708" w:footer="708" w:gutter="0"/>
          <w:cols w:space="708"/>
          <w:docGrid w:linePitch="360"/>
        </w:sectPr>
      </w:pPr>
    </w:p>
    <w:p w14:paraId="1C32A19F" w14:textId="2BB714AE" w:rsidR="00EA5389" w:rsidRDefault="00EA5389" w:rsidP="00EA5389">
      <w:pPr>
        <w:rPr>
          <w:rFonts w:ascii="Arial" w:hAnsi="Arial" w:cs="Arial"/>
          <w:b/>
          <w:sz w:val="24"/>
          <w:szCs w:val="24"/>
          <w:lang w:val="en-GB"/>
        </w:rPr>
      </w:pPr>
      <w:r>
        <w:rPr>
          <w:rFonts w:ascii="Arial" w:hAnsi="Arial" w:cs="Arial"/>
          <w:b/>
          <w:sz w:val="24"/>
          <w:szCs w:val="24"/>
          <w:lang w:val="en-GB"/>
        </w:rPr>
        <w:lastRenderedPageBreak/>
        <w:t>Questions and Answers</w:t>
      </w:r>
    </w:p>
    <w:tbl>
      <w:tblPr>
        <w:tblStyle w:val="TableGrid"/>
        <w:tblW w:w="13472" w:type="dxa"/>
        <w:tblLook w:val="04A0" w:firstRow="1" w:lastRow="0" w:firstColumn="1" w:lastColumn="0" w:noHBand="0" w:noVBand="1"/>
      </w:tblPr>
      <w:tblGrid>
        <w:gridCol w:w="1885"/>
        <w:gridCol w:w="1800"/>
        <w:gridCol w:w="4950"/>
        <w:gridCol w:w="4837"/>
      </w:tblGrid>
      <w:tr w:rsidR="00EA5389" w:rsidRPr="000D2676" w14:paraId="3D8A1B33" w14:textId="77777777" w:rsidTr="00EA5389">
        <w:trPr>
          <w:trHeight w:val="370"/>
        </w:trPr>
        <w:tc>
          <w:tcPr>
            <w:tcW w:w="1885" w:type="dxa"/>
          </w:tcPr>
          <w:p w14:paraId="4F57FB0D" w14:textId="77777777" w:rsidR="00EA5389" w:rsidRPr="00EA5389" w:rsidRDefault="00EA5389" w:rsidP="00D900F7">
            <w:pPr>
              <w:rPr>
                <w:rFonts w:ascii="Arial" w:hAnsi="Arial" w:cs="Arial"/>
                <w:b/>
                <w:sz w:val="23"/>
                <w:szCs w:val="23"/>
              </w:rPr>
            </w:pPr>
            <w:r w:rsidRPr="00EA5389">
              <w:rPr>
                <w:rFonts w:ascii="Arial" w:hAnsi="Arial" w:cs="Arial"/>
                <w:b/>
                <w:sz w:val="23"/>
                <w:szCs w:val="23"/>
              </w:rPr>
              <w:t>Name</w:t>
            </w:r>
          </w:p>
        </w:tc>
        <w:tc>
          <w:tcPr>
            <w:tcW w:w="1800" w:type="dxa"/>
          </w:tcPr>
          <w:p w14:paraId="7D470992" w14:textId="77777777" w:rsidR="00EA5389" w:rsidRPr="00EA5389" w:rsidRDefault="00EA5389" w:rsidP="00D900F7">
            <w:pPr>
              <w:rPr>
                <w:rFonts w:ascii="Arial" w:hAnsi="Arial" w:cs="Arial"/>
                <w:b/>
                <w:sz w:val="23"/>
                <w:szCs w:val="23"/>
              </w:rPr>
            </w:pPr>
            <w:r w:rsidRPr="00EA5389">
              <w:rPr>
                <w:rFonts w:ascii="Arial" w:hAnsi="Arial" w:cs="Arial"/>
                <w:b/>
                <w:sz w:val="23"/>
                <w:szCs w:val="23"/>
              </w:rPr>
              <w:t>Position</w:t>
            </w:r>
          </w:p>
        </w:tc>
        <w:tc>
          <w:tcPr>
            <w:tcW w:w="4950" w:type="dxa"/>
          </w:tcPr>
          <w:p w14:paraId="29471CCD" w14:textId="77777777" w:rsidR="00EA5389" w:rsidRPr="00EA5389" w:rsidRDefault="00EA5389" w:rsidP="00D900F7">
            <w:pPr>
              <w:rPr>
                <w:rFonts w:ascii="Arial" w:hAnsi="Arial" w:cs="Arial"/>
                <w:b/>
                <w:sz w:val="23"/>
                <w:szCs w:val="23"/>
              </w:rPr>
            </w:pPr>
            <w:r w:rsidRPr="00EA5389">
              <w:rPr>
                <w:rFonts w:ascii="Arial" w:hAnsi="Arial" w:cs="Arial"/>
                <w:b/>
                <w:sz w:val="23"/>
                <w:szCs w:val="23"/>
              </w:rPr>
              <w:t>Question</w:t>
            </w:r>
          </w:p>
        </w:tc>
        <w:tc>
          <w:tcPr>
            <w:tcW w:w="4837" w:type="dxa"/>
          </w:tcPr>
          <w:p w14:paraId="2828BA91" w14:textId="77777777" w:rsidR="00EA5389" w:rsidRPr="00EA5389" w:rsidRDefault="00EA5389" w:rsidP="00D900F7">
            <w:pPr>
              <w:rPr>
                <w:rFonts w:ascii="Arial" w:hAnsi="Arial" w:cs="Arial"/>
                <w:b/>
                <w:sz w:val="23"/>
                <w:szCs w:val="23"/>
              </w:rPr>
            </w:pPr>
            <w:r w:rsidRPr="00EA5389">
              <w:rPr>
                <w:rFonts w:ascii="Arial" w:hAnsi="Arial" w:cs="Arial"/>
                <w:b/>
                <w:sz w:val="23"/>
                <w:szCs w:val="23"/>
              </w:rPr>
              <w:t>Respond</w:t>
            </w:r>
          </w:p>
        </w:tc>
      </w:tr>
      <w:tr w:rsidR="00EA5389" w:rsidRPr="001536C8" w14:paraId="057F9A15" w14:textId="77777777" w:rsidTr="00D900F7">
        <w:trPr>
          <w:trHeight w:val="560"/>
        </w:trPr>
        <w:tc>
          <w:tcPr>
            <w:tcW w:w="1885" w:type="dxa"/>
          </w:tcPr>
          <w:p w14:paraId="76425B26" w14:textId="77777777" w:rsidR="00EA5389" w:rsidRPr="000D2676" w:rsidRDefault="00EA5389" w:rsidP="00D900F7">
            <w:pPr>
              <w:rPr>
                <w:rFonts w:ascii="Arial" w:hAnsi="Arial" w:cs="Arial"/>
                <w:sz w:val="23"/>
                <w:szCs w:val="23"/>
              </w:rPr>
            </w:pPr>
            <w:r w:rsidRPr="000D2676">
              <w:rPr>
                <w:rFonts w:ascii="Arial" w:hAnsi="Arial" w:cs="Arial"/>
                <w:sz w:val="23"/>
                <w:szCs w:val="23"/>
              </w:rPr>
              <w:t>Saleh Alaskarov</w:t>
            </w:r>
          </w:p>
        </w:tc>
        <w:tc>
          <w:tcPr>
            <w:tcW w:w="1800" w:type="dxa"/>
          </w:tcPr>
          <w:p w14:paraId="6AAFC906" w14:textId="77777777" w:rsidR="00EA5389" w:rsidRPr="000D2676" w:rsidRDefault="00EA5389" w:rsidP="00D900F7">
            <w:pPr>
              <w:rPr>
                <w:rFonts w:ascii="Arial" w:hAnsi="Arial" w:cs="Arial"/>
                <w:sz w:val="23"/>
                <w:szCs w:val="23"/>
              </w:rPr>
            </w:pPr>
            <w:r w:rsidRPr="000D2676">
              <w:rPr>
                <w:rFonts w:ascii="Arial" w:hAnsi="Arial" w:cs="Arial"/>
                <w:sz w:val="23"/>
                <w:szCs w:val="23"/>
              </w:rPr>
              <w:t>EP deputy</w:t>
            </w:r>
          </w:p>
        </w:tc>
        <w:tc>
          <w:tcPr>
            <w:tcW w:w="4950" w:type="dxa"/>
          </w:tcPr>
          <w:p w14:paraId="74BFCDB5" w14:textId="77777777" w:rsidR="00EA5389" w:rsidRPr="000D2676" w:rsidRDefault="00EA5389" w:rsidP="00D900F7">
            <w:pPr>
              <w:jc w:val="both"/>
              <w:rPr>
                <w:rFonts w:ascii="Arial" w:hAnsi="Arial" w:cs="Arial"/>
                <w:sz w:val="23"/>
                <w:szCs w:val="23"/>
              </w:rPr>
            </w:pPr>
            <w:r w:rsidRPr="000D2676">
              <w:rPr>
                <w:rFonts w:ascii="Arial" w:hAnsi="Arial" w:cs="Arial"/>
                <w:sz w:val="23"/>
                <w:szCs w:val="23"/>
              </w:rPr>
              <w:t>What happens if a leaseholder of state land is affected?</w:t>
            </w:r>
          </w:p>
          <w:p w14:paraId="7D43937C" w14:textId="77777777" w:rsidR="00EA5389" w:rsidRPr="000D2676" w:rsidRDefault="00EA5389" w:rsidP="00D900F7">
            <w:pPr>
              <w:jc w:val="both"/>
              <w:rPr>
                <w:rFonts w:ascii="Arial" w:hAnsi="Arial" w:cs="Arial"/>
                <w:sz w:val="23"/>
                <w:szCs w:val="23"/>
              </w:rPr>
            </w:pPr>
          </w:p>
          <w:p w14:paraId="0D91140A" w14:textId="77777777" w:rsidR="00EA5389" w:rsidRPr="000D2676" w:rsidRDefault="00EA5389" w:rsidP="00D900F7">
            <w:pPr>
              <w:jc w:val="both"/>
              <w:rPr>
                <w:rFonts w:ascii="Arial" w:hAnsi="Arial" w:cs="Arial"/>
                <w:sz w:val="23"/>
                <w:szCs w:val="23"/>
              </w:rPr>
            </w:pPr>
            <w:r w:rsidRPr="000D2676">
              <w:rPr>
                <w:rFonts w:ascii="Arial" w:hAnsi="Arial" w:cs="Arial"/>
                <w:sz w:val="23"/>
                <w:szCs w:val="23"/>
              </w:rPr>
              <w:t>Have the coordinates of the OHL alignment been finalized?</w:t>
            </w:r>
          </w:p>
        </w:tc>
        <w:tc>
          <w:tcPr>
            <w:tcW w:w="4837" w:type="dxa"/>
          </w:tcPr>
          <w:p w14:paraId="39306214" w14:textId="49AE91CF" w:rsidR="00EA5389" w:rsidRDefault="00EA5389" w:rsidP="00D900F7">
            <w:pPr>
              <w:jc w:val="both"/>
              <w:rPr>
                <w:rFonts w:ascii="Arial" w:hAnsi="Arial" w:cs="Arial"/>
                <w:sz w:val="23"/>
                <w:szCs w:val="23"/>
              </w:rPr>
            </w:pPr>
            <w:r w:rsidRPr="000D2676">
              <w:rPr>
                <w:rFonts w:ascii="Arial" w:hAnsi="Arial" w:cs="Arial"/>
                <w:sz w:val="23"/>
                <w:szCs w:val="23"/>
              </w:rPr>
              <w:t>Compensation will be provided for the impact on assets and livelihoods; the land itself is not compensated.</w:t>
            </w:r>
          </w:p>
          <w:p w14:paraId="102F6698" w14:textId="77777777" w:rsidR="00EA5389" w:rsidRPr="000D2676" w:rsidRDefault="00EA5389" w:rsidP="00D900F7">
            <w:pPr>
              <w:jc w:val="both"/>
              <w:rPr>
                <w:rFonts w:ascii="Arial" w:hAnsi="Arial" w:cs="Arial"/>
                <w:sz w:val="23"/>
                <w:szCs w:val="23"/>
              </w:rPr>
            </w:pPr>
            <w:r w:rsidRPr="000D2676">
              <w:rPr>
                <w:rFonts w:ascii="Arial" w:hAnsi="Arial" w:cs="Arial"/>
                <w:sz w:val="23"/>
                <w:szCs w:val="23"/>
              </w:rPr>
              <w:t>Yes, the design has been completed and the alignment is defined.</w:t>
            </w:r>
          </w:p>
        </w:tc>
      </w:tr>
      <w:tr w:rsidR="00EA5389" w:rsidRPr="001536C8" w14:paraId="5478DC16" w14:textId="77777777" w:rsidTr="00D900F7">
        <w:trPr>
          <w:trHeight w:val="585"/>
        </w:trPr>
        <w:tc>
          <w:tcPr>
            <w:tcW w:w="1885" w:type="dxa"/>
          </w:tcPr>
          <w:p w14:paraId="0B46C856" w14:textId="77777777" w:rsidR="00EA5389" w:rsidRPr="000D2676" w:rsidRDefault="00EA5389" w:rsidP="00D900F7">
            <w:pPr>
              <w:rPr>
                <w:rFonts w:ascii="Arial" w:hAnsi="Arial" w:cs="Arial"/>
                <w:sz w:val="23"/>
                <w:szCs w:val="23"/>
              </w:rPr>
            </w:pPr>
            <w:r w:rsidRPr="000D2676">
              <w:rPr>
                <w:rFonts w:ascii="Arial" w:hAnsi="Arial" w:cs="Arial"/>
                <w:sz w:val="23"/>
                <w:szCs w:val="23"/>
              </w:rPr>
              <w:t>Nacafov Faiq</w:t>
            </w:r>
          </w:p>
        </w:tc>
        <w:tc>
          <w:tcPr>
            <w:tcW w:w="1800" w:type="dxa"/>
          </w:tcPr>
          <w:p w14:paraId="35804144" w14:textId="77777777" w:rsidR="00EA5389" w:rsidRPr="000D2676" w:rsidRDefault="00EA5389" w:rsidP="00D900F7">
            <w:pPr>
              <w:rPr>
                <w:rFonts w:ascii="Arial" w:hAnsi="Arial" w:cs="Arial"/>
                <w:sz w:val="23"/>
                <w:szCs w:val="23"/>
              </w:rPr>
            </w:pPr>
            <w:r w:rsidRPr="000D2676">
              <w:rPr>
                <w:rFonts w:ascii="Arial" w:hAnsi="Arial" w:cs="Arial"/>
                <w:sz w:val="23"/>
                <w:szCs w:val="23"/>
              </w:rPr>
              <w:t>Mugan settlement municipality</w:t>
            </w:r>
          </w:p>
        </w:tc>
        <w:tc>
          <w:tcPr>
            <w:tcW w:w="4950" w:type="dxa"/>
          </w:tcPr>
          <w:p w14:paraId="1454A61F" w14:textId="77777777" w:rsidR="00EA5389" w:rsidRPr="000D2676" w:rsidRDefault="00EA5389" w:rsidP="00D900F7">
            <w:pPr>
              <w:jc w:val="both"/>
              <w:rPr>
                <w:rFonts w:ascii="Arial" w:hAnsi="Arial" w:cs="Arial"/>
                <w:sz w:val="23"/>
                <w:szCs w:val="23"/>
              </w:rPr>
            </w:pPr>
            <w:r w:rsidRPr="000D2676">
              <w:rPr>
                <w:rFonts w:ascii="Arial" w:hAnsi="Arial" w:cs="Arial"/>
                <w:sz w:val="23"/>
                <w:szCs w:val="23"/>
              </w:rPr>
              <w:t>What if there is an impact on leaseholders of municipal land?</w:t>
            </w:r>
          </w:p>
        </w:tc>
        <w:tc>
          <w:tcPr>
            <w:tcW w:w="4837" w:type="dxa"/>
          </w:tcPr>
          <w:p w14:paraId="0E75B3A1" w14:textId="77777777" w:rsidR="00EA5389" w:rsidRPr="000D2676" w:rsidRDefault="00EA5389" w:rsidP="00D900F7">
            <w:pPr>
              <w:jc w:val="both"/>
              <w:rPr>
                <w:rFonts w:ascii="Arial" w:hAnsi="Arial" w:cs="Arial"/>
                <w:sz w:val="23"/>
                <w:szCs w:val="23"/>
              </w:rPr>
            </w:pPr>
            <w:r w:rsidRPr="000D2676">
              <w:rPr>
                <w:rFonts w:ascii="Arial" w:hAnsi="Arial" w:cs="Arial"/>
                <w:sz w:val="23"/>
                <w:szCs w:val="23"/>
              </w:rPr>
              <w:t>Compensation will be provided for the impact (e.g., crops, assets), while the value of land will be compensated to the municipality concerned.</w:t>
            </w:r>
          </w:p>
        </w:tc>
      </w:tr>
      <w:tr w:rsidR="00EA5389" w:rsidRPr="001536C8" w14:paraId="1AEBFB46" w14:textId="77777777" w:rsidTr="00D900F7">
        <w:trPr>
          <w:trHeight w:val="560"/>
        </w:trPr>
        <w:tc>
          <w:tcPr>
            <w:tcW w:w="1885" w:type="dxa"/>
          </w:tcPr>
          <w:p w14:paraId="3BA02577" w14:textId="77777777" w:rsidR="00EA5389" w:rsidRPr="000D2676" w:rsidRDefault="00EA5389" w:rsidP="00D900F7">
            <w:pPr>
              <w:rPr>
                <w:rFonts w:ascii="Arial" w:hAnsi="Arial" w:cs="Arial"/>
                <w:sz w:val="23"/>
                <w:szCs w:val="23"/>
              </w:rPr>
            </w:pPr>
            <w:r w:rsidRPr="000D2676">
              <w:rPr>
                <w:rFonts w:ascii="Arial" w:hAnsi="Arial" w:cs="Arial"/>
                <w:sz w:val="23"/>
                <w:szCs w:val="23"/>
              </w:rPr>
              <w:t xml:space="preserve">Afandiyeva Yasamen </w:t>
            </w:r>
          </w:p>
        </w:tc>
        <w:tc>
          <w:tcPr>
            <w:tcW w:w="1800" w:type="dxa"/>
          </w:tcPr>
          <w:p w14:paraId="09CA082C" w14:textId="77777777" w:rsidR="00EA5389" w:rsidRPr="000D2676" w:rsidRDefault="00EA5389" w:rsidP="00D900F7">
            <w:pPr>
              <w:rPr>
                <w:rFonts w:ascii="Arial" w:hAnsi="Arial" w:cs="Arial"/>
                <w:sz w:val="23"/>
                <w:szCs w:val="23"/>
              </w:rPr>
            </w:pPr>
            <w:r w:rsidRPr="000D2676">
              <w:rPr>
                <w:rFonts w:ascii="Arial" w:hAnsi="Arial" w:cs="Arial"/>
                <w:sz w:val="23"/>
                <w:szCs w:val="23"/>
              </w:rPr>
              <w:t>Greening area</w:t>
            </w:r>
          </w:p>
        </w:tc>
        <w:tc>
          <w:tcPr>
            <w:tcW w:w="4950" w:type="dxa"/>
          </w:tcPr>
          <w:p w14:paraId="26A82D78" w14:textId="77777777" w:rsidR="00EA5389" w:rsidRPr="000D2676" w:rsidRDefault="00EA5389" w:rsidP="00D900F7">
            <w:pPr>
              <w:jc w:val="both"/>
              <w:rPr>
                <w:rFonts w:ascii="Arial" w:hAnsi="Arial" w:cs="Arial"/>
                <w:sz w:val="23"/>
                <w:szCs w:val="23"/>
              </w:rPr>
            </w:pPr>
            <w:r w:rsidRPr="000D2676">
              <w:rPr>
                <w:rFonts w:ascii="Arial" w:hAnsi="Arial" w:cs="Arial"/>
                <w:sz w:val="23"/>
                <w:szCs w:val="23"/>
              </w:rPr>
              <w:t>What about impacts on trees located on state land?</w:t>
            </w:r>
          </w:p>
        </w:tc>
        <w:tc>
          <w:tcPr>
            <w:tcW w:w="4837" w:type="dxa"/>
          </w:tcPr>
          <w:p w14:paraId="1CE511E3" w14:textId="77777777" w:rsidR="00EA5389" w:rsidRPr="000D2676" w:rsidRDefault="00EA5389" w:rsidP="00D900F7">
            <w:pPr>
              <w:jc w:val="both"/>
              <w:rPr>
                <w:rFonts w:ascii="Arial" w:hAnsi="Arial" w:cs="Arial"/>
                <w:sz w:val="23"/>
                <w:szCs w:val="23"/>
              </w:rPr>
            </w:pPr>
            <w:r w:rsidRPr="000D2676">
              <w:rPr>
                <w:rFonts w:ascii="Arial" w:hAnsi="Arial" w:cs="Arial"/>
                <w:sz w:val="23"/>
                <w:szCs w:val="23"/>
              </w:rPr>
              <w:t>Any affected trees will be compensated in accordance with the established procedures.</w:t>
            </w:r>
          </w:p>
        </w:tc>
      </w:tr>
      <w:tr w:rsidR="00EA5389" w:rsidRPr="001536C8" w14:paraId="19B7C651" w14:textId="77777777" w:rsidTr="00D900F7">
        <w:trPr>
          <w:trHeight w:val="560"/>
        </w:trPr>
        <w:tc>
          <w:tcPr>
            <w:tcW w:w="1885" w:type="dxa"/>
          </w:tcPr>
          <w:p w14:paraId="6A135CAE" w14:textId="77777777" w:rsidR="00EA5389" w:rsidRPr="000D2676" w:rsidRDefault="00EA5389" w:rsidP="00D900F7">
            <w:pPr>
              <w:rPr>
                <w:rFonts w:ascii="Arial" w:hAnsi="Arial" w:cs="Arial"/>
                <w:sz w:val="23"/>
                <w:szCs w:val="23"/>
              </w:rPr>
            </w:pPr>
            <w:r w:rsidRPr="000D2676">
              <w:rPr>
                <w:rFonts w:ascii="Arial" w:hAnsi="Arial" w:cs="Arial"/>
                <w:sz w:val="23"/>
                <w:szCs w:val="23"/>
              </w:rPr>
              <w:t>Zaur Ibrahimov</w:t>
            </w:r>
          </w:p>
        </w:tc>
        <w:tc>
          <w:tcPr>
            <w:tcW w:w="1800" w:type="dxa"/>
          </w:tcPr>
          <w:p w14:paraId="03D77E85" w14:textId="77777777" w:rsidR="00EA5389" w:rsidRPr="000D2676" w:rsidRDefault="00EA5389" w:rsidP="00D900F7">
            <w:pPr>
              <w:rPr>
                <w:rFonts w:ascii="Arial" w:hAnsi="Arial" w:cs="Arial"/>
                <w:sz w:val="23"/>
                <w:szCs w:val="23"/>
              </w:rPr>
            </w:pPr>
            <w:r w:rsidRPr="000D2676">
              <w:rPr>
                <w:rFonts w:ascii="Arial" w:hAnsi="Arial" w:cs="Arial"/>
                <w:sz w:val="23"/>
                <w:szCs w:val="23"/>
              </w:rPr>
              <w:t>Navai settlement</w:t>
            </w:r>
          </w:p>
        </w:tc>
        <w:tc>
          <w:tcPr>
            <w:tcW w:w="4950" w:type="dxa"/>
          </w:tcPr>
          <w:p w14:paraId="7D1D58BA" w14:textId="77777777" w:rsidR="00EA5389" w:rsidRPr="000D2676" w:rsidRDefault="00EA5389" w:rsidP="00D900F7">
            <w:pPr>
              <w:jc w:val="both"/>
              <w:rPr>
                <w:rFonts w:ascii="Arial" w:hAnsi="Arial" w:cs="Arial"/>
                <w:sz w:val="23"/>
                <w:szCs w:val="23"/>
              </w:rPr>
            </w:pPr>
            <w:r w:rsidRPr="000D2676">
              <w:rPr>
                <w:rFonts w:ascii="Arial" w:hAnsi="Arial" w:cs="Arial"/>
                <w:sz w:val="23"/>
                <w:szCs w:val="23"/>
              </w:rPr>
              <w:t>Have all PAPs been consulted and agreed on compensation?</w:t>
            </w:r>
          </w:p>
        </w:tc>
        <w:tc>
          <w:tcPr>
            <w:tcW w:w="4837" w:type="dxa"/>
          </w:tcPr>
          <w:p w14:paraId="69E1E269" w14:textId="77777777" w:rsidR="00EA5389" w:rsidRPr="000D2676" w:rsidRDefault="00EA5389" w:rsidP="00D900F7">
            <w:pPr>
              <w:rPr>
                <w:rFonts w:ascii="Arial" w:hAnsi="Arial" w:cs="Arial"/>
                <w:sz w:val="23"/>
                <w:szCs w:val="23"/>
              </w:rPr>
            </w:pPr>
            <w:r w:rsidRPr="000D2676">
              <w:rPr>
                <w:rFonts w:ascii="Arial" w:hAnsi="Arial" w:cs="Arial"/>
                <w:sz w:val="23"/>
                <w:szCs w:val="23"/>
              </w:rPr>
              <w:t xml:space="preserve">Not yet. Today we disclose the RAP. Later, every PAP will be approached and informed by Azerenerji PIU to sign consent form, LEP and to receive compensation. </w:t>
            </w:r>
          </w:p>
        </w:tc>
      </w:tr>
      <w:tr w:rsidR="00EA5389" w:rsidRPr="001536C8" w14:paraId="71F8D36B" w14:textId="77777777" w:rsidTr="00D900F7">
        <w:trPr>
          <w:trHeight w:val="560"/>
        </w:trPr>
        <w:tc>
          <w:tcPr>
            <w:tcW w:w="1885" w:type="dxa"/>
          </w:tcPr>
          <w:p w14:paraId="3A3FC1AE" w14:textId="77777777" w:rsidR="00EA5389" w:rsidRPr="000D2676" w:rsidRDefault="00EA5389" w:rsidP="00D900F7">
            <w:pPr>
              <w:rPr>
                <w:rFonts w:ascii="Arial" w:hAnsi="Arial" w:cs="Arial"/>
                <w:sz w:val="23"/>
                <w:szCs w:val="23"/>
              </w:rPr>
            </w:pPr>
            <w:r w:rsidRPr="000D2676">
              <w:rPr>
                <w:rFonts w:ascii="Arial" w:hAnsi="Arial" w:cs="Arial"/>
                <w:sz w:val="23"/>
                <w:szCs w:val="23"/>
              </w:rPr>
              <w:t>Abbas Abbasov</w:t>
            </w:r>
          </w:p>
        </w:tc>
        <w:tc>
          <w:tcPr>
            <w:tcW w:w="1800" w:type="dxa"/>
          </w:tcPr>
          <w:p w14:paraId="3AF60927" w14:textId="77777777" w:rsidR="00EA5389" w:rsidRPr="000D2676" w:rsidRDefault="00EA5389" w:rsidP="00D900F7">
            <w:pPr>
              <w:rPr>
                <w:rFonts w:ascii="Arial" w:hAnsi="Arial" w:cs="Arial"/>
                <w:sz w:val="23"/>
                <w:szCs w:val="23"/>
              </w:rPr>
            </w:pPr>
            <w:r w:rsidRPr="000D2676">
              <w:rPr>
                <w:rFonts w:ascii="Arial" w:hAnsi="Arial" w:cs="Arial"/>
                <w:sz w:val="23"/>
                <w:szCs w:val="23"/>
              </w:rPr>
              <w:t>Navai EP representative</w:t>
            </w:r>
          </w:p>
        </w:tc>
        <w:tc>
          <w:tcPr>
            <w:tcW w:w="4950" w:type="dxa"/>
          </w:tcPr>
          <w:p w14:paraId="0BC9E7F3" w14:textId="77777777" w:rsidR="00EA5389" w:rsidRPr="000D2676" w:rsidRDefault="00EA5389" w:rsidP="00D900F7">
            <w:pPr>
              <w:jc w:val="both"/>
              <w:rPr>
                <w:rFonts w:ascii="Arial" w:hAnsi="Arial" w:cs="Arial"/>
                <w:sz w:val="23"/>
                <w:szCs w:val="23"/>
              </w:rPr>
            </w:pPr>
            <w:r w:rsidRPr="000D2676">
              <w:rPr>
                <w:rFonts w:ascii="Arial" w:hAnsi="Arial" w:cs="Arial"/>
                <w:sz w:val="23"/>
                <w:szCs w:val="23"/>
              </w:rPr>
              <w:t>A villager is cultivating land inherited from a deceased person, but documentation is incomplete. How will this be handled?</w:t>
            </w:r>
          </w:p>
        </w:tc>
        <w:tc>
          <w:tcPr>
            <w:tcW w:w="4837" w:type="dxa"/>
          </w:tcPr>
          <w:p w14:paraId="5BD41364" w14:textId="77777777" w:rsidR="00EA5389" w:rsidRPr="000D2676" w:rsidRDefault="00EA5389" w:rsidP="00D900F7">
            <w:pPr>
              <w:jc w:val="both"/>
              <w:rPr>
                <w:rFonts w:ascii="Arial" w:hAnsi="Arial" w:cs="Arial"/>
                <w:sz w:val="23"/>
                <w:szCs w:val="23"/>
              </w:rPr>
            </w:pPr>
            <w:r w:rsidRPr="000D2676">
              <w:rPr>
                <w:rFonts w:ascii="Arial" w:hAnsi="Arial" w:cs="Arial"/>
                <w:sz w:val="23"/>
                <w:szCs w:val="23"/>
              </w:rPr>
              <w:t>II. Ownership will be verified through cadastral records. In cases where ownership is disputed or not yet formalized, the compensation amount will be deposited in the name of the legal owner. Once the ownership issue is resolved through the court (or related institutions), the entitled person will be able to access the funds.</w:t>
            </w:r>
          </w:p>
        </w:tc>
      </w:tr>
      <w:tr w:rsidR="00EA5389" w:rsidRPr="001536C8" w14:paraId="79FF031E" w14:textId="77777777" w:rsidTr="00D900F7">
        <w:trPr>
          <w:trHeight w:val="560"/>
        </w:trPr>
        <w:tc>
          <w:tcPr>
            <w:tcW w:w="1885" w:type="dxa"/>
          </w:tcPr>
          <w:p w14:paraId="71D3A5E1" w14:textId="77777777" w:rsidR="00EA5389" w:rsidRPr="000D2676" w:rsidRDefault="00EA5389" w:rsidP="00D900F7">
            <w:pPr>
              <w:rPr>
                <w:rFonts w:ascii="Arial" w:hAnsi="Arial" w:cs="Arial"/>
                <w:sz w:val="23"/>
                <w:szCs w:val="23"/>
              </w:rPr>
            </w:pPr>
            <w:r w:rsidRPr="000D2676">
              <w:rPr>
                <w:rFonts w:ascii="Arial" w:hAnsi="Arial" w:cs="Arial"/>
                <w:sz w:val="23"/>
                <w:szCs w:val="23"/>
              </w:rPr>
              <w:t>Minaye Velijanova</w:t>
            </w:r>
          </w:p>
        </w:tc>
        <w:tc>
          <w:tcPr>
            <w:tcW w:w="1800" w:type="dxa"/>
          </w:tcPr>
          <w:p w14:paraId="5F8FAC3C" w14:textId="77777777" w:rsidR="00EA5389" w:rsidRPr="000D2676" w:rsidRDefault="00EA5389" w:rsidP="00D900F7">
            <w:pPr>
              <w:rPr>
                <w:rFonts w:ascii="Arial" w:hAnsi="Arial" w:cs="Arial"/>
                <w:sz w:val="23"/>
                <w:szCs w:val="23"/>
              </w:rPr>
            </w:pPr>
            <w:r w:rsidRPr="000D2676">
              <w:rPr>
                <w:rFonts w:ascii="Arial" w:hAnsi="Arial" w:cs="Arial"/>
                <w:sz w:val="23"/>
                <w:szCs w:val="23"/>
              </w:rPr>
              <w:t xml:space="preserve">Rancbar </w:t>
            </w:r>
          </w:p>
        </w:tc>
        <w:tc>
          <w:tcPr>
            <w:tcW w:w="4950" w:type="dxa"/>
          </w:tcPr>
          <w:p w14:paraId="25CF719C" w14:textId="77777777" w:rsidR="00EA5389" w:rsidRPr="000D2676" w:rsidRDefault="00EA5389" w:rsidP="00D900F7">
            <w:pPr>
              <w:jc w:val="both"/>
              <w:rPr>
                <w:rFonts w:ascii="Arial" w:hAnsi="Arial" w:cs="Arial"/>
                <w:sz w:val="23"/>
                <w:szCs w:val="23"/>
              </w:rPr>
            </w:pPr>
            <w:r w:rsidRPr="000D2676">
              <w:rPr>
                <w:rFonts w:ascii="Arial" w:hAnsi="Arial" w:cs="Arial"/>
                <w:sz w:val="23"/>
                <w:szCs w:val="23"/>
              </w:rPr>
              <w:t>Can compensation be transferred to a pension card?</w:t>
            </w:r>
          </w:p>
        </w:tc>
        <w:tc>
          <w:tcPr>
            <w:tcW w:w="4837" w:type="dxa"/>
          </w:tcPr>
          <w:p w14:paraId="22463229" w14:textId="77777777" w:rsidR="00EA5389" w:rsidRPr="000D2676" w:rsidRDefault="00EA5389" w:rsidP="00D900F7">
            <w:pPr>
              <w:jc w:val="both"/>
              <w:rPr>
                <w:rFonts w:ascii="Arial" w:hAnsi="Arial" w:cs="Arial"/>
                <w:sz w:val="23"/>
                <w:szCs w:val="23"/>
              </w:rPr>
            </w:pPr>
            <w:r w:rsidRPr="000D2676">
              <w:rPr>
                <w:rFonts w:ascii="Arial" w:hAnsi="Arial" w:cs="Arial"/>
                <w:sz w:val="23"/>
                <w:szCs w:val="23"/>
              </w:rPr>
              <w:t>No, pension cards are not allowed to receive external receipts (arrangement of State Social Protection Fund). Compensation will be transferred to a designated bank account/card, in line with the established payment procedures.</w:t>
            </w:r>
          </w:p>
        </w:tc>
      </w:tr>
    </w:tbl>
    <w:p w14:paraId="472786E4" w14:textId="77777777" w:rsidR="00EA5389" w:rsidRPr="00EA5389" w:rsidRDefault="00EA5389" w:rsidP="00EA5389">
      <w:pPr>
        <w:rPr>
          <w:rFonts w:ascii="Arial" w:hAnsi="Arial" w:cs="Arial"/>
          <w:sz w:val="24"/>
          <w:szCs w:val="24"/>
          <w:lang w:val="en-US"/>
        </w:rPr>
      </w:pPr>
    </w:p>
    <w:p w14:paraId="3737BBF9" w14:textId="77777777" w:rsidR="00EA5389" w:rsidRPr="00EA5389" w:rsidRDefault="00EA5389" w:rsidP="00EA5389">
      <w:pPr>
        <w:rPr>
          <w:rFonts w:ascii="Arial" w:hAnsi="Arial" w:cs="Arial"/>
          <w:b/>
          <w:sz w:val="24"/>
          <w:szCs w:val="24"/>
          <w:lang w:val="en-US"/>
        </w:rPr>
        <w:sectPr w:rsidR="00EA5389" w:rsidRPr="00EA5389" w:rsidSect="00EA5389">
          <w:pgSz w:w="16838" w:h="11906" w:orient="landscape"/>
          <w:pgMar w:top="1699" w:right="1138" w:bottom="850" w:left="1138" w:header="706" w:footer="706" w:gutter="0"/>
          <w:cols w:space="708"/>
          <w:docGrid w:linePitch="360"/>
        </w:sectPr>
      </w:pPr>
    </w:p>
    <w:p w14:paraId="24DB4CFD" w14:textId="0644B173" w:rsidR="00EA5389" w:rsidRDefault="00EA5389" w:rsidP="00EA5389">
      <w:pPr>
        <w:rPr>
          <w:rFonts w:ascii="Arial" w:hAnsi="Arial" w:cs="Arial"/>
          <w:b/>
          <w:sz w:val="24"/>
          <w:szCs w:val="24"/>
          <w:lang w:val="en-GB"/>
        </w:rPr>
      </w:pPr>
    </w:p>
    <w:p w14:paraId="145846E5" w14:textId="5BD0797C" w:rsidR="00EA5389" w:rsidRDefault="00EA5389" w:rsidP="00EA5389">
      <w:pPr>
        <w:rPr>
          <w:rFonts w:ascii="Arial" w:hAnsi="Arial" w:cs="Arial"/>
          <w:b/>
          <w:sz w:val="24"/>
          <w:szCs w:val="24"/>
          <w:lang w:val="en-GB"/>
        </w:rPr>
      </w:pPr>
    </w:p>
    <w:p w14:paraId="67D16635" w14:textId="36AAD9C7" w:rsidR="00EA5389" w:rsidRDefault="00EA5389" w:rsidP="00EA5389">
      <w:pPr>
        <w:rPr>
          <w:rFonts w:ascii="Arial" w:hAnsi="Arial" w:cs="Arial"/>
          <w:b/>
          <w:sz w:val="24"/>
          <w:szCs w:val="24"/>
          <w:lang w:val="en-GB"/>
        </w:rPr>
      </w:pPr>
      <w:r w:rsidRPr="00EA5389">
        <w:rPr>
          <w:rFonts w:ascii="Arial" w:hAnsi="Arial" w:cs="Arial"/>
          <w:b/>
          <w:noProof/>
          <w:sz w:val="24"/>
          <w:szCs w:val="24"/>
          <w:lang w:val="en-US" w:eastAsia="en-US"/>
        </w:rPr>
        <w:drawing>
          <wp:inline distT="0" distB="0" distL="0" distR="0" wp14:anchorId="70B2E40B" wp14:editId="19E36E83">
            <wp:extent cx="5006774" cy="6134632"/>
            <wp:effectExtent l="0" t="0" r="3810" b="0"/>
            <wp:docPr id="1103433454" name="Picture 110343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06774" cy="6134632"/>
                    </a:xfrm>
                    <a:prstGeom prst="rect">
                      <a:avLst/>
                    </a:prstGeom>
                  </pic:spPr>
                </pic:pic>
              </a:graphicData>
            </a:graphic>
          </wp:inline>
        </w:drawing>
      </w:r>
    </w:p>
    <w:p w14:paraId="53716A34" w14:textId="7B0D0F34" w:rsidR="00EA5389" w:rsidRDefault="00EA5389" w:rsidP="00EA5389">
      <w:pPr>
        <w:rPr>
          <w:rFonts w:ascii="Arial" w:hAnsi="Arial" w:cs="Arial"/>
          <w:b/>
          <w:sz w:val="24"/>
          <w:szCs w:val="24"/>
          <w:lang w:val="en-GB"/>
        </w:rPr>
      </w:pPr>
    </w:p>
    <w:p w14:paraId="3F0D3ED8" w14:textId="69E12EC2" w:rsidR="00EA5389" w:rsidRDefault="00EA5389" w:rsidP="00EA5389">
      <w:pPr>
        <w:rPr>
          <w:rFonts w:ascii="Arial" w:hAnsi="Arial" w:cs="Arial"/>
          <w:b/>
          <w:sz w:val="24"/>
          <w:szCs w:val="24"/>
          <w:lang w:val="en-GB"/>
        </w:rPr>
      </w:pPr>
    </w:p>
    <w:p w14:paraId="7ECBB86A" w14:textId="00B20447" w:rsidR="00EA5389" w:rsidRDefault="00EA5389" w:rsidP="00EA5389">
      <w:pPr>
        <w:rPr>
          <w:rFonts w:ascii="Arial" w:hAnsi="Arial" w:cs="Arial"/>
          <w:b/>
          <w:sz w:val="24"/>
          <w:szCs w:val="24"/>
          <w:lang w:val="en-GB"/>
        </w:rPr>
      </w:pPr>
    </w:p>
    <w:p w14:paraId="485ABFE1" w14:textId="332441A7" w:rsidR="00EA5389" w:rsidRDefault="00EA5389" w:rsidP="00EA5389">
      <w:pPr>
        <w:rPr>
          <w:rFonts w:ascii="Arial" w:hAnsi="Arial" w:cs="Arial"/>
          <w:b/>
          <w:sz w:val="24"/>
          <w:szCs w:val="24"/>
          <w:lang w:val="en-GB"/>
        </w:rPr>
      </w:pPr>
    </w:p>
    <w:p w14:paraId="10F7829B" w14:textId="68EAA034" w:rsidR="00EA5389" w:rsidRDefault="00EA5389" w:rsidP="00EA5389">
      <w:pPr>
        <w:rPr>
          <w:rFonts w:ascii="Arial" w:hAnsi="Arial" w:cs="Arial"/>
          <w:b/>
          <w:sz w:val="24"/>
          <w:szCs w:val="24"/>
          <w:lang w:val="en-GB"/>
        </w:rPr>
      </w:pPr>
    </w:p>
    <w:p w14:paraId="0C10D9DD" w14:textId="24E92ACB" w:rsidR="00EA5389" w:rsidRDefault="00EA5389" w:rsidP="00EA5389">
      <w:pPr>
        <w:rPr>
          <w:rFonts w:ascii="Arial" w:hAnsi="Arial" w:cs="Arial"/>
          <w:b/>
          <w:sz w:val="24"/>
          <w:szCs w:val="24"/>
          <w:lang w:val="en-GB"/>
        </w:rPr>
      </w:pPr>
    </w:p>
    <w:p w14:paraId="201B6B6A" w14:textId="39233E45" w:rsidR="00EA5389" w:rsidRDefault="00EA5389" w:rsidP="00EA5389">
      <w:pPr>
        <w:rPr>
          <w:rFonts w:ascii="Arial" w:hAnsi="Arial" w:cs="Arial"/>
          <w:b/>
          <w:sz w:val="24"/>
          <w:szCs w:val="24"/>
          <w:lang w:val="en-GB"/>
        </w:rPr>
      </w:pPr>
    </w:p>
    <w:p w14:paraId="042D9F73" w14:textId="77777777" w:rsidR="00EA5389" w:rsidRDefault="00EA5389" w:rsidP="00EA5389">
      <w:pPr>
        <w:jc w:val="center"/>
        <w:rPr>
          <w:rFonts w:ascii="Arial" w:hAnsi="Arial" w:cs="Arial"/>
          <w:b/>
          <w:sz w:val="24"/>
          <w:szCs w:val="24"/>
          <w:lang w:val="en-GB"/>
        </w:rPr>
      </w:pPr>
    </w:p>
    <w:p w14:paraId="1818AED1" w14:textId="505589C1" w:rsidR="00EA5389" w:rsidRDefault="00EA5389" w:rsidP="00EA5389">
      <w:pPr>
        <w:jc w:val="center"/>
        <w:rPr>
          <w:rFonts w:ascii="Arial" w:hAnsi="Arial" w:cs="Arial"/>
          <w:b/>
          <w:sz w:val="24"/>
          <w:szCs w:val="24"/>
          <w:lang w:val="en-GB"/>
        </w:rPr>
      </w:pPr>
      <w:r>
        <w:rPr>
          <w:rFonts w:ascii="Arial" w:hAnsi="Arial" w:cs="Arial"/>
          <w:b/>
          <w:sz w:val="24"/>
          <w:szCs w:val="24"/>
          <w:lang w:val="en-GB"/>
        </w:rPr>
        <w:t>Grievance Redress Mechanism</w:t>
      </w:r>
    </w:p>
    <w:p w14:paraId="7C92A327" w14:textId="5D61AA4F" w:rsidR="00EA5389" w:rsidRDefault="00EA5389" w:rsidP="00EA5389">
      <w:pPr>
        <w:jc w:val="center"/>
        <w:rPr>
          <w:rFonts w:ascii="Arial" w:hAnsi="Arial" w:cs="Arial"/>
          <w:b/>
          <w:sz w:val="24"/>
          <w:szCs w:val="24"/>
          <w:lang w:val="en-GB"/>
        </w:rPr>
      </w:pPr>
    </w:p>
    <w:p w14:paraId="06CF87AC" w14:textId="5D319AE0" w:rsidR="00EA5389" w:rsidRDefault="00EA5389" w:rsidP="00EA5389">
      <w:pPr>
        <w:jc w:val="center"/>
        <w:rPr>
          <w:rFonts w:ascii="Arial" w:hAnsi="Arial" w:cs="Arial"/>
          <w:b/>
          <w:sz w:val="24"/>
          <w:szCs w:val="24"/>
          <w:lang w:val="en-GB"/>
        </w:rPr>
      </w:pPr>
      <w:r w:rsidRPr="00EA5389">
        <w:rPr>
          <w:rFonts w:ascii="Arial" w:hAnsi="Arial" w:cs="Arial"/>
          <w:b/>
          <w:noProof/>
          <w:sz w:val="24"/>
          <w:szCs w:val="24"/>
          <w:lang w:val="en-US" w:eastAsia="en-US"/>
        </w:rPr>
        <w:drawing>
          <wp:inline distT="0" distB="0" distL="0" distR="0" wp14:anchorId="62CB5F40" wp14:editId="2F11FC55">
            <wp:extent cx="4610500" cy="5646909"/>
            <wp:effectExtent l="0" t="0" r="0" b="0"/>
            <wp:docPr id="1103433455" name="Picture 110343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10500" cy="5646909"/>
                    </a:xfrm>
                    <a:prstGeom prst="rect">
                      <a:avLst/>
                    </a:prstGeom>
                  </pic:spPr>
                </pic:pic>
              </a:graphicData>
            </a:graphic>
          </wp:inline>
        </w:drawing>
      </w:r>
    </w:p>
    <w:p w14:paraId="530F5A37" w14:textId="39E7FA74" w:rsidR="00EA5389" w:rsidRDefault="00EA5389" w:rsidP="00EA5389">
      <w:pPr>
        <w:jc w:val="center"/>
        <w:rPr>
          <w:rFonts w:ascii="Arial" w:hAnsi="Arial" w:cs="Arial"/>
          <w:b/>
          <w:sz w:val="24"/>
          <w:szCs w:val="24"/>
          <w:lang w:val="en-GB"/>
        </w:rPr>
      </w:pPr>
    </w:p>
    <w:p w14:paraId="13800B6F" w14:textId="302CD09D" w:rsidR="00EA5389" w:rsidRDefault="00EA5389" w:rsidP="00EA5389">
      <w:pPr>
        <w:jc w:val="center"/>
        <w:rPr>
          <w:rFonts w:ascii="Arial" w:hAnsi="Arial" w:cs="Arial"/>
          <w:b/>
          <w:sz w:val="24"/>
          <w:szCs w:val="24"/>
          <w:lang w:val="en-GB"/>
        </w:rPr>
      </w:pPr>
    </w:p>
    <w:p w14:paraId="424BD227" w14:textId="5C5244E1" w:rsidR="00EA5389" w:rsidRDefault="00EA5389" w:rsidP="00EA5389">
      <w:pPr>
        <w:jc w:val="center"/>
        <w:rPr>
          <w:rFonts w:ascii="Arial" w:hAnsi="Arial" w:cs="Arial"/>
          <w:b/>
          <w:sz w:val="24"/>
          <w:szCs w:val="24"/>
          <w:lang w:val="en-GB"/>
        </w:rPr>
      </w:pPr>
    </w:p>
    <w:p w14:paraId="094F3886" w14:textId="280377AF" w:rsidR="00EA5389" w:rsidRDefault="00EA5389" w:rsidP="00EA5389">
      <w:pPr>
        <w:jc w:val="center"/>
        <w:rPr>
          <w:rFonts w:ascii="Arial" w:hAnsi="Arial" w:cs="Arial"/>
          <w:b/>
          <w:sz w:val="24"/>
          <w:szCs w:val="24"/>
          <w:lang w:val="en-GB"/>
        </w:rPr>
      </w:pPr>
    </w:p>
    <w:p w14:paraId="281342BA" w14:textId="4592D054" w:rsidR="00EA5389" w:rsidRDefault="00EA5389" w:rsidP="00EA5389">
      <w:pPr>
        <w:jc w:val="center"/>
        <w:rPr>
          <w:rFonts w:ascii="Arial" w:hAnsi="Arial" w:cs="Arial"/>
          <w:b/>
          <w:sz w:val="24"/>
          <w:szCs w:val="24"/>
          <w:lang w:val="en-GB"/>
        </w:rPr>
      </w:pPr>
    </w:p>
    <w:p w14:paraId="1AA2AC2B" w14:textId="06896FB3" w:rsidR="00EA5389" w:rsidRDefault="00EA5389" w:rsidP="00EA5389">
      <w:pPr>
        <w:jc w:val="center"/>
        <w:rPr>
          <w:rFonts w:ascii="Arial" w:hAnsi="Arial" w:cs="Arial"/>
          <w:b/>
          <w:sz w:val="24"/>
          <w:szCs w:val="24"/>
          <w:lang w:val="en-GB"/>
        </w:rPr>
      </w:pPr>
    </w:p>
    <w:p w14:paraId="618EEA96" w14:textId="38FECC9C" w:rsidR="00EA5389" w:rsidRDefault="00EA5389" w:rsidP="00EA5389">
      <w:pPr>
        <w:jc w:val="center"/>
        <w:rPr>
          <w:rFonts w:ascii="Arial" w:hAnsi="Arial" w:cs="Arial"/>
          <w:b/>
          <w:sz w:val="24"/>
          <w:szCs w:val="24"/>
          <w:lang w:val="en-GB"/>
        </w:rPr>
      </w:pPr>
    </w:p>
    <w:p w14:paraId="18AD9839" w14:textId="77777777" w:rsidR="001536C8" w:rsidRDefault="001536C8" w:rsidP="002E0528">
      <w:pPr>
        <w:spacing w:after="0"/>
        <w:rPr>
          <w:rFonts w:ascii="Arial" w:hAnsi="Arial" w:cs="Arial"/>
          <w:b/>
          <w:sz w:val="24"/>
          <w:szCs w:val="24"/>
          <w:lang w:val="en-GB"/>
        </w:rPr>
      </w:pPr>
    </w:p>
    <w:p w14:paraId="4E1AC9CB" w14:textId="55E3A13E" w:rsidR="002E0528" w:rsidRPr="00CD3E32" w:rsidRDefault="002E0528" w:rsidP="002E0528">
      <w:pPr>
        <w:spacing w:after="0"/>
        <w:rPr>
          <w:rFonts w:ascii="Arial" w:hAnsi="Arial" w:cs="Arial"/>
          <w:b/>
          <w:bCs/>
          <w:sz w:val="28"/>
          <w:szCs w:val="28"/>
          <w:lang w:val="en-US"/>
        </w:rPr>
      </w:pPr>
      <w:r w:rsidRPr="00CD3E32">
        <w:rPr>
          <w:rFonts w:ascii="Arial" w:hAnsi="Arial" w:cs="Arial"/>
          <w:b/>
          <w:sz w:val="24"/>
          <w:szCs w:val="24"/>
          <w:lang w:val="en-GB"/>
        </w:rPr>
        <w:t xml:space="preserve">APPENDIX J. Stakeholder Engagement: Community Consultations </w:t>
      </w:r>
    </w:p>
    <w:p w14:paraId="3929B3B6" w14:textId="77777777" w:rsidR="002E0528" w:rsidRPr="00CD3E32" w:rsidRDefault="00612316" w:rsidP="00612316">
      <w:pPr>
        <w:spacing w:after="0"/>
        <w:jc w:val="center"/>
        <w:rPr>
          <w:rFonts w:ascii="Arial" w:hAnsi="Arial" w:cs="Arial"/>
          <w:sz w:val="28"/>
          <w:szCs w:val="28"/>
          <w:lang w:val="en-US"/>
        </w:rPr>
      </w:pPr>
      <w:r w:rsidRPr="00CD3E32">
        <w:rPr>
          <w:rFonts w:ascii="Arial" w:hAnsi="Arial" w:cs="Arial"/>
          <w:sz w:val="28"/>
          <w:szCs w:val="28"/>
          <w:lang w:val="en-US"/>
        </w:rPr>
        <w:t xml:space="preserve"> </w:t>
      </w:r>
      <w:bookmarkStart w:id="50" w:name="_Hlk228801425"/>
    </w:p>
    <w:p w14:paraId="40150D71" w14:textId="30B55FD1" w:rsidR="00612316" w:rsidRPr="00CD3E32" w:rsidRDefault="00612316" w:rsidP="00612316">
      <w:pPr>
        <w:spacing w:after="0"/>
        <w:jc w:val="center"/>
        <w:rPr>
          <w:rFonts w:ascii="Arial" w:hAnsi="Arial" w:cs="Arial"/>
          <w:b/>
          <w:bCs/>
          <w:sz w:val="28"/>
          <w:szCs w:val="28"/>
          <w:lang w:val="en-US"/>
        </w:rPr>
      </w:pPr>
      <w:r w:rsidRPr="00CD3E32">
        <w:rPr>
          <w:rFonts w:ascii="Arial" w:hAnsi="Arial" w:cs="Arial"/>
          <w:b/>
          <w:bCs/>
          <w:sz w:val="28"/>
          <w:szCs w:val="28"/>
          <w:lang w:val="en-US"/>
        </w:rPr>
        <w:t>Azerbaijan Scaling-Up Renewable Energy Project</w:t>
      </w:r>
    </w:p>
    <w:p w14:paraId="02B185DD" w14:textId="77777777" w:rsidR="00612316" w:rsidRPr="00CD3E32" w:rsidRDefault="00612316" w:rsidP="00612316">
      <w:pPr>
        <w:spacing w:after="0"/>
        <w:jc w:val="center"/>
        <w:rPr>
          <w:rFonts w:ascii="Arial" w:hAnsi="Arial" w:cs="Arial"/>
          <w:b/>
          <w:bCs/>
          <w:sz w:val="28"/>
          <w:szCs w:val="28"/>
          <w:lang w:val="en-US"/>
        </w:rPr>
      </w:pPr>
    </w:p>
    <w:p w14:paraId="6F6932A5" w14:textId="77777777" w:rsidR="00612316" w:rsidRPr="00CD3E32" w:rsidRDefault="00612316" w:rsidP="00612316">
      <w:pPr>
        <w:spacing w:after="0"/>
        <w:jc w:val="center"/>
        <w:rPr>
          <w:rFonts w:ascii="Arial" w:hAnsi="Arial" w:cs="Arial"/>
          <w:b/>
          <w:bCs/>
          <w:sz w:val="28"/>
          <w:szCs w:val="28"/>
          <w:lang w:val="en-US"/>
        </w:rPr>
      </w:pPr>
      <w:bookmarkStart w:id="51" w:name="_Hlk65240756"/>
      <w:r w:rsidRPr="00CD3E32">
        <w:rPr>
          <w:rFonts w:ascii="Arial" w:hAnsi="Arial" w:cs="Arial"/>
          <w:b/>
          <w:bCs/>
          <w:sz w:val="28"/>
          <w:szCs w:val="28"/>
          <w:lang w:val="en-US"/>
        </w:rPr>
        <w:t xml:space="preserve">Community Meetings with Project Affected Communities for Introduction of the Contractor and Disclosure of the Cut-off date  </w:t>
      </w:r>
    </w:p>
    <w:p w14:paraId="31C8C919" w14:textId="77777777" w:rsidR="00612316" w:rsidRPr="00CD3E32" w:rsidRDefault="00612316" w:rsidP="00612316">
      <w:pPr>
        <w:spacing w:after="0"/>
        <w:jc w:val="center"/>
        <w:rPr>
          <w:rFonts w:ascii="Arial" w:hAnsi="Arial" w:cs="Arial"/>
          <w:b/>
          <w:bCs/>
          <w:sz w:val="24"/>
          <w:szCs w:val="24"/>
          <w:lang w:val="en-US"/>
        </w:rPr>
      </w:pPr>
    </w:p>
    <w:p w14:paraId="04031B3B" w14:textId="7DE7C1A8" w:rsidR="0034644E" w:rsidRPr="00CD3E32" w:rsidRDefault="00612316" w:rsidP="00612316">
      <w:pPr>
        <w:spacing w:after="0"/>
        <w:jc w:val="center"/>
        <w:rPr>
          <w:rFonts w:ascii="Arial" w:hAnsi="Arial" w:cs="Arial"/>
          <w:i/>
          <w:iCs/>
          <w:sz w:val="24"/>
          <w:szCs w:val="24"/>
          <w:lang w:val="en-US"/>
        </w:rPr>
      </w:pPr>
      <w:r w:rsidRPr="00CD3E32">
        <w:rPr>
          <w:rFonts w:ascii="Arial" w:hAnsi="Arial" w:cs="Arial"/>
          <w:b/>
          <w:bCs/>
          <w:sz w:val="24"/>
          <w:szCs w:val="24"/>
          <w:lang w:val="en-US"/>
        </w:rPr>
        <w:t xml:space="preserve"> </w:t>
      </w:r>
      <w:bookmarkEnd w:id="51"/>
      <w:r w:rsidRPr="00CD3E32">
        <w:rPr>
          <w:rFonts w:ascii="Arial" w:hAnsi="Arial" w:cs="Arial"/>
          <w:i/>
          <w:iCs/>
          <w:sz w:val="24"/>
          <w:szCs w:val="24"/>
          <w:lang w:val="en-US"/>
        </w:rPr>
        <w:t xml:space="preserve">(Conducted with stakeholder representatives from Hajigabul, Shamakhi, Aghsu, Ismayilli, Goychay, Aghdash, Yevlakh regions, and Mingachevir city of Azerbaijan </w:t>
      </w:r>
    </w:p>
    <w:p w14:paraId="7ED796E0" w14:textId="6A276CCF" w:rsidR="00612316" w:rsidRPr="00CD3E32" w:rsidRDefault="0034644E" w:rsidP="00612316">
      <w:pPr>
        <w:spacing w:after="0"/>
        <w:jc w:val="center"/>
        <w:rPr>
          <w:rFonts w:ascii="Arial" w:hAnsi="Arial" w:cs="Arial"/>
          <w:i/>
          <w:iCs/>
          <w:sz w:val="24"/>
          <w:szCs w:val="24"/>
          <w:lang w:val="en-US"/>
        </w:rPr>
      </w:pPr>
      <w:r w:rsidRPr="00CD3E32">
        <w:rPr>
          <w:rFonts w:ascii="Arial" w:hAnsi="Arial" w:cs="Arial"/>
          <w:i/>
          <w:iCs/>
          <w:sz w:val="24"/>
          <w:szCs w:val="24"/>
          <w:lang w:val="en-US"/>
        </w:rPr>
        <w:t>(</w:t>
      </w:r>
      <w:r w:rsidR="00612316" w:rsidRPr="00CD3E32">
        <w:rPr>
          <w:rFonts w:ascii="Arial" w:hAnsi="Arial" w:cs="Arial"/>
          <w:i/>
          <w:iCs/>
          <w:sz w:val="24"/>
          <w:szCs w:val="24"/>
          <w:lang w:val="en-US"/>
        </w:rPr>
        <w:t xml:space="preserve">27 April - 1 May 2026) </w:t>
      </w:r>
    </w:p>
    <w:p w14:paraId="2FC40490" w14:textId="77777777" w:rsidR="00612316" w:rsidRPr="00CD3E32" w:rsidRDefault="00612316" w:rsidP="00612316">
      <w:pPr>
        <w:spacing w:after="0"/>
        <w:jc w:val="both"/>
        <w:rPr>
          <w:rFonts w:ascii="Arial" w:hAnsi="Arial" w:cs="Arial"/>
          <w:b/>
          <w:bCs/>
          <w:sz w:val="24"/>
          <w:szCs w:val="24"/>
          <w:lang w:val="en-US"/>
        </w:rPr>
      </w:pPr>
    </w:p>
    <w:p w14:paraId="0DEFE574" w14:textId="77777777" w:rsidR="00612316" w:rsidRPr="00CD3E32" w:rsidRDefault="00612316" w:rsidP="00612316">
      <w:pPr>
        <w:spacing w:after="0"/>
        <w:jc w:val="both"/>
        <w:rPr>
          <w:rFonts w:ascii="Arial" w:hAnsi="Arial" w:cs="Arial"/>
          <w:b/>
          <w:bCs/>
          <w:sz w:val="24"/>
          <w:szCs w:val="24"/>
          <w:lang w:val="en-US"/>
        </w:rPr>
      </w:pPr>
    </w:p>
    <w:p w14:paraId="47423E26" w14:textId="77777777" w:rsidR="00612316" w:rsidRPr="00CD3E32" w:rsidRDefault="00612316" w:rsidP="00612316">
      <w:pPr>
        <w:spacing w:after="0"/>
        <w:jc w:val="both"/>
        <w:rPr>
          <w:rFonts w:ascii="Arial" w:hAnsi="Arial" w:cs="Arial"/>
          <w:b/>
          <w:bCs/>
          <w:sz w:val="24"/>
          <w:szCs w:val="24"/>
          <w:lang w:val="en-US"/>
        </w:rPr>
      </w:pPr>
      <w:r w:rsidRPr="00CD3E32">
        <w:rPr>
          <w:rFonts w:ascii="Arial" w:hAnsi="Arial" w:cs="Arial"/>
          <w:b/>
          <w:bCs/>
          <w:sz w:val="24"/>
          <w:szCs w:val="24"/>
          <w:lang w:val="en-US"/>
        </w:rPr>
        <w:t>Background</w:t>
      </w:r>
    </w:p>
    <w:p w14:paraId="53571BAF" w14:textId="77777777" w:rsidR="00612316" w:rsidRPr="00CD3E32" w:rsidRDefault="00612316" w:rsidP="00612316">
      <w:pPr>
        <w:spacing w:after="0"/>
        <w:jc w:val="both"/>
        <w:rPr>
          <w:rFonts w:ascii="Arial" w:hAnsi="Arial" w:cs="Arial"/>
          <w:b/>
          <w:bCs/>
          <w:sz w:val="24"/>
          <w:szCs w:val="24"/>
          <w:lang w:val="en-US"/>
        </w:rPr>
      </w:pPr>
    </w:p>
    <w:p w14:paraId="4FCDE748" w14:textId="77777777" w:rsidR="00612316" w:rsidRPr="00CD3E32" w:rsidRDefault="00612316" w:rsidP="00612316">
      <w:pPr>
        <w:spacing w:after="0"/>
        <w:jc w:val="both"/>
        <w:rPr>
          <w:rFonts w:ascii="Arial" w:hAnsi="Arial" w:cs="Arial"/>
          <w:bCs/>
          <w:sz w:val="24"/>
          <w:szCs w:val="24"/>
          <w:lang w:val="en-US"/>
        </w:rPr>
      </w:pPr>
      <w:r w:rsidRPr="00CD3E32">
        <w:rPr>
          <w:rFonts w:ascii="Arial" w:hAnsi="Arial" w:cs="Arial"/>
          <w:bCs/>
          <w:sz w:val="24"/>
          <w:szCs w:val="24"/>
          <w:lang w:val="en-US"/>
        </w:rPr>
        <w:t xml:space="preserve">As part of the Project implementation phase, and in line with environmental and social requirements, a series of community consultations were conducted across cluster communities in of Hajigabul, Shamakhi, Aghsu, Ismayilli, Goychay, Aghdash, and Yevlakh districts, as well as in Mingachevir city, Republic of Azerbaijan.  </w:t>
      </w:r>
    </w:p>
    <w:p w14:paraId="292EA5C6" w14:textId="77777777" w:rsidR="00612316" w:rsidRPr="00CD3E32" w:rsidRDefault="00612316" w:rsidP="00612316">
      <w:pPr>
        <w:spacing w:after="0"/>
        <w:rPr>
          <w:rFonts w:ascii="Arial" w:hAnsi="Arial" w:cs="Arial"/>
          <w:bCs/>
          <w:sz w:val="24"/>
          <w:szCs w:val="24"/>
          <w:lang w:val="en-US"/>
        </w:rPr>
      </w:pPr>
    </w:p>
    <w:p w14:paraId="7D9A76FD" w14:textId="77777777" w:rsidR="00612316" w:rsidRPr="00CD3E32" w:rsidRDefault="00612316" w:rsidP="00612316">
      <w:pPr>
        <w:spacing w:after="0"/>
        <w:rPr>
          <w:rFonts w:ascii="Arial" w:hAnsi="Arial" w:cs="Arial"/>
          <w:b/>
          <w:bCs/>
          <w:sz w:val="24"/>
          <w:szCs w:val="24"/>
          <w:lang w:val="en-US"/>
        </w:rPr>
      </w:pPr>
      <w:r w:rsidRPr="00CD3E32">
        <w:rPr>
          <w:rFonts w:ascii="Arial" w:hAnsi="Arial" w:cs="Arial"/>
          <w:b/>
          <w:bCs/>
          <w:sz w:val="24"/>
          <w:szCs w:val="24"/>
          <w:lang w:val="en-US"/>
        </w:rPr>
        <w:t>Objectives of the Consultations</w:t>
      </w:r>
    </w:p>
    <w:p w14:paraId="29D3D4DA" w14:textId="77777777" w:rsidR="00612316" w:rsidRPr="00CD3E32" w:rsidRDefault="00612316" w:rsidP="00612316">
      <w:pPr>
        <w:spacing w:after="0"/>
        <w:rPr>
          <w:rFonts w:ascii="Arial" w:hAnsi="Arial" w:cs="Arial"/>
          <w:b/>
          <w:bCs/>
          <w:sz w:val="24"/>
          <w:szCs w:val="24"/>
          <w:lang w:val="en-US"/>
        </w:rPr>
      </w:pPr>
    </w:p>
    <w:p w14:paraId="3E997C4C" w14:textId="77777777" w:rsidR="00612316" w:rsidRPr="00CD3E32" w:rsidRDefault="00612316" w:rsidP="00612316">
      <w:pPr>
        <w:spacing w:after="0"/>
        <w:rPr>
          <w:rFonts w:ascii="Arial" w:hAnsi="Arial" w:cs="Arial"/>
          <w:bCs/>
          <w:sz w:val="24"/>
          <w:szCs w:val="24"/>
          <w:lang w:val="en-US"/>
        </w:rPr>
      </w:pPr>
      <w:r w:rsidRPr="00CD3E32">
        <w:rPr>
          <w:rFonts w:ascii="Arial" w:hAnsi="Arial" w:cs="Arial"/>
          <w:bCs/>
          <w:sz w:val="24"/>
          <w:szCs w:val="24"/>
          <w:lang w:val="en-US"/>
        </w:rPr>
        <w:t>The consultations were undertaken with the following objectives:</w:t>
      </w:r>
    </w:p>
    <w:p w14:paraId="214245EE" w14:textId="77777777" w:rsidR="00612316" w:rsidRPr="00CD3E32" w:rsidRDefault="00612316" w:rsidP="00612316">
      <w:pPr>
        <w:pStyle w:val="ListParagraph"/>
        <w:numPr>
          <w:ilvl w:val="0"/>
          <w:numId w:val="2"/>
        </w:numPr>
        <w:spacing w:after="0"/>
        <w:rPr>
          <w:rFonts w:ascii="Arial" w:hAnsi="Arial" w:cs="Arial"/>
          <w:bCs/>
          <w:sz w:val="24"/>
          <w:szCs w:val="24"/>
          <w:lang w:val="en-US"/>
        </w:rPr>
      </w:pPr>
      <w:r w:rsidRPr="00CD3E32">
        <w:rPr>
          <w:rFonts w:ascii="Arial" w:hAnsi="Arial" w:cs="Arial"/>
          <w:bCs/>
          <w:sz w:val="24"/>
          <w:szCs w:val="24"/>
          <w:lang w:val="en-US"/>
        </w:rPr>
        <w:t>To provide information on the Project scope, including its objectives, and components;</w:t>
      </w:r>
    </w:p>
    <w:p w14:paraId="06817888" w14:textId="77777777" w:rsidR="00612316" w:rsidRPr="00CD3E32" w:rsidRDefault="00612316" w:rsidP="00612316">
      <w:pPr>
        <w:pStyle w:val="ListParagraph"/>
        <w:numPr>
          <w:ilvl w:val="0"/>
          <w:numId w:val="2"/>
        </w:numPr>
        <w:spacing w:after="0"/>
        <w:rPr>
          <w:rFonts w:ascii="Arial" w:hAnsi="Arial" w:cs="Arial"/>
          <w:bCs/>
          <w:sz w:val="24"/>
          <w:szCs w:val="24"/>
          <w:lang w:val="en-US"/>
        </w:rPr>
      </w:pPr>
      <w:r w:rsidRPr="00CD3E32">
        <w:rPr>
          <w:rFonts w:ascii="Arial" w:hAnsi="Arial" w:cs="Arial"/>
          <w:bCs/>
          <w:sz w:val="24"/>
          <w:szCs w:val="24"/>
          <w:lang w:val="en-US"/>
        </w:rPr>
        <w:t>To introduce the Contractor and sub-contractors, and planned construction activities;</w:t>
      </w:r>
    </w:p>
    <w:p w14:paraId="2FF9AE4F" w14:textId="77777777" w:rsidR="00612316" w:rsidRPr="00CD3E32" w:rsidRDefault="00612316" w:rsidP="00612316">
      <w:pPr>
        <w:pStyle w:val="ListParagraph"/>
        <w:numPr>
          <w:ilvl w:val="0"/>
          <w:numId w:val="2"/>
        </w:numPr>
        <w:spacing w:after="0"/>
        <w:rPr>
          <w:rFonts w:ascii="Arial" w:hAnsi="Arial" w:cs="Arial"/>
          <w:bCs/>
          <w:sz w:val="24"/>
          <w:szCs w:val="24"/>
          <w:lang w:val="en-US"/>
        </w:rPr>
      </w:pPr>
      <w:r w:rsidRPr="00CD3E32">
        <w:rPr>
          <w:rFonts w:ascii="Arial" w:hAnsi="Arial" w:cs="Arial"/>
          <w:bCs/>
          <w:sz w:val="24"/>
          <w:szCs w:val="24"/>
          <w:lang w:val="en-US"/>
        </w:rPr>
        <w:t>To inform stakeholders of potential environmental and social impacts and the corresponding mitigation measures;</w:t>
      </w:r>
    </w:p>
    <w:p w14:paraId="18A0C952" w14:textId="77777777" w:rsidR="00612316" w:rsidRPr="00CD3E32" w:rsidRDefault="00612316" w:rsidP="00612316">
      <w:pPr>
        <w:pStyle w:val="ListParagraph"/>
        <w:numPr>
          <w:ilvl w:val="0"/>
          <w:numId w:val="2"/>
        </w:numPr>
        <w:spacing w:after="0"/>
        <w:rPr>
          <w:rFonts w:ascii="Arial" w:hAnsi="Arial" w:cs="Arial"/>
          <w:bCs/>
          <w:sz w:val="24"/>
          <w:szCs w:val="24"/>
          <w:lang w:val="en-US"/>
        </w:rPr>
      </w:pPr>
      <w:r w:rsidRPr="00CD3E32">
        <w:rPr>
          <w:rFonts w:ascii="Arial" w:hAnsi="Arial" w:cs="Arial"/>
          <w:bCs/>
          <w:sz w:val="24"/>
          <w:szCs w:val="24"/>
          <w:lang w:val="en-US"/>
        </w:rPr>
        <w:t>To highlight key measures addressing Community Health and Safety issues;</w:t>
      </w:r>
    </w:p>
    <w:p w14:paraId="6B58003D" w14:textId="77777777" w:rsidR="00612316" w:rsidRPr="00CD3E32" w:rsidRDefault="00612316" w:rsidP="00612316">
      <w:pPr>
        <w:pStyle w:val="ListParagraph"/>
        <w:numPr>
          <w:ilvl w:val="0"/>
          <w:numId w:val="2"/>
        </w:numPr>
        <w:spacing w:after="0"/>
        <w:rPr>
          <w:rFonts w:ascii="Arial" w:hAnsi="Arial" w:cs="Arial"/>
          <w:bCs/>
          <w:sz w:val="24"/>
          <w:szCs w:val="24"/>
          <w:lang w:val="en-US"/>
        </w:rPr>
      </w:pPr>
      <w:r w:rsidRPr="00CD3E32">
        <w:rPr>
          <w:rFonts w:ascii="Arial" w:hAnsi="Arial" w:cs="Arial"/>
          <w:bCs/>
          <w:sz w:val="24"/>
          <w:szCs w:val="24"/>
          <w:lang w:val="en-US"/>
        </w:rPr>
        <w:t>To disclose the cut-off date, and grievance redress mechanism (GRM) structure;</w:t>
      </w:r>
    </w:p>
    <w:p w14:paraId="2A0E1FDE" w14:textId="77777777" w:rsidR="00612316" w:rsidRPr="00CD3E32" w:rsidRDefault="00612316" w:rsidP="00612316">
      <w:pPr>
        <w:pStyle w:val="ListParagraph"/>
        <w:numPr>
          <w:ilvl w:val="0"/>
          <w:numId w:val="2"/>
        </w:numPr>
        <w:spacing w:after="0"/>
        <w:rPr>
          <w:rFonts w:ascii="Arial" w:hAnsi="Arial" w:cs="Arial"/>
          <w:bCs/>
          <w:sz w:val="24"/>
          <w:szCs w:val="24"/>
          <w:lang w:val="en-US"/>
        </w:rPr>
      </w:pPr>
      <w:r w:rsidRPr="00CD3E32">
        <w:rPr>
          <w:rFonts w:ascii="Arial" w:hAnsi="Arial" w:cs="Arial"/>
          <w:bCs/>
          <w:sz w:val="24"/>
          <w:szCs w:val="24"/>
          <w:lang w:val="en-US"/>
        </w:rPr>
        <w:t>To present the GRM available to both communities and workers;</w:t>
      </w:r>
    </w:p>
    <w:p w14:paraId="7AE95D4A" w14:textId="77777777" w:rsidR="00612316" w:rsidRPr="00CD3E32" w:rsidRDefault="00612316" w:rsidP="00612316">
      <w:pPr>
        <w:pStyle w:val="ListParagraph"/>
        <w:numPr>
          <w:ilvl w:val="0"/>
          <w:numId w:val="2"/>
        </w:numPr>
        <w:spacing w:after="0"/>
        <w:rPr>
          <w:rFonts w:ascii="Arial" w:hAnsi="Arial" w:cs="Arial"/>
          <w:bCs/>
          <w:sz w:val="24"/>
          <w:szCs w:val="24"/>
          <w:lang w:val="en-US"/>
        </w:rPr>
      </w:pPr>
      <w:r w:rsidRPr="00CD3E32">
        <w:rPr>
          <w:rFonts w:ascii="Arial" w:hAnsi="Arial" w:cs="Arial"/>
          <w:bCs/>
          <w:sz w:val="24"/>
          <w:szCs w:val="24"/>
          <w:lang w:val="en-US"/>
        </w:rPr>
        <w:t>To respond to stakeholder questions and concerns.</w:t>
      </w:r>
    </w:p>
    <w:p w14:paraId="65ACD153" w14:textId="77777777" w:rsidR="00612316" w:rsidRPr="00CD3E32" w:rsidRDefault="00612316" w:rsidP="00612316">
      <w:pPr>
        <w:spacing w:after="0"/>
        <w:jc w:val="both"/>
        <w:rPr>
          <w:rFonts w:ascii="Arial" w:hAnsi="Arial" w:cs="Arial"/>
          <w:bCs/>
          <w:sz w:val="24"/>
          <w:szCs w:val="24"/>
          <w:lang w:val="en-US"/>
        </w:rPr>
      </w:pPr>
    </w:p>
    <w:p w14:paraId="31E7374B" w14:textId="77777777" w:rsidR="00612316" w:rsidRPr="00CD3E32" w:rsidRDefault="00612316" w:rsidP="00612316">
      <w:pPr>
        <w:spacing w:after="0"/>
        <w:jc w:val="both"/>
        <w:rPr>
          <w:rFonts w:ascii="Arial" w:hAnsi="Arial" w:cs="Arial"/>
          <w:b/>
          <w:bCs/>
          <w:sz w:val="24"/>
          <w:szCs w:val="24"/>
          <w:lang w:val="en-US"/>
        </w:rPr>
      </w:pPr>
      <w:r w:rsidRPr="00CD3E32">
        <w:rPr>
          <w:rFonts w:ascii="Arial" w:hAnsi="Arial" w:cs="Arial"/>
          <w:b/>
          <w:bCs/>
          <w:sz w:val="24"/>
          <w:szCs w:val="24"/>
          <w:lang w:val="en-US"/>
        </w:rPr>
        <w:t>Methodology</w:t>
      </w:r>
    </w:p>
    <w:p w14:paraId="0E40FF6E" w14:textId="77777777" w:rsidR="00612316" w:rsidRPr="00CD3E32" w:rsidRDefault="00612316" w:rsidP="00612316">
      <w:pPr>
        <w:spacing w:after="0"/>
        <w:jc w:val="both"/>
        <w:rPr>
          <w:rFonts w:ascii="Arial" w:hAnsi="Arial" w:cs="Arial"/>
          <w:b/>
          <w:bCs/>
          <w:sz w:val="24"/>
          <w:szCs w:val="24"/>
          <w:lang w:val="en-US"/>
        </w:rPr>
      </w:pPr>
    </w:p>
    <w:p w14:paraId="6E93E7DD" w14:textId="77777777" w:rsidR="00612316" w:rsidRPr="00CD3E32" w:rsidRDefault="00612316" w:rsidP="00612316">
      <w:pPr>
        <w:spacing w:after="0"/>
        <w:jc w:val="both"/>
        <w:rPr>
          <w:rFonts w:ascii="Arial" w:hAnsi="Arial" w:cs="Arial"/>
          <w:bCs/>
          <w:sz w:val="24"/>
          <w:szCs w:val="24"/>
          <w:lang w:val="en-US"/>
        </w:rPr>
      </w:pPr>
      <w:r w:rsidRPr="00CD3E32">
        <w:rPr>
          <w:rFonts w:ascii="Arial" w:hAnsi="Arial" w:cs="Arial"/>
          <w:bCs/>
          <w:sz w:val="24"/>
          <w:szCs w:val="24"/>
          <w:lang w:val="en-US"/>
        </w:rPr>
        <w:t>The consultations were carried out through community meetings in the project-affected regions, with participation from local communities, project-affected persons, and relevant stakeholders. Stakeholders were encouraged to actively participate, raise questions, and provide feedback. All comments received during the consultations were documented and considered as part of the Project’s ongoing stakeholder engagement process.</w:t>
      </w:r>
    </w:p>
    <w:p w14:paraId="3B32FF5F" w14:textId="77777777" w:rsidR="00612316" w:rsidRPr="00CD3E32" w:rsidRDefault="00612316" w:rsidP="00612316">
      <w:pPr>
        <w:spacing w:after="0"/>
        <w:jc w:val="both"/>
        <w:rPr>
          <w:rFonts w:ascii="Arial" w:hAnsi="Arial" w:cs="Arial"/>
          <w:bCs/>
          <w:sz w:val="24"/>
          <w:szCs w:val="24"/>
          <w:lang w:val="en-US"/>
        </w:rPr>
      </w:pPr>
    </w:p>
    <w:p w14:paraId="2E7BC38B" w14:textId="77777777" w:rsidR="00612316" w:rsidRPr="00CD3E32" w:rsidRDefault="00612316" w:rsidP="0034644E">
      <w:pPr>
        <w:autoSpaceDE w:val="0"/>
        <w:autoSpaceDN w:val="0"/>
        <w:adjustRightInd w:val="0"/>
        <w:spacing w:after="0"/>
        <w:jc w:val="both"/>
        <w:rPr>
          <w:rFonts w:ascii="Arial" w:hAnsi="Arial" w:cs="Arial"/>
          <w:bCs/>
          <w:sz w:val="24"/>
          <w:szCs w:val="24"/>
          <w:lang w:val="en-US"/>
        </w:rPr>
      </w:pPr>
      <w:r w:rsidRPr="00CD3E32">
        <w:rPr>
          <w:rFonts w:ascii="Arial" w:hAnsi="Arial" w:cs="Arial"/>
          <w:bCs/>
          <w:sz w:val="24"/>
          <w:szCs w:val="24"/>
          <w:lang w:val="en-US"/>
        </w:rPr>
        <w:t xml:space="preserve">The community meetings were organized by the Contractor, with the support of the Local Executive Powers of the Rayons and Regional Electricity Network Offices of Azerenerji (REN), who informed their local citizens about the event as part of the outreach activities.  </w:t>
      </w:r>
    </w:p>
    <w:p w14:paraId="5D0971C7" w14:textId="77777777" w:rsidR="00612316" w:rsidRPr="00CD3E32" w:rsidRDefault="00612316" w:rsidP="00612316">
      <w:pPr>
        <w:autoSpaceDE w:val="0"/>
        <w:autoSpaceDN w:val="0"/>
        <w:adjustRightInd w:val="0"/>
        <w:spacing w:after="0"/>
        <w:rPr>
          <w:rFonts w:ascii="Arial" w:hAnsi="Arial" w:cs="Arial"/>
          <w:b/>
          <w:bCs/>
          <w:sz w:val="24"/>
          <w:szCs w:val="24"/>
          <w:lang w:val="en-US"/>
        </w:rPr>
      </w:pPr>
    </w:p>
    <w:p w14:paraId="7CBD9508" w14:textId="77777777" w:rsidR="00612316" w:rsidRPr="00CD3E32" w:rsidRDefault="00612316" w:rsidP="00612316">
      <w:pPr>
        <w:autoSpaceDE w:val="0"/>
        <w:autoSpaceDN w:val="0"/>
        <w:adjustRightInd w:val="0"/>
        <w:spacing w:after="0"/>
        <w:rPr>
          <w:rFonts w:ascii="Arial" w:hAnsi="Arial" w:cs="Arial"/>
          <w:sz w:val="24"/>
          <w:szCs w:val="24"/>
          <w:lang w:val="en-US"/>
        </w:rPr>
      </w:pPr>
      <w:r w:rsidRPr="00CD3E32">
        <w:rPr>
          <w:rFonts w:ascii="Arial" w:hAnsi="Arial" w:cs="Arial"/>
          <w:b/>
          <w:bCs/>
          <w:sz w:val="24"/>
          <w:szCs w:val="24"/>
          <w:lang w:val="en-US"/>
        </w:rPr>
        <w:t>Location:</w:t>
      </w:r>
      <w:r w:rsidRPr="00CD3E32">
        <w:rPr>
          <w:rFonts w:ascii="Arial" w:hAnsi="Arial" w:cs="Arial"/>
          <w:sz w:val="24"/>
          <w:szCs w:val="24"/>
          <w:lang w:val="en-US"/>
        </w:rPr>
        <w:t xml:space="preserve"> Yevlakh Region, Tanrigulular village</w:t>
      </w:r>
    </w:p>
    <w:p w14:paraId="100B42BA" w14:textId="77777777" w:rsidR="00612316" w:rsidRPr="00CD3E32" w:rsidRDefault="00612316" w:rsidP="00612316">
      <w:pPr>
        <w:autoSpaceDE w:val="0"/>
        <w:autoSpaceDN w:val="0"/>
        <w:adjustRightInd w:val="0"/>
        <w:spacing w:after="0"/>
        <w:rPr>
          <w:rFonts w:ascii="Arial" w:hAnsi="Arial" w:cs="Arial"/>
          <w:sz w:val="24"/>
          <w:szCs w:val="24"/>
          <w:lang w:val="en-US"/>
        </w:rPr>
      </w:pPr>
      <w:r w:rsidRPr="00CD3E32">
        <w:rPr>
          <w:rFonts w:ascii="Arial" w:hAnsi="Arial" w:cs="Arial"/>
          <w:b/>
          <w:bCs/>
          <w:sz w:val="24"/>
          <w:szCs w:val="24"/>
          <w:lang w:val="en-US"/>
        </w:rPr>
        <w:t xml:space="preserve">Date and time: </w:t>
      </w:r>
      <w:r w:rsidRPr="00CD3E32">
        <w:rPr>
          <w:rFonts w:ascii="Arial" w:hAnsi="Arial" w:cs="Arial"/>
          <w:sz w:val="24"/>
          <w:szCs w:val="24"/>
          <w:lang w:val="en-US"/>
        </w:rPr>
        <w:t xml:space="preserve">April 27, 2026, 12:30 </w:t>
      </w:r>
    </w:p>
    <w:p w14:paraId="1B0BA5ED" w14:textId="0E44A00D" w:rsidR="00612316" w:rsidRPr="00CD3E32" w:rsidRDefault="00612316" w:rsidP="00612316">
      <w:pPr>
        <w:spacing w:after="0"/>
        <w:rPr>
          <w:rFonts w:ascii="Arial" w:hAnsi="Arial" w:cs="Arial"/>
          <w:bCs/>
          <w:sz w:val="24"/>
          <w:szCs w:val="24"/>
          <w:lang w:val="en-US"/>
        </w:rPr>
      </w:pPr>
      <w:r w:rsidRPr="00CD3E32">
        <w:rPr>
          <w:rFonts w:ascii="Arial" w:hAnsi="Arial" w:cs="Arial"/>
          <w:b/>
          <w:sz w:val="24"/>
          <w:szCs w:val="24"/>
          <w:lang w:val="en-US"/>
        </w:rPr>
        <w:t xml:space="preserve">Participants: </w:t>
      </w:r>
      <w:r w:rsidRPr="00CD3E32">
        <w:rPr>
          <w:rFonts w:ascii="Arial" w:hAnsi="Arial" w:cs="Arial"/>
          <w:bCs/>
          <w:sz w:val="24"/>
          <w:szCs w:val="24"/>
          <w:lang w:val="en-US"/>
        </w:rPr>
        <w:t xml:space="preserve">16 people (villagers, representatives of interested parties from Tanrigulular, Salahli, Havarli villages of Yevlakh Region), </w:t>
      </w:r>
      <w:r w:rsidR="0034644E" w:rsidRPr="00CD3E32">
        <w:rPr>
          <w:rFonts w:ascii="Arial" w:hAnsi="Arial" w:cs="Arial"/>
          <w:bCs/>
          <w:sz w:val="24"/>
          <w:szCs w:val="24"/>
          <w:lang w:val="en-US"/>
        </w:rPr>
        <w:t>including</w:t>
      </w:r>
    </w:p>
    <w:p w14:paraId="28E92C19" w14:textId="77777777" w:rsidR="00612316" w:rsidRPr="00CD3E32" w:rsidRDefault="00612316" w:rsidP="00612316">
      <w:pPr>
        <w:pStyle w:val="ListParagraph"/>
        <w:numPr>
          <w:ilvl w:val="0"/>
          <w:numId w:val="1"/>
        </w:numPr>
        <w:spacing w:after="0" w:line="276" w:lineRule="auto"/>
        <w:rPr>
          <w:rFonts w:ascii="Arial" w:hAnsi="Arial" w:cs="Arial"/>
          <w:bCs/>
          <w:sz w:val="24"/>
          <w:szCs w:val="24"/>
          <w:lang w:val="en-US"/>
        </w:rPr>
      </w:pPr>
      <w:r w:rsidRPr="00CD3E32">
        <w:rPr>
          <w:rFonts w:ascii="Arial" w:hAnsi="Arial" w:cs="Arial"/>
          <w:bCs/>
          <w:sz w:val="24"/>
          <w:szCs w:val="24"/>
          <w:lang w:val="en-US"/>
        </w:rPr>
        <w:t>Executive Power local representative;</w:t>
      </w:r>
    </w:p>
    <w:p w14:paraId="144D7B00" w14:textId="77777777" w:rsidR="00612316" w:rsidRPr="00CD3E32" w:rsidRDefault="00612316" w:rsidP="00612316">
      <w:pPr>
        <w:pStyle w:val="ListParagraph"/>
        <w:numPr>
          <w:ilvl w:val="0"/>
          <w:numId w:val="1"/>
        </w:numPr>
        <w:spacing w:after="0" w:line="276" w:lineRule="auto"/>
        <w:rPr>
          <w:rFonts w:ascii="Arial" w:hAnsi="Arial" w:cs="Arial"/>
          <w:bCs/>
          <w:sz w:val="24"/>
          <w:szCs w:val="24"/>
          <w:lang w:val="en-US"/>
        </w:rPr>
      </w:pPr>
      <w:r w:rsidRPr="00CD3E32">
        <w:rPr>
          <w:rFonts w:ascii="Arial" w:hAnsi="Arial" w:cs="Arial"/>
          <w:bCs/>
          <w:sz w:val="24"/>
          <w:szCs w:val="24"/>
          <w:lang w:val="en-US"/>
        </w:rPr>
        <w:t>Members of Municipalities;</w:t>
      </w:r>
    </w:p>
    <w:p w14:paraId="7B746026" w14:textId="77777777" w:rsidR="00612316" w:rsidRPr="00CD3E32" w:rsidRDefault="00612316" w:rsidP="00612316">
      <w:pPr>
        <w:pStyle w:val="ListParagraph"/>
        <w:numPr>
          <w:ilvl w:val="0"/>
          <w:numId w:val="1"/>
        </w:numPr>
        <w:spacing w:after="0" w:line="276" w:lineRule="auto"/>
        <w:rPr>
          <w:rFonts w:ascii="Arial" w:hAnsi="Arial" w:cs="Arial"/>
          <w:bCs/>
          <w:sz w:val="24"/>
          <w:szCs w:val="24"/>
          <w:lang w:val="en-US"/>
        </w:rPr>
      </w:pPr>
      <w:r w:rsidRPr="00CD3E32">
        <w:rPr>
          <w:rFonts w:ascii="Arial" w:hAnsi="Arial" w:cs="Arial"/>
          <w:bCs/>
          <w:sz w:val="24"/>
          <w:szCs w:val="24"/>
          <w:lang w:val="en-US"/>
        </w:rPr>
        <w:t>Village residents; and</w:t>
      </w:r>
    </w:p>
    <w:p w14:paraId="3A999800" w14:textId="77777777" w:rsidR="00612316" w:rsidRPr="00CD3E32" w:rsidRDefault="00612316" w:rsidP="00612316">
      <w:pPr>
        <w:pStyle w:val="ListParagraph"/>
        <w:numPr>
          <w:ilvl w:val="0"/>
          <w:numId w:val="1"/>
        </w:numPr>
        <w:spacing w:after="0" w:line="240" w:lineRule="auto"/>
        <w:rPr>
          <w:rFonts w:ascii="Arial" w:hAnsi="Arial" w:cs="Arial"/>
          <w:b/>
          <w:bCs/>
          <w:sz w:val="24"/>
          <w:szCs w:val="24"/>
          <w:lang w:val="en-US"/>
        </w:rPr>
      </w:pPr>
      <w:r w:rsidRPr="00CD3E32">
        <w:rPr>
          <w:rFonts w:ascii="Arial" w:hAnsi="Arial" w:cs="Arial"/>
          <w:bCs/>
          <w:sz w:val="24"/>
          <w:szCs w:val="24"/>
          <w:lang w:val="en-US"/>
        </w:rPr>
        <w:t>Representative of the service organizations.</w:t>
      </w:r>
    </w:p>
    <w:p w14:paraId="31691E21" w14:textId="77777777" w:rsidR="00612316" w:rsidRPr="00CD3E32" w:rsidRDefault="00612316" w:rsidP="00612316">
      <w:pPr>
        <w:spacing w:after="0" w:line="240" w:lineRule="auto"/>
        <w:rPr>
          <w:rFonts w:ascii="Arial" w:hAnsi="Arial" w:cs="Arial"/>
          <w:b/>
          <w:bCs/>
          <w:sz w:val="24"/>
          <w:szCs w:val="24"/>
          <w:lang w:val="en-US"/>
        </w:rPr>
      </w:pPr>
    </w:p>
    <w:p w14:paraId="28B5A192" w14:textId="77777777" w:rsidR="00612316" w:rsidRPr="00CD3E32" w:rsidRDefault="00612316" w:rsidP="00612316">
      <w:pPr>
        <w:spacing w:after="0" w:line="240" w:lineRule="auto"/>
        <w:jc w:val="center"/>
        <w:rPr>
          <w:rFonts w:ascii="Arial" w:hAnsi="Arial" w:cs="Arial"/>
          <w:b/>
          <w:sz w:val="24"/>
          <w:szCs w:val="24"/>
          <w:lang w:val="en-US"/>
        </w:rPr>
      </w:pPr>
      <w:bookmarkStart w:id="52" w:name="_Hlk228802253"/>
      <w:r w:rsidRPr="00CD3E32">
        <w:rPr>
          <w:rFonts w:ascii="Arial" w:hAnsi="Arial" w:cs="Arial"/>
          <w:b/>
          <w:sz w:val="24"/>
          <w:szCs w:val="24"/>
          <w:lang w:val="en-US"/>
        </w:rPr>
        <w:t>Minutes of the meeting</w:t>
      </w:r>
    </w:p>
    <w:p w14:paraId="5B041FC0" w14:textId="77777777" w:rsidR="00612316" w:rsidRPr="00CD3E32" w:rsidRDefault="00612316" w:rsidP="00612316">
      <w:pPr>
        <w:spacing w:after="0" w:line="240" w:lineRule="auto"/>
        <w:jc w:val="center"/>
        <w:rPr>
          <w:rFonts w:ascii="Arial" w:hAnsi="Arial" w:cs="Arial"/>
          <w:b/>
          <w:color w:val="EE0000"/>
          <w:sz w:val="24"/>
          <w:szCs w:val="24"/>
          <w:lang w:val="en-US"/>
        </w:rPr>
      </w:pPr>
    </w:p>
    <w:p w14:paraId="4842EE0E" w14:textId="26351974" w:rsidR="00612316" w:rsidRPr="00CD3E32" w:rsidRDefault="00612316" w:rsidP="00612316">
      <w:pPr>
        <w:spacing w:after="0"/>
        <w:jc w:val="both"/>
        <w:rPr>
          <w:rFonts w:ascii="Arial" w:hAnsi="Arial" w:cs="Arial"/>
          <w:bCs/>
          <w:sz w:val="24"/>
          <w:szCs w:val="24"/>
          <w:lang w:val="en-US"/>
        </w:rPr>
      </w:pPr>
      <w:r w:rsidRPr="00CD3E32">
        <w:rPr>
          <w:rFonts w:ascii="Arial" w:hAnsi="Arial" w:cs="Arial"/>
          <w:bCs/>
          <w:sz w:val="24"/>
          <w:szCs w:val="24"/>
          <w:lang w:val="en-US"/>
        </w:rPr>
        <w:t>Yusif Gayibov, (Director of the PIU, Azerenerji JSC) informed participants that the AZURE (</w:t>
      </w:r>
      <w:r w:rsidR="0034644E" w:rsidRPr="00CD3E32">
        <w:rPr>
          <w:rFonts w:ascii="Arial" w:hAnsi="Arial" w:cs="Arial"/>
          <w:bCs/>
          <w:sz w:val="24"/>
          <w:szCs w:val="24"/>
          <w:lang w:val="en-US"/>
        </w:rPr>
        <w:t>Azerbaijan Scaling-Up Renewable Energy Project</w:t>
      </w:r>
      <w:r w:rsidRPr="00CD3E32">
        <w:rPr>
          <w:rFonts w:ascii="Arial" w:hAnsi="Arial" w:cs="Arial"/>
          <w:bCs/>
          <w:sz w:val="24"/>
          <w:szCs w:val="24"/>
          <w:lang w:val="en-US"/>
        </w:rPr>
        <w:t>) Project has now transitioned into the construction phase, with physical works scheduled to commence in mid-May. He further emphasized that this initiative constitutes a strategic investment in reinforcing the national transmission network, thereby facilitating the efficient integration of renewable energy sources into Azerbaijan’s grid.</w:t>
      </w:r>
    </w:p>
    <w:p w14:paraId="4AB358BD" w14:textId="77777777" w:rsidR="00612316" w:rsidRPr="00CD3E32" w:rsidRDefault="00612316" w:rsidP="00612316">
      <w:pPr>
        <w:spacing w:after="0"/>
        <w:jc w:val="both"/>
        <w:rPr>
          <w:rFonts w:ascii="Arial" w:hAnsi="Arial" w:cs="Arial"/>
          <w:bCs/>
          <w:sz w:val="24"/>
          <w:szCs w:val="24"/>
          <w:lang w:val="en-US"/>
        </w:rPr>
      </w:pPr>
    </w:p>
    <w:p w14:paraId="5D6039B4" w14:textId="3CAF0C6D" w:rsidR="00612316" w:rsidRPr="00CD3E32" w:rsidRDefault="00612316" w:rsidP="00612316">
      <w:pPr>
        <w:spacing w:after="0"/>
        <w:jc w:val="both"/>
        <w:rPr>
          <w:rFonts w:ascii="Arial" w:hAnsi="Arial" w:cs="Arial"/>
          <w:sz w:val="24"/>
          <w:szCs w:val="24"/>
          <w:lang w:val="en-US"/>
        </w:rPr>
      </w:pPr>
      <w:r w:rsidRPr="00CD3E32">
        <w:rPr>
          <w:rFonts w:ascii="Arial" w:hAnsi="Arial" w:cs="Arial"/>
          <w:sz w:val="24"/>
          <w:szCs w:val="24"/>
          <w:lang w:val="en-US"/>
        </w:rPr>
        <w:t>Ilaha Ilyasova, (Environmental and Social Coordinator of the PIU, Azerenerji JSC), highlighted the potential environmental and social impacts associated with the Project, together with the corresponding mitigation measures. She further reported that the construction works have been awarded to Mitash Enerji ve Madeni İnşaat İşleri T.A.Ş., with the support of subcontra</w:t>
      </w:r>
      <w:r w:rsidR="00C248D3" w:rsidRPr="00CD3E32">
        <w:rPr>
          <w:rFonts w:ascii="Arial" w:hAnsi="Arial" w:cs="Arial"/>
          <w:sz w:val="24"/>
          <w:szCs w:val="24"/>
          <w:lang w:val="en-US"/>
        </w:rPr>
        <w:t>ctors including AZENCO, “Elektrik</w:t>
      </w:r>
      <w:r w:rsidRPr="00CD3E32">
        <w:rPr>
          <w:rFonts w:ascii="Arial" w:hAnsi="Arial" w:cs="Arial"/>
          <w:sz w:val="24"/>
          <w:szCs w:val="24"/>
          <w:lang w:val="en-US"/>
        </w:rPr>
        <w:t>Qurash</w:t>
      </w:r>
      <w:r w:rsidR="00C248D3" w:rsidRPr="00CD3E32">
        <w:rPr>
          <w:rFonts w:ascii="Arial" w:hAnsi="Arial" w:cs="Arial"/>
          <w:sz w:val="24"/>
          <w:szCs w:val="24"/>
          <w:lang w:val="en-US"/>
        </w:rPr>
        <w:t>dirma” Company, and “AzerElektrikTikintiQurasdirma”</w:t>
      </w:r>
      <w:r w:rsidRPr="00CD3E32">
        <w:rPr>
          <w:rFonts w:ascii="Arial" w:hAnsi="Arial" w:cs="Arial"/>
          <w:sz w:val="24"/>
          <w:szCs w:val="24"/>
          <w:lang w:val="en-US"/>
        </w:rPr>
        <w:t>.</w:t>
      </w:r>
    </w:p>
    <w:p w14:paraId="4F928F92" w14:textId="77777777" w:rsidR="00612316" w:rsidRPr="00CD3E32" w:rsidRDefault="00612316" w:rsidP="00612316">
      <w:pPr>
        <w:spacing w:after="0"/>
        <w:jc w:val="both"/>
        <w:rPr>
          <w:rFonts w:ascii="Arial" w:hAnsi="Arial" w:cs="Arial"/>
          <w:bCs/>
          <w:sz w:val="24"/>
          <w:szCs w:val="24"/>
          <w:lang w:val="en-US"/>
        </w:rPr>
      </w:pPr>
    </w:p>
    <w:p w14:paraId="449AC46E" w14:textId="77777777" w:rsidR="00612316" w:rsidRPr="00CD3E32" w:rsidRDefault="00612316" w:rsidP="00612316">
      <w:pPr>
        <w:spacing w:after="0"/>
        <w:jc w:val="both"/>
        <w:rPr>
          <w:rFonts w:ascii="Arial" w:hAnsi="Arial" w:cs="Arial"/>
          <w:bCs/>
          <w:sz w:val="24"/>
          <w:szCs w:val="24"/>
          <w:lang w:val="en-US"/>
        </w:rPr>
      </w:pPr>
      <w:r w:rsidRPr="00CD3E32">
        <w:rPr>
          <w:rFonts w:ascii="Arial" w:hAnsi="Arial" w:cs="Arial"/>
          <w:bCs/>
          <w:sz w:val="24"/>
          <w:szCs w:val="24"/>
          <w:lang w:val="en-US"/>
        </w:rPr>
        <w:t>Ceyhun Pashayev, (Social Safeguard Specialist of the PIU, Azerenerji JSC), presented the cut-off date, established as 15 May 2026, corresponding to the commencement of the census and/or the official disclosure of project boundaries. He emphasized that no compensation will be provided for any assets or activities undertaken within the project area after this date. He further elaborated on the grievance redress mechanism for compensation, outlining the procedures and providing contact details for the submission and handling of complaints.</w:t>
      </w:r>
    </w:p>
    <w:p w14:paraId="006E9B7D" w14:textId="77777777" w:rsidR="00612316" w:rsidRPr="00CD3E32" w:rsidRDefault="00612316" w:rsidP="00612316">
      <w:pPr>
        <w:spacing w:after="0"/>
        <w:jc w:val="both"/>
        <w:rPr>
          <w:rFonts w:ascii="Arial" w:hAnsi="Arial" w:cs="Arial"/>
          <w:bCs/>
          <w:sz w:val="24"/>
          <w:szCs w:val="24"/>
          <w:lang w:val="en-US"/>
        </w:rPr>
      </w:pPr>
    </w:p>
    <w:p w14:paraId="2E4FB0A0" w14:textId="77777777" w:rsidR="00612316" w:rsidRPr="00CD3E32" w:rsidRDefault="00612316" w:rsidP="00612316">
      <w:pPr>
        <w:spacing w:after="0"/>
        <w:jc w:val="both"/>
        <w:rPr>
          <w:rFonts w:ascii="Arial" w:hAnsi="Arial" w:cs="Arial"/>
          <w:bCs/>
          <w:sz w:val="24"/>
          <w:szCs w:val="24"/>
          <w:lang w:val="en-US"/>
        </w:rPr>
      </w:pPr>
      <w:r w:rsidRPr="00CD3E32">
        <w:rPr>
          <w:rFonts w:ascii="Arial" w:hAnsi="Arial" w:cs="Arial"/>
          <w:bCs/>
          <w:sz w:val="24"/>
          <w:szCs w:val="24"/>
          <w:lang w:val="en-US"/>
        </w:rPr>
        <w:t xml:space="preserve">Rashad Aslan, (Social and Environmental Specialist of Electric Qurashdirma Company and representative of </w:t>
      </w:r>
      <w:r w:rsidRPr="00CD3E32">
        <w:rPr>
          <w:rFonts w:ascii="Arial" w:hAnsi="Arial" w:cs="Arial"/>
          <w:sz w:val="24"/>
          <w:szCs w:val="24"/>
          <w:lang w:val="en-US"/>
        </w:rPr>
        <w:t>Mitash Enerji ve Madeni İnşaat İşleri T.A.Ş)</w:t>
      </w:r>
      <w:r w:rsidRPr="00CD3E32">
        <w:rPr>
          <w:rFonts w:ascii="Arial" w:hAnsi="Arial" w:cs="Arial"/>
          <w:bCs/>
          <w:sz w:val="24"/>
          <w:szCs w:val="24"/>
          <w:lang w:val="en-US"/>
        </w:rPr>
        <w:t xml:space="preserve"> presented the planned construction activities, introducing work distribution between 3 sub-contractors, outlining the potential environmental and social implications, and the corresponding mitigation measures. He further elaborated on the relevant procedures during construction works, highlighting that community health and safety will be given due consideration, and that temporary land use will be reinstated to its original condition upon completion of works. He also explained the grievance mechanism available to stakeholders, providing contact details for the submission of community complaints. </w:t>
      </w:r>
    </w:p>
    <w:bookmarkEnd w:id="52"/>
    <w:p w14:paraId="4237B607" w14:textId="77777777" w:rsidR="00612316" w:rsidRPr="00CD3E32" w:rsidRDefault="00612316" w:rsidP="00612316">
      <w:pPr>
        <w:spacing w:after="0"/>
        <w:jc w:val="both"/>
        <w:rPr>
          <w:rFonts w:ascii="Arial" w:hAnsi="Arial" w:cs="Arial"/>
          <w:bCs/>
          <w:sz w:val="24"/>
          <w:szCs w:val="24"/>
          <w:lang w:val="en-US"/>
        </w:rPr>
      </w:pPr>
    </w:p>
    <w:p w14:paraId="6E4F0FF5" w14:textId="77777777" w:rsidR="00612316" w:rsidRPr="00CD3E32" w:rsidRDefault="00612316" w:rsidP="00612316">
      <w:pPr>
        <w:spacing w:after="0"/>
        <w:jc w:val="both"/>
        <w:rPr>
          <w:rFonts w:ascii="Arial" w:hAnsi="Arial" w:cs="Arial"/>
          <w:bCs/>
          <w:sz w:val="24"/>
          <w:szCs w:val="24"/>
          <w:lang w:val="en-US"/>
        </w:rPr>
      </w:pPr>
      <w:r w:rsidRPr="00CD3E32">
        <w:rPr>
          <w:rFonts w:ascii="Arial" w:hAnsi="Arial" w:cs="Arial"/>
          <w:bCs/>
          <w:sz w:val="24"/>
          <w:szCs w:val="24"/>
          <w:lang w:val="en-US"/>
        </w:rPr>
        <w:t>A total of 16 participants attended the meeting, including 12 men and 4 women. The meeting concluded with a question-and-answer session.</w:t>
      </w:r>
    </w:p>
    <w:p w14:paraId="6A241141" w14:textId="77777777" w:rsidR="00612316" w:rsidRPr="00CD3E32" w:rsidRDefault="00612316" w:rsidP="00612316">
      <w:pPr>
        <w:spacing w:after="0" w:line="240" w:lineRule="auto"/>
        <w:jc w:val="both"/>
        <w:rPr>
          <w:rFonts w:ascii="Arial" w:hAnsi="Arial" w:cs="Arial"/>
          <w:sz w:val="24"/>
          <w:szCs w:val="24"/>
          <w:lang w:val="en-US"/>
        </w:rPr>
      </w:pPr>
    </w:p>
    <w:tbl>
      <w:tblPr>
        <w:tblStyle w:val="TableGrid"/>
        <w:tblW w:w="0" w:type="auto"/>
        <w:tblLook w:val="04A0" w:firstRow="1" w:lastRow="0" w:firstColumn="1" w:lastColumn="0" w:noHBand="0" w:noVBand="1"/>
      </w:tblPr>
      <w:tblGrid>
        <w:gridCol w:w="421"/>
        <w:gridCol w:w="4251"/>
        <w:gridCol w:w="4112"/>
      </w:tblGrid>
      <w:tr w:rsidR="00612316" w:rsidRPr="00CD3E32" w14:paraId="15569193" w14:textId="77777777" w:rsidTr="0034644E">
        <w:tc>
          <w:tcPr>
            <w:tcW w:w="421" w:type="dxa"/>
          </w:tcPr>
          <w:p w14:paraId="04B6D025" w14:textId="77777777" w:rsidR="00612316" w:rsidRPr="00CD3E32" w:rsidRDefault="00612316" w:rsidP="0034644E">
            <w:pPr>
              <w:jc w:val="both"/>
              <w:rPr>
                <w:rFonts w:ascii="Arial" w:hAnsi="Arial" w:cs="Arial"/>
                <w:sz w:val="24"/>
                <w:szCs w:val="24"/>
              </w:rPr>
            </w:pPr>
            <w:bookmarkStart w:id="53" w:name="_Hlk228390541"/>
          </w:p>
        </w:tc>
        <w:tc>
          <w:tcPr>
            <w:tcW w:w="4251" w:type="dxa"/>
          </w:tcPr>
          <w:p w14:paraId="745BD3A2" w14:textId="77777777" w:rsidR="00612316" w:rsidRPr="00CD3E32" w:rsidRDefault="00612316" w:rsidP="0034644E">
            <w:pPr>
              <w:jc w:val="both"/>
              <w:rPr>
                <w:rFonts w:ascii="Arial" w:hAnsi="Arial" w:cs="Arial"/>
                <w:b/>
                <w:bCs/>
                <w:sz w:val="24"/>
                <w:szCs w:val="24"/>
              </w:rPr>
            </w:pPr>
            <w:r w:rsidRPr="00CD3E32">
              <w:rPr>
                <w:rFonts w:ascii="Arial" w:hAnsi="Arial" w:cs="Arial"/>
                <w:b/>
                <w:bCs/>
                <w:sz w:val="24"/>
                <w:szCs w:val="24"/>
              </w:rPr>
              <w:t>Question</w:t>
            </w:r>
          </w:p>
        </w:tc>
        <w:tc>
          <w:tcPr>
            <w:tcW w:w="4112" w:type="dxa"/>
          </w:tcPr>
          <w:p w14:paraId="01D2F6E6" w14:textId="77777777" w:rsidR="00612316" w:rsidRPr="00CD3E32" w:rsidRDefault="00612316" w:rsidP="0034644E">
            <w:pPr>
              <w:jc w:val="both"/>
              <w:rPr>
                <w:rFonts w:ascii="Arial" w:hAnsi="Arial" w:cs="Arial"/>
                <w:b/>
                <w:bCs/>
                <w:sz w:val="24"/>
                <w:szCs w:val="24"/>
              </w:rPr>
            </w:pPr>
            <w:r w:rsidRPr="00CD3E32">
              <w:rPr>
                <w:rFonts w:ascii="Arial" w:hAnsi="Arial" w:cs="Arial"/>
                <w:b/>
                <w:bCs/>
                <w:sz w:val="24"/>
                <w:szCs w:val="24"/>
              </w:rPr>
              <w:t>Answer</w:t>
            </w:r>
          </w:p>
        </w:tc>
      </w:tr>
      <w:tr w:rsidR="00612316" w:rsidRPr="001536C8" w14:paraId="5D3C70C6" w14:textId="77777777" w:rsidTr="0034644E">
        <w:tc>
          <w:tcPr>
            <w:tcW w:w="421" w:type="dxa"/>
          </w:tcPr>
          <w:p w14:paraId="351B7AD7" w14:textId="77777777" w:rsidR="00612316" w:rsidRPr="00CD3E32" w:rsidRDefault="00612316" w:rsidP="0034644E">
            <w:pPr>
              <w:jc w:val="both"/>
              <w:rPr>
                <w:rFonts w:ascii="Arial" w:hAnsi="Arial" w:cs="Arial"/>
                <w:sz w:val="24"/>
                <w:szCs w:val="24"/>
              </w:rPr>
            </w:pPr>
            <w:r w:rsidRPr="00CD3E32">
              <w:rPr>
                <w:rFonts w:ascii="Arial" w:hAnsi="Arial" w:cs="Arial"/>
                <w:sz w:val="24"/>
                <w:szCs w:val="24"/>
              </w:rPr>
              <w:t>1</w:t>
            </w:r>
          </w:p>
        </w:tc>
        <w:tc>
          <w:tcPr>
            <w:tcW w:w="4251" w:type="dxa"/>
          </w:tcPr>
          <w:p w14:paraId="7A444AB1" w14:textId="77777777" w:rsidR="00612316" w:rsidRPr="00CD3E32" w:rsidRDefault="00612316" w:rsidP="0034644E">
            <w:pPr>
              <w:jc w:val="both"/>
              <w:rPr>
                <w:rFonts w:ascii="Arial" w:hAnsi="Arial" w:cs="Arial"/>
                <w:sz w:val="24"/>
                <w:szCs w:val="24"/>
              </w:rPr>
            </w:pPr>
            <w:r w:rsidRPr="00CD3E32">
              <w:rPr>
                <w:rFonts w:ascii="Arial" w:hAnsi="Arial" w:cs="Arial"/>
                <w:sz w:val="24"/>
                <w:szCs w:val="24"/>
              </w:rPr>
              <w:t>Matiyeva Sharifa</w:t>
            </w:r>
          </w:p>
          <w:p w14:paraId="28F2582C" w14:textId="77777777" w:rsidR="00612316" w:rsidRPr="00CD3E32" w:rsidRDefault="00612316" w:rsidP="0034644E">
            <w:pPr>
              <w:jc w:val="both"/>
              <w:rPr>
                <w:rFonts w:ascii="Arial" w:hAnsi="Arial" w:cs="Arial"/>
                <w:sz w:val="24"/>
                <w:szCs w:val="24"/>
              </w:rPr>
            </w:pPr>
            <w:r w:rsidRPr="00CD3E32">
              <w:rPr>
                <w:rFonts w:ascii="Arial" w:hAnsi="Arial" w:cs="Arial"/>
                <w:sz w:val="24"/>
                <w:szCs w:val="24"/>
              </w:rPr>
              <w:t>What is the land parcel price for 1 ha?</w:t>
            </w:r>
          </w:p>
          <w:p w14:paraId="742D4ACD" w14:textId="77777777" w:rsidR="00612316" w:rsidRPr="00CD3E32" w:rsidRDefault="00612316" w:rsidP="0034644E">
            <w:pPr>
              <w:jc w:val="both"/>
              <w:rPr>
                <w:rFonts w:ascii="Arial" w:hAnsi="Arial" w:cs="Arial"/>
                <w:sz w:val="24"/>
                <w:szCs w:val="24"/>
              </w:rPr>
            </w:pPr>
            <w:r w:rsidRPr="00CD3E32">
              <w:rPr>
                <w:rFonts w:ascii="Arial" w:hAnsi="Arial" w:cs="Arial"/>
                <w:sz w:val="24"/>
                <w:szCs w:val="24"/>
              </w:rPr>
              <w:t xml:space="preserve">  </w:t>
            </w:r>
          </w:p>
        </w:tc>
        <w:tc>
          <w:tcPr>
            <w:tcW w:w="4112" w:type="dxa"/>
          </w:tcPr>
          <w:p w14:paraId="089B8ADE" w14:textId="77777777" w:rsidR="00612316" w:rsidRPr="00CD3E32" w:rsidRDefault="00612316" w:rsidP="0034644E">
            <w:pPr>
              <w:jc w:val="both"/>
              <w:rPr>
                <w:rFonts w:ascii="Arial" w:hAnsi="Arial" w:cs="Arial"/>
                <w:sz w:val="24"/>
                <w:szCs w:val="24"/>
              </w:rPr>
            </w:pPr>
            <w:r w:rsidRPr="00CD3E32">
              <w:rPr>
                <w:rFonts w:ascii="Arial" w:hAnsi="Arial" w:cs="Arial"/>
                <w:sz w:val="24"/>
                <w:szCs w:val="24"/>
              </w:rPr>
              <w:t>Yusif Gayibov</w:t>
            </w:r>
          </w:p>
          <w:p w14:paraId="522B2BCE" w14:textId="77777777" w:rsidR="00612316" w:rsidRPr="00CD3E32" w:rsidRDefault="00612316" w:rsidP="0034644E">
            <w:pPr>
              <w:jc w:val="both"/>
              <w:rPr>
                <w:rFonts w:ascii="Arial" w:hAnsi="Arial" w:cs="Arial"/>
                <w:sz w:val="24"/>
                <w:szCs w:val="24"/>
              </w:rPr>
            </w:pPr>
            <w:r w:rsidRPr="00CD3E32">
              <w:rPr>
                <w:rFonts w:ascii="Arial" w:hAnsi="Arial" w:cs="Arial"/>
                <w:sz w:val="24"/>
                <w:szCs w:val="24"/>
              </w:rPr>
              <w:t xml:space="preserve">The price for land plots varies by district. The compensation amount has been calculated by the valuation company based on market value and relevant criteria.  </w:t>
            </w:r>
          </w:p>
        </w:tc>
      </w:tr>
      <w:tr w:rsidR="00612316" w:rsidRPr="001536C8" w14:paraId="47025BA0" w14:textId="77777777" w:rsidTr="0034644E">
        <w:tc>
          <w:tcPr>
            <w:tcW w:w="421" w:type="dxa"/>
          </w:tcPr>
          <w:p w14:paraId="72BF4E31" w14:textId="77777777" w:rsidR="00612316" w:rsidRPr="00CD3E32" w:rsidRDefault="00612316" w:rsidP="0034644E">
            <w:pPr>
              <w:jc w:val="both"/>
              <w:rPr>
                <w:rFonts w:ascii="Arial" w:hAnsi="Arial" w:cs="Arial"/>
                <w:sz w:val="24"/>
                <w:szCs w:val="24"/>
              </w:rPr>
            </w:pPr>
            <w:r w:rsidRPr="00CD3E32">
              <w:rPr>
                <w:rFonts w:ascii="Arial" w:hAnsi="Arial" w:cs="Arial"/>
                <w:sz w:val="24"/>
                <w:szCs w:val="24"/>
              </w:rPr>
              <w:t>2</w:t>
            </w:r>
          </w:p>
        </w:tc>
        <w:tc>
          <w:tcPr>
            <w:tcW w:w="4251" w:type="dxa"/>
          </w:tcPr>
          <w:p w14:paraId="3027AE14" w14:textId="77777777" w:rsidR="00612316" w:rsidRPr="00CD3E32" w:rsidRDefault="00612316" w:rsidP="0034644E">
            <w:pPr>
              <w:jc w:val="both"/>
              <w:rPr>
                <w:rFonts w:ascii="Arial" w:hAnsi="Arial" w:cs="Arial"/>
                <w:sz w:val="24"/>
                <w:szCs w:val="24"/>
              </w:rPr>
            </w:pPr>
            <w:r w:rsidRPr="00CD3E32">
              <w:rPr>
                <w:rFonts w:ascii="Arial" w:hAnsi="Arial" w:cs="Arial"/>
                <w:sz w:val="24"/>
                <w:szCs w:val="24"/>
              </w:rPr>
              <w:t>Nuriyev Shahid</w:t>
            </w:r>
          </w:p>
          <w:p w14:paraId="7D4E0DE7" w14:textId="77777777" w:rsidR="00612316" w:rsidRPr="00CD3E32" w:rsidRDefault="00612316" w:rsidP="0034644E">
            <w:pPr>
              <w:jc w:val="both"/>
              <w:rPr>
                <w:rFonts w:ascii="Arial" w:hAnsi="Arial" w:cs="Arial"/>
                <w:sz w:val="24"/>
                <w:szCs w:val="24"/>
              </w:rPr>
            </w:pPr>
            <w:bookmarkStart w:id="54" w:name="_Hlk228798738"/>
            <w:r w:rsidRPr="00CD3E32">
              <w:rPr>
                <w:rFonts w:ascii="Arial" w:hAnsi="Arial" w:cs="Arial"/>
                <w:sz w:val="24"/>
                <w:szCs w:val="24"/>
              </w:rPr>
              <w:t>Will compensation be provided for land plots affected by the overhead transmission line?</w:t>
            </w:r>
            <w:bookmarkEnd w:id="54"/>
          </w:p>
        </w:tc>
        <w:tc>
          <w:tcPr>
            <w:tcW w:w="4112" w:type="dxa"/>
          </w:tcPr>
          <w:p w14:paraId="3678528D" w14:textId="77777777" w:rsidR="00612316" w:rsidRPr="00CD3E32" w:rsidRDefault="00612316" w:rsidP="0034644E">
            <w:pPr>
              <w:jc w:val="both"/>
              <w:rPr>
                <w:rFonts w:ascii="Arial" w:hAnsi="Arial" w:cs="Arial"/>
                <w:sz w:val="24"/>
                <w:szCs w:val="24"/>
              </w:rPr>
            </w:pPr>
            <w:r w:rsidRPr="00CD3E32">
              <w:rPr>
                <w:rFonts w:ascii="Arial" w:hAnsi="Arial" w:cs="Arial"/>
                <w:sz w:val="24"/>
                <w:szCs w:val="24"/>
              </w:rPr>
              <w:t>Ilaha Ilyasova</w:t>
            </w:r>
          </w:p>
          <w:p w14:paraId="08D4C7DF" w14:textId="77777777" w:rsidR="00612316" w:rsidRPr="00CD3E32" w:rsidRDefault="00612316" w:rsidP="0034644E">
            <w:pPr>
              <w:jc w:val="both"/>
              <w:rPr>
                <w:rFonts w:ascii="Arial" w:hAnsi="Arial" w:cs="Arial"/>
                <w:sz w:val="24"/>
                <w:szCs w:val="24"/>
              </w:rPr>
            </w:pPr>
            <w:r w:rsidRPr="00CD3E32">
              <w:rPr>
                <w:rFonts w:ascii="Arial" w:hAnsi="Arial" w:cs="Arial"/>
                <w:sz w:val="24"/>
                <w:szCs w:val="24"/>
              </w:rPr>
              <w:t>No. However, if any crops are damaged, their value will be compensated by the Contractor.</w:t>
            </w:r>
          </w:p>
          <w:p w14:paraId="4103B9F9" w14:textId="6DFFC927" w:rsidR="00C248D3" w:rsidRPr="00CD3E32" w:rsidRDefault="00C248D3" w:rsidP="0034644E">
            <w:pPr>
              <w:jc w:val="both"/>
              <w:rPr>
                <w:rFonts w:ascii="Arial" w:hAnsi="Arial" w:cs="Arial"/>
                <w:sz w:val="24"/>
                <w:szCs w:val="24"/>
              </w:rPr>
            </w:pPr>
          </w:p>
        </w:tc>
      </w:tr>
      <w:tr w:rsidR="00612316" w:rsidRPr="001536C8" w14:paraId="0BFF4F2D" w14:textId="77777777" w:rsidTr="0034644E">
        <w:tc>
          <w:tcPr>
            <w:tcW w:w="421" w:type="dxa"/>
          </w:tcPr>
          <w:p w14:paraId="4081DE9E" w14:textId="77777777" w:rsidR="00612316" w:rsidRPr="00CD3E32" w:rsidRDefault="00612316" w:rsidP="0034644E">
            <w:pPr>
              <w:jc w:val="both"/>
              <w:rPr>
                <w:rFonts w:ascii="Arial" w:hAnsi="Arial" w:cs="Arial"/>
                <w:sz w:val="24"/>
                <w:szCs w:val="24"/>
              </w:rPr>
            </w:pPr>
            <w:r w:rsidRPr="00CD3E32">
              <w:rPr>
                <w:rFonts w:ascii="Arial" w:hAnsi="Arial" w:cs="Arial"/>
                <w:sz w:val="24"/>
                <w:szCs w:val="24"/>
              </w:rPr>
              <w:t>3</w:t>
            </w:r>
          </w:p>
        </w:tc>
        <w:tc>
          <w:tcPr>
            <w:tcW w:w="4251" w:type="dxa"/>
          </w:tcPr>
          <w:p w14:paraId="514636E7" w14:textId="77777777" w:rsidR="00612316" w:rsidRPr="00CD3E32" w:rsidRDefault="00612316" w:rsidP="0034644E">
            <w:pPr>
              <w:jc w:val="both"/>
              <w:rPr>
                <w:rFonts w:ascii="Arial" w:hAnsi="Arial" w:cs="Arial"/>
                <w:sz w:val="24"/>
                <w:szCs w:val="24"/>
              </w:rPr>
            </w:pPr>
            <w:r w:rsidRPr="00CD3E32">
              <w:rPr>
                <w:rFonts w:ascii="Arial" w:hAnsi="Arial" w:cs="Arial"/>
                <w:sz w:val="24"/>
                <w:szCs w:val="24"/>
              </w:rPr>
              <w:t>Bayramov Anar</w:t>
            </w:r>
          </w:p>
          <w:p w14:paraId="0DB51E27" w14:textId="77777777" w:rsidR="00612316" w:rsidRPr="00CD3E32" w:rsidRDefault="00612316" w:rsidP="0034644E">
            <w:pPr>
              <w:jc w:val="both"/>
              <w:rPr>
                <w:rFonts w:ascii="Arial" w:hAnsi="Arial" w:cs="Arial"/>
                <w:sz w:val="24"/>
                <w:szCs w:val="24"/>
              </w:rPr>
            </w:pPr>
            <w:r w:rsidRPr="00CD3E32">
              <w:rPr>
                <w:rFonts w:ascii="Arial" w:hAnsi="Arial" w:cs="Arial"/>
                <w:sz w:val="24"/>
                <w:szCs w:val="24"/>
              </w:rPr>
              <w:t>Will there be any restrictions if the transmission line passes through my land?</w:t>
            </w:r>
          </w:p>
        </w:tc>
        <w:tc>
          <w:tcPr>
            <w:tcW w:w="4112" w:type="dxa"/>
          </w:tcPr>
          <w:p w14:paraId="785276A9" w14:textId="77777777" w:rsidR="00612316" w:rsidRPr="00CD3E32" w:rsidRDefault="00612316" w:rsidP="0034644E">
            <w:pPr>
              <w:jc w:val="both"/>
              <w:rPr>
                <w:rFonts w:ascii="Arial" w:hAnsi="Arial" w:cs="Arial"/>
                <w:sz w:val="24"/>
                <w:szCs w:val="24"/>
              </w:rPr>
            </w:pPr>
            <w:r w:rsidRPr="00CD3E32">
              <w:rPr>
                <w:rFonts w:ascii="Arial" w:hAnsi="Arial" w:cs="Arial"/>
                <w:sz w:val="24"/>
                <w:szCs w:val="24"/>
              </w:rPr>
              <w:t>Ceyhun Pashayev</w:t>
            </w:r>
          </w:p>
          <w:p w14:paraId="0E9F2FF4" w14:textId="77777777" w:rsidR="00612316" w:rsidRPr="00CD3E32" w:rsidRDefault="00612316" w:rsidP="0034644E">
            <w:pPr>
              <w:jc w:val="both"/>
              <w:rPr>
                <w:rFonts w:ascii="Arial" w:hAnsi="Arial" w:cs="Arial"/>
                <w:sz w:val="24"/>
                <w:szCs w:val="24"/>
              </w:rPr>
            </w:pPr>
            <w:r w:rsidRPr="00CD3E32">
              <w:rPr>
                <w:rFonts w:ascii="Arial" w:hAnsi="Arial" w:cs="Arial"/>
                <w:sz w:val="24"/>
                <w:szCs w:val="24"/>
              </w:rPr>
              <w:t>Only trees exceeding 10 meters in height are not permitted. All other agricultural activities are not subject to restrictions.</w:t>
            </w:r>
          </w:p>
        </w:tc>
      </w:tr>
      <w:bookmarkEnd w:id="53"/>
    </w:tbl>
    <w:p w14:paraId="5C8D3947" w14:textId="77777777" w:rsidR="00612316" w:rsidRPr="00CD3E32" w:rsidRDefault="00612316" w:rsidP="00612316">
      <w:pPr>
        <w:spacing w:after="0" w:line="240" w:lineRule="auto"/>
        <w:jc w:val="both"/>
        <w:rPr>
          <w:rFonts w:ascii="Arial" w:hAnsi="Arial" w:cs="Arial"/>
          <w:color w:val="EE0000"/>
          <w:sz w:val="24"/>
          <w:szCs w:val="24"/>
          <w:lang w:val="en-US"/>
        </w:rPr>
      </w:pPr>
    </w:p>
    <w:p w14:paraId="7CFD0B3E" w14:textId="77777777" w:rsidR="00612316" w:rsidRPr="00CD3E32" w:rsidRDefault="00612316" w:rsidP="00612316">
      <w:pPr>
        <w:autoSpaceDE w:val="0"/>
        <w:autoSpaceDN w:val="0"/>
        <w:adjustRightInd w:val="0"/>
        <w:spacing w:after="0"/>
        <w:jc w:val="center"/>
        <w:rPr>
          <w:rFonts w:ascii="Arial" w:hAnsi="Arial" w:cs="Arial"/>
          <w:b/>
          <w:sz w:val="24"/>
          <w:szCs w:val="24"/>
          <w:lang w:val="en-US"/>
        </w:rPr>
      </w:pPr>
      <w:bookmarkStart w:id="55" w:name="_Hlk228801929"/>
    </w:p>
    <w:bookmarkEnd w:id="50"/>
    <w:bookmarkEnd w:id="55"/>
    <w:p w14:paraId="2EE65A7B" w14:textId="31610911" w:rsidR="00046F99" w:rsidRPr="00CD3E32" w:rsidRDefault="00046F99" w:rsidP="00612316">
      <w:pPr>
        <w:autoSpaceDE w:val="0"/>
        <w:autoSpaceDN w:val="0"/>
        <w:adjustRightInd w:val="0"/>
        <w:spacing w:after="0"/>
        <w:jc w:val="center"/>
        <w:rPr>
          <w:rFonts w:ascii="Arial" w:hAnsi="Arial" w:cs="Arial"/>
          <w:sz w:val="24"/>
          <w:szCs w:val="24"/>
          <w:lang w:val="az-Latn-AZ"/>
        </w:rPr>
      </w:pPr>
    </w:p>
    <w:p w14:paraId="5629F833" w14:textId="205970E4" w:rsidR="00046F99" w:rsidRPr="00CD3E32" w:rsidRDefault="00046F99" w:rsidP="00046F99">
      <w:pPr>
        <w:rPr>
          <w:rFonts w:ascii="Arial" w:hAnsi="Arial" w:cs="Arial"/>
          <w:sz w:val="24"/>
          <w:szCs w:val="24"/>
          <w:lang w:val="az-Latn-AZ"/>
        </w:rPr>
      </w:pPr>
    </w:p>
    <w:p w14:paraId="23239C5D" w14:textId="77777777" w:rsidR="00046F99" w:rsidRPr="00CD3E32" w:rsidRDefault="00046F99" w:rsidP="00046F99">
      <w:pPr>
        <w:rPr>
          <w:rFonts w:ascii="Arial" w:hAnsi="Arial" w:cs="Arial"/>
          <w:sz w:val="24"/>
          <w:szCs w:val="24"/>
          <w:lang w:val="az-Latn-AZ"/>
        </w:rPr>
      </w:pPr>
    </w:p>
    <w:p w14:paraId="6F9B2E3C" w14:textId="77777777" w:rsidR="00C248D3" w:rsidRPr="00CD3E32" w:rsidRDefault="00C248D3" w:rsidP="00612316">
      <w:pPr>
        <w:jc w:val="center"/>
        <w:rPr>
          <w:rFonts w:ascii="Arial" w:hAnsi="Arial" w:cs="Arial"/>
          <w:b/>
          <w:sz w:val="24"/>
          <w:szCs w:val="24"/>
          <w:lang w:val="en-US"/>
        </w:rPr>
      </w:pPr>
    </w:p>
    <w:p w14:paraId="7EE530F5" w14:textId="6D707AD5" w:rsidR="00046F99" w:rsidRPr="00CD3E32" w:rsidRDefault="00046F99" w:rsidP="00046F99">
      <w:pPr>
        <w:rPr>
          <w:rFonts w:ascii="Arial" w:hAnsi="Arial" w:cs="Arial"/>
          <w:sz w:val="24"/>
          <w:szCs w:val="24"/>
          <w:lang w:val="az-Latn-AZ"/>
        </w:rPr>
      </w:pPr>
    </w:p>
    <w:p w14:paraId="39941A8B" w14:textId="77777777" w:rsidR="00046F99" w:rsidRPr="00CD3E32" w:rsidRDefault="00046F99" w:rsidP="00046F99">
      <w:pPr>
        <w:rPr>
          <w:rFonts w:ascii="Arial" w:hAnsi="Arial" w:cs="Arial"/>
          <w:sz w:val="24"/>
          <w:szCs w:val="24"/>
          <w:lang w:val="az-Latn-AZ"/>
        </w:rPr>
      </w:pPr>
    </w:p>
    <w:p w14:paraId="61843E48" w14:textId="77777777" w:rsidR="00C248D3" w:rsidRPr="00CD3E32" w:rsidRDefault="00C248D3">
      <w:pPr>
        <w:rPr>
          <w:rFonts w:ascii="Arial" w:hAnsi="Arial" w:cs="Arial"/>
          <w:b/>
          <w:bCs/>
          <w:sz w:val="24"/>
          <w:szCs w:val="24"/>
          <w:lang w:val="en-US"/>
        </w:rPr>
      </w:pPr>
      <w:bookmarkStart w:id="56" w:name="_Hlk228391414"/>
      <w:r w:rsidRPr="00CD3E32">
        <w:rPr>
          <w:rFonts w:ascii="Arial" w:hAnsi="Arial" w:cs="Arial"/>
          <w:b/>
          <w:bCs/>
          <w:sz w:val="24"/>
          <w:szCs w:val="24"/>
          <w:lang w:val="en-US"/>
        </w:rPr>
        <w:br w:type="page"/>
      </w:r>
    </w:p>
    <w:p w14:paraId="2C88BB6F" w14:textId="0B05330D" w:rsidR="00612316" w:rsidRPr="00CD3E32" w:rsidRDefault="00612316" w:rsidP="00612316">
      <w:pPr>
        <w:autoSpaceDE w:val="0"/>
        <w:autoSpaceDN w:val="0"/>
        <w:adjustRightInd w:val="0"/>
        <w:spacing w:after="0"/>
        <w:rPr>
          <w:rFonts w:ascii="Arial" w:hAnsi="Arial" w:cs="Arial"/>
          <w:sz w:val="24"/>
          <w:szCs w:val="24"/>
          <w:lang w:val="en-US"/>
        </w:rPr>
      </w:pPr>
      <w:r w:rsidRPr="00CD3E32">
        <w:rPr>
          <w:rFonts w:ascii="Arial" w:hAnsi="Arial" w:cs="Arial"/>
          <w:b/>
          <w:bCs/>
          <w:sz w:val="24"/>
          <w:szCs w:val="24"/>
          <w:lang w:val="en-US"/>
        </w:rPr>
        <w:lastRenderedPageBreak/>
        <w:t>Location:</w:t>
      </w:r>
      <w:r w:rsidRPr="00CD3E32">
        <w:rPr>
          <w:rFonts w:ascii="Arial" w:hAnsi="Arial" w:cs="Arial"/>
          <w:sz w:val="24"/>
          <w:szCs w:val="24"/>
          <w:lang w:val="en-US"/>
        </w:rPr>
        <w:t xml:space="preserve"> Yevlakh Region, Khanabad village</w:t>
      </w:r>
    </w:p>
    <w:p w14:paraId="148B69E4" w14:textId="77777777" w:rsidR="00612316" w:rsidRPr="00CD3E32" w:rsidRDefault="00612316" w:rsidP="00612316">
      <w:pPr>
        <w:autoSpaceDE w:val="0"/>
        <w:autoSpaceDN w:val="0"/>
        <w:adjustRightInd w:val="0"/>
        <w:spacing w:after="0"/>
        <w:rPr>
          <w:rFonts w:ascii="Arial" w:hAnsi="Arial" w:cs="Arial"/>
          <w:sz w:val="24"/>
          <w:szCs w:val="24"/>
          <w:lang w:val="en-US"/>
        </w:rPr>
      </w:pPr>
      <w:r w:rsidRPr="00CD3E32">
        <w:rPr>
          <w:rFonts w:ascii="Arial" w:hAnsi="Arial" w:cs="Arial"/>
          <w:b/>
          <w:bCs/>
          <w:sz w:val="24"/>
          <w:szCs w:val="24"/>
          <w:lang w:val="en-US"/>
        </w:rPr>
        <w:t xml:space="preserve">Date and time: </w:t>
      </w:r>
      <w:r w:rsidRPr="00CD3E32">
        <w:rPr>
          <w:rFonts w:ascii="Arial" w:hAnsi="Arial" w:cs="Arial"/>
          <w:sz w:val="24"/>
          <w:szCs w:val="24"/>
          <w:lang w:val="en-US"/>
        </w:rPr>
        <w:t xml:space="preserve">April 27, 2026, 14:30 </w:t>
      </w:r>
    </w:p>
    <w:p w14:paraId="436A1E21" w14:textId="77777777" w:rsidR="00612316" w:rsidRPr="00CD3E32" w:rsidRDefault="00612316" w:rsidP="00612316">
      <w:pPr>
        <w:spacing w:after="0"/>
        <w:rPr>
          <w:rFonts w:ascii="Arial" w:hAnsi="Arial" w:cs="Arial"/>
          <w:bCs/>
          <w:sz w:val="24"/>
          <w:szCs w:val="24"/>
          <w:lang w:val="en-US"/>
        </w:rPr>
      </w:pPr>
      <w:r w:rsidRPr="00CD3E32">
        <w:rPr>
          <w:rFonts w:ascii="Arial" w:hAnsi="Arial" w:cs="Arial"/>
          <w:b/>
          <w:sz w:val="24"/>
          <w:szCs w:val="24"/>
          <w:lang w:val="en-US"/>
        </w:rPr>
        <w:t xml:space="preserve">Participants: </w:t>
      </w:r>
      <w:r w:rsidRPr="00CD3E32">
        <w:rPr>
          <w:rFonts w:ascii="Arial" w:hAnsi="Arial" w:cs="Arial"/>
          <w:bCs/>
          <w:sz w:val="24"/>
          <w:szCs w:val="24"/>
          <w:lang w:val="en-US"/>
        </w:rPr>
        <w:t>5 people (villagers, representatives of interested parties from Khanabad village of Yevlakh Region), also</w:t>
      </w:r>
    </w:p>
    <w:p w14:paraId="5912AAB5" w14:textId="77777777" w:rsidR="00612316" w:rsidRPr="00CD3E32" w:rsidRDefault="00612316" w:rsidP="00612316">
      <w:pPr>
        <w:pStyle w:val="ListParagraph"/>
        <w:numPr>
          <w:ilvl w:val="0"/>
          <w:numId w:val="1"/>
        </w:numPr>
        <w:spacing w:after="0" w:line="276" w:lineRule="auto"/>
        <w:rPr>
          <w:rFonts w:ascii="Arial" w:hAnsi="Arial" w:cs="Arial"/>
          <w:bCs/>
          <w:sz w:val="24"/>
          <w:szCs w:val="24"/>
          <w:lang w:val="en-US"/>
        </w:rPr>
      </w:pPr>
      <w:r w:rsidRPr="00CD3E32">
        <w:rPr>
          <w:rFonts w:ascii="Arial" w:hAnsi="Arial" w:cs="Arial"/>
          <w:bCs/>
          <w:sz w:val="24"/>
          <w:szCs w:val="24"/>
          <w:lang w:val="en-US"/>
        </w:rPr>
        <w:t>Head of village Municipality;</w:t>
      </w:r>
    </w:p>
    <w:p w14:paraId="3C2BCFF9" w14:textId="77777777" w:rsidR="00612316" w:rsidRPr="00CD3E32" w:rsidRDefault="00612316" w:rsidP="00612316">
      <w:pPr>
        <w:pStyle w:val="ListParagraph"/>
        <w:numPr>
          <w:ilvl w:val="0"/>
          <w:numId w:val="1"/>
        </w:numPr>
        <w:spacing w:after="0" w:line="276" w:lineRule="auto"/>
        <w:rPr>
          <w:rFonts w:ascii="Arial" w:hAnsi="Arial" w:cs="Arial"/>
          <w:bCs/>
          <w:sz w:val="24"/>
          <w:szCs w:val="24"/>
          <w:lang w:val="en-US"/>
        </w:rPr>
      </w:pPr>
      <w:r w:rsidRPr="00CD3E32">
        <w:rPr>
          <w:rFonts w:ascii="Arial" w:hAnsi="Arial" w:cs="Arial"/>
          <w:bCs/>
          <w:sz w:val="24"/>
          <w:szCs w:val="24"/>
          <w:lang w:val="en-US"/>
        </w:rPr>
        <w:t xml:space="preserve">Village residents. </w:t>
      </w:r>
    </w:p>
    <w:p w14:paraId="77D664B6" w14:textId="77777777" w:rsidR="00612316" w:rsidRPr="00CD3E32" w:rsidRDefault="00612316" w:rsidP="00612316">
      <w:pPr>
        <w:spacing w:after="0"/>
        <w:rPr>
          <w:rFonts w:ascii="Arial" w:hAnsi="Arial" w:cs="Arial"/>
          <w:bCs/>
          <w:sz w:val="24"/>
          <w:szCs w:val="24"/>
          <w:lang w:val="en-US"/>
        </w:rPr>
      </w:pPr>
    </w:p>
    <w:p w14:paraId="0029C812" w14:textId="0EA699F5" w:rsidR="00D11327" w:rsidRPr="00CD3E32" w:rsidRDefault="00D11327" w:rsidP="00D11327">
      <w:pPr>
        <w:spacing w:after="0"/>
        <w:jc w:val="center"/>
        <w:rPr>
          <w:rFonts w:ascii="Arial" w:hAnsi="Arial" w:cs="Arial"/>
          <w:b/>
          <w:sz w:val="24"/>
          <w:szCs w:val="24"/>
          <w:lang w:val="en-US"/>
        </w:rPr>
      </w:pPr>
      <w:r w:rsidRPr="00CD3E32">
        <w:rPr>
          <w:rFonts w:ascii="Arial" w:hAnsi="Arial" w:cs="Arial"/>
          <w:b/>
          <w:sz w:val="24"/>
          <w:szCs w:val="24"/>
          <w:lang w:val="en-US"/>
        </w:rPr>
        <w:t>Minutes of the meeting</w:t>
      </w:r>
    </w:p>
    <w:p w14:paraId="4305E70D" w14:textId="77777777" w:rsidR="00E80F86" w:rsidRPr="00CD3E32" w:rsidRDefault="00E80F86" w:rsidP="00D11327">
      <w:pPr>
        <w:spacing w:after="0"/>
        <w:jc w:val="center"/>
        <w:rPr>
          <w:rFonts w:ascii="Arial" w:hAnsi="Arial" w:cs="Arial"/>
          <w:b/>
          <w:sz w:val="24"/>
          <w:szCs w:val="24"/>
          <w:lang w:val="en-US"/>
        </w:rPr>
      </w:pPr>
    </w:p>
    <w:p w14:paraId="76E2917A" w14:textId="77777777" w:rsidR="00612316" w:rsidRPr="00CD3E32" w:rsidRDefault="00612316" w:rsidP="00612316">
      <w:pPr>
        <w:spacing w:after="0"/>
        <w:jc w:val="both"/>
        <w:rPr>
          <w:rFonts w:ascii="Arial" w:hAnsi="Arial" w:cs="Arial"/>
          <w:sz w:val="24"/>
          <w:szCs w:val="24"/>
          <w:lang w:val="en-US"/>
        </w:rPr>
      </w:pPr>
      <w:r w:rsidRPr="00CD3E32">
        <w:rPr>
          <w:rFonts w:ascii="Arial" w:hAnsi="Arial" w:cs="Arial"/>
          <w:bCs/>
          <w:sz w:val="24"/>
          <w:szCs w:val="24"/>
          <w:lang w:val="en-US"/>
        </w:rPr>
        <w:t xml:space="preserve">Shahriyar Mammadov, (Stakeholder/Community Engagement Specialist of the PIU, Azerenerji JSC) informed participants that the AZURE Project has now transitioned into the construction phase, with physical works scheduled to commence in mid-May. He further emphasized that this initiative constitutes a strategic investment in reinforcing the national transmission network, thereby facilitating the efficient integration of renewable energy sources into Azerbaijan’s grid. He </w:t>
      </w:r>
      <w:r w:rsidRPr="00CD3E32">
        <w:rPr>
          <w:rFonts w:ascii="Arial" w:hAnsi="Arial" w:cs="Arial"/>
          <w:sz w:val="24"/>
          <w:szCs w:val="24"/>
          <w:lang w:val="en-US"/>
        </w:rPr>
        <w:t xml:space="preserve">highlighted the potential environmental and social impacts associated with the Project, together with the corresponding mitigation measures. </w:t>
      </w:r>
    </w:p>
    <w:p w14:paraId="6CF3DCCB" w14:textId="77777777" w:rsidR="00612316" w:rsidRPr="00CD3E32" w:rsidRDefault="00612316" w:rsidP="00612316">
      <w:pPr>
        <w:spacing w:after="0"/>
        <w:jc w:val="both"/>
        <w:rPr>
          <w:rFonts w:ascii="Arial" w:hAnsi="Arial" w:cs="Arial"/>
          <w:sz w:val="24"/>
          <w:szCs w:val="24"/>
          <w:lang w:val="en-US"/>
        </w:rPr>
      </w:pPr>
    </w:p>
    <w:p w14:paraId="626A521A" w14:textId="21ACD9EE" w:rsidR="00612316" w:rsidRPr="00CD3E32" w:rsidRDefault="00612316" w:rsidP="00612316">
      <w:pPr>
        <w:spacing w:after="0"/>
        <w:jc w:val="both"/>
        <w:rPr>
          <w:rFonts w:ascii="Arial" w:hAnsi="Arial" w:cs="Arial"/>
          <w:sz w:val="24"/>
          <w:szCs w:val="24"/>
          <w:lang w:val="en-US"/>
        </w:rPr>
      </w:pPr>
      <w:r w:rsidRPr="00CD3E32">
        <w:rPr>
          <w:rFonts w:ascii="Arial" w:hAnsi="Arial" w:cs="Arial"/>
          <w:sz w:val="24"/>
          <w:szCs w:val="24"/>
          <w:lang w:val="en-US"/>
        </w:rPr>
        <w:t>Mr</w:t>
      </w:r>
      <w:r w:rsidR="00A064CF" w:rsidRPr="00CD3E32">
        <w:rPr>
          <w:rFonts w:ascii="Arial" w:hAnsi="Arial" w:cs="Arial"/>
          <w:sz w:val="24"/>
          <w:szCs w:val="24"/>
          <w:lang w:val="en-US"/>
        </w:rPr>
        <w:t>.</w:t>
      </w:r>
      <w:r w:rsidRPr="00CD3E32">
        <w:rPr>
          <w:rFonts w:ascii="Arial" w:hAnsi="Arial" w:cs="Arial"/>
          <w:sz w:val="24"/>
          <w:szCs w:val="24"/>
          <w:lang w:val="en-US"/>
        </w:rPr>
        <w:t xml:space="preserve"> Mammadov further stated that the construction works have been awarded to Mitash Enerji ve Madeni İnşaat İşleri T.A.Ş., with the support of subcontractors including AZENCO, Electric Qurashdirma Company, and AzerElectric Construction and Installation. </w:t>
      </w:r>
    </w:p>
    <w:p w14:paraId="23DCA11D" w14:textId="77777777" w:rsidR="00612316" w:rsidRPr="00CD3E32" w:rsidRDefault="00612316" w:rsidP="00612316">
      <w:pPr>
        <w:spacing w:after="0"/>
        <w:jc w:val="both"/>
        <w:rPr>
          <w:rFonts w:ascii="Arial" w:hAnsi="Arial" w:cs="Arial"/>
          <w:sz w:val="24"/>
          <w:szCs w:val="24"/>
          <w:lang w:val="en-US"/>
        </w:rPr>
      </w:pPr>
    </w:p>
    <w:p w14:paraId="621D9E10" w14:textId="77777777" w:rsidR="00612316" w:rsidRPr="00CD3E32" w:rsidRDefault="00612316" w:rsidP="00612316">
      <w:pPr>
        <w:spacing w:after="0"/>
        <w:jc w:val="both"/>
        <w:rPr>
          <w:rFonts w:ascii="Arial" w:hAnsi="Arial" w:cs="Arial"/>
          <w:bCs/>
          <w:sz w:val="24"/>
          <w:szCs w:val="24"/>
          <w:lang w:val="en-US"/>
        </w:rPr>
      </w:pPr>
      <w:r w:rsidRPr="00CD3E32">
        <w:rPr>
          <w:rFonts w:ascii="Arial" w:hAnsi="Arial" w:cs="Arial"/>
          <w:bCs/>
          <w:sz w:val="24"/>
          <w:szCs w:val="24"/>
          <w:lang w:val="en-US"/>
        </w:rPr>
        <w:t>He presented the cut-off date, established as 15 May 2026, corresponding to the commencement of the census and/or the official disclosure of project boundaries. He emphasized that no compensation will be provided for any assets or activities undertaken within the project area after this date. He further elaborated on the grievance redress mechanism for compensation, outlining the procedures and providing contact details for the submission and handling of complaints.</w:t>
      </w:r>
    </w:p>
    <w:p w14:paraId="2545C56C" w14:textId="77777777" w:rsidR="00612316" w:rsidRPr="00CD3E32" w:rsidRDefault="00612316" w:rsidP="00612316">
      <w:pPr>
        <w:spacing w:after="0"/>
        <w:jc w:val="both"/>
        <w:rPr>
          <w:rFonts w:ascii="Arial" w:hAnsi="Arial" w:cs="Arial"/>
          <w:bCs/>
          <w:sz w:val="24"/>
          <w:szCs w:val="24"/>
          <w:lang w:val="en-US"/>
        </w:rPr>
      </w:pPr>
    </w:p>
    <w:p w14:paraId="00B39283" w14:textId="5BA386D2" w:rsidR="00612316" w:rsidRPr="00CD3E32" w:rsidRDefault="00612316" w:rsidP="00612316">
      <w:pPr>
        <w:spacing w:after="0"/>
        <w:jc w:val="both"/>
        <w:rPr>
          <w:rFonts w:ascii="Arial" w:hAnsi="Arial" w:cs="Arial"/>
          <w:bCs/>
          <w:sz w:val="24"/>
          <w:szCs w:val="24"/>
          <w:lang w:val="en-US"/>
        </w:rPr>
      </w:pPr>
      <w:r w:rsidRPr="00CD3E32">
        <w:rPr>
          <w:rFonts w:ascii="Arial" w:hAnsi="Arial" w:cs="Arial"/>
          <w:bCs/>
          <w:sz w:val="24"/>
          <w:szCs w:val="24"/>
          <w:lang w:val="en-US"/>
        </w:rPr>
        <w:t>Rashad Aslan, (Social and Envir</w:t>
      </w:r>
      <w:r w:rsidR="00C248D3" w:rsidRPr="00CD3E32">
        <w:rPr>
          <w:rFonts w:ascii="Arial" w:hAnsi="Arial" w:cs="Arial"/>
          <w:bCs/>
          <w:sz w:val="24"/>
          <w:szCs w:val="24"/>
          <w:lang w:val="en-US"/>
        </w:rPr>
        <w:t>onmental Specialist of Electric</w:t>
      </w:r>
      <w:r w:rsidRPr="00CD3E32">
        <w:rPr>
          <w:rFonts w:ascii="Arial" w:hAnsi="Arial" w:cs="Arial"/>
          <w:bCs/>
          <w:sz w:val="24"/>
          <w:szCs w:val="24"/>
          <w:lang w:val="en-US"/>
        </w:rPr>
        <w:t xml:space="preserve">Qurashdirma Company and representative of </w:t>
      </w:r>
      <w:r w:rsidRPr="00CD3E32">
        <w:rPr>
          <w:rFonts w:ascii="Arial" w:hAnsi="Arial" w:cs="Arial"/>
          <w:sz w:val="24"/>
          <w:szCs w:val="24"/>
          <w:lang w:val="en-US"/>
        </w:rPr>
        <w:t>Mitash Enerji ve Madeni İnşaat İşleri T.A.Ş)</w:t>
      </w:r>
      <w:r w:rsidRPr="00CD3E32">
        <w:rPr>
          <w:rFonts w:ascii="Arial" w:hAnsi="Arial" w:cs="Arial"/>
          <w:bCs/>
          <w:sz w:val="24"/>
          <w:szCs w:val="24"/>
          <w:lang w:val="en-US"/>
        </w:rPr>
        <w:t xml:space="preserve"> presented the planned construction activities, introducing work distribution between 3 sub-contractors, outlining the potential environmental and social implications, and the corresponding mitigation measures. He further elaborated on the relevant procedures during construction works, highlighting that community health and safety will be given due consideration, and that temporary land use will be reinstated to its original condition upon completion of works. He also explained the grievance mechanism available to stakeholders, providing contact details for the submission of community complaints. </w:t>
      </w:r>
    </w:p>
    <w:p w14:paraId="040849A4" w14:textId="77777777" w:rsidR="00612316" w:rsidRPr="00CD3E32" w:rsidRDefault="00612316" w:rsidP="00612316">
      <w:pPr>
        <w:spacing w:after="0"/>
        <w:jc w:val="both"/>
        <w:rPr>
          <w:rFonts w:ascii="Arial" w:hAnsi="Arial" w:cs="Arial"/>
          <w:bCs/>
          <w:sz w:val="24"/>
          <w:szCs w:val="24"/>
          <w:lang w:val="en-US"/>
        </w:rPr>
      </w:pPr>
    </w:p>
    <w:p w14:paraId="4CFDC5D6" w14:textId="05A74006" w:rsidR="00612316" w:rsidRPr="00CD3E32" w:rsidRDefault="00612316" w:rsidP="00612316">
      <w:pPr>
        <w:spacing w:after="0"/>
        <w:jc w:val="both"/>
        <w:rPr>
          <w:rFonts w:ascii="Arial" w:hAnsi="Arial" w:cs="Arial"/>
          <w:bCs/>
          <w:sz w:val="24"/>
          <w:szCs w:val="24"/>
          <w:lang w:val="en-US"/>
        </w:rPr>
      </w:pPr>
      <w:r w:rsidRPr="00CD3E32">
        <w:rPr>
          <w:rFonts w:ascii="Arial" w:hAnsi="Arial" w:cs="Arial"/>
          <w:bCs/>
          <w:sz w:val="24"/>
          <w:szCs w:val="24"/>
          <w:lang w:val="en-US"/>
        </w:rPr>
        <w:t>A total of 5 participants attended the meeting, including 3 men and 2 women. The meeting concluded with a question-and-answer session.</w:t>
      </w:r>
    </w:p>
    <w:p w14:paraId="7C4FDB13" w14:textId="765418D1" w:rsidR="00C248D3" w:rsidRPr="00CD3E32" w:rsidRDefault="00C248D3" w:rsidP="00612316">
      <w:pPr>
        <w:spacing w:after="0"/>
        <w:jc w:val="both"/>
        <w:rPr>
          <w:rFonts w:ascii="Arial" w:hAnsi="Arial" w:cs="Arial"/>
          <w:bCs/>
          <w:sz w:val="24"/>
          <w:szCs w:val="24"/>
          <w:lang w:val="en-US"/>
        </w:rPr>
      </w:pPr>
    </w:p>
    <w:p w14:paraId="1348F3F4" w14:textId="77777777" w:rsidR="00C248D3" w:rsidRPr="00CD3E32" w:rsidRDefault="00C248D3" w:rsidP="00612316">
      <w:pPr>
        <w:spacing w:after="0"/>
        <w:jc w:val="both"/>
        <w:rPr>
          <w:rFonts w:ascii="Arial" w:hAnsi="Arial" w:cs="Arial"/>
          <w:bCs/>
          <w:sz w:val="24"/>
          <w:szCs w:val="24"/>
          <w:lang w:val="en-US"/>
        </w:rPr>
      </w:pPr>
    </w:p>
    <w:p w14:paraId="3E9B7CFD" w14:textId="77777777" w:rsidR="00612316" w:rsidRPr="00CD3E32" w:rsidRDefault="00612316" w:rsidP="00612316">
      <w:pPr>
        <w:spacing w:after="0"/>
        <w:rPr>
          <w:rFonts w:ascii="Arial" w:hAnsi="Arial" w:cs="Arial"/>
          <w:bCs/>
          <w:sz w:val="24"/>
          <w:szCs w:val="24"/>
          <w:lang w:val="en-US"/>
        </w:rPr>
      </w:pPr>
    </w:p>
    <w:tbl>
      <w:tblPr>
        <w:tblStyle w:val="TableGrid"/>
        <w:tblW w:w="0" w:type="auto"/>
        <w:tblLook w:val="04A0" w:firstRow="1" w:lastRow="0" w:firstColumn="1" w:lastColumn="0" w:noHBand="0" w:noVBand="1"/>
      </w:tblPr>
      <w:tblGrid>
        <w:gridCol w:w="421"/>
        <w:gridCol w:w="4251"/>
        <w:gridCol w:w="4112"/>
      </w:tblGrid>
      <w:tr w:rsidR="00612316" w:rsidRPr="00CD3E32" w14:paraId="1E9A436C" w14:textId="77777777" w:rsidTr="0034644E">
        <w:tc>
          <w:tcPr>
            <w:tcW w:w="421" w:type="dxa"/>
          </w:tcPr>
          <w:p w14:paraId="6E16D31E" w14:textId="77777777" w:rsidR="00612316" w:rsidRPr="00CD3E32" w:rsidRDefault="00612316" w:rsidP="0034644E">
            <w:pPr>
              <w:jc w:val="both"/>
              <w:rPr>
                <w:rFonts w:ascii="Arial" w:hAnsi="Arial" w:cs="Arial"/>
                <w:sz w:val="24"/>
                <w:szCs w:val="24"/>
              </w:rPr>
            </w:pPr>
          </w:p>
        </w:tc>
        <w:tc>
          <w:tcPr>
            <w:tcW w:w="4251" w:type="dxa"/>
          </w:tcPr>
          <w:p w14:paraId="7CAE2499" w14:textId="77777777" w:rsidR="00612316" w:rsidRPr="00CD3E32" w:rsidRDefault="00612316" w:rsidP="0034644E">
            <w:pPr>
              <w:jc w:val="both"/>
              <w:rPr>
                <w:rFonts w:ascii="Arial" w:hAnsi="Arial" w:cs="Arial"/>
                <w:b/>
                <w:bCs/>
                <w:sz w:val="24"/>
                <w:szCs w:val="24"/>
              </w:rPr>
            </w:pPr>
            <w:r w:rsidRPr="00CD3E32">
              <w:rPr>
                <w:rFonts w:ascii="Arial" w:hAnsi="Arial" w:cs="Arial"/>
                <w:b/>
                <w:bCs/>
                <w:sz w:val="24"/>
                <w:szCs w:val="24"/>
              </w:rPr>
              <w:t>Question</w:t>
            </w:r>
          </w:p>
        </w:tc>
        <w:tc>
          <w:tcPr>
            <w:tcW w:w="4112" w:type="dxa"/>
          </w:tcPr>
          <w:p w14:paraId="3FBF07C7" w14:textId="77777777" w:rsidR="00612316" w:rsidRPr="00CD3E32" w:rsidRDefault="00612316" w:rsidP="0034644E">
            <w:pPr>
              <w:jc w:val="both"/>
              <w:rPr>
                <w:rFonts w:ascii="Arial" w:hAnsi="Arial" w:cs="Arial"/>
                <w:b/>
                <w:bCs/>
                <w:sz w:val="24"/>
                <w:szCs w:val="24"/>
              </w:rPr>
            </w:pPr>
            <w:r w:rsidRPr="00CD3E32">
              <w:rPr>
                <w:rFonts w:ascii="Arial" w:hAnsi="Arial" w:cs="Arial"/>
                <w:b/>
                <w:bCs/>
                <w:sz w:val="24"/>
                <w:szCs w:val="24"/>
              </w:rPr>
              <w:t>Answer</w:t>
            </w:r>
          </w:p>
        </w:tc>
      </w:tr>
      <w:tr w:rsidR="00612316" w:rsidRPr="001536C8" w14:paraId="0BA323E6" w14:textId="77777777" w:rsidTr="0034644E">
        <w:tc>
          <w:tcPr>
            <w:tcW w:w="421" w:type="dxa"/>
          </w:tcPr>
          <w:p w14:paraId="1F194FD1" w14:textId="77777777" w:rsidR="00612316" w:rsidRPr="00CD3E32" w:rsidRDefault="00612316" w:rsidP="0034644E">
            <w:pPr>
              <w:jc w:val="both"/>
              <w:rPr>
                <w:rFonts w:ascii="Arial" w:hAnsi="Arial" w:cs="Arial"/>
                <w:sz w:val="24"/>
                <w:szCs w:val="24"/>
              </w:rPr>
            </w:pPr>
            <w:r w:rsidRPr="00CD3E32">
              <w:rPr>
                <w:rFonts w:ascii="Arial" w:hAnsi="Arial" w:cs="Arial"/>
                <w:sz w:val="24"/>
                <w:szCs w:val="24"/>
              </w:rPr>
              <w:t>1</w:t>
            </w:r>
          </w:p>
        </w:tc>
        <w:tc>
          <w:tcPr>
            <w:tcW w:w="4251" w:type="dxa"/>
          </w:tcPr>
          <w:p w14:paraId="2917C6A4" w14:textId="77777777" w:rsidR="00612316" w:rsidRPr="00CD3E32" w:rsidRDefault="00612316" w:rsidP="0034644E">
            <w:pPr>
              <w:jc w:val="both"/>
              <w:rPr>
                <w:rFonts w:ascii="Arial" w:hAnsi="Arial" w:cs="Arial"/>
                <w:sz w:val="24"/>
                <w:szCs w:val="24"/>
              </w:rPr>
            </w:pPr>
            <w:r w:rsidRPr="00CD3E32">
              <w:rPr>
                <w:rFonts w:ascii="Arial" w:hAnsi="Arial" w:cs="Arial"/>
                <w:sz w:val="24"/>
                <w:szCs w:val="24"/>
              </w:rPr>
              <w:t>Mammadov Ali</w:t>
            </w:r>
          </w:p>
          <w:p w14:paraId="102C4085" w14:textId="77777777" w:rsidR="00612316" w:rsidRPr="00CD3E32" w:rsidRDefault="00612316" w:rsidP="0034644E">
            <w:pPr>
              <w:jc w:val="both"/>
              <w:rPr>
                <w:rFonts w:ascii="Arial" w:hAnsi="Arial" w:cs="Arial"/>
                <w:sz w:val="24"/>
                <w:szCs w:val="24"/>
              </w:rPr>
            </w:pPr>
            <w:r w:rsidRPr="00CD3E32">
              <w:rPr>
                <w:rFonts w:ascii="Arial" w:hAnsi="Arial" w:cs="Arial"/>
                <w:sz w:val="24"/>
                <w:szCs w:val="24"/>
              </w:rPr>
              <w:t>The construction period is expected to cover 2026–2028. Will compensation be provided for land plots affected by the overhead transmission line during this period?</w:t>
            </w:r>
          </w:p>
        </w:tc>
        <w:tc>
          <w:tcPr>
            <w:tcW w:w="4112" w:type="dxa"/>
          </w:tcPr>
          <w:p w14:paraId="13EE1BFE" w14:textId="77777777" w:rsidR="00A064CF" w:rsidRPr="00CD3E32" w:rsidRDefault="00A064CF" w:rsidP="00A064CF">
            <w:pPr>
              <w:jc w:val="both"/>
              <w:rPr>
                <w:rFonts w:ascii="Arial" w:hAnsi="Arial" w:cs="Arial"/>
                <w:sz w:val="24"/>
                <w:szCs w:val="24"/>
              </w:rPr>
            </w:pPr>
            <w:r w:rsidRPr="00CD3E32">
              <w:rPr>
                <w:rFonts w:ascii="Arial" w:hAnsi="Arial" w:cs="Arial"/>
                <w:sz w:val="24"/>
                <w:szCs w:val="24"/>
              </w:rPr>
              <w:t>Shahriyar Mammadov</w:t>
            </w:r>
          </w:p>
          <w:p w14:paraId="6F3CD423" w14:textId="77777777" w:rsidR="00612316" w:rsidRPr="00CD3E32" w:rsidRDefault="00612316" w:rsidP="0034644E">
            <w:pPr>
              <w:jc w:val="both"/>
              <w:rPr>
                <w:rFonts w:ascii="Arial" w:hAnsi="Arial" w:cs="Arial"/>
                <w:sz w:val="24"/>
                <w:szCs w:val="24"/>
              </w:rPr>
            </w:pPr>
            <w:r w:rsidRPr="00CD3E32">
              <w:rPr>
                <w:rFonts w:ascii="Arial" w:hAnsi="Arial" w:cs="Arial"/>
                <w:sz w:val="24"/>
                <w:szCs w:val="24"/>
              </w:rPr>
              <w:t>Compensation is provided as a one-time payment. The works in the area will be completed within a few days, the land will be reinstated to its original condition, and the landowners will be permitted to use their lands.</w:t>
            </w:r>
          </w:p>
        </w:tc>
      </w:tr>
      <w:tr w:rsidR="00612316" w:rsidRPr="001536C8" w14:paraId="3A12043B" w14:textId="77777777" w:rsidTr="0034644E">
        <w:tc>
          <w:tcPr>
            <w:tcW w:w="421" w:type="dxa"/>
          </w:tcPr>
          <w:p w14:paraId="0CA4F8AA" w14:textId="77777777" w:rsidR="00612316" w:rsidRPr="00CD3E32" w:rsidRDefault="00612316" w:rsidP="0034644E">
            <w:pPr>
              <w:jc w:val="both"/>
              <w:rPr>
                <w:rFonts w:ascii="Arial" w:hAnsi="Arial" w:cs="Arial"/>
                <w:sz w:val="24"/>
                <w:szCs w:val="24"/>
              </w:rPr>
            </w:pPr>
            <w:r w:rsidRPr="00CD3E32">
              <w:rPr>
                <w:rFonts w:ascii="Arial" w:hAnsi="Arial" w:cs="Arial"/>
                <w:sz w:val="24"/>
                <w:szCs w:val="24"/>
              </w:rPr>
              <w:t>2</w:t>
            </w:r>
          </w:p>
        </w:tc>
        <w:tc>
          <w:tcPr>
            <w:tcW w:w="4251" w:type="dxa"/>
          </w:tcPr>
          <w:p w14:paraId="2FE43786" w14:textId="77777777" w:rsidR="00612316" w:rsidRPr="00CD3E32" w:rsidRDefault="00612316" w:rsidP="0034644E">
            <w:pPr>
              <w:jc w:val="both"/>
              <w:rPr>
                <w:rFonts w:ascii="Arial" w:hAnsi="Arial" w:cs="Arial"/>
                <w:sz w:val="24"/>
                <w:szCs w:val="24"/>
              </w:rPr>
            </w:pPr>
            <w:r w:rsidRPr="00CD3E32">
              <w:rPr>
                <w:rFonts w:ascii="Arial" w:hAnsi="Arial" w:cs="Arial"/>
                <w:sz w:val="24"/>
                <w:szCs w:val="24"/>
              </w:rPr>
              <w:t>Ismayilova Zemfira</w:t>
            </w:r>
          </w:p>
          <w:p w14:paraId="6132D822" w14:textId="77777777" w:rsidR="00612316" w:rsidRPr="00CD3E32" w:rsidRDefault="00612316" w:rsidP="0034644E">
            <w:pPr>
              <w:jc w:val="both"/>
              <w:rPr>
                <w:rFonts w:ascii="Arial" w:hAnsi="Arial" w:cs="Arial"/>
                <w:sz w:val="24"/>
                <w:szCs w:val="24"/>
              </w:rPr>
            </w:pPr>
            <w:r w:rsidRPr="00CD3E32">
              <w:rPr>
                <w:rFonts w:ascii="Arial" w:hAnsi="Arial" w:cs="Arial"/>
                <w:sz w:val="24"/>
                <w:szCs w:val="24"/>
              </w:rPr>
              <w:t>Will there be any restrictions if the transmission line passes through my land?</w:t>
            </w:r>
          </w:p>
        </w:tc>
        <w:tc>
          <w:tcPr>
            <w:tcW w:w="4112" w:type="dxa"/>
          </w:tcPr>
          <w:p w14:paraId="769A82FD" w14:textId="77777777" w:rsidR="00612316" w:rsidRPr="00CD3E32" w:rsidRDefault="00612316" w:rsidP="0034644E">
            <w:pPr>
              <w:jc w:val="both"/>
              <w:rPr>
                <w:rFonts w:ascii="Arial" w:hAnsi="Arial" w:cs="Arial"/>
                <w:sz w:val="24"/>
                <w:szCs w:val="24"/>
              </w:rPr>
            </w:pPr>
            <w:r w:rsidRPr="00CD3E32">
              <w:rPr>
                <w:rFonts w:ascii="Arial" w:hAnsi="Arial" w:cs="Arial"/>
                <w:sz w:val="24"/>
                <w:szCs w:val="24"/>
              </w:rPr>
              <w:t>Shahriyar Mammadov</w:t>
            </w:r>
          </w:p>
          <w:p w14:paraId="20A020AB" w14:textId="77777777" w:rsidR="00612316" w:rsidRPr="00CD3E32" w:rsidRDefault="00612316" w:rsidP="0034644E">
            <w:pPr>
              <w:jc w:val="both"/>
              <w:rPr>
                <w:rFonts w:ascii="Arial" w:hAnsi="Arial" w:cs="Arial"/>
                <w:sz w:val="24"/>
                <w:szCs w:val="24"/>
              </w:rPr>
            </w:pPr>
            <w:r w:rsidRPr="00CD3E32">
              <w:rPr>
                <w:rFonts w:ascii="Arial" w:hAnsi="Arial" w:cs="Arial"/>
                <w:sz w:val="24"/>
                <w:szCs w:val="24"/>
              </w:rPr>
              <w:t>Only trees exceeding 10 meters in height are not permitted. All other agricultural activities are not subject to restrictions.</w:t>
            </w:r>
          </w:p>
        </w:tc>
      </w:tr>
      <w:bookmarkEnd w:id="56"/>
    </w:tbl>
    <w:p w14:paraId="5D992E04" w14:textId="6039298B" w:rsidR="00046F99" w:rsidRPr="00CD3E32" w:rsidRDefault="00046F99" w:rsidP="00046F99">
      <w:pPr>
        <w:rPr>
          <w:rFonts w:ascii="Arial" w:hAnsi="Arial" w:cs="Arial"/>
          <w:sz w:val="24"/>
          <w:szCs w:val="24"/>
          <w:lang w:val="en-US"/>
        </w:rPr>
      </w:pPr>
    </w:p>
    <w:p w14:paraId="04FDC751" w14:textId="0A5BB9CD" w:rsidR="00C248D3" w:rsidRPr="00CD3E32" w:rsidRDefault="00C248D3" w:rsidP="00612316">
      <w:pPr>
        <w:jc w:val="center"/>
        <w:rPr>
          <w:rFonts w:ascii="Arial" w:hAnsi="Arial" w:cs="Arial"/>
          <w:b/>
          <w:bCs/>
          <w:sz w:val="24"/>
          <w:szCs w:val="24"/>
          <w:lang w:val="az-Latn-AZ"/>
        </w:rPr>
      </w:pPr>
    </w:p>
    <w:p w14:paraId="73223FDF" w14:textId="79BF350C" w:rsidR="00046F99" w:rsidRPr="00CD3E32" w:rsidRDefault="00046F99">
      <w:pPr>
        <w:rPr>
          <w:rFonts w:ascii="Arial" w:hAnsi="Arial" w:cs="Arial"/>
          <w:sz w:val="24"/>
          <w:szCs w:val="24"/>
          <w:lang w:val="az-Latn-AZ"/>
        </w:rPr>
      </w:pPr>
      <w:r w:rsidRPr="00CD3E32">
        <w:rPr>
          <w:rFonts w:ascii="Arial" w:hAnsi="Arial" w:cs="Arial"/>
          <w:sz w:val="24"/>
          <w:szCs w:val="24"/>
          <w:lang w:val="az-Latn-AZ"/>
        </w:rPr>
        <w:br w:type="page"/>
      </w:r>
    </w:p>
    <w:p w14:paraId="1C453AC5" w14:textId="77777777" w:rsidR="00612316" w:rsidRPr="00CD3E32" w:rsidRDefault="00612316" w:rsidP="00612316">
      <w:pPr>
        <w:autoSpaceDE w:val="0"/>
        <w:autoSpaceDN w:val="0"/>
        <w:adjustRightInd w:val="0"/>
        <w:spacing w:after="0"/>
        <w:rPr>
          <w:rFonts w:ascii="Arial" w:hAnsi="Arial" w:cs="Arial"/>
          <w:sz w:val="24"/>
          <w:szCs w:val="24"/>
          <w:lang w:val="en-US"/>
        </w:rPr>
      </w:pPr>
      <w:r w:rsidRPr="00CD3E32">
        <w:rPr>
          <w:rFonts w:ascii="Arial" w:hAnsi="Arial" w:cs="Arial"/>
          <w:b/>
          <w:bCs/>
          <w:sz w:val="24"/>
          <w:szCs w:val="24"/>
          <w:lang w:val="en-US"/>
        </w:rPr>
        <w:lastRenderedPageBreak/>
        <w:t>Location:</w:t>
      </w:r>
      <w:r w:rsidRPr="00CD3E32">
        <w:rPr>
          <w:rFonts w:ascii="Arial" w:hAnsi="Arial" w:cs="Arial"/>
          <w:sz w:val="24"/>
          <w:szCs w:val="24"/>
          <w:lang w:val="en-US"/>
        </w:rPr>
        <w:t xml:space="preserve"> Agdash Region, Golgati village</w:t>
      </w:r>
    </w:p>
    <w:p w14:paraId="26EC4AAB" w14:textId="77777777" w:rsidR="00612316" w:rsidRPr="00CD3E32" w:rsidRDefault="00612316" w:rsidP="00612316">
      <w:pPr>
        <w:autoSpaceDE w:val="0"/>
        <w:autoSpaceDN w:val="0"/>
        <w:adjustRightInd w:val="0"/>
        <w:spacing w:after="0"/>
        <w:rPr>
          <w:rFonts w:ascii="Arial" w:hAnsi="Arial" w:cs="Arial"/>
          <w:sz w:val="24"/>
          <w:szCs w:val="24"/>
          <w:lang w:val="en-US"/>
        </w:rPr>
      </w:pPr>
      <w:r w:rsidRPr="00CD3E32">
        <w:rPr>
          <w:rFonts w:ascii="Arial" w:hAnsi="Arial" w:cs="Arial"/>
          <w:b/>
          <w:bCs/>
          <w:sz w:val="24"/>
          <w:szCs w:val="24"/>
          <w:lang w:val="en-US"/>
        </w:rPr>
        <w:t xml:space="preserve">Date and time: </w:t>
      </w:r>
      <w:r w:rsidRPr="00CD3E32">
        <w:rPr>
          <w:rFonts w:ascii="Arial" w:hAnsi="Arial" w:cs="Arial"/>
          <w:sz w:val="24"/>
          <w:szCs w:val="24"/>
          <w:lang w:val="en-US"/>
        </w:rPr>
        <w:t xml:space="preserve">April 28, 2026, 10:30 </w:t>
      </w:r>
    </w:p>
    <w:p w14:paraId="51F95750" w14:textId="77777777" w:rsidR="00612316" w:rsidRPr="00CD3E32" w:rsidRDefault="00612316" w:rsidP="00612316">
      <w:pPr>
        <w:spacing w:after="0"/>
        <w:rPr>
          <w:rFonts w:ascii="Arial" w:hAnsi="Arial" w:cs="Arial"/>
          <w:bCs/>
          <w:sz w:val="24"/>
          <w:szCs w:val="24"/>
          <w:lang w:val="en-US"/>
        </w:rPr>
      </w:pPr>
      <w:r w:rsidRPr="00CD3E32">
        <w:rPr>
          <w:rFonts w:ascii="Arial" w:hAnsi="Arial" w:cs="Arial"/>
          <w:b/>
          <w:sz w:val="24"/>
          <w:szCs w:val="24"/>
          <w:lang w:val="en-US"/>
        </w:rPr>
        <w:t xml:space="preserve">Participants: </w:t>
      </w:r>
      <w:r w:rsidRPr="00CD3E32">
        <w:rPr>
          <w:rFonts w:ascii="Arial" w:hAnsi="Arial" w:cs="Arial"/>
          <w:bCs/>
          <w:sz w:val="24"/>
          <w:szCs w:val="24"/>
          <w:lang w:val="en-US"/>
        </w:rPr>
        <w:t>15 people (villagers, representatives of interested parties from Agjayazi, Shakili, Golgati, Arabojagi, Goshagovaq, Yukhari Agjayazi villages of Agdash Region), also</w:t>
      </w:r>
    </w:p>
    <w:p w14:paraId="6597860E" w14:textId="77777777" w:rsidR="00612316" w:rsidRPr="00CD3E32" w:rsidRDefault="00612316" w:rsidP="00612316">
      <w:pPr>
        <w:pStyle w:val="ListParagraph"/>
        <w:numPr>
          <w:ilvl w:val="0"/>
          <w:numId w:val="1"/>
        </w:numPr>
        <w:spacing w:after="0" w:line="276" w:lineRule="auto"/>
        <w:rPr>
          <w:rFonts w:ascii="Arial" w:hAnsi="Arial" w:cs="Arial"/>
          <w:bCs/>
          <w:sz w:val="24"/>
          <w:szCs w:val="24"/>
          <w:lang w:val="en-US"/>
        </w:rPr>
      </w:pPr>
      <w:r w:rsidRPr="00CD3E32">
        <w:rPr>
          <w:rFonts w:ascii="Arial" w:hAnsi="Arial" w:cs="Arial"/>
          <w:bCs/>
          <w:sz w:val="24"/>
          <w:szCs w:val="24"/>
          <w:lang w:val="en-US"/>
        </w:rPr>
        <w:t>Executive Power local representative;</w:t>
      </w:r>
    </w:p>
    <w:p w14:paraId="00FEB9CE" w14:textId="77777777" w:rsidR="00612316" w:rsidRPr="00CD3E32" w:rsidRDefault="00612316" w:rsidP="00612316">
      <w:pPr>
        <w:pStyle w:val="ListParagraph"/>
        <w:numPr>
          <w:ilvl w:val="0"/>
          <w:numId w:val="1"/>
        </w:numPr>
        <w:spacing w:after="0" w:line="276" w:lineRule="auto"/>
        <w:rPr>
          <w:rFonts w:ascii="Arial" w:hAnsi="Arial" w:cs="Arial"/>
          <w:bCs/>
          <w:sz w:val="24"/>
          <w:szCs w:val="24"/>
          <w:lang w:val="en-US"/>
        </w:rPr>
      </w:pPr>
      <w:r w:rsidRPr="00CD3E32">
        <w:rPr>
          <w:rFonts w:ascii="Arial" w:hAnsi="Arial" w:cs="Arial"/>
          <w:bCs/>
          <w:sz w:val="24"/>
          <w:szCs w:val="24"/>
          <w:lang w:val="en-US"/>
        </w:rPr>
        <w:t>Members of Municipalities;</w:t>
      </w:r>
    </w:p>
    <w:p w14:paraId="472ACAD5" w14:textId="77777777" w:rsidR="00612316" w:rsidRPr="00CD3E32" w:rsidRDefault="00612316" w:rsidP="00612316">
      <w:pPr>
        <w:pStyle w:val="ListParagraph"/>
        <w:numPr>
          <w:ilvl w:val="0"/>
          <w:numId w:val="1"/>
        </w:numPr>
        <w:spacing w:after="0" w:line="276" w:lineRule="auto"/>
        <w:rPr>
          <w:rFonts w:ascii="Arial" w:hAnsi="Arial" w:cs="Arial"/>
          <w:bCs/>
          <w:sz w:val="24"/>
          <w:szCs w:val="24"/>
          <w:lang w:val="en-US"/>
        </w:rPr>
      </w:pPr>
      <w:r w:rsidRPr="00CD3E32">
        <w:rPr>
          <w:rFonts w:ascii="Arial" w:hAnsi="Arial" w:cs="Arial"/>
          <w:bCs/>
          <w:sz w:val="24"/>
          <w:szCs w:val="24"/>
          <w:lang w:val="en-US"/>
        </w:rPr>
        <w:t>Village residents; and</w:t>
      </w:r>
    </w:p>
    <w:p w14:paraId="4FB433A8" w14:textId="77777777" w:rsidR="00612316" w:rsidRPr="00CD3E32" w:rsidRDefault="00612316" w:rsidP="00612316">
      <w:pPr>
        <w:pStyle w:val="ListParagraph"/>
        <w:numPr>
          <w:ilvl w:val="0"/>
          <w:numId w:val="1"/>
        </w:numPr>
        <w:spacing w:after="0" w:line="240" w:lineRule="auto"/>
        <w:rPr>
          <w:rFonts w:ascii="Arial" w:hAnsi="Arial" w:cs="Arial"/>
          <w:b/>
          <w:bCs/>
          <w:sz w:val="24"/>
          <w:szCs w:val="24"/>
          <w:lang w:val="en-US"/>
        </w:rPr>
      </w:pPr>
      <w:r w:rsidRPr="00CD3E32">
        <w:rPr>
          <w:rFonts w:ascii="Arial" w:hAnsi="Arial" w:cs="Arial"/>
          <w:bCs/>
          <w:sz w:val="24"/>
          <w:szCs w:val="24"/>
          <w:lang w:val="en-US"/>
        </w:rPr>
        <w:t>Representative of the service organizations.</w:t>
      </w:r>
    </w:p>
    <w:p w14:paraId="4F2E9703" w14:textId="77777777" w:rsidR="00612316" w:rsidRPr="00CD3E32" w:rsidRDefault="00612316" w:rsidP="00612316">
      <w:pPr>
        <w:pStyle w:val="ListParagraph"/>
        <w:spacing w:after="0" w:line="240" w:lineRule="auto"/>
        <w:rPr>
          <w:rFonts w:ascii="Arial" w:hAnsi="Arial" w:cs="Arial"/>
          <w:bCs/>
          <w:sz w:val="24"/>
          <w:szCs w:val="24"/>
          <w:lang w:val="en-US"/>
        </w:rPr>
      </w:pPr>
    </w:p>
    <w:p w14:paraId="496425E8" w14:textId="77777777" w:rsidR="00612316" w:rsidRPr="00CD3E32" w:rsidRDefault="00612316" w:rsidP="00612316">
      <w:pPr>
        <w:spacing w:after="0" w:line="240" w:lineRule="auto"/>
        <w:jc w:val="center"/>
        <w:rPr>
          <w:rFonts w:ascii="Arial" w:hAnsi="Arial" w:cs="Arial"/>
          <w:b/>
          <w:sz w:val="24"/>
          <w:szCs w:val="24"/>
          <w:lang w:val="en-US"/>
        </w:rPr>
      </w:pPr>
      <w:r w:rsidRPr="00CD3E32">
        <w:rPr>
          <w:rFonts w:ascii="Arial" w:hAnsi="Arial" w:cs="Arial"/>
          <w:b/>
          <w:sz w:val="24"/>
          <w:szCs w:val="24"/>
          <w:lang w:val="en-US"/>
        </w:rPr>
        <w:t>Minutes of the meeting</w:t>
      </w:r>
    </w:p>
    <w:p w14:paraId="220F0AA0" w14:textId="77777777" w:rsidR="00612316" w:rsidRPr="00CD3E32" w:rsidRDefault="00612316" w:rsidP="00612316">
      <w:pPr>
        <w:spacing w:after="0" w:line="240" w:lineRule="auto"/>
        <w:jc w:val="center"/>
        <w:rPr>
          <w:rFonts w:ascii="Arial" w:hAnsi="Arial" w:cs="Arial"/>
          <w:b/>
          <w:color w:val="EE0000"/>
          <w:sz w:val="24"/>
          <w:szCs w:val="24"/>
          <w:lang w:val="en-US"/>
        </w:rPr>
      </w:pPr>
    </w:p>
    <w:p w14:paraId="0035985E" w14:textId="0B3F3475" w:rsidR="00D11327" w:rsidRPr="00CD3E32" w:rsidRDefault="00D11327" w:rsidP="00D11327">
      <w:pPr>
        <w:spacing w:after="0"/>
        <w:jc w:val="both"/>
        <w:rPr>
          <w:rFonts w:ascii="Arial" w:hAnsi="Arial" w:cs="Arial"/>
          <w:sz w:val="24"/>
          <w:szCs w:val="24"/>
          <w:lang w:val="en-US"/>
        </w:rPr>
      </w:pPr>
      <w:r w:rsidRPr="00CD3E32">
        <w:rPr>
          <w:rFonts w:ascii="Arial" w:hAnsi="Arial" w:cs="Arial"/>
          <w:bCs/>
          <w:sz w:val="24"/>
          <w:szCs w:val="24"/>
          <w:lang w:val="en-US"/>
        </w:rPr>
        <w:t xml:space="preserve">Shahriyar Mammadov, (Stakeholder/Community Engagement Specialist of the PIU, Azerenerji JSC) informed participants that the AZURE Project has now transitioned into the construction phase, with physical works scheduled to commence in mid-May. He further emphasized that this initiative constitutes a strategic investment in reinforcing the national transmission network, thereby facilitating the efficient integration of renewable energy sources into Azerbaijan’s grid. He </w:t>
      </w:r>
      <w:r w:rsidRPr="00CD3E32">
        <w:rPr>
          <w:rFonts w:ascii="Arial" w:hAnsi="Arial" w:cs="Arial"/>
          <w:sz w:val="24"/>
          <w:szCs w:val="24"/>
          <w:lang w:val="en-US"/>
        </w:rPr>
        <w:t xml:space="preserve">highlighted the potential environmental and social impacts associated with the Project, together with the corresponding mitigation measures. </w:t>
      </w:r>
    </w:p>
    <w:p w14:paraId="2322EFB8" w14:textId="77777777" w:rsidR="00D11327" w:rsidRPr="00CD3E32" w:rsidRDefault="00D11327" w:rsidP="00D11327">
      <w:pPr>
        <w:spacing w:after="0"/>
        <w:jc w:val="both"/>
        <w:rPr>
          <w:rFonts w:ascii="Arial" w:hAnsi="Arial" w:cs="Arial"/>
          <w:sz w:val="24"/>
          <w:szCs w:val="24"/>
          <w:lang w:val="en-US"/>
        </w:rPr>
      </w:pPr>
    </w:p>
    <w:p w14:paraId="0E5327B6" w14:textId="34AEF183" w:rsidR="00D11327" w:rsidRPr="00CD3E32" w:rsidRDefault="00D11327" w:rsidP="00D11327">
      <w:pPr>
        <w:spacing w:after="0"/>
        <w:jc w:val="both"/>
        <w:rPr>
          <w:rFonts w:ascii="Arial" w:hAnsi="Arial" w:cs="Arial"/>
          <w:sz w:val="24"/>
          <w:szCs w:val="24"/>
          <w:lang w:val="en-US"/>
        </w:rPr>
      </w:pPr>
      <w:r w:rsidRPr="00CD3E32">
        <w:rPr>
          <w:rFonts w:ascii="Arial" w:hAnsi="Arial" w:cs="Arial"/>
          <w:sz w:val="24"/>
          <w:szCs w:val="24"/>
          <w:lang w:val="en-US"/>
        </w:rPr>
        <w:t>Mr</w:t>
      </w:r>
      <w:r w:rsidR="00C248D3" w:rsidRPr="00CD3E32">
        <w:rPr>
          <w:rFonts w:ascii="Arial" w:hAnsi="Arial" w:cs="Arial"/>
          <w:sz w:val="24"/>
          <w:szCs w:val="24"/>
          <w:lang w:val="en-US"/>
        </w:rPr>
        <w:t>.</w:t>
      </w:r>
      <w:r w:rsidRPr="00CD3E32">
        <w:rPr>
          <w:rFonts w:ascii="Arial" w:hAnsi="Arial" w:cs="Arial"/>
          <w:sz w:val="24"/>
          <w:szCs w:val="24"/>
          <w:lang w:val="en-US"/>
        </w:rPr>
        <w:t xml:space="preserve"> Mammadov further stated that the construction works have been awarded to Mitash Enerji ve Madeni İnşaat İşleri T.A.Ş., with the support of subcontractors including AZENCO, Electric Qurashdirma Company, and AzerElectric Construction and Installation. </w:t>
      </w:r>
    </w:p>
    <w:p w14:paraId="27272605" w14:textId="77777777" w:rsidR="00D11327" w:rsidRPr="00CD3E32" w:rsidRDefault="00D11327" w:rsidP="00D11327">
      <w:pPr>
        <w:spacing w:after="0"/>
        <w:jc w:val="both"/>
        <w:rPr>
          <w:rFonts w:ascii="Arial" w:hAnsi="Arial" w:cs="Arial"/>
          <w:sz w:val="24"/>
          <w:szCs w:val="24"/>
          <w:lang w:val="en-US"/>
        </w:rPr>
      </w:pPr>
    </w:p>
    <w:p w14:paraId="23EA4A6F" w14:textId="77777777" w:rsidR="00D11327" w:rsidRPr="00CD3E32" w:rsidRDefault="00D11327" w:rsidP="00D11327">
      <w:pPr>
        <w:spacing w:after="0"/>
        <w:jc w:val="both"/>
        <w:rPr>
          <w:rFonts w:ascii="Arial" w:hAnsi="Arial" w:cs="Arial"/>
          <w:bCs/>
          <w:sz w:val="24"/>
          <w:szCs w:val="24"/>
          <w:lang w:val="en-US"/>
        </w:rPr>
      </w:pPr>
      <w:r w:rsidRPr="00CD3E32">
        <w:rPr>
          <w:rFonts w:ascii="Arial" w:hAnsi="Arial" w:cs="Arial"/>
          <w:bCs/>
          <w:sz w:val="24"/>
          <w:szCs w:val="24"/>
          <w:lang w:val="en-US"/>
        </w:rPr>
        <w:t>He presented the cut-off date, established as 15 May 2026, corresponding to the commencement of the census and/or the official disclosure of project boundaries. He emphasized that no compensation will be provided for any assets or activities undertaken within the project area after this date. He further elaborated on the grievance redress mechanism for compensation, outlining the procedures and providing contact details for the submission and handling of complaints.</w:t>
      </w:r>
    </w:p>
    <w:p w14:paraId="6E365C23" w14:textId="77777777" w:rsidR="00D11327" w:rsidRPr="00CD3E32" w:rsidRDefault="00D11327" w:rsidP="00D11327">
      <w:pPr>
        <w:spacing w:after="0"/>
        <w:jc w:val="both"/>
        <w:rPr>
          <w:rFonts w:ascii="Arial" w:hAnsi="Arial" w:cs="Arial"/>
          <w:bCs/>
          <w:sz w:val="24"/>
          <w:szCs w:val="24"/>
          <w:lang w:val="en-US"/>
        </w:rPr>
      </w:pPr>
    </w:p>
    <w:p w14:paraId="3679A66C" w14:textId="77777777" w:rsidR="00D11327" w:rsidRPr="00CD3E32" w:rsidRDefault="00D11327" w:rsidP="00D11327">
      <w:pPr>
        <w:spacing w:after="0"/>
        <w:jc w:val="both"/>
        <w:rPr>
          <w:rFonts w:ascii="Arial" w:hAnsi="Arial" w:cs="Arial"/>
          <w:bCs/>
          <w:sz w:val="24"/>
          <w:szCs w:val="24"/>
          <w:lang w:val="en-US"/>
        </w:rPr>
      </w:pPr>
      <w:r w:rsidRPr="00CD3E32">
        <w:rPr>
          <w:rFonts w:ascii="Arial" w:hAnsi="Arial" w:cs="Arial"/>
          <w:bCs/>
          <w:sz w:val="24"/>
          <w:szCs w:val="24"/>
          <w:lang w:val="en-US"/>
        </w:rPr>
        <w:t xml:space="preserve">Rashad Aslan, (Social and Environmental Specialist of Electric Qurashdirma Company and representative of </w:t>
      </w:r>
      <w:r w:rsidRPr="00CD3E32">
        <w:rPr>
          <w:rFonts w:ascii="Arial" w:hAnsi="Arial" w:cs="Arial"/>
          <w:sz w:val="24"/>
          <w:szCs w:val="24"/>
          <w:lang w:val="en-US"/>
        </w:rPr>
        <w:t>Mitash Enerji ve Madeni İnşaat İşleri T.A.Ş)</w:t>
      </w:r>
      <w:r w:rsidRPr="00CD3E32">
        <w:rPr>
          <w:rFonts w:ascii="Arial" w:hAnsi="Arial" w:cs="Arial"/>
          <w:bCs/>
          <w:sz w:val="24"/>
          <w:szCs w:val="24"/>
          <w:lang w:val="en-US"/>
        </w:rPr>
        <w:t xml:space="preserve"> presented the planned construction activities, introducing work distribution between 3 sub-contractors, outlining the potential environmental and social implications, and the corresponding mitigation measures. He further elaborated on the relevant procedures during construction works, highlighting that community health and safety will be given due consideration, and that temporary land use will be reinstated to its original condition upon completion of works. He also explained the grievance mechanism available to stakeholders, providing contact details for the submission of community complaints. </w:t>
      </w:r>
    </w:p>
    <w:p w14:paraId="39AA7490" w14:textId="73F252E0" w:rsidR="00612316" w:rsidRPr="00CD3E32" w:rsidRDefault="00612316" w:rsidP="00612316">
      <w:pPr>
        <w:spacing w:after="0"/>
        <w:jc w:val="both"/>
        <w:rPr>
          <w:rFonts w:ascii="Arial" w:hAnsi="Arial" w:cs="Arial"/>
          <w:bCs/>
          <w:sz w:val="24"/>
          <w:szCs w:val="24"/>
          <w:lang w:val="en-US"/>
        </w:rPr>
      </w:pPr>
    </w:p>
    <w:p w14:paraId="5B46930D" w14:textId="77777777" w:rsidR="00612316" w:rsidRPr="00CD3E32" w:rsidRDefault="00612316" w:rsidP="00612316">
      <w:pPr>
        <w:spacing w:after="0"/>
        <w:jc w:val="both"/>
        <w:rPr>
          <w:rFonts w:ascii="Arial" w:hAnsi="Arial" w:cs="Arial"/>
          <w:bCs/>
          <w:sz w:val="24"/>
          <w:szCs w:val="24"/>
          <w:lang w:val="en-US"/>
        </w:rPr>
      </w:pPr>
      <w:r w:rsidRPr="00CD3E32">
        <w:rPr>
          <w:rFonts w:ascii="Arial" w:hAnsi="Arial" w:cs="Arial"/>
          <w:bCs/>
          <w:sz w:val="24"/>
          <w:szCs w:val="24"/>
          <w:lang w:val="en-US"/>
        </w:rPr>
        <w:t>A total of 15 participants attended the meeting, including 12 men and 3 women. The meeting concluded with a question-and-answer session.</w:t>
      </w:r>
    </w:p>
    <w:p w14:paraId="3D84324A" w14:textId="77777777" w:rsidR="00612316" w:rsidRPr="00CD3E32" w:rsidRDefault="00612316" w:rsidP="00612316">
      <w:pPr>
        <w:spacing w:after="0" w:line="240" w:lineRule="auto"/>
        <w:jc w:val="both"/>
        <w:rPr>
          <w:rFonts w:ascii="Arial" w:hAnsi="Arial" w:cs="Arial"/>
          <w:sz w:val="24"/>
          <w:szCs w:val="24"/>
          <w:lang w:val="en-US"/>
        </w:rPr>
      </w:pPr>
    </w:p>
    <w:tbl>
      <w:tblPr>
        <w:tblStyle w:val="TableGrid"/>
        <w:tblW w:w="0" w:type="auto"/>
        <w:tblLook w:val="04A0" w:firstRow="1" w:lastRow="0" w:firstColumn="1" w:lastColumn="0" w:noHBand="0" w:noVBand="1"/>
      </w:tblPr>
      <w:tblGrid>
        <w:gridCol w:w="421"/>
        <w:gridCol w:w="4251"/>
        <w:gridCol w:w="4112"/>
      </w:tblGrid>
      <w:tr w:rsidR="00612316" w:rsidRPr="00CD3E32" w14:paraId="535309FD" w14:textId="77777777" w:rsidTr="0034644E">
        <w:tc>
          <w:tcPr>
            <w:tcW w:w="421" w:type="dxa"/>
          </w:tcPr>
          <w:p w14:paraId="138A0F30" w14:textId="77777777" w:rsidR="00612316" w:rsidRPr="00CD3E32" w:rsidRDefault="00612316" w:rsidP="0034644E">
            <w:pPr>
              <w:jc w:val="both"/>
              <w:rPr>
                <w:rFonts w:ascii="Arial" w:hAnsi="Arial" w:cs="Arial"/>
                <w:sz w:val="24"/>
                <w:szCs w:val="24"/>
              </w:rPr>
            </w:pPr>
          </w:p>
        </w:tc>
        <w:tc>
          <w:tcPr>
            <w:tcW w:w="4251" w:type="dxa"/>
          </w:tcPr>
          <w:p w14:paraId="327550CC" w14:textId="77777777" w:rsidR="00612316" w:rsidRPr="00CD3E32" w:rsidRDefault="00612316" w:rsidP="0034644E">
            <w:pPr>
              <w:jc w:val="both"/>
              <w:rPr>
                <w:rFonts w:ascii="Arial" w:hAnsi="Arial" w:cs="Arial"/>
                <w:b/>
                <w:bCs/>
                <w:sz w:val="24"/>
                <w:szCs w:val="24"/>
              </w:rPr>
            </w:pPr>
            <w:r w:rsidRPr="00CD3E32">
              <w:rPr>
                <w:rFonts w:ascii="Arial" w:hAnsi="Arial" w:cs="Arial"/>
                <w:b/>
                <w:bCs/>
                <w:sz w:val="24"/>
                <w:szCs w:val="24"/>
              </w:rPr>
              <w:t>Question</w:t>
            </w:r>
          </w:p>
        </w:tc>
        <w:tc>
          <w:tcPr>
            <w:tcW w:w="4112" w:type="dxa"/>
          </w:tcPr>
          <w:p w14:paraId="59A969F7" w14:textId="77777777" w:rsidR="00612316" w:rsidRPr="00CD3E32" w:rsidRDefault="00612316" w:rsidP="0034644E">
            <w:pPr>
              <w:jc w:val="both"/>
              <w:rPr>
                <w:rFonts w:ascii="Arial" w:hAnsi="Arial" w:cs="Arial"/>
                <w:b/>
                <w:bCs/>
                <w:sz w:val="24"/>
                <w:szCs w:val="24"/>
              </w:rPr>
            </w:pPr>
            <w:r w:rsidRPr="00CD3E32">
              <w:rPr>
                <w:rFonts w:ascii="Arial" w:hAnsi="Arial" w:cs="Arial"/>
                <w:b/>
                <w:bCs/>
                <w:sz w:val="24"/>
                <w:szCs w:val="24"/>
              </w:rPr>
              <w:t>Answer</w:t>
            </w:r>
          </w:p>
        </w:tc>
      </w:tr>
      <w:tr w:rsidR="00612316" w:rsidRPr="001536C8" w14:paraId="31374015" w14:textId="77777777" w:rsidTr="0034644E">
        <w:tc>
          <w:tcPr>
            <w:tcW w:w="421" w:type="dxa"/>
          </w:tcPr>
          <w:p w14:paraId="33B2FFE9" w14:textId="77777777" w:rsidR="00612316" w:rsidRPr="00CD3E32" w:rsidRDefault="00612316" w:rsidP="0034644E">
            <w:pPr>
              <w:jc w:val="both"/>
              <w:rPr>
                <w:rFonts w:ascii="Arial" w:hAnsi="Arial" w:cs="Arial"/>
                <w:sz w:val="24"/>
                <w:szCs w:val="24"/>
              </w:rPr>
            </w:pPr>
            <w:r w:rsidRPr="00CD3E32">
              <w:rPr>
                <w:rFonts w:ascii="Arial" w:hAnsi="Arial" w:cs="Arial"/>
                <w:sz w:val="24"/>
                <w:szCs w:val="24"/>
              </w:rPr>
              <w:t>1</w:t>
            </w:r>
          </w:p>
        </w:tc>
        <w:tc>
          <w:tcPr>
            <w:tcW w:w="4251" w:type="dxa"/>
          </w:tcPr>
          <w:p w14:paraId="75104EAE" w14:textId="77777777" w:rsidR="00612316" w:rsidRPr="00CD3E32" w:rsidRDefault="00612316" w:rsidP="0034644E">
            <w:pPr>
              <w:jc w:val="both"/>
              <w:rPr>
                <w:rFonts w:ascii="Arial" w:hAnsi="Arial" w:cs="Arial"/>
                <w:sz w:val="24"/>
                <w:szCs w:val="24"/>
              </w:rPr>
            </w:pPr>
            <w:r w:rsidRPr="00CD3E32">
              <w:rPr>
                <w:rFonts w:ascii="Arial" w:hAnsi="Arial" w:cs="Arial"/>
                <w:sz w:val="24"/>
                <w:szCs w:val="24"/>
              </w:rPr>
              <w:t>Rashidov Azer</w:t>
            </w:r>
          </w:p>
          <w:p w14:paraId="0DA75C87" w14:textId="77777777" w:rsidR="00612316" w:rsidRPr="00CD3E32" w:rsidRDefault="00612316" w:rsidP="00612316">
            <w:pPr>
              <w:pStyle w:val="ListParagraph"/>
              <w:numPr>
                <w:ilvl w:val="0"/>
                <w:numId w:val="3"/>
              </w:numPr>
              <w:spacing w:after="0" w:line="240" w:lineRule="auto"/>
              <w:jc w:val="both"/>
              <w:rPr>
                <w:rFonts w:ascii="Arial" w:hAnsi="Arial" w:cs="Arial"/>
                <w:sz w:val="24"/>
                <w:szCs w:val="24"/>
              </w:rPr>
            </w:pPr>
            <w:r w:rsidRPr="00CD3E32">
              <w:rPr>
                <w:rFonts w:ascii="Arial" w:hAnsi="Arial" w:cs="Arial"/>
                <w:sz w:val="24"/>
                <w:szCs w:val="24"/>
              </w:rPr>
              <w:t>How much of my land plot will be affected by the AZURE project?</w:t>
            </w:r>
          </w:p>
          <w:p w14:paraId="68956F7F" w14:textId="77777777" w:rsidR="00612316" w:rsidRPr="00CD3E32" w:rsidRDefault="00612316" w:rsidP="0034644E">
            <w:pPr>
              <w:pStyle w:val="ListParagraph"/>
              <w:spacing w:after="0" w:line="240" w:lineRule="auto"/>
              <w:ind w:left="360"/>
              <w:jc w:val="both"/>
              <w:rPr>
                <w:rFonts w:ascii="Arial" w:hAnsi="Arial" w:cs="Arial"/>
                <w:sz w:val="24"/>
                <w:szCs w:val="24"/>
              </w:rPr>
            </w:pPr>
          </w:p>
          <w:p w14:paraId="47E34DC7" w14:textId="77777777" w:rsidR="00612316" w:rsidRPr="00CD3E32" w:rsidRDefault="00612316" w:rsidP="0034644E">
            <w:pPr>
              <w:pStyle w:val="ListParagraph"/>
              <w:spacing w:after="0" w:line="240" w:lineRule="auto"/>
              <w:ind w:left="360"/>
              <w:jc w:val="both"/>
              <w:rPr>
                <w:rFonts w:ascii="Arial" w:hAnsi="Arial" w:cs="Arial"/>
                <w:sz w:val="24"/>
                <w:szCs w:val="24"/>
              </w:rPr>
            </w:pPr>
          </w:p>
          <w:p w14:paraId="762BA1AF" w14:textId="77777777" w:rsidR="00612316" w:rsidRPr="00CD3E32" w:rsidRDefault="00612316" w:rsidP="00612316">
            <w:pPr>
              <w:pStyle w:val="ListParagraph"/>
              <w:numPr>
                <w:ilvl w:val="0"/>
                <w:numId w:val="3"/>
              </w:numPr>
              <w:spacing w:after="0" w:line="240" w:lineRule="auto"/>
              <w:jc w:val="both"/>
              <w:rPr>
                <w:rFonts w:ascii="Arial" w:hAnsi="Arial" w:cs="Arial"/>
                <w:sz w:val="24"/>
                <w:szCs w:val="24"/>
              </w:rPr>
            </w:pPr>
            <w:r w:rsidRPr="00CD3E32">
              <w:rPr>
                <w:rFonts w:ascii="Arial" w:hAnsi="Arial" w:cs="Arial"/>
                <w:sz w:val="24"/>
                <w:szCs w:val="24"/>
              </w:rPr>
              <w:t xml:space="preserve">If the transmission line passes through my plot, will you carry out works on my land before I harvest my crops? </w:t>
            </w:r>
          </w:p>
          <w:p w14:paraId="02E6A0FA" w14:textId="77777777" w:rsidR="00612316" w:rsidRPr="00CD3E32" w:rsidRDefault="00612316" w:rsidP="0034644E">
            <w:pPr>
              <w:pStyle w:val="ListParagraph"/>
              <w:spacing w:after="0" w:line="240" w:lineRule="auto"/>
              <w:jc w:val="both"/>
              <w:rPr>
                <w:rFonts w:ascii="Arial" w:hAnsi="Arial" w:cs="Arial"/>
                <w:sz w:val="24"/>
                <w:szCs w:val="24"/>
              </w:rPr>
            </w:pPr>
          </w:p>
        </w:tc>
        <w:tc>
          <w:tcPr>
            <w:tcW w:w="4112" w:type="dxa"/>
          </w:tcPr>
          <w:p w14:paraId="64BA4799" w14:textId="66E8BCDF" w:rsidR="00612316" w:rsidRPr="00CD3E32" w:rsidRDefault="00A064CF" w:rsidP="0034644E">
            <w:pPr>
              <w:jc w:val="both"/>
              <w:rPr>
                <w:rFonts w:ascii="Arial" w:hAnsi="Arial" w:cs="Arial"/>
                <w:sz w:val="24"/>
                <w:szCs w:val="24"/>
              </w:rPr>
            </w:pPr>
            <w:r w:rsidRPr="00CD3E32">
              <w:rPr>
                <w:rFonts w:ascii="Arial" w:hAnsi="Arial" w:cs="Arial"/>
                <w:sz w:val="24"/>
                <w:szCs w:val="24"/>
              </w:rPr>
              <w:t>Shahriyar Mammadov</w:t>
            </w:r>
          </w:p>
          <w:p w14:paraId="59599BF0" w14:textId="77777777" w:rsidR="00612316" w:rsidRPr="00CD3E32" w:rsidRDefault="00612316" w:rsidP="00612316">
            <w:pPr>
              <w:pStyle w:val="ListParagraph"/>
              <w:numPr>
                <w:ilvl w:val="0"/>
                <w:numId w:val="4"/>
              </w:numPr>
              <w:spacing w:after="0" w:line="240" w:lineRule="auto"/>
              <w:jc w:val="both"/>
              <w:rPr>
                <w:rFonts w:ascii="Arial" w:hAnsi="Arial" w:cs="Arial"/>
                <w:sz w:val="24"/>
                <w:szCs w:val="24"/>
              </w:rPr>
            </w:pPr>
            <w:r w:rsidRPr="00CD3E32">
              <w:rPr>
                <w:rFonts w:ascii="Arial" w:hAnsi="Arial" w:cs="Arial"/>
                <w:sz w:val="24"/>
                <w:szCs w:val="24"/>
              </w:rPr>
              <w:t>The exact size of affected land parcels varies depending on the type of tower and scope of the construction work.</w:t>
            </w:r>
          </w:p>
          <w:p w14:paraId="5DC0317C" w14:textId="77777777" w:rsidR="00612316" w:rsidRPr="00CD3E32" w:rsidRDefault="00612316" w:rsidP="00612316">
            <w:pPr>
              <w:pStyle w:val="ListParagraph"/>
              <w:numPr>
                <w:ilvl w:val="0"/>
                <w:numId w:val="4"/>
              </w:numPr>
              <w:spacing w:after="0" w:line="240" w:lineRule="auto"/>
              <w:jc w:val="both"/>
              <w:rPr>
                <w:rFonts w:ascii="Arial" w:hAnsi="Arial" w:cs="Arial"/>
                <w:sz w:val="24"/>
                <w:szCs w:val="24"/>
              </w:rPr>
            </w:pPr>
            <w:r w:rsidRPr="00CD3E32">
              <w:rPr>
                <w:rFonts w:ascii="Arial" w:hAnsi="Arial" w:cs="Arial"/>
                <w:sz w:val="24"/>
                <w:szCs w:val="24"/>
              </w:rPr>
              <w:t>The priority is to conduct construction works after the harvest. However, if this is not possible, the value of the crops will be assessed at market rates and compensated by the Contractor accordingly.</w:t>
            </w:r>
          </w:p>
        </w:tc>
      </w:tr>
      <w:tr w:rsidR="00612316" w:rsidRPr="001536C8" w14:paraId="61BB1523" w14:textId="77777777" w:rsidTr="0034644E">
        <w:tc>
          <w:tcPr>
            <w:tcW w:w="421" w:type="dxa"/>
          </w:tcPr>
          <w:p w14:paraId="2FA23DE5" w14:textId="77777777" w:rsidR="00612316" w:rsidRPr="00CD3E32" w:rsidRDefault="00612316" w:rsidP="0034644E">
            <w:pPr>
              <w:jc w:val="both"/>
              <w:rPr>
                <w:rFonts w:ascii="Arial" w:hAnsi="Arial" w:cs="Arial"/>
                <w:sz w:val="24"/>
                <w:szCs w:val="24"/>
              </w:rPr>
            </w:pPr>
            <w:r w:rsidRPr="00CD3E32">
              <w:rPr>
                <w:rFonts w:ascii="Arial" w:hAnsi="Arial" w:cs="Arial"/>
                <w:sz w:val="24"/>
                <w:szCs w:val="24"/>
              </w:rPr>
              <w:t>2</w:t>
            </w:r>
          </w:p>
        </w:tc>
        <w:tc>
          <w:tcPr>
            <w:tcW w:w="4251" w:type="dxa"/>
          </w:tcPr>
          <w:p w14:paraId="7E2D52FA" w14:textId="77777777" w:rsidR="00612316" w:rsidRPr="00CD3E32" w:rsidRDefault="00612316" w:rsidP="0034644E">
            <w:pPr>
              <w:jc w:val="both"/>
              <w:rPr>
                <w:rFonts w:ascii="Arial" w:hAnsi="Arial" w:cs="Arial"/>
                <w:sz w:val="24"/>
                <w:szCs w:val="24"/>
              </w:rPr>
            </w:pPr>
            <w:r w:rsidRPr="00CD3E32">
              <w:rPr>
                <w:rFonts w:ascii="Arial" w:hAnsi="Arial" w:cs="Arial"/>
                <w:sz w:val="24"/>
                <w:szCs w:val="24"/>
              </w:rPr>
              <w:t>Jafarov Suleyman</w:t>
            </w:r>
          </w:p>
          <w:p w14:paraId="2BD54A64" w14:textId="77777777" w:rsidR="00612316" w:rsidRPr="00CD3E32" w:rsidRDefault="00612316" w:rsidP="00612316">
            <w:pPr>
              <w:pStyle w:val="ListParagraph"/>
              <w:numPr>
                <w:ilvl w:val="0"/>
                <w:numId w:val="5"/>
              </w:numPr>
              <w:spacing w:after="0" w:line="240" w:lineRule="auto"/>
              <w:jc w:val="both"/>
              <w:rPr>
                <w:rFonts w:ascii="Arial" w:hAnsi="Arial" w:cs="Arial"/>
                <w:sz w:val="24"/>
                <w:szCs w:val="24"/>
              </w:rPr>
            </w:pPr>
            <w:r w:rsidRPr="00CD3E32">
              <w:rPr>
                <w:rFonts w:ascii="Arial" w:hAnsi="Arial" w:cs="Arial"/>
                <w:sz w:val="24"/>
                <w:szCs w:val="24"/>
              </w:rPr>
              <w:t>Will compensation be provided for land plots affected by the overhead transmission line?</w:t>
            </w:r>
          </w:p>
          <w:p w14:paraId="3093A4B0" w14:textId="77777777" w:rsidR="00612316" w:rsidRPr="00CD3E32" w:rsidRDefault="00612316" w:rsidP="00612316">
            <w:pPr>
              <w:pStyle w:val="ListParagraph"/>
              <w:numPr>
                <w:ilvl w:val="0"/>
                <w:numId w:val="5"/>
              </w:numPr>
              <w:spacing w:after="0"/>
              <w:jc w:val="both"/>
              <w:rPr>
                <w:rFonts w:ascii="Arial" w:hAnsi="Arial" w:cs="Arial"/>
                <w:sz w:val="24"/>
                <w:szCs w:val="24"/>
              </w:rPr>
            </w:pPr>
            <w:r w:rsidRPr="00CD3E32">
              <w:rPr>
                <w:rFonts w:ascii="Arial" w:hAnsi="Arial" w:cs="Arial"/>
                <w:sz w:val="24"/>
                <w:szCs w:val="24"/>
              </w:rPr>
              <w:t>How can we be sure that complaints will be properly addressed?</w:t>
            </w:r>
          </w:p>
          <w:p w14:paraId="2B21BCEB" w14:textId="77777777" w:rsidR="00612316" w:rsidRPr="00CD3E32" w:rsidRDefault="00612316" w:rsidP="0034644E">
            <w:pPr>
              <w:jc w:val="both"/>
              <w:rPr>
                <w:rFonts w:ascii="Arial" w:hAnsi="Arial" w:cs="Arial"/>
                <w:sz w:val="24"/>
                <w:szCs w:val="24"/>
              </w:rPr>
            </w:pPr>
          </w:p>
        </w:tc>
        <w:tc>
          <w:tcPr>
            <w:tcW w:w="4112" w:type="dxa"/>
          </w:tcPr>
          <w:p w14:paraId="48595A10" w14:textId="77777777" w:rsidR="00612316" w:rsidRPr="00CD3E32" w:rsidRDefault="00612316" w:rsidP="0034644E">
            <w:pPr>
              <w:jc w:val="both"/>
              <w:rPr>
                <w:rFonts w:ascii="Arial" w:hAnsi="Arial" w:cs="Arial"/>
                <w:sz w:val="24"/>
                <w:szCs w:val="24"/>
              </w:rPr>
            </w:pPr>
            <w:r w:rsidRPr="00CD3E32">
              <w:rPr>
                <w:rFonts w:ascii="Arial" w:hAnsi="Arial" w:cs="Arial"/>
                <w:sz w:val="24"/>
                <w:szCs w:val="24"/>
              </w:rPr>
              <w:t>Shahriyar Mammadov</w:t>
            </w:r>
          </w:p>
          <w:p w14:paraId="26E0F7B9" w14:textId="5C5F776B" w:rsidR="00612316" w:rsidRPr="00CD3E32" w:rsidRDefault="00612316" w:rsidP="00612316">
            <w:pPr>
              <w:pStyle w:val="ListParagraph"/>
              <w:numPr>
                <w:ilvl w:val="0"/>
                <w:numId w:val="6"/>
              </w:numPr>
              <w:spacing w:after="0" w:line="240" w:lineRule="auto"/>
              <w:jc w:val="both"/>
              <w:rPr>
                <w:rFonts w:ascii="Arial" w:hAnsi="Arial" w:cs="Arial"/>
                <w:sz w:val="24"/>
                <w:szCs w:val="24"/>
              </w:rPr>
            </w:pPr>
            <w:r w:rsidRPr="00CD3E32">
              <w:rPr>
                <w:rFonts w:ascii="Arial" w:hAnsi="Arial" w:cs="Arial"/>
                <w:sz w:val="24"/>
                <w:szCs w:val="24"/>
              </w:rPr>
              <w:t xml:space="preserve">No. However, if any crops are damaged, their value will be compensated by the </w:t>
            </w:r>
            <w:r w:rsidR="00A064CF" w:rsidRPr="00CD3E32">
              <w:rPr>
                <w:rFonts w:ascii="Arial" w:hAnsi="Arial" w:cs="Arial"/>
                <w:sz w:val="24"/>
                <w:szCs w:val="24"/>
              </w:rPr>
              <w:t>Azerenerji during operation period</w:t>
            </w:r>
            <w:r w:rsidRPr="00CD3E32">
              <w:rPr>
                <w:rFonts w:ascii="Arial" w:hAnsi="Arial" w:cs="Arial"/>
                <w:sz w:val="24"/>
                <w:szCs w:val="24"/>
              </w:rPr>
              <w:t>.</w:t>
            </w:r>
          </w:p>
          <w:p w14:paraId="1F8C3ADE" w14:textId="77777777" w:rsidR="00612316" w:rsidRPr="00CD3E32" w:rsidRDefault="00612316" w:rsidP="00612316">
            <w:pPr>
              <w:pStyle w:val="ListParagraph"/>
              <w:numPr>
                <w:ilvl w:val="0"/>
                <w:numId w:val="6"/>
              </w:numPr>
              <w:spacing w:after="0"/>
              <w:jc w:val="both"/>
              <w:rPr>
                <w:rFonts w:ascii="Arial" w:hAnsi="Arial" w:cs="Arial"/>
                <w:sz w:val="24"/>
                <w:szCs w:val="24"/>
              </w:rPr>
            </w:pPr>
            <w:r w:rsidRPr="00CD3E32">
              <w:rPr>
                <w:rFonts w:ascii="Arial" w:hAnsi="Arial" w:cs="Arial"/>
                <w:sz w:val="24"/>
                <w:szCs w:val="24"/>
              </w:rPr>
              <w:t>A grievance mechanism has been established; all complaints will be registered, reviewed, and responded to in a timely manner.</w:t>
            </w:r>
          </w:p>
        </w:tc>
      </w:tr>
      <w:tr w:rsidR="00612316" w:rsidRPr="001536C8" w14:paraId="60682DBA" w14:textId="77777777" w:rsidTr="0034644E">
        <w:tc>
          <w:tcPr>
            <w:tcW w:w="421" w:type="dxa"/>
          </w:tcPr>
          <w:p w14:paraId="6126CC49" w14:textId="77777777" w:rsidR="00612316" w:rsidRPr="00CD3E32" w:rsidRDefault="00612316" w:rsidP="0034644E">
            <w:pPr>
              <w:jc w:val="both"/>
              <w:rPr>
                <w:rFonts w:ascii="Arial" w:hAnsi="Arial" w:cs="Arial"/>
                <w:sz w:val="24"/>
                <w:szCs w:val="24"/>
              </w:rPr>
            </w:pPr>
            <w:r w:rsidRPr="00CD3E32">
              <w:rPr>
                <w:rFonts w:ascii="Arial" w:hAnsi="Arial" w:cs="Arial"/>
                <w:sz w:val="24"/>
                <w:szCs w:val="24"/>
              </w:rPr>
              <w:t>3</w:t>
            </w:r>
          </w:p>
        </w:tc>
        <w:tc>
          <w:tcPr>
            <w:tcW w:w="4251" w:type="dxa"/>
          </w:tcPr>
          <w:p w14:paraId="2877EDEE" w14:textId="77777777" w:rsidR="00612316" w:rsidRPr="00CD3E32" w:rsidRDefault="00612316" w:rsidP="0034644E">
            <w:pPr>
              <w:jc w:val="both"/>
              <w:rPr>
                <w:rFonts w:ascii="Arial" w:hAnsi="Arial" w:cs="Arial"/>
                <w:sz w:val="24"/>
                <w:szCs w:val="24"/>
              </w:rPr>
            </w:pPr>
            <w:r w:rsidRPr="00CD3E32">
              <w:rPr>
                <w:rFonts w:ascii="Arial" w:hAnsi="Arial" w:cs="Arial"/>
                <w:sz w:val="24"/>
                <w:szCs w:val="24"/>
              </w:rPr>
              <w:t>Najafov Elshan</w:t>
            </w:r>
          </w:p>
          <w:p w14:paraId="1BEF7C09" w14:textId="77777777" w:rsidR="00612316" w:rsidRPr="00CD3E32" w:rsidRDefault="00612316" w:rsidP="0034644E">
            <w:pPr>
              <w:jc w:val="both"/>
              <w:rPr>
                <w:rFonts w:ascii="Arial" w:hAnsi="Arial" w:cs="Arial"/>
                <w:sz w:val="24"/>
                <w:szCs w:val="24"/>
              </w:rPr>
            </w:pPr>
            <w:r w:rsidRPr="00CD3E32">
              <w:rPr>
                <w:rFonts w:ascii="Arial" w:hAnsi="Arial" w:cs="Arial"/>
                <w:sz w:val="24"/>
                <w:szCs w:val="24"/>
              </w:rPr>
              <w:t>Will compensation be provided for land plots affected by the overhead transmission line during this period?</w:t>
            </w:r>
          </w:p>
          <w:p w14:paraId="4D761E11" w14:textId="77777777" w:rsidR="00612316" w:rsidRPr="00CD3E32" w:rsidRDefault="00612316" w:rsidP="0034644E">
            <w:pPr>
              <w:jc w:val="both"/>
              <w:rPr>
                <w:rFonts w:ascii="Arial" w:hAnsi="Arial" w:cs="Arial"/>
                <w:sz w:val="24"/>
                <w:szCs w:val="24"/>
              </w:rPr>
            </w:pPr>
          </w:p>
        </w:tc>
        <w:tc>
          <w:tcPr>
            <w:tcW w:w="4112" w:type="dxa"/>
          </w:tcPr>
          <w:p w14:paraId="4A65EC8F" w14:textId="77777777" w:rsidR="00A064CF" w:rsidRPr="00CD3E32" w:rsidRDefault="00A064CF" w:rsidP="00A064CF">
            <w:pPr>
              <w:jc w:val="both"/>
              <w:rPr>
                <w:rFonts w:ascii="Arial" w:hAnsi="Arial" w:cs="Arial"/>
                <w:sz w:val="24"/>
                <w:szCs w:val="24"/>
              </w:rPr>
            </w:pPr>
            <w:r w:rsidRPr="00CD3E32">
              <w:rPr>
                <w:rFonts w:ascii="Arial" w:hAnsi="Arial" w:cs="Arial"/>
                <w:sz w:val="24"/>
                <w:szCs w:val="24"/>
              </w:rPr>
              <w:t>Shahriyar Mammadov</w:t>
            </w:r>
          </w:p>
          <w:p w14:paraId="1EDB5C14" w14:textId="77777777" w:rsidR="00612316" w:rsidRPr="00CD3E32" w:rsidRDefault="00612316" w:rsidP="0034644E">
            <w:pPr>
              <w:jc w:val="both"/>
              <w:rPr>
                <w:rFonts w:ascii="Arial" w:hAnsi="Arial" w:cs="Arial"/>
                <w:sz w:val="24"/>
                <w:szCs w:val="24"/>
              </w:rPr>
            </w:pPr>
            <w:r w:rsidRPr="00CD3E32">
              <w:rPr>
                <w:rFonts w:ascii="Arial" w:hAnsi="Arial" w:cs="Arial"/>
                <w:sz w:val="24"/>
                <w:szCs w:val="24"/>
              </w:rPr>
              <w:t>Compensation is provided as a one-time payment. The works in the area will be completed within a few days, the land will be reinstated to its original condition, and the landowners will be permitted to use their lands.</w:t>
            </w:r>
          </w:p>
        </w:tc>
      </w:tr>
    </w:tbl>
    <w:p w14:paraId="17AF16D5" w14:textId="77777777" w:rsidR="00612316" w:rsidRPr="00CD3E32" w:rsidRDefault="00612316" w:rsidP="00612316">
      <w:pPr>
        <w:autoSpaceDE w:val="0"/>
        <w:autoSpaceDN w:val="0"/>
        <w:adjustRightInd w:val="0"/>
        <w:spacing w:after="0"/>
        <w:rPr>
          <w:rFonts w:ascii="Arial" w:hAnsi="Arial" w:cs="Arial"/>
          <w:b/>
          <w:bCs/>
          <w:sz w:val="24"/>
          <w:szCs w:val="24"/>
          <w:lang w:val="en-US"/>
        </w:rPr>
      </w:pPr>
    </w:p>
    <w:p w14:paraId="50218871" w14:textId="77777777" w:rsidR="00C248D3" w:rsidRPr="00CD3E32" w:rsidRDefault="00C248D3" w:rsidP="00612316">
      <w:pPr>
        <w:autoSpaceDE w:val="0"/>
        <w:autoSpaceDN w:val="0"/>
        <w:adjustRightInd w:val="0"/>
        <w:spacing w:after="0"/>
        <w:jc w:val="center"/>
        <w:rPr>
          <w:rFonts w:ascii="Arial" w:hAnsi="Arial" w:cs="Arial"/>
          <w:b/>
          <w:bCs/>
          <w:sz w:val="24"/>
          <w:szCs w:val="24"/>
          <w:lang w:val="en-US"/>
        </w:rPr>
      </w:pPr>
    </w:p>
    <w:p w14:paraId="276A6D43" w14:textId="77777777" w:rsidR="00C248D3" w:rsidRPr="00CD3E32" w:rsidRDefault="00C248D3" w:rsidP="00612316">
      <w:pPr>
        <w:autoSpaceDE w:val="0"/>
        <w:autoSpaceDN w:val="0"/>
        <w:adjustRightInd w:val="0"/>
        <w:spacing w:after="0"/>
        <w:jc w:val="center"/>
        <w:rPr>
          <w:rFonts w:ascii="Arial" w:hAnsi="Arial" w:cs="Arial"/>
          <w:b/>
          <w:bCs/>
          <w:sz w:val="24"/>
          <w:szCs w:val="24"/>
          <w:lang w:val="en-US"/>
        </w:rPr>
      </w:pPr>
    </w:p>
    <w:p w14:paraId="4C6BD1EB" w14:textId="77777777" w:rsidR="00C248D3" w:rsidRPr="00CD3E32" w:rsidRDefault="00C248D3" w:rsidP="00612316">
      <w:pPr>
        <w:autoSpaceDE w:val="0"/>
        <w:autoSpaceDN w:val="0"/>
        <w:adjustRightInd w:val="0"/>
        <w:spacing w:after="0"/>
        <w:jc w:val="center"/>
        <w:rPr>
          <w:rFonts w:ascii="Arial" w:hAnsi="Arial" w:cs="Arial"/>
          <w:b/>
          <w:bCs/>
          <w:sz w:val="24"/>
          <w:szCs w:val="24"/>
          <w:lang w:val="en-US"/>
        </w:rPr>
      </w:pPr>
    </w:p>
    <w:p w14:paraId="4DE1B3E5" w14:textId="77777777" w:rsidR="00C248D3" w:rsidRPr="00CD3E32" w:rsidRDefault="00C248D3" w:rsidP="00612316">
      <w:pPr>
        <w:autoSpaceDE w:val="0"/>
        <w:autoSpaceDN w:val="0"/>
        <w:adjustRightInd w:val="0"/>
        <w:spacing w:after="0"/>
        <w:jc w:val="center"/>
        <w:rPr>
          <w:rFonts w:ascii="Arial" w:hAnsi="Arial" w:cs="Arial"/>
          <w:b/>
          <w:bCs/>
          <w:sz w:val="24"/>
          <w:szCs w:val="24"/>
          <w:lang w:val="en-US"/>
        </w:rPr>
      </w:pPr>
    </w:p>
    <w:p w14:paraId="41BCF923" w14:textId="77777777" w:rsidR="00C248D3" w:rsidRPr="00CD3E32" w:rsidRDefault="00C248D3" w:rsidP="00612316">
      <w:pPr>
        <w:autoSpaceDE w:val="0"/>
        <w:autoSpaceDN w:val="0"/>
        <w:adjustRightInd w:val="0"/>
        <w:spacing w:after="0"/>
        <w:jc w:val="center"/>
        <w:rPr>
          <w:rFonts w:ascii="Arial" w:hAnsi="Arial" w:cs="Arial"/>
          <w:b/>
          <w:bCs/>
          <w:sz w:val="24"/>
          <w:szCs w:val="24"/>
          <w:lang w:val="en-US"/>
        </w:rPr>
      </w:pPr>
    </w:p>
    <w:p w14:paraId="69FE742B" w14:textId="77777777" w:rsidR="00C248D3" w:rsidRPr="00CD3E32" w:rsidRDefault="00C248D3" w:rsidP="00612316">
      <w:pPr>
        <w:autoSpaceDE w:val="0"/>
        <w:autoSpaceDN w:val="0"/>
        <w:adjustRightInd w:val="0"/>
        <w:spacing w:after="0"/>
        <w:jc w:val="center"/>
        <w:rPr>
          <w:rFonts w:ascii="Arial" w:hAnsi="Arial" w:cs="Arial"/>
          <w:b/>
          <w:bCs/>
          <w:sz w:val="24"/>
          <w:szCs w:val="24"/>
          <w:lang w:val="en-US"/>
        </w:rPr>
      </w:pPr>
    </w:p>
    <w:p w14:paraId="2DCA8F8D" w14:textId="77777777" w:rsidR="00C248D3" w:rsidRPr="00CD3E32" w:rsidRDefault="00C248D3" w:rsidP="00612316">
      <w:pPr>
        <w:autoSpaceDE w:val="0"/>
        <w:autoSpaceDN w:val="0"/>
        <w:adjustRightInd w:val="0"/>
        <w:spacing w:after="0"/>
        <w:jc w:val="center"/>
        <w:rPr>
          <w:rFonts w:ascii="Arial" w:hAnsi="Arial" w:cs="Arial"/>
          <w:b/>
          <w:bCs/>
          <w:sz w:val="24"/>
          <w:szCs w:val="24"/>
          <w:lang w:val="en-US"/>
        </w:rPr>
      </w:pPr>
    </w:p>
    <w:p w14:paraId="16777DC6" w14:textId="77777777" w:rsidR="00C248D3" w:rsidRPr="00CD3E32" w:rsidRDefault="00C248D3" w:rsidP="00612316">
      <w:pPr>
        <w:autoSpaceDE w:val="0"/>
        <w:autoSpaceDN w:val="0"/>
        <w:adjustRightInd w:val="0"/>
        <w:spacing w:after="0"/>
        <w:jc w:val="center"/>
        <w:rPr>
          <w:rFonts w:ascii="Arial" w:hAnsi="Arial" w:cs="Arial"/>
          <w:b/>
          <w:bCs/>
          <w:sz w:val="24"/>
          <w:szCs w:val="24"/>
          <w:lang w:val="en-US"/>
        </w:rPr>
      </w:pPr>
    </w:p>
    <w:p w14:paraId="40B9C049" w14:textId="77777777" w:rsidR="00C248D3" w:rsidRPr="00CD3E32" w:rsidRDefault="00C248D3" w:rsidP="00612316">
      <w:pPr>
        <w:autoSpaceDE w:val="0"/>
        <w:autoSpaceDN w:val="0"/>
        <w:adjustRightInd w:val="0"/>
        <w:spacing w:after="0"/>
        <w:jc w:val="center"/>
        <w:rPr>
          <w:rFonts w:ascii="Arial" w:hAnsi="Arial" w:cs="Arial"/>
          <w:b/>
          <w:bCs/>
          <w:sz w:val="24"/>
          <w:szCs w:val="24"/>
          <w:lang w:val="en-US"/>
        </w:rPr>
      </w:pPr>
    </w:p>
    <w:p w14:paraId="3263044C" w14:textId="77777777" w:rsidR="00C248D3" w:rsidRPr="00CD3E32" w:rsidRDefault="00C248D3" w:rsidP="00612316">
      <w:pPr>
        <w:autoSpaceDE w:val="0"/>
        <w:autoSpaceDN w:val="0"/>
        <w:adjustRightInd w:val="0"/>
        <w:spacing w:after="0"/>
        <w:jc w:val="center"/>
        <w:rPr>
          <w:rFonts w:ascii="Arial" w:hAnsi="Arial" w:cs="Arial"/>
          <w:b/>
          <w:bCs/>
          <w:sz w:val="24"/>
          <w:szCs w:val="24"/>
          <w:lang w:val="en-US"/>
        </w:rPr>
      </w:pPr>
    </w:p>
    <w:p w14:paraId="490B0F8C" w14:textId="77777777" w:rsidR="00C248D3" w:rsidRPr="00CD3E32" w:rsidRDefault="00C248D3" w:rsidP="00612316">
      <w:pPr>
        <w:autoSpaceDE w:val="0"/>
        <w:autoSpaceDN w:val="0"/>
        <w:adjustRightInd w:val="0"/>
        <w:spacing w:after="0"/>
        <w:jc w:val="center"/>
        <w:rPr>
          <w:rFonts w:ascii="Arial" w:hAnsi="Arial" w:cs="Arial"/>
          <w:b/>
          <w:bCs/>
          <w:sz w:val="24"/>
          <w:szCs w:val="24"/>
          <w:lang w:val="en-US"/>
        </w:rPr>
      </w:pPr>
    </w:p>
    <w:p w14:paraId="404CCFA5" w14:textId="77777777" w:rsidR="00C248D3" w:rsidRPr="00CD3E32" w:rsidRDefault="00C248D3" w:rsidP="00612316">
      <w:pPr>
        <w:autoSpaceDE w:val="0"/>
        <w:autoSpaceDN w:val="0"/>
        <w:adjustRightInd w:val="0"/>
        <w:spacing w:after="0"/>
        <w:jc w:val="center"/>
        <w:rPr>
          <w:rFonts w:ascii="Arial" w:hAnsi="Arial" w:cs="Arial"/>
          <w:b/>
          <w:bCs/>
          <w:sz w:val="24"/>
          <w:szCs w:val="24"/>
          <w:lang w:val="en-US"/>
        </w:rPr>
      </w:pPr>
    </w:p>
    <w:p w14:paraId="04C59945" w14:textId="77777777" w:rsidR="00C248D3" w:rsidRPr="00CD3E32" w:rsidRDefault="00C248D3" w:rsidP="00612316">
      <w:pPr>
        <w:autoSpaceDE w:val="0"/>
        <w:autoSpaceDN w:val="0"/>
        <w:adjustRightInd w:val="0"/>
        <w:spacing w:after="0"/>
        <w:jc w:val="center"/>
        <w:rPr>
          <w:rFonts w:ascii="Arial" w:hAnsi="Arial" w:cs="Arial"/>
          <w:b/>
          <w:bCs/>
          <w:sz w:val="24"/>
          <w:szCs w:val="24"/>
          <w:lang w:val="en-US"/>
        </w:rPr>
      </w:pPr>
    </w:p>
    <w:p w14:paraId="1566005E" w14:textId="77777777" w:rsidR="00C248D3" w:rsidRPr="00CD3E32" w:rsidRDefault="00C248D3" w:rsidP="00612316">
      <w:pPr>
        <w:autoSpaceDE w:val="0"/>
        <w:autoSpaceDN w:val="0"/>
        <w:adjustRightInd w:val="0"/>
        <w:spacing w:after="0"/>
        <w:jc w:val="center"/>
        <w:rPr>
          <w:rFonts w:ascii="Arial" w:hAnsi="Arial" w:cs="Arial"/>
          <w:b/>
          <w:bCs/>
          <w:sz w:val="24"/>
          <w:szCs w:val="24"/>
          <w:lang w:val="en-US"/>
        </w:rPr>
      </w:pPr>
    </w:p>
    <w:p w14:paraId="32D81DC2" w14:textId="77777777" w:rsidR="00C248D3" w:rsidRPr="00CD3E32" w:rsidRDefault="00C248D3" w:rsidP="00612316">
      <w:pPr>
        <w:autoSpaceDE w:val="0"/>
        <w:autoSpaceDN w:val="0"/>
        <w:adjustRightInd w:val="0"/>
        <w:spacing w:after="0"/>
        <w:jc w:val="center"/>
        <w:rPr>
          <w:rFonts w:ascii="Arial" w:hAnsi="Arial" w:cs="Arial"/>
          <w:b/>
          <w:bCs/>
          <w:sz w:val="24"/>
          <w:szCs w:val="24"/>
          <w:lang w:val="en-US"/>
        </w:rPr>
      </w:pPr>
    </w:p>
    <w:p w14:paraId="12EB32D1" w14:textId="77777777" w:rsidR="00C248D3" w:rsidRPr="00CD3E32" w:rsidRDefault="00C248D3" w:rsidP="00612316">
      <w:pPr>
        <w:autoSpaceDE w:val="0"/>
        <w:autoSpaceDN w:val="0"/>
        <w:adjustRightInd w:val="0"/>
        <w:spacing w:after="0"/>
        <w:jc w:val="center"/>
        <w:rPr>
          <w:rFonts w:ascii="Arial" w:hAnsi="Arial" w:cs="Arial"/>
          <w:b/>
          <w:bCs/>
          <w:sz w:val="24"/>
          <w:szCs w:val="24"/>
          <w:lang w:val="en-US"/>
        </w:rPr>
      </w:pPr>
    </w:p>
    <w:p w14:paraId="1626BE70" w14:textId="77777777" w:rsidR="00C248D3" w:rsidRPr="00CD3E32" w:rsidRDefault="00C248D3" w:rsidP="00612316">
      <w:pPr>
        <w:autoSpaceDE w:val="0"/>
        <w:autoSpaceDN w:val="0"/>
        <w:adjustRightInd w:val="0"/>
        <w:spacing w:after="0"/>
        <w:jc w:val="center"/>
        <w:rPr>
          <w:rFonts w:ascii="Arial" w:hAnsi="Arial" w:cs="Arial"/>
          <w:b/>
          <w:bCs/>
          <w:sz w:val="24"/>
          <w:szCs w:val="24"/>
          <w:lang w:val="en-US"/>
        </w:rPr>
      </w:pPr>
    </w:p>
    <w:p w14:paraId="31F62BBC" w14:textId="77777777" w:rsidR="00C248D3" w:rsidRPr="00CD3E32" w:rsidRDefault="00C248D3" w:rsidP="00612316">
      <w:pPr>
        <w:autoSpaceDE w:val="0"/>
        <w:autoSpaceDN w:val="0"/>
        <w:adjustRightInd w:val="0"/>
        <w:spacing w:after="0"/>
        <w:jc w:val="center"/>
        <w:rPr>
          <w:rFonts w:ascii="Arial" w:hAnsi="Arial" w:cs="Arial"/>
          <w:b/>
          <w:bCs/>
          <w:sz w:val="24"/>
          <w:szCs w:val="24"/>
          <w:lang w:val="en-US"/>
        </w:rPr>
      </w:pPr>
    </w:p>
    <w:p w14:paraId="45E5AA63" w14:textId="77777777" w:rsidR="00C248D3" w:rsidRPr="00CD3E32" w:rsidRDefault="00C248D3" w:rsidP="00612316">
      <w:pPr>
        <w:autoSpaceDE w:val="0"/>
        <w:autoSpaceDN w:val="0"/>
        <w:adjustRightInd w:val="0"/>
        <w:spacing w:after="0"/>
        <w:jc w:val="center"/>
        <w:rPr>
          <w:rFonts w:ascii="Arial" w:hAnsi="Arial" w:cs="Arial"/>
          <w:b/>
          <w:bCs/>
          <w:sz w:val="24"/>
          <w:szCs w:val="24"/>
          <w:lang w:val="en-US"/>
        </w:rPr>
      </w:pPr>
    </w:p>
    <w:p w14:paraId="564E31F9" w14:textId="77777777" w:rsidR="00AA4B80" w:rsidRPr="00CD3E32" w:rsidRDefault="00AA4B80" w:rsidP="00AA4B80">
      <w:pPr>
        <w:autoSpaceDE w:val="0"/>
        <w:autoSpaceDN w:val="0"/>
        <w:adjustRightInd w:val="0"/>
        <w:spacing w:after="0"/>
        <w:rPr>
          <w:rFonts w:ascii="Arial" w:hAnsi="Arial" w:cs="Arial"/>
          <w:sz w:val="24"/>
          <w:szCs w:val="24"/>
          <w:lang w:val="en-US"/>
        </w:rPr>
      </w:pPr>
      <w:r w:rsidRPr="00CD3E32">
        <w:rPr>
          <w:rFonts w:ascii="Arial" w:hAnsi="Arial" w:cs="Arial"/>
          <w:b/>
          <w:bCs/>
          <w:sz w:val="24"/>
          <w:szCs w:val="24"/>
          <w:lang w:val="en-US"/>
        </w:rPr>
        <w:t>Location:</w:t>
      </w:r>
      <w:r w:rsidRPr="00CD3E32">
        <w:rPr>
          <w:rFonts w:ascii="Arial" w:hAnsi="Arial" w:cs="Arial"/>
          <w:sz w:val="24"/>
          <w:szCs w:val="24"/>
          <w:lang w:val="en-US"/>
        </w:rPr>
        <w:t xml:space="preserve"> Agdash Region, Kukel village</w:t>
      </w:r>
    </w:p>
    <w:p w14:paraId="10E00742" w14:textId="77777777" w:rsidR="00AA4B80" w:rsidRPr="00CD3E32" w:rsidRDefault="00AA4B80" w:rsidP="00AA4B80">
      <w:pPr>
        <w:autoSpaceDE w:val="0"/>
        <w:autoSpaceDN w:val="0"/>
        <w:adjustRightInd w:val="0"/>
        <w:spacing w:after="0"/>
        <w:rPr>
          <w:rFonts w:ascii="Arial" w:hAnsi="Arial" w:cs="Arial"/>
          <w:sz w:val="24"/>
          <w:szCs w:val="24"/>
          <w:lang w:val="en-US"/>
        </w:rPr>
      </w:pPr>
      <w:r w:rsidRPr="00CD3E32">
        <w:rPr>
          <w:rFonts w:ascii="Arial" w:hAnsi="Arial" w:cs="Arial"/>
          <w:b/>
          <w:bCs/>
          <w:sz w:val="24"/>
          <w:szCs w:val="24"/>
          <w:lang w:val="en-US"/>
        </w:rPr>
        <w:t xml:space="preserve">Date and time: </w:t>
      </w:r>
      <w:r w:rsidRPr="00CD3E32">
        <w:rPr>
          <w:rFonts w:ascii="Arial" w:hAnsi="Arial" w:cs="Arial"/>
          <w:sz w:val="24"/>
          <w:szCs w:val="24"/>
          <w:lang w:val="en-US"/>
        </w:rPr>
        <w:t xml:space="preserve">April 28, 2026, 12:00 </w:t>
      </w:r>
    </w:p>
    <w:p w14:paraId="7D8334BB" w14:textId="77777777" w:rsidR="00AA4B80" w:rsidRPr="00CD3E32" w:rsidRDefault="00AA4B80" w:rsidP="00AA4B80">
      <w:pPr>
        <w:spacing w:after="0"/>
        <w:rPr>
          <w:rFonts w:ascii="Arial" w:hAnsi="Arial" w:cs="Arial"/>
          <w:bCs/>
          <w:sz w:val="24"/>
          <w:szCs w:val="24"/>
          <w:lang w:val="en-US"/>
        </w:rPr>
      </w:pPr>
      <w:r w:rsidRPr="00CD3E32">
        <w:rPr>
          <w:rFonts w:ascii="Arial" w:hAnsi="Arial" w:cs="Arial"/>
          <w:b/>
          <w:sz w:val="24"/>
          <w:szCs w:val="24"/>
          <w:lang w:val="en-US"/>
        </w:rPr>
        <w:t xml:space="preserve">Participants: </w:t>
      </w:r>
      <w:r w:rsidRPr="00CD3E32">
        <w:rPr>
          <w:rFonts w:ascii="Arial" w:hAnsi="Arial" w:cs="Arial"/>
          <w:bCs/>
          <w:sz w:val="24"/>
          <w:szCs w:val="24"/>
          <w:lang w:val="en-US"/>
        </w:rPr>
        <w:t>17 people (villagers, representatives of interested parties from Kukel, Arab, Hushun villages of Agdash Region), also</w:t>
      </w:r>
    </w:p>
    <w:p w14:paraId="2D8AEE42" w14:textId="77777777" w:rsidR="00AA4B80" w:rsidRPr="00CD3E32" w:rsidRDefault="00AA4B80" w:rsidP="00AA4B80">
      <w:pPr>
        <w:pStyle w:val="ListParagraph"/>
        <w:numPr>
          <w:ilvl w:val="0"/>
          <w:numId w:val="1"/>
        </w:numPr>
        <w:spacing w:after="0" w:line="276" w:lineRule="auto"/>
        <w:rPr>
          <w:rFonts w:ascii="Arial" w:hAnsi="Arial" w:cs="Arial"/>
          <w:bCs/>
          <w:sz w:val="24"/>
          <w:szCs w:val="24"/>
          <w:lang w:val="en-US"/>
        </w:rPr>
      </w:pPr>
      <w:r w:rsidRPr="00CD3E32">
        <w:rPr>
          <w:rFonts w:ascii="Arial" w:hAnsi="Arial" w:cs="Arial"/>
          <w:bCs/>
          <w:sz w:val="24"/>
          <w:szCs w:val="24"/>
          <w:lang w:val="en-US"/>
        </w:rPr>
        <w:t>Executive Power local representative;</w:t>
      </w:r>
    </w:p>
    <w:p w14:paraId="45E32B6C" w14:textId="77777777" w:rsidR="00AA4B80" w:rsidRPr="00CD3E32" w:rsidRDefault="00AA4B80" w:rsidP="00AA4B80">
      <w:pPr>
        <w:pStyle w:val="ListParagraph"/>
        <w:numPr>
          <w:ilvl w:val="0"/>
          <w:numId w:val="1"/>
        </w:numPr>
        <w:spacing w:after="0" w:line="276" w:lineRule="auto"/>
        <w:rPr>
          <w:rFonts w:ascii="Arial" w:hAnsi="Arial" w:cs="Arial"/>
          <w:bCs/>
          <w:sz w:val="24"/>
          <w:szCs w:val="24"/>
          <w:lang w:val="en-US"/>
        </w:rPr>
      </w:pPr>
      <w:r w:rsidRPr="00CD3E32">
        <w:rPr>
          <w:rFonts w:ascii="Arial" w:hAnsi="Arial" w:cs="Arial"/>
          <w:bCs/>
          <w:sz w:val="24"/>
          <w:szCs w:val="24"/>
          <w:lang w:val="en-US"/>
        </w:rPr>
        <w:t>Members of Municipalities;</w:t>
      </w:r>
    </w:p>
    <w:p w14:paraId="3705B915" w14:textId="77777777" w:rsidR="00AA4B80" w:rsidRPr="00CD3E32" w:rsidRDefault="00AA4B80" w:rsidP="00AA4B80">
      <w:pPr>
        <w:pStyle w:val="ListParagraph"/>
        <w:numPr>
          <w:ilvl w:val="0"/>
          <w:numId w:val="1"/>
        </w:numPr>
        <w:spacing w:after="0" w:line="276" w:lineRule="auto"/>
        <w:rPr>
          <w:rFonts w:ascii="Arial" w:hAnsi="Arial" w:cs="Arial"/>
          <w:bCs/>
          <w:sz w:val="24"/>
          <w:szCs w:val="24"/>
          <w:lang w:val="en-US"/>
        </w:rPr>
      </w:pPr>
      <w:r w:rsidRPr="00CD3E32">
        <w:rPr>
          <w:rFonts w:ascii="Arial" w:hAnsi="Arial" w:cs="Arial"/>
          <w:bCs/>
          <w:sz w:val="24"/>
          <w:szCs w:val="24"/>
          <w:lang w:val="en-US"/>
        </w:rPr>
        <w:t>Village residents; and</w:t>
      </w:r>
    </w:p>
    <w:p w14:paraId="719A3537" w14:textId="77777777" w:rsidR="00AA4B80" w:rsidRPr="00CD3E32" w:rsidRDefault="00AA4B80" w:rsidP="00AA4B80">
      <w:pPr>
        <w:pStyle w:val="ListParagraph"/>
        <w:numPr>
          <w:ilvl w:val="0"/>
          <w:numId w:val="1"/>
        </w:numPr>
        <w:spacing w:after="0" w:line="240" w:lineRule="auto"/>
        <w:rPr>
          <w:rFonts w:ascii="Arial" w:hAnsi="Arial" w:cs="Arial"/>
          <w:b/>
          <w:bCs/>
          <w:sz w:val="24"/>
          <w:szCs w:val="24"/>
          <w:lang w:val="en-US"/>
        </w:rPr>
      </w:pPr>
      <w:r w:rsidRPr="00CD3E32">
        <w:rPr>
          <w:rFonts w:ascii="Arial" w:hAnsi="Arial" w:cs="Arial"/>
          <w:bCs/>
          <w:sz w:val="24"/>
          <w:szCs w:val="24"/>
          <w:lang w:val="en-US"/>
        </w:rPr>
        <w:t>Representative of the service organizations.</w:t>
      </w:r>
    </w:p>
    <w:p w14:paraId="5541BF21" w14:textId="77777777" w:rsidR="00AA4B80" w:rsidRPr="00CD3E32" w:rsidRDefault="00AA4B80" w:rsidP="00C53D7A">
      <w:pPr>
        <w:spacing w:after="0" w:line="240" w:lineRule="auto"/>
        <w:jc w:val="center"/>
        <w:rPr>
          <w:rFonts w:ascii="Arial" w:hAnsi="Arial" w:cs="Arial"/>
          <w:b/>
          <w:sz w:val="24"/>
          <w:szCs w:val="24"/>
          <w:lang w:val="en-US"/>
        </w:rPr>
      </w:pPr>
    </w:p>
    <w:p w14:paraId="3C19B405" w14:textId="7D2D7DD8" w:rsidR="00C53D7A" w:rsidRPr="00CD3E32" w:rsidRDefault="00C53D7A" w:rsidP="00C53D7A">
      <w:pPr>
        <w:spacing w:after="0" w:line="240" w:lineRule="auto"/>
        <w:jc w:val="center"/>
        <w:rPr>
          <w:rFonts w:ascii="Arial" w:hAnsi="Arial" w:cs="Arial"/>
          <w:b/>
          <w:sz w:val="24"/>
          <w:szCs w:val="24"/>
          <w:lang w:val="en-US"/>
        </w:rPr>
      </w:pPr>
      <w:r w:rsidRPr="00CD3E32">
        <w:rPr>
          <w:rFonts w:ascii="Arial" w:hAnsi="Arial" w:cs="Arial"/>
          <w:b/>
          <w:sz w:val="24"/>
          <w:szCs w:val="24"/>
          <w:lang w:val="en-US"/>
        </w:rPr>
        <w:t>Minutes of the meeting</w:t>
      </w:r>
    </w:p>
    <w:p w14:paraId="411BFBDB" w14:textId="77777777" w:rsidR="00C53D7A" w:rsidRPr="00CD3E32" w:rsidRDefault="00C53D7A" w:rsidP="00C53D7A">
      <w:pPr>
        <w:spacing w:after="0" w:line="240" w:lineRule="auto"/>
        <w:jc w:val="center"/>
        <w:rPr>
          <w:rFonts w:ascii="Arial" w:hAnsi="Arial" w:cs="Arial"/>
          <w:b/>
          <w:color w:val="EE0000"/>
          <w:sz w:val="24"/>
          <w:szCs w:val="24"/>
          <w:lang w:val="en-US"/>
        </w:rPr>
      </w:pPr>
    </w:p>
    <w:p w14:paraId="6999EACE" w14:textId="0ACD64C0" w:rsidR="00C53D7A" w:rsidRPr="00CD3E32" w:rsidRDefault="00C53D7A" w:rsidP="00C53D7A">
      <w:pPr>
        <w:spacing w:after="0"/>
        <w:jc w:val="both"/>
        <w:rPr>
          <w:rFonts w:ascii="Arial" w:hAnsi="Arial" w:cs="Arial"/>
          <w:sz w:val="24"/>
          <w:szCs w:val="24"/>
          <w:lang w:val="en-US"/>
        </w:rPr>
      </w:pPr>
      <w:r w:rsidRPr="00CD3E32">
        <w:rPr>
          <w:rFonts w:ascii="Arial" w:hAnsi="Arial" w:cs="Arial"/>
          <w:bCs/>
          <w:sz w:val="24"/>
          <w:szCs w:val="24"/>
          <w:lang w:val="en-US"/>
        </w:rPr>
        <w:t xml:space="preserve">Shahriyar Mammadov, (Stakeholder/Community Engagement Specialist of the PIU, Azerenerji JSC) informed participants that the AZURE Project has now transitioned into the construction phase, with physical works scheduled to commence in mid-May. He further emphasized that this initiative constitutes a strategic investment in reinforcing the national transmission network, thereby facilitating the efficient integration of renewable energy sources into Azerbaijan’s grid. He </w:t>
      </w:r>
      <w:r w:rsidRPr="00CD3E32">
        <w:rPr>
          <w:rFonts w:ascii="Arial" w:hAnsi="Arial" w:cs="Arial"/>
          <w:sz w:val="24"/>
          <w:szCs w:val="24"/>
          <w:lang w:val="en-US"/>
        </w:rPr>
        <w:t xml:space="preserve">highlighted the potential environmental and social impacts associated with the Project, together with the corresponding mitigation measures. </w:t>
      </w:r>
    </w:p>
    <w:p w14:paraId="049ED985" w14:textId="77777777" w:rsidR="00A064CF" w:rsidRPr="00CD3E32" w:rsidRDefault="00A064CF" w:rsidP="00C53D7A">
      <w:pPr>
        <w:spacing w:after="0"/>
        <w:jc w:val="both"/>
        <w:rPr>
          <w:rFonts w:ascii="Arial" w:hAnsi="Arial" w:cs="Arial"/>
          <w:sz w:val="24"/>
          <w:szCs w:val="24"/>
          <w:lang w:val="en-US"/>
        </w:rPr>
      </w:pPr>
    </w:p>
    <w:p w14:paraId="50D1D067" w14:textId="625858AF" w:rsidR="00C53D7A" w:rsidRPr="00CD3E32" w:rsidRDefault="00C53D7A" w:rsidP="00C53D7A">
      <w:pPr>
        <w:spacing w:after="0"/>
        <w:jc w:val="both"/>
        <w:rPr>
          <w:rFonts w:ascii="Arial" w:hAnsi="Arial" w:cs="Arial"/>
          <w:sz w:val="24"/>
          <w:szCs w:val="24"/>
          <w:lang w:val="en-US"/>
        </w:rPr>
      </w:pPr>
      <w:r w:rsidRPr="00CD3E32">
        <w:rPr>
          <w:rFonts w:ascii="Arial" w:hAnsi="Arial" w:cs="Arial"/>
          <w:sz w:val="24"/>
          <w:szCs w:val="24"/>
          <w:lang w:val="en-US"/>
        </w:rPr>
        <w:t>Mr</w:t>
      </w:r>
      <w:r w:rsidR="00A064CF" w:rsidRPr="00CD3E32">
        <w:rPr>
          <w:rFonts w:ascii="Arial" w:hAnsi="Arial" w:cs="Arial"/>
          <w:sz w:val="24"/>
          <w:szCs w:val="24"/>
          <w:lang w:val="en-US"/>
        </w:rPr>
        <w:t>.</w:t>
      </w:r>
      <w:r w:rsidRPr="00CD3E32">
        <w:rPr>
          <w:rFonts w:ascii="Arial" w:hAnsi="Arial" w:cs="Arial"/>
          <w:sz w:val="24"/>
          <w:szCs w:val="24"/>
          <w:lang w:val="en-US"/>
        </w:rPr>
        <w:t xml:space="preserve"> Mammadov further stated that the construction works have been awarded to Mitash Enerji ve Madeni İnşaat İşleri T.A.Ş., with the support of subcontractors including AZENCO, Electric Qurashdirma Company, and AzerElectric Construction and Installation. </w:t>
      </w:r>
    </w:p>
    <w:p w14:paraId="0F12136C" w14:textId="77777777" w:rsidR="00C248D3" w:rsidRPr="00CD3E32" w:rsidRDefault="00C248D3" w:rsidP="00C53D7A">
      <w:pPr>
        <w:spacing w:after="0"/>
        <w:jc w:val="both"/>
        <w:rPr>
          <w:rFonts w:ascii="Arial" w:hAnsi="Arial" w:cs="Arial"/>
          <w:sz w:val="24"/>
          <w:szCs w:val="24"/>
          <w:lang w:val="en-US"/>
        </w:rPr>
      </w:pPr>
    </w:p>
    <w:p w14:paraId="1C34EB04" w14:textId="77777777" w:rsidR="00C53D7A" w:rsidRPr="00CD3E32" w:rsidRDefault="00C53D7A" w:rsidP="00C53D7A">
      <w:pPr>
        <w:spacing w:after="0"/>
        <w:jc w:val="both"/>
        <w:rPr>
          <w:rFonts w:ascii="Arial" w:hAnsi="Arial" w:cs="Arial"/>
          <w:bCs/>
          <w:sz w:val="24"/>
          <w:szCs w:val="24"/>
          <w:lang w:val="en-US"/>
        </w:rPr>
      </w:pPr>
      <w:r w:rsidRPr="00CD3E32">
        <w:rPr>
          <w:rFonts w:ascii="Arial" w:hAnsi="Arial" w:cs="Arial"/>
          <w:bCs/>
          <w:sz w:val="24"/>
          <w:szCs w:val="24"/>
          <w:lang w:val="en-US"/>
        </w:rPr>
        <w:t>He presented the cut-off date, established as 15 May 2026, corresponding to the commencement of the census and/or the official disclosure of project boundaries. He emphasized that no compensation will be provided for any assets or activities undertaken within the project area after this date. He further elaborated on the grievance redress mechanism for compensation, outlining the procedures and providing contact details for the submission and handling of complaints.</w:t>
      </w:r>
    </w:p>
    <w:p w14:paraId="3528CC00" w14:textId="77777777" w:rsidR="00C53D7A" w:rsidRPr="00CD3E32" w:rsidRDefault="00C53D7A" w:rsidP="00C53D7A">
      <w:pPr>
        <w:spacing w:after="0"/>
        <w:jc w:val="both"/>
        <w:rPr>
          <w:rFonts w:ascii="Arial" w:hAnsi="Arial" w:cs="Arial"/>
          <w:bCs/>
          <w:sz w:val="24"/>
          <w:szCs w:val="24"/>
          <w:lang w:val="en-US"/>
        </w:rPr>
      </w:pPr>
    </w:p>
    <w:p w14:paraId="7926E3C7" w14:textId="77777777" w:rsidR="00C53D7A" w:rsidRPr="00CD3E32" w:rsidRDefault="00C53D7A" w:rsidP="00C53D7A">
      <w:pPr>
        <w:spacing w:after="0"/>
        <w:jc w:val="both"/>
        <w:rPr>
          <w:rFonts w:ascii="Arial" w:hAnsi="Arial" w:cs="Arial"/>
          <w:bCs/>
          <w:sz w:val="24"/>
          <w:szCs w:val="24"/>
          <w:lang w:val="en-US"/>
        </w:rPr>
      </w:pPr>
      <w:r w:rsidRPr="00CD3E32">
        <w:rPr>
          <w:rFonts w:ascii="Arial" w:hAnsi="Arial" w:cs="Arial"/>
          <w:bCs/>
          <w:sz w:val="24"/>
          <w:szCs w:val="24"/>
          <w:lang w:val="en-US"/>
        </w:rPr>
        <w:t xml:space="preserve">Rashad Aslan, (Social and Environmental Specialist of Electric Qurashdirma Company and representative of </w:t>
      </w:r>
      <w:r w:rsidRPr="00CD3E32">
        <w:rPr>
          <w:rFonts w:ascii="Arial" w:hAnsi="Arial" w:cs="Arial"/>
          <w:sz w:val="24"/>
          <w:szCs w:val="24"/>
          <w:lang w:val="en-US"/>
        </w:rPr>
        <w:t>Mitash Enerji ve Madeni İnşaat İşleri T.A.Ş)</w:t>
      </w:r>
      <w:r w:rsidRPr="00CD3E32">
        <w:rPr>
          <w:rFonts w:ascii="Arial" w:hAnsi="Arial" w:cs="Arial"/>
          <w:bCs/>
          <w:sz w:val="24"/>
          <w:szCs w:val="24"/>
          <w:lang w:val="en-US"/>
        </w:rPr>
        <w:t xml:space="preserve"> presented the planned construction activities, introducing work distribution between 3 sub-contractors, outlining the potential environmental and social implications, and the corresponding mitigation measures. He further elaborated on the relevant procedures during construction works, highlighting that community health and safety will be given due consideration, and that temporary land use will be reinstated to its original condition upon completion of works. He also explained the grievance mechanism available to stakeholders, providing contact details for the submission of community complaints. </w:t>
      </w:r>
    </w:p>
    <w:p w14:paraId="63FD49F1" w14:textId="77777777" w:rsidR="00C53D7A" w:rsidRPr="00CD3E32" w:rsidRDefault="00C53D7A" w:rsidP="00C53D7A">
      <w:pPr>
        <w:spacing w:after="0" w:line="240" w:lineRule="auto"/>
        <w:rPr>
          <w:rFonts w:ascii="Arial" w:hAnsi="Arial" w:cs="Arial"/>
          <w:b/>
          <w:bCs/>
          <w:sz w:val="24"/>
          <w:szCs w:val="24"/>
          <w:lang w:val="en-US"/>
        </w:rPr>
      </w:pPr>
    </w:p>
    <w:p w14:paraId="070A9E1D" w14:textId="6F0C3BDE" w:rsidR="00C53D7A" w:rsidRPr="00CD3E32" w:rsidRDefault="00C53D7A" w:rsidP="00C53D7A">
      <w:pPr>
        <w:spacing w:after="0"/>
        <w:jc w:val="both"/>
        <w:rPr>
          <w:rFonts w:ascii="Arial" w:hAnsi="Arial" w:cs="Arial"/>
          <w:bCs/>
          <w:sz w:val="24"/>
          <w:szCs w:val="24"/>
          <w:lang w:val="en-US"/>
        </w:rPr>
      </w:pPr>
      <w:r w:rsidRPr="00CD3E32">
        <w:rPr>
          <w:rFonts w:ascii="Arial" w:hAnsi="Arial" w:cs="Arial"/>
          <w:bCs/>
          <w:sz w:val="24"/>
          <w:szCs w:val="24"/>
          <w:lang w:val="en-US"/>
        </w:rPr>
        <w:t>A total of 17 participants attended the meeting, including 13 men and 4 women. The meeting concluded with a question-and-answer session.</w:t>
      </w:r>
    </w:p>
    <w:p w14:paraId="4361B726" w14:textId="77777777" w:rsidR="00C248D3" w:rsidRPr="00CD3E32" w:rsidRDefault="00C248D3" w:rsidP="00C53D7A">
      <w:pPr>
        <w:spacing w:after="0"/>
        <w:jc w:val="both"/>
        <w:rPr>
          <w:rFonts w:ascii="Arial" w:hAnsi="Arial" w:cs="Arial"/>
          <w:bCs/>
          <w:sz w:val="24"/>
          <w:szCs w:val="24"/>
          <w:lang w:val="en-US"/>
        </w:rPr>
      </w:pPr>
    </w:p>
    <w:p w14:paraId="6FD79270" w14:textId="77777777" w:rsidR="00C53D7A" w:rsidRPr="00CD3E32" w:rsidRDefault="00C53D7A" w:rsidP="00D11327">
      <w:pPr>
        <w:jc w:val="center"/>
        <w:rPr>
          <w:rFonts w:ascii="Arial" w:hAnsi="Arial" w:cs="Arial"/>
          <w:b/>
          <w:bCs/>
          <w:sz w:val="24"/>
          <w:szCs w:val="24"/>
          <w:lang w:val="az-Latn-AZ"/>
        </w:rPr>
      </w:pPr>
    </w:p>
    <w:p w14:paraId="17EB8A3A" w14:textId="77777777" w:rsidR="00C53D7A" w:rsidRPr="00CD3E32" w:rsidRDefault="00C53D7A" w:rsidP="00C53D7A">
      <w:pPr>
        <w:autoSpaceDE w:val="0"/>
        <w:autoSpaceDN w:val="0"/>
        <w:adjustRightInd w:val="0"/>
        <w:spacing w:after="0"/>
        <w:rPr>
          <w:rFonts w:ascii="Arial" w:hAnsi="Arial" w:cs="Arial"/>
          <w:sz w:val="24"/>
          <w:szCs w:val="24"/>
          <w:lang w:val="en-US"/>
        </w:rPr>
      </w:pPr>
      <w:r w:rsidRPr="00CD3E32">
        <w:rPr>
          <w:rFonts w:ascii="Arial" w:hAnsi="Arial" w:cs="Arial"/>
          <w:b/>
          <w:bCs/>
          <w:sz w:val="24"/>
          <w:szCs w:val="24"/>
          <w:lang w:val="en-US"/>
        </w:rPr>
        <w:t>Location:</w:t>
      </w:r>
      <w:r w:rsidRPr="00CD3E32">
        <w:rPr>
          <w:rFonts w:ascii="Arial" w:hAnsi="Arial" w:cs="Arial"/>
          <w:sz w:val="24"/>
          <w:szCs w:val="24"/>
          <w:lang w:val="en-US"/>
        </w:rPr>
        <w:t xml:space="preserve"> Goychay Region, Bigir village</w:t>
      </w:r>
    </w:p>
    <w:p w14:paraId="4222917C" w14:textId="77777777" w:rsidR="00C53D7A" w:rsidRPr="00CD3E32" w:rsidRDefault="00C53D7A" w:rsidP="00C53D7A">
      <w:pPr>
        <w:autoSpaceDE w:val="0"/>
        <w:autoSpaceDN w:val="0"/>
        <w:adjustRightInd w:val="0"/>
        <w:spacing w:after="0"/>
        <w:rPr>
          <w:rFonts w:ascii="Arial" w:hAnsi="Arial" w:cs="Arial"/>
          <w:sz w:val="24"/>
          <w:szCs w:val="24"/>
          <w:lang w:val="en-US"/>
        </w:rPr>
      </w:pPr>
      <w:r w:rsidRPr="00CD3E32">
        <w:rPr>
          <w:rFonts w:ascii="Arial" w:hAnsi="Arial" w:cs="Arial"/>
          <w:b/>
          <w:bCs/>
          <w:sz w:val="24"/>
          <w:szCs w:val="24"/>
          <w:lang w:val="en-US"/>
        </w:rPr>
        <w:t xml:space="preserve">Date and time: </w:t>
      </w:r>
      <w:r w:rsidRPr="00CD3E32">
        <w:rPr>
          <w:rFonts w:ascii="Arial" w:hAnsi="Arial" w:cs="Arial"/>
          <w:sz w:val="24"/>
          <w:szCs w:val="24"/>
          <w:lang w:val="en-US"/>
        </w:rPr>
        <w:t xml:space="preserve">April 28, 2026, 14:00 </w:t>
      </w:r>
    </w:p>
    <w:p w14:paraId="433427A6" w14:textId="77777777" w:rsidR="00C53D7A" w:rsidRPr="00CD3E32" w:rsidRDefault="00C53D7A" w:rsidP="00C53D7A">
      <w:pPr>
        <w:spacing w:after="0"/>
        <w:rPr>
          <w:rFonts w:ascii="Arial" w:hAnsi="Arial" w:cs="Arial"/>
          <w:bCs/>
          <w:sz w:val="24"/>
          <w:szCs w:val="24"/>
          <w:lang w:val="en-US"/>
        </w:rPr>
      </w:pPr>
      <w:r w:rsidRPr="00CD3E32">
        <w:rPr>
          <w:rFonts w:ascii="Arial" w:hAnsi="Arial" w:cs="Arial"/>
          <w:b/>
          <w:sz w:val="24"/>
          <w:szCs w:val="24"/>
          <w:lang w:val="en-US"/>
        </w:rPr>
        <w:t xml:space="preserve">Participants: </w:t>
      </w:r>
      <w:r w:rsidRPr="00CD3E32">
        <w:rPr>
          <w:rFonts w:ascii="Arial" w:hAnsi="Arial" w:cs="Arial"/>
          <w:bCs/>
          <w:sz w:val="24"/>
          <w:szCs w:val="24"/>
          <w:lang w:val="en-US"/>
        </w:rPr>
        <w:t>30 people (villagers, representatives of interested parties from Garameryem, Bigir, Shahsultanli, Garabaggal, Garayazi, Inche villages of Goychay Region), also</w:t>
      </w:r>
    </w:p>
    <w:p w14:paraId="42E1F0D5" w14:textId="77777777" w:rsidR="00C53D7A" w:rsidRPr="00CD3E32" w:rsidRDefault="00C53D7A" w:rsidP="00C53D7A">
      <w:pPr>
        <w:pStyle w:val="ListParagraph"/>
        <w:numPr>
          <w:ilvl w:val="0"/>
          <w:numId w:val="1"/>
        </w:numPr>
        <w:spacing w:after="0" w:line="276" w:lineRule="auto"/>
        <w:rPr>
          <w:rFonts w:ascii="Arial" w:hAnsi="Arial" w:cs="Arial"/>
          <w:bCs/>
          <w:sz w:val="24"/>
          <w:szCs w:val="24"/>
          <w:lang w:val="en-US"/>
        </w:rPr>
      </w:pPr>
      <w:r w:rsidRPr="00CD3E32">
        <w:rPr>
          <w:rFonts w:ascii="Arial" w:hAnsi="Arial" w:cs="Arial"/>
          <w:bCs/>
          <w:sz w:val="24"/>
          <w:szCs w:val="24"/>
          <w:lang w:val="en-US"/>
        </w:rPr>
        <w:t>Executive Power local representative;</w:t>
      </w:r>
    </w:p>
    <w:p w14:paraId="70E0F9F0" w14:textId="77777777" w:rsidR="00C53D7A" w:rsidRPr="00CD3E32" w:rsidRDefault="00C53D7A" w:rsidP="00C53D7A">
      <w:pPr>
        <w:pStyle w:val="ListParagraph"/>
        <w:numPr>
          <w:ilvl w:val="0"/>
          <w:numId w:val="1"/>
        </w:numPr>
        <w:spacing w:after="0" w:line="276" w:lineRule="auto"/>
        <w:rPr>
          <w:rFonts w:ascii="Arial" w:hAnsi="Arial" w:cs="Arial"/>
          <w:bCs/>
          <w:sz w:val="24"/>
          <w:szCs w:val="24"/>
          <w:lang w:val="en-US"/>
        </w:rPr>
      </w:pPr>
      <w:r w:rsidRPr="00CD3E32">
        <w:rPr>
          <w:rFonts w:ascii="Arial" w:hAnsi="Arial" w:cs="Arial"/>
          <w:bCs/>
          <w:sz w:val="24"/>
          <w:szCs w:val="24"/>
          <w:lang w:val="en-US"/>
        </w:rPr>
        <w:t>Members of Municipalities;</w:t>
      </w:r>
    </w:p>
    <w:p w14:paraId="01E14EDF" w14:textId="77777777" w:rsidR="00C53D7A" w:rsidRPr="00CD3E32" w:rsidRDefault="00C53D7A" w:rsidP="00C53D7A">
      <w:pPr>
        <w:pStyle w:val="ListParagraph"/>
        <w:numPr>
          <w:ilvl w:val="0"/>
          <w:numId w:val="1"/>
        </w:numPr>
        <w:spacing w:after="0" w:line="276" w:lineRule="auto"/>
        <w:rPr>
          <w:rFonts w:ascii="Arial" w:hAnsi="Arial" w:cs="Arial"/>
          <w:bCs/>
          <w:sz w:val="24"/>
          <w:szCs w:val="24"/>
          <w:lang w:val="en-US"/>
        </w:rPr>
      </w:pPr>
      <w:r w:rsidRPr="00CD3E32">
        <w:rPr>
          <w:rFonts w:ascii="Arial" w:hAnsi="Arial" w:cs="Arial"/>
          <w:bCs/>
          <w:sz w:val="24"/>
          <w:szCs w:val="24"/>
          <w:lang w:val="en-US"/>
        </w:rPr>
        <w:t>Village residents; and</w:t>
      </w:r>
    </w:p>
    <w:p w14:paraId="3B9B7D08" w14:textId="77777777" w:rsidR="00C53D7A" w:rsidRPr="00CD3E32" w:rsidRDefault="00C53D7A" w:rsidP="00C53D7A">
      <w:pPr>
        <w:pStyle w:val="ListParagraph"/>
        <w:numPr>
          <w:ilvl w:val="0"/>
          <w:numId w:val="1"/>
        </w:numPr>
        <w:spacing w:after="0" w:line="240" w:lineRule="auto"/>
        <w:rPr>
          <w:rFonts w:ascii="Arial" w:hAnsi="Arial" w:cs="Arial"/>
          <w:b/>
          <w:bCs/>
          <w:sz w:val="24"/>
          <w:szCs w:val="24"/>
          <w:lang w:val="en-US"/>
        </w:rPr>
      </w:pPr>
      <w:r w:rsidRPr="00CD3E32">
        <w:rPr>
          <w:rFonts w:ascii="Arial" w:hAnsi="Arial" w:cs="Arial"/>
          <w:bCs/>
          <w:sz w:val="24"/>
          <w:szCs w:val="24"/>
          <w:lang w:val="en-US"/>
        </w:rPr>
        <w:t>Representative of the service organizations.</w:t>
      </w:r>
    </w:p>
    <w:p w14:paraId="57186257" w14:textId="77777777" w:rsidR="00C53D7A" w:rsidRPr="00CD3E32" w:rsidRDefault="00C53D7A" w:rsidP="00C53D7A">
      <w:pPr>
        <w:pStyle w:val="ListParagraph"/>
        <w:spacing w:after="0" w:line="240" w:lineRule="auto"/>
        <w:rPr>
          <w:rFonts w:ascii="Arial" w:hAnsi="Arial" w:cs="Arial"/>
          <w:bCs/>
          <w:sz w:val="24"/>
          <w:szCs w:val="24"/>
          <w:lang w:val="en-US"/>
        </w:rPr>
      </w:pPr>
    </w:p>
    <w:p w14:paraId="5D818A8E" w14:textId="77777777" w:rsidR="00C53D7A" w:rsidRPr="00CD3E32" w:rsidRDefault="00C53D7A" w:rsidP="00C53D7A">
      <w:pPr>
        <w:spacing w:after="0" w:line="240" w:lineRule="auto"/>
        <w:jc w:val="center"/>
        <w:rPr>
          <w:rFonts w:ascii="Arial" w:hAnsi="Arial" w:cs="Arial"/>
          <w:b/>
          <w:sz w:val="24"/>
          <w:szCs w:val="24"/>
          <w:lang w:val="en-US"/>
        </w:rPr>
      </w:pPr>
      <w:r w:rsidRPr="00CD3E32">
        <w:rPr>
          <w:rFonts w:ascii="Arial" w:hAnsi="Arial" w:cs="Arial"/>
          <w:b/>
          <w:sz w:val="24"/>
          <w:szCs w:val="24"/>
          <w:lang w:val="en-US"/>
        </w:rPr>
        <w:t>Minutes of the meeting</w:t>
      </w:r>
    </w:p>
    <w:p w14:paraId="4DAD5974" w14:textId="77777777" w:rsidR="00C53D7A" w:rsidRPr="00CD3E32" w:rsidRDefault="00C53D7A" w:rsidP="00C53D7A">
      <w:pPr>
        <w:spacing w:after="0" w:line="240" w:lineRule="auto"/>
        <w:jc w:val="center"/>
        <w:rPr>
          <w:rFonts w:ascii="Arial" w:hAnsi="Arial" w:cs="Arial"/>
          <w:b/>
          <w:color w:val="EE0000"/>
          <w:sz w:val="24"/>
          <w:szCs w:val="24"/>
          <w:lang w:val="en-US"/>
        </w:rPr>
      </w:pPr>
    </w:p>
    <w:p w14:paraId="0E4D9840" w14:textId="4153D21E" w:rsidR="00C53D7A" w:rsidRPr="00CD3E32" w:rsidRDefault="00C53D7A" w:rsidP="00C53D7A">
      <w:pPr>
        <w:spacing w:after="0"/>
        <w:jc w:val="both"/>
        <w:rPr>
          <w:rFonts w:ascii="Arial" w:hAnsi="Arial" w:cs="Arial"/>
          <w:sz w:val="24"/>
          <w:szCs w:val="24"/>
          <w:lang w:val="en-US"/>
        </w:rPr>
      </w:pPr>
      <w:r w:rsidRPr="00CD3E32">
        <w:rPr>
          <w:rFonts w:ascii="Arial" w:hAnsi="Arial" w:cs="Arial"/>
          <w:bCs/>
          <w:sz w:val="24"/>
          <w:szCs w:val="24"/>
          <w:lang w:val="en-US"/>
        </w:rPr>
        <w:t xml:space="preserve">Shahriyar Mammadov, (Stakeholder/Community Engagement Specialist of the PIU, Azerenerji JSC) informed participants that the AZURE Project has now transitioned into the construction phase, with physical works scheduled to commence in mid-May. He further emphasized that this initiative constitutes a strategic investment in reinforcing the national transmission network, thereby facilitating the efficient integration of renewable energy sources into Azerbaijan’s grid. He </w:t>
      </w:r>
      <w:r w:rsidRPr="00CD3E32">
        <w:rPr>
          <w:rFonts w:ascii="Arial" w:hAnsi="Arial" w:cs="Arial"/>
          <w:sz w:val="24"/>
          <w:szCs w:val="24"/>
          <w:lang w:val="en-US"/>
        </w:rPr>
        <w:t xml:space="preserve">highlighted the potential environmental and social impacts associated with the Project, together with the corresponding mitigation measures. </w:t>
      </w:r>
    </w:p>
    <w:p w14:paraId="47B0AC8E" w14:textId="77777777" w:rsidR="00A064CF" w:rsidRPr="00CD3E32" w:rsidRDefault="00A064CF" w:rsidP="00C53D7A">
      <w:pPr>
        <w:spacing w:after="0"/>
        <w:jc w:val="both"/>
        <w:rPr>
          <w:rFonts w:ascii="Arial" w:hAnsi="Arial" w:cs="Arial"/>
          <w:sz w:val="24"/>
          <w:szCs w:val="24"/>
          <w:lang w:val="en-US"/>
        </w:rPr>
      </w:pPr>
    </w:p>
    <w:p w14:paraId="51D6924F" w14:textId="67042952" w:rsidR="00C53D7A" w:rsidRPr="00CD3E32" w:rsidRDefault="00C53D7A" w:rsidP="00C53D7A">
      <w:pPr>
        <w:spacing w:after="0"/>
        <w:jc w:val="both"/>
        <w:rPr>
          <w:rFonts w:ascii="Arial" w:hAnsi="Arial" w:cs="Arial"/>
          <w:sz w:val="24"/>
          <w:szCs w:val="24"/>
          <w:lang w:val="en-US"/>
        </w:rPr>
      </w:pPr>
      <w:r w:rsidRPr="00CD3E32">
        <w:rPr>
          <w:rFonts w:ascii="Arial" w:hAnsi="Arial" w:cs="Arial"/>
          <w:sz w:val="24"/>
          <w:szCs w:val="24"/>
          <w:lang w:val="en-US"/>
        </w:rPr>
        <w:t>Mr</w:t>
      </w:r>
      <w:r w:rsidR="00A064CF" w:rsidRPr="00CD3E32">
        <w:rPr>
          <w:rFonts w:ascii="Arial" w:hAnsi="Arial" w:cs="Arial"/>
          <w:sz w:val="24"/>
          <w:szCs w:val="24"/>
          <w:lang w:val="en-US"/>
        </w:rPr>
        <w:t>.</w:t>
      </w:r>
      <w:r w:rsidRPr="00CD3E32">
        <w:rPr>
          <w:rFonts w:ascii="Arial" w:hAnsi="Arial" w:cs="Arial"/>
          <w:sz w:val="24"/>
          <w:szCs w:val="24"/>
          <w:lang w:val="en-US"/>
        </w:rPr>
        <w:t xml:space="preserve"> Mammadov further stated that the construction works have been awarded to Mitash Enerji ve Madeni İnşaat İşleri T.A.Ş., with the support of subcontractors including AZENCO, Electric Qurashdirma Company, and AzerElectric Construction and Installation. </w:t>
      </w:r>
    </w:p>
    <w:p w14:paraId="25B22122" w14:textId="77777777" w:rsidR="00A064CF" w:rsidRPr="00CD3E32" w:rsidRDefault="00A064CF" w:rsidP="00C53D7A">
      <w:pPr>
        <w:spacing w:after="0"/>
        <w:jc w:val="both"/>
        <w:rPr>
          <w:rFonts w:ascii="Arial" w:hAnsi="Arial" w:cs="Arial"/>
          <w:sz w:val="24"/>
          <w:szCs w:val="24"/>
          <w:lang w:val="en-US"/>
        </w:rPr>
      </w:pPr>
    </w:p>
    <w:p w14:paraId="2FB7D058" w14:textId="77777777" w:rsidR="00C53D7A" w:rsidRPr="00CD3E32" w:rsidRDefault="00C53D7A" w:rsidP="00C53D7A">
      <w:pPr>
        <w:spacing w:after="0"/>
        <w:jc w:val="both"/>
        <w:rPr>
          <w:rFonts w:ascii="Arial" w:hAnsi="Arial" w:cs="Arial"/>
          <w:bCs/>
          <w:sz w:val="24"/>
          <w:szCs w:val="24"/>
          <w:lang w:val="en-US"/>
        </w:rPr>
      </w:pPr>
      <w:r w:rsidRPr="00CD3E32">
        <w:rPr>
          <w:rFonts w:ascii="Arial" w:hAnsi="Arial" w:cs="Arial"/>
          <w:bCs/>
          <w:sz w:val="24"/>
          <w:szCs w:val="24"/>
          <w:lang w:val="en-US"/>
        </w:rPr>
        <w:t>He presented the cut-off date, established as 15 May 2026, corresponding to the commencement of the census and/or the official disclosure of project boundaries. He emphasized that no compensation will be provided for any assets or activities undertaken within the project area after this date. He further elaborated on the grievance redress mechanism for compensation, outlining the procedures and providing contact details for the submission and handling of complaints.</w:t>
      </w:r>
    </w:p>
    <w:p w14:paraId="39C08C2C" w14:textId="77777777" w:rsidR="00C53D7A" w:rsidRPr="00CD3E32" w:rsidRDefault="00C53D7A" w:rsidP="00C53D7A">
      <w:pPr>
        <w:spacing w:after="0"/>
        <w:jc w:val="both"/>
        <w:rPr>
          <w:rFonts w:ascii="Arial" w:hAnsi="Arial" w:cs="Arial"/>
          <w:bCs/>
          <w:sz w:val="24"/>
          <w:szCs w:val="24"/>
          <w:lang w:val="en-US"/>
        </w:rPr>
      </w:pPr>
    </w:p>
    <w:p w14:paraId="2ACE4369" w14:textId="77777777" w:rsidR="00C53D7A" w:rsidRPr="00CD3E32" w:rsidRDefault="00C53D7A" w:rsidP="00C53D7A">
      <w:pPr>
        <w:spacing w:after="0"/>
        <w:jc w:val="both"/>
        <w:rPr>
          <w:rFonts w:ascii="Arial" w:hAnsi="Arial" w:cs="Arial"/>
          <w:bCs/>
          <w:sz w:val="24"/>
          <w:szCs w:val="24"/>
          <w:lang w:val="en-US"/>
        </w:rPr>
      </w:pPr>
      <w:r w:rsidRPr="00CD3E32">
        <w:rPr>
          <w:rFonts w:ascii="Arial" w:hAnsi="Arial" w:cs="Arial"/>
          <w:bCs/>
          <w:sz w:val="24"/>
          <w:szCs w:val="24"/>
          <w:lang w:val="en-US"/>
        </w:rPr>
        <w:t xml:space="preserve">Rashad Aslan, (Social and Environmental Specialist of Electric Qurashdirma Company and representative of </w:t>
      </w:r>
      <w:r w:rsidRPr="00CD3E32">
        <w:rPr>
          <w:rFonts w:ascii="Arial" w:hAnsi="Arial" w:cs="Arial"/>
          <w:sz w:val="24"/>
          <w:szCs w:val="24"/>
          <w:lang w:val="en-US"/>
        </w:rPr>
        <w:t>Mitash Enerji ve Madeni İnşaat İşleri T.A.Ş)</w:t>
      </w:r>
      <w:r w:rsidRPr="00CD3E32">
        <w:rPr>
          <w:rFonts w:ascii="Arial" w:hAnsi="Arial" w:cs="Arial"/>
          <w:bCs/>
          <w:sz w:val="24"/>
          <w:szCs w:val="24"/>
          <w:lang w:val="en-US"/>
        </w:rPr>
        <w:t xml:space="preserve"> presented the planned construction activities, introducing work distribution between 3 sub-contractors, outlining the potential environmental and social implications, and the corresponding mitigation measures. He further elaborated on the relevant procedures during construction works, highlighting that community health and safety will be given due consideration, and that temporary land use will be reinstated to its original condition upon completion of works. He also explained the grievance mechanism available to stakeholders, providing contact details for the submission of community complaints. </w:t>
      </w:r>
    </w:p>
    <w:p w14:paraId="45FCDB4D" w14:textId="77777777" w:rsidR="00C53D7A" w:rsidRPr="00CD3E32" w:rsidRDefault="00C53D7A" w:rsidP="00C53D7A">
      <w:pPr>
        <w:autoSpaceDE w:val="0"/>
        <w:autoSpaceDN w:val="0"/>
        <w:adjustRightInd w:val="0"/>
        <w:spacing w:after="0"/>
        <w:rPr>
          <w:rFonts w:ascii="Arial" w:hAnsi="Arial" w:cs="Arial"/>
          <w:b/>
          <w:bCs/>
          <w:sz w:val="24"/>
          <w:szCs w:val="24"/>
          <w:lang w:val="en-US"/>
        </w:rPr>
      </w:pPr>
      <w:r w:rsidRPr="00CD3E32">
        <w:rPr>
          <w:rFonts w:ascii="Arial" w:hAnsi="Arial" w:cs="Arial"/>
          <w:sz w:val="24"/>
          <w:szCs w:val="24"/>
          <w:lang w:val="en-US"/>
        </w:rPr>
        <w:t>A total of 30 people, including 22 men and 8 women attended the community meeting.</w:t>
      </w:r>
    </w:p>
    <w:p w14:paraId="1075EFBE" w14:textId="0B494E1A" w:rsidR="00C53D7A" w:rsidRPr="00CD3E32" w:rsidRDefault="00C53D7A" w:rsidP="00C53D7A">
      <w:pPr>
        <w:spacing w:after="0" w:line="240" w:lineRule="auto"/>
        <w:jc w:val="both"/>
        <w:rPr>
          <w:rFonts w:ascii="Arial" w:hAnsi="Arial" w:cs="Arial"/>
          <w:sz w:val="24"/>
          <w:szCs w:val="24"/>
          <w:lang w:val="en-US"/>
        </w:rPr>
      </w:pPr>
      <w:r w:rsidRPr="00CD3E32">
        <w:rPr>
          <w:rFonts w:ascii="Arial" w:hAnsi="Arial" w:cs="Arial"/>
          <w:sz w:val="24"/>
          <w:szCs w:val="24"/>
          <w:lang w:val="en-US"/>
        </w:rPr>
        <w:t>The meeting concluded with a question-and-answer session.</w:t>
      </w:r>
    </w:p>
    <w:p w14:paraId="1645EB54" w14:textId="0BBE4C01" w:rsidR="00C248D3" w:rsidRPr="00CD3E32" w:rsidRDefault="00C248D3" w:rsidP="00C53D7A">
      <w:pPr>
        <w:spacing w:after="0" w:line="240" w:lineRule="auto"/>
        <w:jc w:val="both"/>
        <w:rPr>
          <w:rFonts w:ascii="Arial" w:hAnsi="Arial" w:cs="Arial"/>
          <w:sz w:val="24"/>
          <w:szCs w:val="24"/>
          <w:lang w:val="en-US"/>
        </w:rPr>
      </w:pPr>
    </w:p>
    <w:p w14:paraId="1E7672C5" w14:textId="7BDA000E" w:rsidR="00C248D3" w:rsidRPr="00CD3E32" w:rsidRDefault="00C248D3" w:rsidP="00C53D7A">
      <w:pPr>
        <w:spacing w:after="0" w:line="240" w:lineRule="auto"/>
        <w:jc w:val="both"/>
        <w:rPr>
          <w:rFonts w:ascii="Arial" w:hAnsi="Arial" w:cs="Arial"/>
          <w:sz w:val="24"/>
          <w:szCs w:val="24"/>
          <w:lang w:val="en-US"/>
        </w:rPr>
      </w:pPr>
    </w:p>
    <w:p w14:paraId="75412400" w14:textId="7029C88A" w:rsidR="00C248D3" w:rsidRPr="00CD3E32" w:rsidRDefault="00C248D3" w:rsidP="00C53D7A">
      <w:pPr>
        <w:spacing w:after="0" w:line="240" w:lineRule="auto"/>
        <w:jc w:val="both"/>
        <w:rPr>
          <w:rFonts w:ascii="Arial" w:hAnsi="Arial" w:cs="Arial"/>
          <w:sz w:val="24"/>
          <w:szCs w:val="24"/>
          <w:lang w:val="en-US"/>
        </w:rPr>
      </w:pPr>
    </w:p>
    <w:p w14:paraId="0DFF3F7C" w14:textId="77777777" w:rsidR="00C248D3" w:rsidRPr="00CD3E32" w:rsidRDefault="00C248D3" w:rsidP="00C53D7A">
      <w:pPr>
        <w:spacing w:after="0" w:line="240" w:lineRule="auto"/>
        <w:jc w:val="both"/>
        <w:rPr>
          <w:rFonts w:ascii="Arial" w:hAnsi="Arial" w:cs="Arial"/>
          <w:sz w:val="24"/>
          <w:szCs w:val="24"/>
          <w:lang w:val="en-US"/>
        </w:rPr>
      </w:pPr>
    </w:p>
    <w:p w14:paraId="177B0C8A" w14:textId="77777777" w:rsidR="00C53D7A" w:rsidRPr="00CD3E32" w:rsidRDefault="00C53D7A" w:rsidP="00C53D7A">
      <w:pPr>
        <w:spacing w:after="0" w:line="240" w:lineRule="auto"/>
        <w:rPr>
          <w:rFonts w:ascii="Arial" w:hAnsi="Arial" w:cs="Arial"/>
          <w:b/>
          <w:bCs/>
          <w:sz w:val="24"/>
          <w:szCs w:val="24"/>
          <w:lang w:val="en-US"/>
        </w:rPr>
      </w:pPr>
    </w:p>
    <w:tbl>
      <w:tblPr>
        <w:tblStyle w:val="TableGrid"/>
        <w:tblW w:w="0" w:type="auto"/>
        <w:tblLook w:val="04A0" w:firstRow="1" w:lastRow="0" w:firstColumn="1" w:lastColumn="0" w:noHBand="0" w:noVBand="1"/>
      </w:tblPr>
      <w:tblGrid>
        <w:gridCol w:w="421"/>
        <w:gridCol w:w="4251"/>
        <w:gridCol w:w="4112"/>
      </w:tblGrid>
      <w:tr w:rsidR="00C53D7A" w:rsidRPr="00CD3E32" w14:paraId="79DDC866" w14:textId="77777777" w:rsidTr="0034644E">
        <w:tc>
          <w:tcPr>
            <w:tcW w:w="421" w:type="dxa"/>
          </w:tcPr>
          <w:p w14:paraId="669CCCAB" w14:textId="77777777" w:rsidR="00C53D7A" w:rsidRPr="00CD3E32" w:rsidRDefault="00C53D7A" w:rsidP="0034644E">
            <w:pPr>
              <w:jc w:val="both"/>
              <w:rPr>
                <w:rFonts w:ascii="Arial" w:hAnsi="Arial" w:cs="Arial"/>
                <w:sz w:val="24"/>
                <w:szCs w:val="24"/>
              </w:rPr>
            </w:pPr>
          </w:p>
        </w:tc>
        <w:tc>
          <w:tcPr>
            <w:tcW w:w="4251" w:type="dxa"/>
          </w:tcPr>
          <w:p w14:paraId="2864A15A" w14:textId="77777777" w:rsidR="00C53D7A" w:rsidRPr="00CD3E32" w:rsidRDefault="00C53D7A" w:rsidP="0034644E">
            <w:pPr>
              <w:jc w:val="both"/>
              <w:rPr>
                <w:rFonts w:ascii="Arial" w:hAnsi="Arial" w:cs="Arial"/>
                <w:b/>
                <w:bCs/>
                <w:sz w:val="24"/>
                <w:szCs w:val="24"/>
              </w:rPr>
            </w:pPr>
            <w:r w:rsidRPr="00CD3E32">
              <w:rPr>
                <w:rFonts w:ascii="Arial" w:hAnsi="Arial" w:cs="Arial"/>
                <w:b/>
                <w:bCs/>
                <w:sz w:val="24"/>
                <w:szCs w:val="24"/>
              </w:rPr>
              <w:t>Question</w:t>
            </w:r>
          </w:p>
        </w:tc>
        <w:tc>
          <w:tcPr>
            <w:tcW w:w="4112" w:type="dxa"/>
          </w:tcPr>
          <w:p w14:paraId="378EBC62" w14:textId="77777777" w:rsidR="00C53D7A" w:rsidRPr="00CD3E32" w:rsidRDefault="00C53D7A" w:rsidP="0034644E">
            <w:pPr>
              <w:jc w:val="both"/>
              <w:rPr>
                <w:rFonts w:ascii="Arial" w:hAnsi="Arial" w:cs="Arial"/>
                <w:b/>
                <w:bCs/>
                <w:sz w:val="24"/>
                <w:szCs w:val="24"/>
              </w:rPr>
            </w:pPr>
            <w:r w:rsidRPr="00CD3E32">
              <w:rPr>
                <w:rFonts w:ascii="Arial" w:hAnsi="Arial" w:cs="Arial"/>
                <w:b/>
                <w:bCs/>
                <w:sz w:val="24"/>
                <w:szCs w:val="24"/>
              </w:rPr>
              <w:t>Answer</w:t>
            </w:r>
          </w:p>
        </w:tc>
      </w:tr>
      <w:tr w:rsidR="00C53D7A" w:rsidRPr="001536C8" w14:paraId="7ADF70F0" w14:textId="77777777" w:rsidTr="0034644E">
        <w:tc>
          <w:tcPr>
            <w:tcW w:w="421" w:type="dxa"/>
          </w:tcPr>
          <w:p w14:paraId="4C5DF83A" w14:textId="77777777" w:rsidR="00C53D7A" w:rsidRPr="00CD3E32" w:rsidRDefault="00C53D7A" w:rsidP="0034644E">
            <w:pPr>
              <w:jc w:val="both"/>
              <w:rPr>
                <w:rFonts w:ascii="Arial" w:hAnsi="Arial" w:cs="Arial"/>
                <w:sz w:val="24"/>
                <w:szCs w:val="24"/>
              </w:rPr>
            </w:pPr>
            <w:r w:rsidRPr="00CD3E32">
              <w:rPr>
                <w:rFonts w:ascii="Arial" w:hAnsi="Arial" w:cs="Arial"/>
                <w:sz w:val="24"/>
                <w:szCs w:val="24"/>
              </w:rPr>
              <w:t>1</w:t>
            </w:r>
          </w:p>
        </w:tc>
        <w:tc>
          <w:tcPr>
            <w:tcW w:w="4251" w:type="dxa"/>
          </w:tcPr>
          <w:p w14:paraId="4C08969F" w14:textId="77777777" w:rsidR="00C53D7A" w:rsidRPr="00CD3E32" w:rsidRDefault="00C53D7A" w:rsidP="0034644E">
            <w:pPr>
              <w:jc w:val="both"/>
              <w:rPr>
                <w:rFonts w:ascii="Arial" w:hAnsi="Arial" w:cs="Arial"/>
                <w:sz w:val="24"/>
                <w:szCs w:val="24"/>
              </w:rPr>
            </w:pPr>
            <w:r w:rsidRPr="00CD3E32">
              <w:rPr>
                <w:rFonts w:ascii="Arial" w:hAnsi="Arial" w:cs="Arial"/>
                <w:sz w:val="24"/>
                <w:szCs w:val="24"/>
              </w:rPr>
              <w:t>Huseynov Fariz</w:t>
            </w:r>
          </w:p>
          <w:p w14:paraId="00872B88" w14:textId="77777777" w:rsidR="00C53D7A" w:rsidRPr="00CD3E32" w:rsidRDefault="00C53D7A" w:rsidP="0034644E">
            <w:pPr>
              <w:jc w:val="both"/>
              <w:rPr>
                <w:rFonts w:ascii="Arial" w:hAnsi="Arial" w:cs="Arial"/>
                <w:sz w:val="24"/>
                <w:szCs w:val="24"/>
              </w:rPr>
            </w:pPr>
            <w:r w:rsidRPr="00CD3E32">
              <w:rPr>
                <w:rFonts w:ascii="Arial" w:hAnsi="Arial" w:cs="Arial"/>
                <w:sz w:val="24"/>
                <w:szCs w:val="24"/>
              </w:rPr>
              <w:t>How much compensation will be provided based on the land categories?</w:t>
            </w:r>
          </w:p>
          <w:p w14:paraId="5C9DA4BF" w14:textId="77777777" w:rsidR="00C53D7A" w:rsidRPr="00CD3E32" w:rsidRDefault="00C53D7A" w:rsidP="0034644E">
            <w:pPr>
              <w:jc w:val="both"/>
              <w:rPr>
                <w:rFonts w:ascii="Arial" w:hAnsi="Arial" w:cs="Arial"/>
                <w:sz w:val="24"/>
                <w:szCs w:val="24"/>
              </w:rPr>
            </w:pPr>
          </w:p>
        </w:tc>
        <w:tc>
          <w:tcPr>
            <w:tcW w:w="4112" w:type="dxa"/>
          </w:tcPr>
          <w:p w14:paraId="26C610E6" w14:textId="670639C1" w:rsidR="00C53D7A" w:rsidRPr="00CD3E32" w:rsidRDefault="00A064CF" w:rsidP="0034644E">
            <w:pPr>
              <w:jc w:val="both"/>
              <w:rPr>
                <w:rFonts w:ascii="Arial" w:hAnsi="Arial" w:cs="Arial"/>
                <w:sz w:val="24"/>
                <w:szCs w:val="24"/>
              </w:rPr>
            </w:pPr>
            <w:r w:rsidRPr="00CD3E32">
              <w:rPr>
                <w:rFonts w:ascii="Arial" w:hAnsi="Arial" w:cs="Arial"/>
                <w:sz w:val="24"/>
                <w:szCs w:val="24"/>
              </w:rPr>
              <w:t>Shahriyar Mammadov</w:t>
            </w:r>
          </w:p>
          <w:p w14:paraId="178320DF" w14:textId="2D3516DD" w:rsidR="00C53D7A" w:rsidRPr="00CD3E32" w:rsidRDefault="00C248D3" w:rsidP="0034644E">
            <w:pPr>
              <w:jc w:val="both"/>
              <w:rPr>
                <w:rFonts w:ascii="Arial" w:hAnsi="Arial" w:cs="Arial"/>
                <w:sz w:val="24"/>
                <w:szCs w:val="24"/>
              </w:rPr>
            </w:pPr>
            <w:r w:rsidRPr="00CD3E32">
              <w:rPr>
                <w:rFonts w:ascii="Arial" w:hAnsi="Arial" w:cs="Arial"/>
                <w:sz w:val="24"/>
                <w:szCs w:val="24"/>
              </w:rPr>
              <w:t>Calculated compensation amounts will be individually briefed to concerned PAP.</w:t>
            </w:r>
          </w:p>
          <w:p w14:paraId="1C90D245" w14:textId="77777777" w:rsidR="00C53D7A" w:rsidRPr="00CD3E32" w:rsidRDefault="00C53D7A" w:rsidP="0034644E">
            <w:pPr>
              <w:jc w:val="both"/>
              <w:rPr>
                <w:rFonts w:ascii="Arial" w:hAnsi="Arial" w:cs="Arial"/>
                <w:sz w:val="24"/>
                <w:szCs w:val="24"/>
              </w:rPr>
            </w:pPr>
          </w:p>
        </w:tc>
      </w:tr>
      <w:tr w:rsidR="00C53D7A" w:rsidRPr="001536C8" w14:paraId="0EE38BBB" w14:textId="77777777" w:rsidTr="0034644E">
        <w:tc>
          <w:tcPr>
            <w:tcW w:w="421" w:type="dxa"/>
          </w:tcPr>
          <w:p w14:paraId="68FC9927" w14:textId="77777777" w:rsidR="00C53D7A" w:rsidRPr="00CD3E32" w:rsidRDefault="00C53D7A" w:rsidP="0034644E">
            <w:pPr>
              <w:jc w:val="both"/>
              <w:rPr>
                <w:rFonts w:ascii="Arial" w:hAnsi="Arial" w:cs="Arial"/>
                <w:sz w:val="24"/>
                <w:szCs w:val="24"/>
              </w:rPr>
            </w:pPr>
            <w:r w:rsidRPr="00CD3E32">
              <w:rPr>
                <w:rFonts w:ascii="Arial" w:hAnsi="Arial" w:cs="Arial"/>
                <w:sz w:val="24"/>
                <w:szCs w:val="24"/>
              </w:rPr>
              <w:t>2</w:t>
            </w:r>
          </w:p>
        </w:tc>
        <w:tc>
          <w:tcPr>
            <w:tcW w:w="4251" w:type="dxa"/>
          </w:tcPr>
          <w:p w14:paraId="3D8C51A6" w14:textId="77777777" w:rsidR="00C53D7A" w:rsidRPr="00CD3E32" w:rsidRDefault="00C53D7A" w:rsidP="0034644E">
            <w:pPr>
              <w:jc w:val="both"/>
              <w:rPr>
                <w:rFonts w:ascii="Arial" w:hAnsi="Arial" w:cs="Arial"/>
                <w:sz w:val="24"/>
                <w:szCs w:val="24"/>
              </w:rPr>
            </w:pPr>
            <w:r w:rsidRPr="00CD3E32">
              <w:rPr>
                <w:rFonts w:ascii="Arial" w:hAnsi="Arial" w:cs="Arial"/>
                <w:sz w:val="24"/>
                <w:szCs w:val="24"/>
              </w:rPr>
              <w:t>Agayev Arzu</w:t>
            </w:r>
          </w:p>
          <w:p w14:paraId="4B251709" w14:textId="77777777" w:rsidR="00C53D7A" w:rsidRPr="00CD3E32" w:rsidRDefault="00C53D7A" w:rsidP="0034644E">
            <w:pPr>
              <w:jc w:val="both"/>
              <w:rPr>
                <w:rFonts w:ascii="Arial" w:hAnsi="Arial" w:cs="Arial"/>
                <w:sz w:val="24"/>
                <w:szCs w:val="24"/>
              </w:rPr>
            </w:pPr>
            <w:r w:rsidRPr="00CD3E32">
              <w:rPr>
                <w:rFonts w:ascii="Arial" w:hAnsi="Arial" w:cs="Arial"/>
                <w:sz w:val="24"/>
                <w:szCs w:val="24"/>
              </w:rPr>
              <w:t>When are works on municipal land expected to commence?</w:t>
            </w:r>
          </w:p>
        </w:tc>
        <w:tc>
          <w:tcPr>
            <w:tcW w:w="4112" w:type="dxa"/>
          </w:tcPr>
          <w:p w14:paraId="68F183EB" w14:textId="77777777" w:rsidR="00C53D7A" w:rsidRPr="00CD3E32" w:rsidRDefault="00C53D7A" w:rsidP="0034644E">
            <w:pPr>
              <w:jc w:val="both"/>
              <w:rPr>
                <w:rFonts w:ascii="Arial" w:hAnsi="Arial" w:cs="Arial"/>
                <w:sz w:val="24"/>
                <w:szCs w:val="24"/>
              </w:rPr>
            </w:pPr>
            <w:r w:rsidRPr="00CD3E32">
              <w:rPr>
                <w:rFonts w:ascii="Arial" w:hAnsi="Arial" w:cs="Arial"/>
                <w:sz w:val="24"/>
                <w:szCs w:val="24"/>
              </w:rPr>
              <w:t>Rashad Aslan</w:t>
            </w:r>
          </w:p>
          <w:p w14:paraId="145EAB6F" w14:textId="77777777" w:rsidR="00C53D7A" w:rsidRPr="00CD3E32" w:rsidRDefault="00C53D7A" w:rsidP="0034644E">
            <w:pPr>
              <w:jc w:val="both"/>
              <w:rPr>
                <w:rFonts w:ascii="Arial" w:hAnsi="Arial" w:cs="Arial"/>
                <w:sz w:val="24"/>
                <w:szCs w:val="24"/>
              </w:rPr>
            </w:pPr>
            <w:r w:rsidRPr="00CD3E32">
              <w:rPr>
                <w:rFonts w:ascii="Arial" w:hAnsi="Arial" w:cs="Arial"/>
                <w:sz w:val="24"/>
                <w:szCs w:val="24"/>
              </w:rPr>
              <w:t>Municipal lands are identified as our initial starting points for the commencement of works.</w:t>
            </w:r>
          </w:p>
        </w:tc>
      </w:tr>
      <w:tr w:rsidR="00C53D7A" w:rsidRPr="001536C8" w14:paraId="183EAF88" w14:textId="77777777" w:rsidTr="0034644E">
        <w:tc>
          <w:tcPr>
            <w:tcW w:w="421" w:type="dxa"/>
          </w:tcPr>
          <w:p w14:paraId="4A744692" w14:textId="77777777" w:rsidR="00C53D7A" w:rsidRPr="00CD3E32" w:rsidRDefault="00C53D7A" w:rsidP="0034644E">
            <w:pPr>
              <w:jc w:val="both"/>
              <w:rPr>
                <w:rFonts w:ascii="Arial" w:hAnsi="Arial" w:cs="Arial"/>
                <w:sz w:val="24"/>
                <w:szCs w:val="24"/>
              </w:rPr>
            </w:pPr>
            <w:r w:rsidRPr="00CD3E32">
              <w:rPr>
                <w:rFonts w:ascii="Arial" w:hAnsi="Arial" w:cs="Arial"/>
                <w:sz w:val="24"/>
                <w:szCs w:val="24"/>
              </w:rPr>
              <w:t>3</w:t>
            </w:r>
          </w:p>
        </w:tc>
        <w:tc>
          <w:tcPr>
            <w:tcW w:w="4251" w:type="dxa"/>
          </w:tcPr>
          <w:p w14:paraId="69C42D5F" w14:textId="77777777" w:rsidR="00C53D7A" w:rsidRPr="00CD3E32" w:rsidRDefault="00C53D7A" w:rsidP="0034644E">
            <w:pPr>
              <w:jc w:val="both"/>
              <w:rPr>
                <w:rFonts w:ascii="Arial" w:hAnsi="Arial" w:cs="Arial"/>
                <w:sz w:val="24"/>
                <w:szCs w:val="24"/>
              </w:rPr>
            </w:pPr>
            <w:r w:rsidRPr="00CD3E32">
              <w:rPr>
                <w:rFonts w:ascii="Arial" w:hAnsi="Arial" w:cs="Arial"/>
                <w:sz w:val="24"/>
                <w:szCs w:val="24"/>
              </w:rPr>
              <w:t>Mammadov Akif</w:t>
            </w:r>
          </w:p>
          <w:p w14:paraId="260D89A7" w14:textId="77777777" w:rsidR="00C53D7A" w:rsidRPr="00CD3E32" w:rsidRDefault="00C53D7A" w:rsidP="0034644E">
            <w:pPr>
              <w:jc w:val="both"/>
              <w:rPr>
                <w:rFonts w:ascii="Arial" w:hAnsi="Arial" w:cs="Arial"/>
                <w:sz w:val="24"/>
                <w:szCs w:val="24"/>
              </w:rPr>
            </w:pPr>
            <w:r w:rsidRPr="00CD3E32">
              <w:rPr>
                <w:rFonts w:ascii="Arial" w:hAnsi="Arial" w:cs="Arial"/>
                <w:sz w:val="24"/>
                <w:szCs w:val="24"/>
              </w:rPr>
              <w:t>How can I know if the lines pass through my land?</w:t>
            </w:r>
          </w:p>
        </w:tc>
        <w:tc>
          <w:tcPr>
            <w:tcW w:w="4112" w:type="dxa"/>
          </w:tcPr>
          <w:p w14:paraId="706693F9" w14:textId="77777777" w:rsidR="00C53D7A" w:rsidRPr="00CD3E32" w:rsidRDefault="00C53D7A" w:rsidP="0034644E">
            <w:pPr>
              <w:jc w:val="both"/>
              <w:rPr>
                <w:rFonts w:ascii="Arial" w:hAnsi="Arial" w:cs="Arial"/>
                <w:sz w:val="24"/>
                <w:szCs w:val="24"/>
              </w:rPr>
            </w:pPr>
            <w:r w:rsidRPr="00CD3E32">
              <w:rPr>
                <w:rFonts w:ascii="Arial" w:hAnsi="Arial" w:cs="Arial"/>
                <w:sz w:val="24"/>
                <w:szCs w:val="24"/>
              </w:rPr>
              <w:t>Rashad Aslan</w:t>
            </w:r>
          </w:p>
          <w:p w14:paraId="2A479C2A" w14:textId="4DA5BFEF" w:rsidR="00C53D7A" w:rsidRPr="00CD3E32" w:rsidRDefault="00E314E2" w:rsidP="00E314E2">
            <w:pPr>
              <w:jc w:val="both"/>
              <w:rPr>
                <w:rFonts w:ascii="Arial" w:hAnsi="Arial" w:cs="Arial"/>
                <w:sz w:val="24"/>
                <w:szCs w:val="24"/>
              </w:rPr>
            </w:pPr>
            <w:r w:rsidRPr="00CD3E32">
              <w:rPr>
                <w:rFonts w:ascii="Arial" w:hAnsi="Arial" w:cs="Arial"/>
                <w:sz w:val="24"/>
                <w:szCs w:val="24"/>
              </w:rPr>
              <w:t>T</w:t>
            </w:r>
            <w:r w:rsidR="00C248D3" w:rsidRPr="00CD3E32">
              <w:rPr>
                <w:rFonts w:ascii="Arial" w:hAnsi="Arial" w:cs="Arial"/>
                <w:sz w:val="24"/>
                <w:szCs w:val="24"/>
              </w:rPr>
              <w:t xml:space="preserve">here will be </w:t>
            </w:r>
            <w:r w:rsidRPr="00CD3E32">
              <w:rPr>
                <w:rFonts w:ascii="Arial" w:hAnsi="Arial" w:cs="Arial"/>
                <w:sz w:val="24"/>
                <w:szCs w:val="24"/>
              </w:rPr>
              <w:t xml:space="preserve">marking fitting showing the pylon fitting. </w:t>
            </w:r>
            <w:r w:rsidR="00C53D7A" w:rsidRPr="00CD3E32">
              <w:rPr>
                <w:rFonts w:ascii="Arial" w:hAnsi="Arial" w:cs="Arial"/>
                <w:sz w:val="24"/>
                <w:szCs w:val="24"/>
              </w:rPr>
              <w:t xml:space="preserve"> </w:t>
            </w:r>
            <w:r w:rsidRPr="00CD3E32">
              <w:rPr>
                <w:rFonts w:ascii="Arial" w:hAnsi="Arial" w:cs="Arial"/>
                <w:sz w:val="24"/>
                <w:szCs w:val="24"/>
              </w:rPr>
              <w:t>Lands located approximately 45 m from both sides falls within the protection corridor.</w:t>
            </w:r>
          </w:p>
        </w:tc>
      </w:tr>
      <w:tr w:rsidR="00C53D7A" w:rsidRPr="001536C8" w14:paraId="3D867E7E" w14:textId="77777777" w:rsidTr="0034644E">
        <w:tc>
          <w:tcPr>
            <w:tcW w:w="421" w:type="dxa"/>
          </w:tcPr>
          <w:p w14:paraId="37E0B7B1" w14:textId="77777777" w:rsidR="00C53D7A" w:rsidRPr="00CD3E32" w:rsidRDefault="00C53D7A" w:rsidP="0034644E">
            <w:pPr>
              <w:jc w:val="both"/>
              <w:rPr>
                <w:rFonts w:ascii="Arial" w:hAnsi="Arial" w:cs="Arial"/>
                <w:sz w:val="24"/>
                <w:szCs w:val="24"/>
              </w:rPr>
            </w:pPr>
            <w:r w:rsidRPr="00CD3E32">
              <w:rPr>
                <w:rFonts w:ascii="Arial" w:hAnsi="Arial" w:cs="Arial"/>
                <w:sz w:val="24"/>
                <w:szCs w:val="24"/>
              </w:rPr>
              <w:t>4</w:t>
            </w:r>
          </w:p>
        </w:tc>
        <w:tc>
          <w:tcPr>
            <w:tcW w:w="4251" w:type="dxa"/>
          </w:tcPr>
          <w:p w14:paraId="42F3DF7C" w14:textId="77777777" w:rsidR="00C53D7A" w:rsidRPr="00CD3E32" w:rsidRDefault="00C53D7A" w:rsidP="0034644E">
            <w:pPr>
              <w:jc w:val="both"/>
              <w:rPr>
                <w:rFonts w:ascii="Arial" w:hAnsi="Arial" w:cs="Arial"/>
                <w:sz w:val="24"/>
                <w:szCs w:val="24"/>
              </w:rPr>
            </w:pPr>
            <w:r w:rsidRPr="00CD3E32">
              <w:rPr>
                <w:rFonts w:ascii="Arial" w:hAnsi="Arial" w:cs="Arial"/>
                <w:sz w:val="24"/>
                <w:szCs w:val="24"/>
              </w:rPr>
              <w:t>Rakif Mammadov</w:t>
            </w:r>
          </w:p>
          <w:p w14:paraId="20D17E40" w14:textId="77777777" w:rsidR="00C53D7A" w:rsidRPr="00CD3E32" w:rsidRDefault="00C53D7A" w:rsidP="0034644E">
            <w:pPr>
              <w:jc w:val="both"/>
              <w:rPr>
                <w:rFonts w:ascii="Arial" w:hAnsi="Arial" w:cs="Arial"/>
                <w:sz w:val="24"/>
                <w:szCs w:val="24"/>
              </w:rPr>
            </w:pPr>
            <w:r w:rsidRPr="00CD3E32">
              <w:rPr>
                <w:rFonts w:ascii="Arial" w:hAnsi="Arial" w:cs="Arial"/>
                <w:sz w:val="24"/>
                <w:szCs w:val="24"/>
              </w:rPr>
              <w:t>Could you please confirm which list is the most recent?</w:t>
            </w:r>
          </w:p>
        </w:tc>
        <w:tc>
          <w:tcPr>
            <w:tcW w:w="4112" w:type="dxa"/>
          </w:tcPr>
          <w:p w14:paraId="0E4FE828" w14:textId="77777777" w:rsidR="00A064CF" w:rsidRPr="00CD3E32" w:rsidRDefault="00A064CF" w:rsidP="00A064CF">
            <w:pPr>
              <w:jc w:val="both"/>
              <w:rPr>
                <w:rFonts w:ascii="Arial" w:hAnsi="Arial" w:cs="Arial"/>
                <w:sz w:val="24"/>
                <w:szCs w:val="24"/>
              </w:rPr>
            </w:pPr>
            <w:r w:rsidRPr="00CD3E32">
              <w:rPr>
                <w:rFonts w:ascii="Arial" w:hAnsi="Arial" w:cs="Arial"/>
                <w:sz w:val="24"/>
                <w:szCs w:val="24"/>
              </w:rPr>
              <w:t>Shahriyar Mammadov</w:t>
            </w:r>
          </w:p>
          <w:p w14:paraId="361ACF11" w14:textId="77777777" w:rsidR="00C53D7A" w:rsidRPr="00CD3E32" w:rsidRDefault="00C53D7A" w:rsidP="0034644E">
            <w:pPr>
              <w:jc w:val="both"/>
              <w:rPr>
                <w:rFonts w:ascii="Arial" w:hAnsi="Arial" w:cs="Arial"/>
                <w:sz w:val="24"/>
                <w:szCs w:val="24"/>
              </w:rPr>
            </w:pPr>
            <w:r w:rsidRPr="00CD3E32">
              <w:rPr>
                <w:rFonts w:ascii="Arial" w:hAnsi="Arial" w:cs="Arial"/>
                <w:sz w:val="24"/>
                <w:szCs w:val="24"/>
              </w:rPr>
              <w:t>Each list serves as a primary reference. The lists are categorized into: those affected by tower locations, impacted under the transmission line, and falling within the protection corridor.</w:t>
            </w:r>
          </w:p>
        </w:tc>
      </w:tr>
    </w:tbl>
    <w:p w14:paraId="6BAF6DE7" w14:textId="77777777" w:rsidR="00C53D7A" w:rsidRPr="00CD3E32" w:rsidRDefault="00C53D7A" w:rsidP="00C53D7A">
      <w:pPr>
        <w:spacing w:after="0" w:line="240" w:lineRule="auto"/>
        <w:jc w:val="both"/>
        <w:rPr>
          <w:rFonts w:ascii="Arial" w:hAnsi="Arial" w:cs="Arial"/>
          <w:sz w:val="24"/>
          <w:szCs w:val="24"/>
          <w:lang w:val="en-US"/>
        </w:rPr>
      </w:pPr>
    </w:p>
    <w:p w14:paraId="3CCB0458" w14:textId="77777777" w:rsidR="00D11327" w:rsidRPr="00CD3E32" w:rsidRDefault="00D11327" w:rsidP="00544988">
      <w:pPr>
        <w:rPr>
          <w:rFonts w:ascii="Arial" w:hAnsi="Arial" w:cs="Arial"/>
          <w:sz w:val="24"/>
          <w:szCs w:val="24"/>
          <w:lang w:val="en-US"/>
        </w:rPr>
      </w:pPr>
    </w:p>
    <w:p w14:paraId="6B0657B9" w14:textId="77777777" w:rsidR="00D11327" w:rsidRPr="00CD3E32" w:rsidRDefault="00D11327" w:rsidP="00544988">
      <w:pPr>
        <w:rPr>
          <w:rFonts w:ascii="Arial" w:hAnsi="Arial" w:cs="Arial"/>
          <w:sz w:val="24"/>
          <w:szCs w:val="24"/>
          <w:lang w:val="en-US"/>
        </w:rPr>
      </w:pPr>
    </w:p>
    <w:p w14:paraId="1F18256B" w14:textId="77777777" w:rsidR="00D11327" w:rsidRPr="00CD3E32" w:rsidRDefault="00D11327" w:rsidP="00544988">
      <w:pPr>
        <w:rPr>
          <w:rFonts w:ascii="Arial" w:hAnsi="Arial" w:cs="Arial"/>
          <w:sz w:val="24"/>
          <w:szCs w:val="24"/>
          <w:lang w:val="en-US"/>
        </w:rPr>
      </w:pPr>
    </w:p>
    <w:p w14:paraId="159DC89F" w14:textId="77777777" w:rsidR="00D11327" w:rsidRPr="00CD3E32" w:rsidRDefault="00D11327" w:rsidP="00544988">
      <w:pPr>
        <w:rPr>
          <w:rFonts w:ascii="Arial" w:hAnsi="Arial" w:cs="Arial"/>
          <w:sz w:val="24"/>
          <w:szCs w:val="24"/>
          <w:lang w:val="en-US"/>
        </w:rPr>
      </w:pPr>
    </w:p>
    <w:p w14:paraId="11D4FE7D" w14:textId="77777777" w:rsidR="00D11327" w:rsidRPr="00CD3E32" w:rsidRDefault="00D11327" w:rsidP="00544988">
      <w:pPr>
        <w:rPr>
          <w:rFonts w:ascii="Arial" w:hAnsi="Arial" w:cs="Arial"/>
          <w:sz w:val="24"/>
          <w:szCs w:val="24"/>
          <w:lang w:val="en-US"/>
        </w:rPr>
      </w:pPr>
    </w:p>
    <w:p w14:paraId="63F3E003" w14:textId="77777777" w:rsidR="00D11327" w:rsidRPr="00CD3E32" w:rsidRDefault="00D11327" w:rsidP="00544988">
      <w:pPr>
        <w:rPr>
          <w:rFonts w:ascii="Arial" w:hAnsi="Arial" w:cs="Arial"/>
          <w:sz w:val="24"/>
          <w:szCs w:val="24"/>
          <w:lang w:val="en-US"/>
        </w:rPr>
      </w:pPr>
    </w:p>
    <w:p w14:paraId="10D164FF" w14:textId="77777777" w:rsidR="00D11327" w:rsidRPr="00CD3E32" w:rsidRDefault="00D11327" w:rsidP="00544988">
      <w:pPr>
        <w:rPr>
          <w:rFonts w:ascii="Arial" w:hAnsi="Arial" w:cs="Arial"/>
          <w:sz w:val="24"/>
          <w:szCs w:val="24"/>
          <w:lang w:val="en-US"/>
        </w:rPr>
      </w:pPr>
    </w:p>
    <w:p w14:paraId="730BEA41" w14:textId="77777777" w:rsidR="00D11327" w:rsidRPr="00CD3E32" w:rsidRDefault="00D11327" w:rsidP="00544988">
      <w:pPr>
        <w:rPr>
          <w:rFonts w:ascii="Arial" w:hAnsi="Arial" w:cs="Arial"/>
          <w:sz w:val="24"/>
          <w:szCs w:val="24"/>
          <w:lang w:val="en-US"/>
        </w:rPr>
      </w:pPr>
    </w:p>
    <w:p w14:paraId="08DE8393" w14:textId="7C51336E" w:rsidR="00D11327" w:rsidRPr="00CD3E32" w:rsidRDefault="00D11327" w:rsidP="00544988">
      <w:pPr>
        <w:rPr>
          <w:rFonts w:ascii="Arial" w:hAnsi="Arial" w:cs="Arial"/>
          <w:sz w:val="24"/>
          <w:szCs w:val="24"/>
          <w:lang w:val="en-US"/>
        </w:rPr>
      </w:pPr>
    </w:p>
    <w:p w14:paraId="522EF06E" w14:textId="4983964A" w:rsidR="00E314E2" w:rsidRPr="00CD3E32" w:rsidRDefault="00E314E2" w:rsidP="00544988">
      <w:pPr>
        <w:rPr>
          <w:rFonts w:ascii="Arial" w:hAnsi="Arial" w:cs="Arial"/>
          <w:sz w:val="24"/>
          <w:szCs w:val="24"/>
          <w:lang w:val="en-US"/>
        </w:rPr>
      </w:pPr>
    </w:p>
    <w:p w14:paraId="58297444" w14:textId="0E8955E5" w:rsidR="00E314E2" w:rsidRPr="00CD3E32" w:rsidRDefault="00E314E2" w:rsidP="00544988">
      <w:pPr>
        <w:rPr>
          <w:rFonts w:ascii="Arial" w:hAnsi="Arial" w:cs="Arial"/>
          <w:sz w:val="24"/>
          <w:szCs w:val="24"/>
          <w:lang w:val="en-US"/>
        </w:rPr>
      </w:pPr>
    </w:p>
    <w:p w14:paraId="45B0EBF6" w14:textId="01FD46B8" w:rsidR="00E314E2" w:rsidRPr="00CD3E32" w:rsidRDefault="00E314E2" w:rsidP="00544988">
      <w:pPr>
        <w:rPr>
          <w:rFonts w:ascii="Arial" w:hAnsi="Arial" w:cs="Arial"/>
          <w:sz w:val="24"/>
          <w:szCs w:val="24"/>
          <w:lang w:val="en-US"/>
        </w:rPr>
      </w:pPr>
    </w:p>
    <w:p w14:paraId="6C8EB7C4" w14:textId="2E23D7C8" w:rsidR="00E314E2" w:rsidRPr="00CD3E32" w:rsidRDefault="00E314E2" w:rsidP="00544988">
      <w:pPr>
        <w:rPr>
          <w:rFonts w:ascii="Arial" w:hAnsi="Arial" w:cs="Arial"/>
          <w:sz w:val="24"/>
          <w:szCs w:val="24"/>
          <w:lang w:val="en-US"/>
        </w:rPr>
      </w:pPr>
    </w:p>
    <w:p w14:paraId="48731C83" w14:textId="77777777" w:rsidR="00C53D7A" w:rsidRPr="00CD3E32" w:rsidRDefault="00C53D7A" w:rsidP="00C53D7A">
      <w:pPr>
        <w:autoSpaceDE w:val="0"/>
        <w:autoSpaceDN w:val="0"/>
        <w:adjustRightInd w:val="0"/>
        <w:spacing w:after="0"/>
        <w:rPr>
          <w:rFonts w:ascii="Arial" w:hAnsi="Arial" w:cs="Arial"/>
          <w:sz w:val="24"/>
          <w:szCs w:val="24"/>
          <w:lang w:val="en-US"/>
        </w:rPr>
      </w:pPr>
      <w:r w:rsidRPr="00CD3E32">
        <w:rPr>
          <w:rFonts w:ascii="Arial" w:hAnsi="Arial" w:cs="Arial"/>
          <w:b/>
          <w:bCs/>
          <w:sz w:val="24"/>
          <w:szCs w:val="24"/>
          <w:lang w:val="en-US"/>
        </w:rPr>
        <w:lastRenderedPageBreak/>
        <w:t>Location:</w:t>
      </w:r>
      <w:r w:rsidRPr="00CD3E32">
        <w:rPr>
          <w:rFonts w:ascii="Arial" w:hAnsi="Arial" w:cs="Arial"/>
          <w:sz w:val="24"/>
          <w:szCs w:val="24"/>
          <w:lang w:val="en-US"/>
        </w:rPr>
        <w:t xml:space="preserve"> Agsu Region, Agsu Municipality</w:t>
      </w:r>
    </w:p>
    <w:p w14:paraId="0319B55F" w14:textId="77777777" w:rsidR="00C53D7A" w:rsidRPr="00CD3E32" w:rsidRDefault="00C53D7A" w:rsidP="00C53D7A">
      <w:pPr>
        <w:autoSpaceDE w:val="0"/>
        <w:autoSpaceDN w:val="0"/>
        <w:adjustRightInd w:val="0"/>
        <w:spacing w:after="0"/>
        <w:rPr>
          <w:rFonts w:ascii="Arial" w:hAnsi="Arial" w:cs="Arial"/>
          <w:sz w:val="24"/>
          <w:szCs w:val="24"/>
          <w:lang w:val="en-US"/>
        </w:rPr>
      </w:pPr>
      <w:r w:rsidRPr="00CD3E32">
        <w:rPr>
          <w:rFonts w:ascii="Arial" w:hAnsi="Arial" w:cs="Arial"/>
          <w:b/>
          <w:bCs/>
          <w:sz w:val="24"/>
          <w:szCs w:val="24"/>
          <w:lang w:val="en-US"/>
        </w:rPr>
        <w:t xml:space="preserve">Date and time: </w:t>
      </w:r>
      <w:r w:rsidRPr="00CD3E32">
        <w:rPr>
          <w:rFonts w:ascii="Arial" w:hAnsi="Arial" w:cs="Arial"/>
          <w:sz w:val="24"/>
          <w:szCs w:val="24"/>
          <w:lang w:val="en-US"/>
        </w:rPr>
        <w:t xml:space="preserve">April 29, 2026, 10:30 </w:t>
      </w:r>
    </w:p>
    <w:p w14:paraId="0C4FA095" w14:textId="1C3F9720" w:rsidR="00C53D7A" w:rsidRPr="00CD3E32" w:rsidRDefault="00C53D7A" w:rsidP="00C53D7A">
      <w:pPr>
        <w:spacing w:after="0"/>
        <w:rPr>
          <w:rFonts w:ascii="Arial" w:hAnsi="Arial" w:cs="Arial"/>
          <w:bCs/>
          <w:sz w:val="24"/>
          <w:szCs w:val="24"/>
          <w:lang w:val="en-US"/>
        </w:rPr>
      </w:pPr>
      <w:r w:rsidRPr="00CD3E32">
        <w:rPr>
          <w:rFonts w:ascii="Arial" w:hAnsi="Arial" w:cs="Arial"/>
          <w:b/>
          <w:sz w:val="24"/>
          <w:szCs w:val="24"/>
          <w:lang w:val="en-US"/>
        </w:rPr>
        <w:t xml:space="preserve">Participants: </w:t>
      </w:r>
      <w:r w:rsidRPr="00CD3E32">
        <w:rPr>
          <w:rFonts w:ascii="Arial" w:hAnsi="Arial" w:cs="Arial"/>
          <w:bCs/>
          <w:sz w:val="24"/>
          <w:szCs w:val="24"/>
          <w:lang w:val="en-US"/>
        </w:rPr>
        <w:t>12 people (villagers, representatives of interested parties Navahi, Garagashli, Ulguc villages of Agsu Region), also</w:t>
      </w:r>
    </w:p>
    <w:p w14:paraId="65D027E8" w14:textId="77777777" w:rsidR="00C53D7A" w:rsidRPr="00CD3E32" w:rsidRDefault="00C53D7A" w:rsidP="00C53D7A">
      <w:pPr>
        <w:pStyle w:val="ListParagraph"/>
        <w:numPr>
          <w:ilvl w:val="0"/>
          <w:numId w:val="1"/>
        </w:numPr>
        <w:spacing w:after="0" w:line="276" w:lineRule="auto"/>
        <w:rPr>
          <w:rFonts w:ascii="Arial" w:hAnsi="Arial" w:cs="Arial"/>
          <w:bCs/>
          <w:sz w:val="24"/>
          <w:szCs w:val="24"/>
          <w:lang w:val="en-US"/>
        </w:rPr>
      </w:pPr>
      <w:r w:rsidRPr="00CD3E32">
        <w:rPr>
          <w:rFonts w:ascii="Arial" w:hAnsi="Arial" w:cs="Arial"/>
          <w:bCs/>
          <w:sz w:val="24"/>
          <w:szCs w:val="24"/>
          <w:lang w:val="en-US"/>
        </w:rPr>
        <w:t>Executive Power local representative;</w:t>
      </w:r>
    </w:p>
    <w:p w14:paraId="7D97CD74" w14:textId="77777777" w:rsidR="00C53D7A" w:rsidRPr="00CD3E32" w:rsidRDefault="00C53D7A" w:rsidP="00C53D7A">
      <w:pPr>
        <w:pStyle w:val="ListParagraph"/>
        <w:numPr>
          <w:ilvl w:val="0"/>
          <w:numId w:val="1"/>
        </w:numPr>
        <w:spacing w:after="0" w:line="276" w:lineRule="auto"/>
        <w:rPr>
          <w:rFonts w:ascii="Arial" w:hAnsi="Arial" w:cs="Arial"/>
          <w:bCs/>
          <w:sz w:val="24"/>
          <w:szCs w:val="24"/>
          <w:lang w:val="en-US"/>
        </w:rPr>
      </w:pPr>
      <w:r w:rsidRPr="00CD3E32">
        <w:rPr>
          <w:rFonts w:ascii="Arial" w:hAnsi="Arial" w:cs="Arial"/>
          <w:bCs/>
          <w:sz w:val="24"/>
          <w:szCs w:val="24"/>
          <w:lang w:val="en-US"/>
        </w:rPr>
        <w:t>Members of Municipalities;</w:t>
      </w:r>
    </w:p>
    <w:p w14:paraId="43B1D86C" w14:textId="77777777" w:rsidR="00C53D7A" w:rsidRPr="00CD3E32" w:rsidRDefault="00C53D7A" w:rsidP="00C53D7A">
      <w:pPr>
        <w:pStyle w:val="ListParagraph"/>
        <w:numPr>
          <w:ilvl w:val="0"/>
          <w:numId w:val="1"/>
        </w:numPr>
        <w:spacing w:after="0" w:line="276" w:lineRule="auto"/>
        <w:rPr>
          <w:rFonts w:ascii="Arial" w:hAnsi="Arial" w:cs="Arial"/>
          <w:bCs/>
          <w:sz w:val="24"/>
          <w:szCs w:val="24"/>
          <w:lang w:val="en-US"/>
        </w:rPr>
      </w:pPr>
      <w:r w:rsidRPr="00CD3E32">
        <w:rPr>
          <w:rFonts w:ascii="Arial" w:hAnsi="Arial" w:cs="Arial"/>
          <w:bCs/>
          <w:sz w:val="24"/>
          <w:szCs w:val="24"/>
          <w:lang w:val="en-US"/>
        </w:rPr>
        <w:t>Village residents; and</w:t>
      </w:r>
    </w:p>
    <w:p w14:paraId="18C875B0" w14:textId="77777777" w:rsidR="00C53D7A" w:rsidRPr="00CD3E32" w:rsidRDefault="00C53D7A" w:rsidP="00C53D7A">
      <w:pPr>
        <w:pStyle w:val="ListParagraph"/>
        <w:numPr>
          <w:ilvl w:val="0"/>
          <w:numId w:val="1"/>
        </w:numPr>
        <w:spacing w:after="0" w:line="240" w:lineRule="auto"/>
        <w:rPr>
          <w:rFonts w:ascii="Arial" w:hAnsi="Arial" w:cs="Arial"/>
          <w:b/>
          <w:bCs/>
          <w:sz w:val="24"/>
          <w:szCs w:val="24"/>
          <w:lang w:val="en-US"/>
        </w:rPr>
      </w:pPr>
      <w:r w:rsidRPr="00CD3E32">
        <w:rPr>
          <w:rFonts w:ascii="Arial" w:hAnsi="Arial" w:cs="Arial"/>
          <w:bCs/>
          <w:sz w:val="24"/>
          <w:szCs w:val="24"/>
          <w:lang w:val="en-US"/>
        </w:rPr>
        <w:t>Representative of the service organizations.</w:t>
      </w:r>
    </w:p>
    <w:p w14:paraId="5D579B3B" w14:textId="77777777" w:rsidR="00C53D7A" w:rsidRPr="00CD3E32" w:rsidRDefault="00C53D7A" w:rsidP="00C53D7A">
      <w:pPr>
        <w:pStyle w:val="ListParagraph"/>
        <w:spacing w:after="0" w:line="240" w:lineRule="auto"/>
        <w:rPr>
          <w:rFonts w:ascii="Arial" w:hAnsi="Arial" w:cs="Arial"/>
          <w:b/>
          <w:bCs/>
          <w:sz w:val="24"/>
          <w:szCs w:val="24"/>
          <w:lang w:val="en-US"/>
        </w:rPr>
      </w:pPr>
    </w:p>
    <w:p w14:paraId="04EB0C6A" w14:textId="77777777" w:rsidR="00C53D7A" w:rsidRPr="00CD3E32" w:rsidRDefault="00C53D7A" w:rsidP="00C53D7A">
      <w:pPr>
        <w:spacing w:after="0" w:line="240" w:lineRule="auto"/>
        <w:jc w:val="center"/>
        <w:rPr>
          <w:rFonts w:ascii="Arial" w:hAnsi="Arial" w:cs="Arial"/>
          <w:b/>
          <w:sz w:val="24"/>
          <w:szCs w:val="24"/>
          <w:lang w:val="en-US"/>
        </w:rPr>
      </w:pPr>
      <w:r w:rsidRPr="00CD3E32">
        <w:rPr>
          <w:rFonts w:ascii="Arial" w:hAnsi="Arial" w:cs="Arial"/>
          <w:b/>
          <w:sz w:val="24"/>
          <w:szCs w:val="24"/>
          <w:lang w:val="en-US"/>
        </w:rPr>
        <w:t>Minutes of the meeting</w:t>
      </w:r>
    </w:p>
    <w:p w14:paraId="4847FA27" w14:textId="77777777" w:rsidR="00C53D7A" w:rsidRPr="00CD3E32" w:rsidRDefault="00C53D7A" w:rsidP="00C53D7A">
      <w:pPr>
        <w:spacing w:after="0" w:line="240" w:lineRule="auto"/>
        <w:jc w:val="center"/>
        <w:rPr>
          <w:rFonts w:ascii="Arial" w:hAnsi="Arial" w:cs="Arial"/>
          <w:b/>
          <w:color w:val="EE0000"/>
          <w:sz w:val="24"/>
          <w:szCs w:val="24"/>
          <w:lang w:val="en-US"/>
        </w:rPr>
      </w:pPr>
    </w:p>
    <w:p w14:paraId="0C547420" w14:textId="661DF4EF" w:rsidR="00C53D7A" w:rsidRPr="00CD3E32" w:rsidRDefault="00C53D7A" w:rsidP="00C53D7A">
      <w:pPr>
        <w:spacing w:after="0"/>
        <w:jc w:val="both"/>
        <w:rPr>
          <w:rFonts w:ascii="Arial" w:hAnsi="Arial" w:cs="Arial"/>
          <w:sz w:val="24"/>
          <w:szCs w:val="24"/>
          <w:lang w:val="en-US"/>
        </w:rPr>
      </w:pPr>
      <w:r w:rsidRPr="00CD3E32">
        <w:rPr>
          <w:rFonts w:ascii="Arial" w:hAnsi="Arial" w:cs="Arial"/>
          <w:bCs/>
          <w:sz w:val="24"/>
          <w:szCs w:val="24"/>
          <w:lang w:val="en-US"/>
        </w:rPr>
        <w:t xml:space="preserve">Shahriyar Mammadov, (Stakeholder/Community Engagement Specialist of the PIU, Azerenerji JSC) informed participants that the AZURE Project has now transitioned into the construction phase, with physical works scheduled to commence in mid-May. He further emphasized that this initiative constitutes a strategic investment in reinforcing the national transmission network, thereby facilitating the efficient integration of renewable energy sources into Azerbaijan’s grid. He </w:t>
      </w:r>
      <w:r w:rsidRPr="00CD3E32">
        <w:rPr>
          <w:rFonts w:ascii="Arial" w:hAnsi="Arial" w:cs="Arial"/>
          <w:sz w:val="24"/>
          <w:szCs w:val="24"/>
          <w:lang w:val="en-US"/>
        </w:rPr>
        <w:t xml:space="preserve">highlighted the potential environmental and social impacts associated with the Project, together with the corresponding mitigation measures. </w:t>
      </w:r>
    </w:p>
    <w:p w14:paraId="264A6E82" w14:textId="77777777" w:rsidR="00E314E2" w:rsidRPr="00CD3E32" w:rsidRDefault="00E314E2" w:rsidP="00C53D7A">
      <w:pPr>
        <w:spacing w:after="0"/>
        <w:jc w:val="both"/>
        <w:rPr>
          <w:rFonts w:ascii="Arial" w:hAnsi="Arial" w:cs="Arial"/>
          <w:sz w:val="24"/>
          <w:szCs w:val="24"/>
          <w:lang w:val="en-US"/>
        </w:rPr>
      </w:pPr>
    </w:p>
    <w:p w14:paraId="1EF7ADD1" w14:textId="6C0BAB38" w:rsidR="00C53D7A" w:rsidRPr="00CD3E32" w:rsidRDefault="00C53D7A" w:rsidP="00C53D7A">
      <w:pPr>
        <w:spacing w:after="0"/>
        <w:jc w:val="both"/>
        <w:rPr>
          <w:rFonts w:ascii="Arial" w:hAnsi="Arial" w:cs="Arial"/>
          <w:sz w:val="24"/>
          <w:szCs w:val="24"/>
          <w:lang w:val="en-US"/>
        </w:rPr>
      </w:pPr>
      <w:r w:rsidRPr="00CD3E32">
        <w:rPr>
          <w:rFonts w:ascii="Arial" w:hAnsi="Arial" w:cs="Arial"/>
          <w:sz w:val="24"/>
          <w:szCs w:val="24"/>
          <w:lang w:val="en-US"/>
        </w:rPr>
        <w:t>Mr</w:t>
      </w:r>
      <w:r w:rsidR="00A064CF" w:rsidRPr="00CD3E32">
        <w:rPr>
          <w:rFonts w:ascii="Arial" w:hAnsi="Arial" w:cs="Arial"/>
          <w:sz w:val="24"/>
          <w:szCs w:val="24"/>
          <w:lang w:val="en-US"/>
        </w:rPr>
        <w:t>.</w:t>
      </w:r>
      <w:r w:rsidRPr="00CD3E32">
        <w:rPr>
          <w:rFonts w:ascii="Arial" w:hAnsi="Arial" w:cs="Arial"/>
          <w:sz w:val="24"/>
          <w:szCs w:val="24"/>
          <w:lang w:val="en-US"/>
        </w:rPr>
        <w:t xml:space="preserve"> Mammadov further stated that the construction works have been awarded to Mitash Enerji ve Madeni İnşaat İşleri T.A.Ş., with the support of subcontractors including AZENCO, Electric Qurashdirma Company, and AzerElectric Construction and Installation. </w:t>
      </w:r>
    </w:p>
    <w:p w14:paraId="4EF44D12" w14:textId="77777777" w:rsidR="00E314E2" w:rsidRPr="00CD3E32" w:rsidRDefault="00E314E2" w:rsidP="00C53D7A">
      <w:pPr>
        <w:spacing w:after="0"/>
        <w:jc w:val="both"/>
        <w:rPr>
          <w:rFonts w:ascii="Arial" w:hAnsi="Arial" w:cs="Arial"/>
          <w:sz w:val="24"/>
          <w:szCs w:val="24"/>
          <w:lang w:val="en-US"/>
        </w:rPr>
      </w:pPr>
    </w:p>
    <w:p w14:paraId="1ED3FBA0" w14:textId="77777777" w:rsidR="00C53D7A" w:rsidRPr="00CD3E32" w:rsidRDefault="00C53D7A" w:rsidP="00C53D7A">
      <w:pPr>
        <w:spacing w:after="0"/>
        <w:jc w:val="both"/>
        <w:rPr>
          <w:rFonts w:ascii="Arial" w:hAnsi="Arial" w:cs="Arial"/>
          <w:bCs/>
          <w:sz w:val="24"/>
          <w:szCs w:val="24"/>
          <w:lang w:val="en-US"/>
        </w:rPr>
      </w:pPr>
      <w:r w:rsidRPr="00CD3E32">
        <w:rPr>
          <w:rFonts w:ascii="Arial" w:hAnsi="Arial" w:cs="Arial"/>
          <w:bCs/>
          <w:sz w:val="24"/>
          <w:szCs w:val="24"/>
          <w:lang w:val="en-US"/>
        </w:rPr>
        <w:t>He presented the cut-off date, established as 15 May 2026, corresponding to the commencement of the census and/or the official disclosure of project boundaries. He emphasized that no compensation will be provided for any assets or activities undertaken within the project area after this date. He further elaborated on the grievance redress mechanism for compensation, outlining the procedures and providing contact details for the submission and handling of complaints.</w:t>
      </w:r>
    </w:p>
    <w:p w14:paraId="4568F4A7" w14:textId="77777777" w:rsidR="00C53D7A" w:rsidRPr="00CD3E32" w:rsidRDefault="00C53D7A" w:rsidP="00C53D7A">
      <w:pPr>
        <w:spacing w:after="0"/>
        <w:jc w:val="both"/>
        <w:rPr>
          <w:rFonts w:ascii="Arial" w:hAnsi="Arial" w:cs="Arial"/>
          <w:bCs/>
          <w:sz w:val="24"/>
          <w:szCs w:val="24"/>
          <w:lang w:val="en-US"/>
        </w:rPr>
      </w:pPr>
    </w:p>
    <w:p w14:paraId="667E881A" w14:textId="77777777" w:rsidR="00C53D7A" w:rsidRPr="00CD3E32" w:rsidRDefault="00C53D7A" w:rsidP="00C53D7A">
      <w:pPr>
        <w:spacing w:after="0"/>
        <w:jc w:val="both"/>
        <w:rPr>
          <w:rFonts w:ascii="Arial" w:hAnsi="Arial" w:cs="Arial"/>
          <w:bCs/>
          <w:sz w:val="24"/>
          <w:szCs w:val="24"/>
          <w:lang w:val="en-US"/>
        </w:rPr>
      </w:pPr>
      <w:r w:rsidRPr="00CD3E32">
        <w:rPr>
          <w:rFonts w:ascii="Arial" w:hAnsi="Arial" w:cs="Arial"/>
          <w:bCs/>
          <w:sz w:val="24"/>
          <w:szCs w:val="24"/>
          <w:lang w:val="en-US"/>
        </w:rPr>
        <w:t xml:space="preserve">Rashad Aslan, (Social and Environmental Specialist of Electric Qurashdirma Company and representative of </w:t>
      </w:r>
      <w:r w:rsidRPr="00CD3E32">
        <w:rPr>
          <w:rFonts w:ascii="Arial" w:hAnsi="Arial" w:cs="Arial"/>
          <w:sz w:val="24"/>
          <w:szCs w:val="24"/>
          <w:lang w:val="en-US"/>
        </w:rPr>
        <w:t>Mitash Enerji ve Madeni İnşaat İşleri T.A.Ş)</w:t>
      </w:r>
      <w:r w:rsidRPr="00CD3E32">
        <w:rPr>
          <w:rFonts w:ascii="Arial" w:hAnsi="Arial" w:cs="Arial"/>
          <w:bCs/>
          <w:sz w:val="24"/>
          <w:szCs w:val="24"/>
          <w:lang w:val="en-US"/>
        </w:rPr>
        <w:t xml:space="preserve"> presented the planned construction activities, introducing work distribution between 3 sub-contractors, outlining the potential environmental and social implications, and the corresponding mitigation measures. He further elaborated on the relevant procedures during construction works, highlighting that community health and safety will be given due consideration, and that temporary land use will be reinstated to its original condition upon completion of works. He also explained the grievance mechanism available to stakeholders, providing contact details for the submission of community complaints. </w:t>
      </w:r>
    </w:p>
    <w:p w14:paraId="1F383AB1" w14:textId="77777777" w:rsidR="00C53D7A" w:rsidRPr="00CD3E32" w:rsidRDefault="00C53D7A" w:rsidP="00C53D7A">
      <w:pPr>
        <w:spacing w:after="0"/>
        <w:jc w:val="both"/>
        <w:rPr>
          <w:rFonts w:ascii="Arial" w:hAnsi="Arial" w:cs="Arial"/>
          <w:bCs/>
          <w:sz w:val="24"/>
          <w:szCs w:val="24"/>
          <w:lang w:val="en-US"/>
        </w:rPr>
      </w:pPr>
    </w:p>
    <w:p w14:paraId="4B306BB2" w14:textId="3BC5F444" w:rsidR="00C53D7A" w:rsidRPr="00CD3E32" w:rsidRDefault="00C53D7A" w:rsidP="00C53D7A">
      <w:pPr>
        <w:spacing w:after="0" w:line="240" w:lineRule="auto"/>
        <w:jc w:val="both"/>
        <w:rPr>
          <w:rFonts w:ascii="Arial" w:hAnsi="Arial" w:cs="Arial"/>
          <w:sz w:val="24"/>
          <w:szCs w:val="24"/>
          <w:lang w:val="en-US"/>
        </w:rPr>
      </w:pPr>
      <w:r w:rsidRPr="00CD3E32">
        <w:rPr>
          <w:rFonts w:ascii="Arial" w:hAnsi="Arial" w:cs="Arial"/>
          <w:sz w:val="24"/>
          <w:szCs w:val="24"/>
          <w:lang w:val="en-US"/>
        </w:rPr>
        <w:t>A total of 12 participants attended the community meeting, all of whom were men. The meeting concluded with a question-and-answer session.</w:t>
      </w:r>
    </w:p>
    <w:p w14:paraId="3438A926" w14:textId="41A19DB0" w:rsidR="00E314E2" w:rsidRPr="00CD3E32" w:rsidRDefault="00E314E2" w:rsidP="00C53D7A">
      <w:pPr>
        <w:spacing w:after="0" w:line="240" w:lineRule="auto"/>
        <w:jc w:val="both"/>
        <w:rPr>
          <w:rFonts w:ascii="Arial" w:hAnsi="Arial" w:cs="Arial"/>
          <w:sz w:val="24"/>
          <w:szCs w:val="24"/>
          <w:lang w:val="en-US"/>
        </w:rPr>
      </w:pPr>
    </w:p>
    <w:p w14:paraId="702B4D90" w14:textId="77777777" w:rsidR="00E314E2" w:rsidRPr="00CD3E32" w:rsidRDefault="00E314E2" w:rsidP="00C53D7A">
      <w:pPr>
        <w:spacing w:after="0" w:line="240" w:lineRule="auto"/>
        <w:jc w:val="both"/>
        <w:rPr>
          <w:rFonts w:ascii="Arial" w:hAnsi="Arial" w:cs="Arial"/>
          <w:sz w:val="24"/>
          <w:szCs w:val="24"/>
          <w:lang w:val="en-US"/>
        </w:rPr>
      </w:pPr>
    </w:p>
    <w:p w14:paraId="1BA06BE0" w14:textId="77777777" w:rsidR="00C53D7A" w:rsidRPr="00CD3E32" w:rsidRDefault="00C53D7A" w:rsidP="00C53D7A">
      <w:pPr>
        <w:pStyle w:val="ListParagraph"/>
        <w:spacing w:after="0" w:line="240" w:lineRule="auto"/>
        <w:rPr>
          <w:rFonts w:ascii="Arial" w:hAnsi="Arial" w:cs="Arial"/>
          <w:b/>
          <w:bCs/>
          <w:sz w:val="24"/>
          <w:szCs w:val="24"/>
          <w:lang w:val="en-US"/>
        </w:rPr>
      </w:pPr>
    </w:p>
    <w:tbl>
      <w:tblPr>
        <w:tblStyle w:val="TableGrid"/>
        <w:tblW w:w="0" w:type="auto"/>
        <w:tblLook w:val="04A0" w:firstRow="1" w:lastRow="0" w:firstColumn="1" w:lastColumn="0" w:noHBand="0" w:noVBand="1"/>
      </w:tblPr>
      <w:tblGrid>
        <w:gridCol w:w="421"/>
        <w:gridCol w:w="4251"/>
        <w:gridCol w:w="4112"/>
      </w:tblGrid>
      <w:tr w:rsidR="00C53D7A" w:rsidRPr="00CD3E32" w14:paraId="732B561E" w14:textId="77777777" w:rsidTr="0034644E">
        <w:tc>
          <w:tcPr>
            <w:tcW w:w="421" w:type="dxa"/>
          </w:tcPr>
          <w:p w14:paraId="74572C8A" w14:textId="77777777" w:rsidR="00C53D7A" w:rsidRPr="00CD3E32" w:rsidRDefault="00C53D7A" w:rsidP="0034644E">
            <w:pPr>
              <w:jc w:val="both"/>
              <w:rPr>
                <w:rFonts w:ascii="Arial" w:hAnsi="Arial" w:cs="Arial"/>
                <w:sz w:val="24"/>
                <w:szCs w:val="24"/>
              </w:rPr>
            </w:pPr>
          </w:p>
        </w:tc>
        <w:tc>
          <w:tcPr>
            <w:tcW w:w="4251" w:type="dxa"/>
          </w:tcPr>
          <w:p w14:paraId="4F54A4DD" w14:textId="77777777" w:rsidR="00C53D7A" w:rsidRPr="00CD3E32" w:rsidRDefault="00C53D7A" w:rsidP="0034644E">
            <w:pPr>
              <w:jc w:val="both"/>
              <w:rPr>
                <w:rFonts w:ascii="Arial" w:hAnsi="Arial" w:cs="Arial"/>
                <w:b/>
                <w:bCs/>
                <w:sz w:val="24"/>
                <w:szCs w:val="24"/>
              </w:rPr>
            </w:pPr>
            <w:r w:rsidRPr="00CD3E32">
              <w:rPr>
                <w:rFonts w:ascii="Arial" w:hAnsi="Arial" w:cs="Arial"/>
                <w:b/>
                <w:bCs/>
                <w:sz w:val="24"/>
                <w:szCs w:val="24"/>
              </w:rPr>
              <w:t>Question</w:t>
            </w:r>
          </w:p>
        </w:tc>
        <w:tc>
          <w:tcPr>
            <w:tcW w:w="4112" w:type="dxa"/>
          </w:tcPr>
          <w:p w14:paraId="7D45A080" w14:textId="77777777" w:rsidR="00C53D7A" w:rsidRPr="00CD3E32" w:rsidRDefault="00C53D7A" w:rsidP="0034644E">
            <w:pPr>
              <w:jc w:val="both"/>
              <w:rPr>
                <w:rFonts w:ascii="Arial" w:hAnsi="Arial" w:cs="Arial"/>
                <w:b/>
                <w:bCs/>
                <w:sz w:val="24"/>
                <w:szCs w:val="24"/>
              </w:rPr>
            </w:pPr>
            <w:r w:rsidRPr="00CD3E32">
              <w:rPr>
                <w:rFonts w:ascii="Arial" w:hAnsi="Arial" w:cs="Arial"/>
                <w:b/>
                <w:bCs/>
                <w:sz w:val="24"/>
                <w:szCs w:val="24"/>
              </w:rPr>
              <w:t>Answer</w:t>
            </w:r>
          </w:p>
        </w:tc>
      </w:tr>
      <w:tr w:rsidR="00C53D7A" w:rsidRPr="001536C8" w14:paraId="1EF7A44D" w14:textId="77777777" w:rsidTr="0034644E">
        <w:tc>
          <w:tcPr>
            <w:tcW w:w="421" w:type="dxa"/>
          </w:tcPr>
          <w:p w14:paraId="6093B468" w14:textId="77777777" w:rsidR="00C53D7A" w:rsidRPr="00CD3E32" w:rsidRDefault="00C53D7A" w:rsidP="0034644E">
            <w:pPr>
              <w:jc w:val="both"/>
              <w:rPr>
                <w:rFonts w:ascii="Arial" w:hAnsi="Arial" w:cs="Arial"/>
                <w:sz w:val="24"/>
                <w:szCs w:val="24"/>
              </w:rPr>
            </w:pPr>
            <w:r w:rsidRPr="00CD3E32">
              <w:rPr>
                <w:rFonts w:ascii="Arial" w:hAnsi="Arial" w:cs="Arial"/>
                <w:sz w:val="24"/>
                <w:szCs w:val="24"/>
              </w:rPr>
              <w:t>1</w:t>
            </w:r>
          </w:p>
        </w:tc>
        <w:tc>
          <w:tcPr>
            <w:tcW w:w="4251" w:type="dxa"/>
          </w:tcPr>
          <w:p w14:paraId="1D7CEF32" w14:textId="77777777" w:rsidR="00C53D7A" w:rsidRPr="00CD3E32" w:rsidRDefault="00C53D7A" w:rsidP="0034644E">
            <w:pPr>
              <w:jc w:val="both"/>
              <w:rPr>
                <w:rFonts w:ascii="Arial" w:hAnsi="Arial" w:cs="Arial"/>
                <w:sz w:val="24"/>
                <w:szCs w:val="24"/>
              </w:rPr>
            </w:pPr>
            <w:r w:rsidRPr="00CD3E32">
              <w:rPr>
                <w:rFonts w:ascii="Arial" w:hAnsi="Arial" w:cs="Arial"/>
                <w:sz w:val="24"/>
                <w:szCs w:val="24"/>
              </w:rPr>
              <w:t>Seyidov Amrah</w:t>
            </w:r>
          </w:p>
          <w:p w14:paraId="5CF11CD7" w14:textId="1104F151" w:rsidR="00C53D7A" w:rsidRPr="00CD3E32" w:rsidRDefault="00E314E2" w:rsidP="00E314E2">
            <w:pPr>
              <w:jc w:val="both"/>
              <w:rPr>
                <w:rFonts w:ascii="Arial" w:hAnsi="Arial" w:cs="Arial"/>
                <w:sz w:val="24"/>
                <w:szCs w:val="24"/>
              </w:rPr>
            </w:pPr>
            <w:r w:rsidRPr="00CD3E32">
              <w:rPr>
                <w:rFonts w:ascii="Arial" w:hAnsi="Arial" w:cs="Arial"/>
                <w:sz w:val="24"/>
                <w:szCs w:val="24"/>
              </w:rPr>
              <w:t>How the</w:t>
            </w:r>
            <w:r w:rsidR="00C53D7A" w:rsidRPr="00CD3E32">
              <w:rPr>
                <w:rFonts w:ascii="Arial" w:hAnsi="Arial" w:cs="Arial"/>
                <w:sz w:val="24"/>
                <w:szCs w:val="24"/>
              </w:rPr>
              <w:t xml:space="preserve"> land valuation </w:t>
            </w:r>
            <w:r w:rsidRPr="00CD3E32">
              <w:rPr>
                <w:rFonts w:ascii="Arial" w:hAnsi="Arial" w:cs="Arial"/>
                <w:sz w:val="24"/>
                <w:szCs w:val="24"/>
              </w:rPr>
              <w:t xml:space="preserve">was conducted? </w:t>
            </w:r>
            <w:r w:rsidR="00C53D7A" w:rsidRPr="00CD3E32">
              <w:rPr>
                <w:rFonts w:ascii="Arial" w:hAnsi="Arial" w:cs="Arial"/>
                <w:sz w:val="24"/>
                <w:szCs w:val="24"/>
              </w:rPr>
              <w:t>We kindly request clarification on this matter.</w:t>
            </w:r>
          </w:p>
        </w:tc>
        <w:tc>
          <w:tcPr>
            <w:tcW w:w="4112" w:type="dxa"/>
          </w:tcPr>
          <w:p w14:paraId="28EC4F7B" w14:textId="77777777" w:rsidR="00C53D7A" w:rsidRPr="00CD3E32" w:rsidRDefault="00C53D7A" w:rsidP="0034644E">
            <w:pPr>
              <w:jc w:val="both"/>
              <w:rPr>
                <w:rFonts w:ascii="Arial" w:hAnsi="Arial" w:cs="Arial"/>
                <w:sz w:val="24"/>
                <w:szCs w:val="24"/>
              </w:rPr>
            </w:pPr>
            <w:r w:rsidRPr="00CD3E32">
              <w:rPr>
                <w:rFonts w:ascii="Arial" w:hAnsi="Arial" w:cs="Arial"/>
                <w:sz w:val="24"/>
                <w:szCs w:val="24"/>
              </w:rPr>
              <w:t>Shahriyar Mammadov</w:t>
            </w:r>
          </w:p>
          <w:p w14:paraId="0CB1E054" w14:textId="5589D741" w:rsidR="00C53D7A" w:rsidRPr="00CD3E32" w:rsidRDefault="00C53D7A" w:rsidP="00E314E2">
            <w:pPr>
              <w:jc w:val="both"/>
              <w:rPr>
                <w:rFonts w:ascii="Arial" w:hAnsi="Arial" w:cs="Arial"/>
                <w:sz w:val="24"/>
                <w:szCs w:val="24"/>
              </w:rPr>
            </w:pPr>
            <w:r w:rsidRPr="00CD3E32">
              <w:rPr>
                <w:rFonts w:ascii="Arial" w:hAnsi="Arial" w:cs="Arial"/>
                <w:sz w:val="24"/>
                <w:szCs w:val="24"/>
              </w:rPr>
              <w:t xml:space="preserve">The valuation has been carried out </w:t>
            </w:r>
            <w:r w:rsidR="00E314E2" w:rsidRPr="00CD3E32">
              <w:rPr>
                <w:rFonts w:ascii="Arial" w:hAnsi="Arial" w:cs="Arial"/>
                <w:sz w:val="24"/>
                <w:szCs w:val="24"/>
              </w:rPr>
              <w:t xml:space="preserve">by independent valuation company </w:t>
            </w:r>
            <w:r w:rsidRPr="00CD3E32">
              <w:rPr>
                <w:rFonts w:ascii="Arial" w:hAnsi="Arial" w:cs="Arial"/>
                <w:sz w:val="24"/>
                <w:szCs w:val="24"/>
              </w:rPr>
              <w:t>in accordance with applicable legislation, based on the established land category and designated values, and calculated according to the size of the affected area</w:t>
            </w:r>
            <w:r w:rsidR="00E314E2" w:rsidRPr="00CD3E32">
              <w:rPr>
                <w:rFonts w:ascii="Arial" w:hAnsi="Arial" w:cs="Arial"/>
                <w:sz w:val="24"/>
                <w:szCs w:val="24"/>
              </w:rPr>
              <w:t xml:space="preserve"> based on fair market value approach</w:t>
            </w:r>
            <w:r w:rsidRPr="00CD3E32">
              <w:rPr>
                <w:rFonts w:ascii="Arial" w:hAnsi="Arial" w:cs="Arial"/>
                <w:sz w:val="24"/>
                <w:szCs w:val="24"/>
              </w:rPr>
              <w:t>.</w:t>
            </w:r>
          </w:p>
        </w:tc>
      </w:tr>
      <w:tr w:rsidR="00C53D7A" w:rsidRPr="001536C8" w14:paraId="1AF0D62F" w14:textId="77777777" w:rsidTr="0034644E">
        <w:tc>
          <w:tcPr>
            <w:tcW w:w="421" w:type="dxa"/>
          </w:tcPr>
          <w:p w14:paraId="1D66D0C7" w14:textId="77777777" w:rsidR="00C53D7A" w:rsidRPr="00CD3E32" w:rsidRDefault="00C53D7A" w:rsidP="0034644E">
            <w:pPr>
              <w:jc w:val="both"/>
              <w:rPr>
                <w:rFonts w:ascii="Arial" w:hAnsi="Arial" w:cs="Arial"/>
                <w:sz w:val="24"/>
                <w:szCs w:val="24"/>
              </w:rPr>
            </w:pPr>
            <w:r w:rsidRPr="00CD3E32">
              <w:rPr>
                <w:rFonts w:ascii="Arial" w:hAnsi="Arial" w:cs="Arial"/>
                <w:sz w:val="24"/>
                <w:szCs w:val="24"/>
              </w:rPr>
              <w:t>2</w:t>
            </w:r>
          </w:p>
        </w:tc>
        <w:tc>
          <w:tcPr>
            <w:tcW w:w="4251" w:type="dxa"/>
          </w:tcPr>
          <w:p w14:paraId="0C641B9E" w14:textId="77777777" w:rsidR="00C53D7A" w:rsidRPr="00CD3E32" w:rsidRDefault="00C53D7A" w:rsidP="0034644E">
            <w:pPr>
              <w:jc w:val="both"/>
              <w:rPr>
                <w:rFonts w:ascii="Arial" w:hAnsi="Arial" w:cs="Arial"/>
                <w:sz w:val="24"/>
                <w:szCs w:val="24"/>
              </w:rPr>
            </w:pPr>
            <w:r w:rsidRPr="00CD3E32">
              <w:rPr>
                <w:rFonts w:ascii="Arial" w:hAnsi="Arial" w:cs="Arial"/>
                <w:sz w:val="24"/>
                <w:szCs w:val="24"/>
              </w:rPr>
              <w:t>Community member</w:t>
            </w:r>
          </w:p>
          <w:p w14:paraId="77842E26" w14:textId="77777777" w:rsidR="00C53D7A" w:rsidRPr="00CD3E32" w:rsidRDefault="00C53D7A" w:rsidP="0034644E">
            <w:pPr>
              <w:jc w:val="both"/>
              <w:rPr>
                <w:rFonts w:ascii="Arial" w:hAnsi="Arial" w:cs="Arial"/>
                <w:sz w:val="24"/>
                <w:szCs w:val="24"/>
              </w:rPr>
            </w:pPr>
            <w:r w:rsidRPr="00CD3E32">
              <w:rPr>
                <w:rFonts w:ascii="Arial" w:hAnsi="Arial" w:cs="Arial"/>
                <w:sz w:val="24"/>
                <w:szCs w:val="24"/>
              </w:rPr>
              <w:t>The old electrical lines have been dismantled in our area. Please clarify why the current project lines are not being constructed along the existing corridor. If this approach had been followed, our land parcels would not have been affected.</w:t>
            </w:r>
          </w:p>
        </w:tc>
        <w:tc>
          <w:tcPr>
            <w:tcW w:w="4112" w:type="dxa"/>
          </w:tcPr>
          <w:p w14:paraId="6DCB3F82" w14:textId="77777777" w:rsidR="007C6B6E" w:rsidRPr="00CD3E32" w:rsidRDefault="007C6B6E" w:rsidP="007C6B6E">
            <w:pPr>
              <w:jc w:val="both"/>
              <w:rPr>
                <w:rFonts w:ascii="Arial" w:hAnsi="Arial" w:cs="Arial"/>
                <w:sz w:val="24"/>
                <w:szCs w:val="24"/>
              </w:rPr>
            </w:pPr>
            <w:r w:rsidRPr="00CD3E32">
              <w:rPr>
                <w:rFonts w:ascii="Arial" w:hAnsi="Arial" w:cs="Arial"/>
                <w:sz w:val="24"/>
                <w:szCs w:val="24"/>
              </w:rPr>
              <w:t>Shahriyar Mammadov</w:t>
            </w:r>
          </w:p>
          <w:p w14:paraId="73C30056" w14:textId="77777777" w:rsidR="00C53D7A" w:rsidRPr="00CD3E32" w:rsidRDefault="00C53D7A" w:rsidP="0034644E">
            <w:pPr>
              <w:jc w:val="both"/>
              <w:rPr>
                <w:rFonts w:ascii="Arial" w:hAnsi="Arial" w:cs="Arial"/>
                <w:sz w:val="24"/>
                <w:szCs w:val="24"/>
              </w:rPr>
            </w:pPr>
            <w:r w:rsidRPr="00CD3E32">
              <w:rPr>
                <w:rFonts w:ascii="Arial" w:hAnsi="Arial" w:cs="Arial"/>
                <w:sz w:val="24"/>
                <w:szCs w:val="24"/>
              </w:rPr>
              <w:t>The routing of the transmission lines is determined in the project design, taking into account technical requirements, site conditions, and future development plans.</w:t>
            </w:r>
          </w:p>
        </w:tc>
      </w:tr>
      <w:tr w:rsidR="00C53D7A" w:rsidRPr="001536C8" w14:paraId="178D37C9" w14:textId="77777777" w:rsidTr="0034644E">
        <w:tc>
          <w:tcPr>
            <w:tcW w:w="421" w:type="dxa"/>
          </w:tcPr>
          <w:p w14:paraId="0348E106" w14:textId="229333C0" w:rsidR="00C53D7A" w:rsidRPr="00CD3E32" w:rsidRDefault="00E314E2" w:rsidP="0034644E">
            <w:pPr>
              <w:jc w:val="both"/>
              <w:rPr>
                <w:rFonts w:ascii="Arial" w:hAnsi="Arial" w:cs="Arial"/>
                <w:sz w:val="24"/>
                <w:szCs w:val="24"/>
              </w:rPr>
            </w:pPr>
            <w:r w:rsidRPr="00CD3E32">
              <w:rPr>
                <w:rFonts w:ascii="Arial" w:hAnsi="Arial" w:cs="Arial"/>
                <w:sz w:val="24"/>
                <w:szCs w:val="24"/>
              </w:rPr>
              <w:t>3</w:t>
            </w:r>
          </w:p>
        </w:tc>
        <w:tc>
          <w:tcPr>
            <w:tcW w:w="4251" w:type="dxa"/>
          </w:tcPr>
          <w:p w14:paraId="1DED5B01" w14:textId="77777777" w:rsidR="00C53D7A" w:rsidRPr="00CD3E32" w:rsidRDefault="00C53D7A" w:rsidP="0034644E">
            <w:pPr>
              <w:jc w:val="both"/>
              <w:rPr>
                <w:rFonts w:ascii="Arial" w:hAnsi="Arial" w:cs="Arial"/>
                <w:sz w:val="24"/>
                <w:szCs w:val="24"/>
              </w:rPr>
            </w:pPr>
            <w:r w:rsidRPr="00CD3E32">
              <w:rPr>
                <w:rFonts w:ascii="Arial" w:hAnsi="Arial" w:cs="Arial"/>
                <w:sz w:val="24"/>
                <w:szCs w:val="24"/>
              </w:rPr>
              <w:t>Community member</w:t>
            </w:r>
          </w:p>
          <w:p w14:paraId="35C8F535" w14:textId="77777777" w:rsidR="00C53D7A" w:rsidRPr="00CD3E32" w:rsidRDefault="00C53D7A" w:rsidP="00C53D7A">
            <w:pPr>
              <w:pStyle w:val="ListParagraph"/>
              <w:numPr>
                <w:ilvl w:val="0"/>
                <w:numId w:val="7"/>
              </w:numPr>
              <w:spacing w:after="0" w:line="240" w:lineRule="auto"/>
              <w:jc w:val="both"/>
              <w:rPr>
                <w:rFonts w:ascii="Arial" w:hAnsi="Arial" w:cs="Arial"/>
                <w:sz w:val="24"/>
                <w:szCs w:val="24"/>
              </w:rPr>
            </w:pPr>
            <w:r w:rsidRPr="00CD3E32">
              <w:rPr>
                <w:rFonts w:ascii="Arial" w:hAnsi="Arial" w:cs="Arial"/>
                <w:sz w:val="24"/>
                <w:szCs w:val="24"/>
              </w:rPr>
              <w:t xml:space="preserve">We know that cultivation under the transmission line is not permitted by law. Once the lines are installed, agricultural activities in that area will not be allowed. No activities may be carried out within a 50×50 m area around the line. </w:t>
            </w:r>
          </w:p>
          <w:p w14:paraId="7973B370" w14:textId="77777777" w:rsidR="00C53D7A" w:rsidRPr="00CD3E32" w:rsidRDefault="00C53D7A" w:rsidP="00C53D7A">
            <w:pPr>
              <w:pStyle w:val="ListParagraph"/>
              <w:numPr>
                <w:ilvl w:val="0"/>
                <w:numId w:val="7"/>
              </w:numPr>
              <w:spacing w:after="0" w:line="240" w:lineRule="auto"/>
              <w:jc w:val="both"/>
              <w:rPr>
                <w:rFonts w:ascii="Arial" w:hAnsi="Arial" w:cs="Arial"/>
                <w:sz w:val="24"/>
                <w:szCs w:val="24"/>
              </w:rPr>
            </w:pPr>
            <w:r w:rsidRPr="00CD3E32">
              <w:rPr>
                <w:rFonts w:ascii="Arial" w:hAnsi="Arial" w:cs="Arial"/>
                <w:sz w:val="24"/>
                <w:szCs w:val="24"/>
              </w:rPr>
              <w:t>If crops are damaged or burned due to the transmission line, will compensation be provided?</w:t>
            </w:r>
          </w:p>
        </w:tc>
        <w:tc>
          <w:tcPr>
            <w:tcW w:w="4112" w:type="dxa"/>
          </w:tcPr>
          <w:p w14:paraId="74EECB6B" w14:textId="77777777" w:rsidR="007C6B6E" w:rsidRPr="00CD3E32" w:rsidRDefault="007C6B6E" w:rsidP="007C6B6E">
            <w:pPr>
              <w:jc w:val="both"/>
              <w:rPr>
                <w:rFonts w:ascii="Arial" w:hAnsi="Arial" w:cs="Arial"/>
                <w:sz w:val="24"/>
                <w:szCs w:val="24"/>
              </w:rPr>
            </w:pPr>
            <w:r w:rsidRPr="00CD3E32">
              <w:rPr>
                <w:rFonts w:ascii="Arial" w:hAnsi="Arial" w:cs="Arial"/>
                <w:sz w:val="24"/>
                <w:szCs w:val="24"/>
              </w:rPr>
              <w:t>Shahriyar Mammadov</w:t>
            </w:r>
          </w:p>
          <w:p w14:paraId="34D76DC4" w14:textId="4F55393A" w:rsidR="00C53D7A" w:rsidRPr="00CD3E32" w:rsidRDefault="00E314E2" w:rsidP="00C53D7A">
            <w:pPr>
              <w:pStyle w:val="ListParagraph"/>
              <w:numPr>
                <w:ilvl w:val="0"/>
                <w:numId w:val="8"/>
              </w:numPr>
              <w:spacing w:after="0" w:line="240" w:lineRule="auto"/>
              <w:jc w:val="both"/>
              <w:rPr>
                <w:rFonts w:ascii="Arial" w:hAnsi="Arial" w:cs="Arial"/>
                <w:sz w:val="24"/>
                <w:szCs w:val="24"/>
              </w:rPr>
            </w:pPr>
            <w:r w:rsidRPr="00CD3E32">
              <w:rPr>
                <w:rFonts w:ascii="Arial" w:hAnsi="Arial" w:cs="Arial"/>
                <w:sz w:val="24"/>
                <w:szCs w:val="24"/>
              </w:rPr>
              <w:t>The Law allows users to plant under the transmission lines up to certain heights (8-10m).</w:t>
            </w:r>
          </w:p>
          <w:p w14:paraId="479AC53B" w14:textId="77B8761C" w:rsidR="00C53D7A" w:rsidRPr="00CD3E32" w:rsidRDefault="00C53D7A" w:rsidP="00C53D7A">
            <w:pPr>
              <w:pStyle w:val="ListParagraph"/>
              <w:numPr>
                <w:ilvl w:val="0"/>
                <w:numId w:val="8"/>
              </w:numPr>
              <w:spacing w:after="0" w:line="240" w:lineRule="auto"/>
              <w:jc w:val="both"/>
              <w:rPr>
                <w:rFonts w:ascii="Arial" w:hAnsi="Arial" w:cs="Arial"/>
                <w:sz w:val="24"/>
                <w:szCs w:val="24"/>
              </w:rPr>
            </w:pPr>
            <w:r w:rsidRPr="00CD3E32">
              <w:rPr>
                <w:rFonts w:ascii="Arial" w:hAnsi="Arial" w:cs="Arial"/>
                <w:sz w:val="24"/>
                <w:szCs w:val="24"/>
              </w:rPr>
              <w:t>Any damage to crops under the lines will be assessed and compensated accordingly</w:t>
            </w:r>
            <w:r w:rsidR="007C6B6E" w:rsidRPr="00CD3E32">
              <w:rPr>
                <w:rFonts w:ascii="Arial" w:hAnsi="Arial" w:cs="Arial"/>
                <w:sz w:val="24"/>
                <w:szCs w:val="24"/>
              </w:rPr>
              <w:t xml:space="preserve"> by Azerenerji</w:t>
            </w:r>
            <w:r w:rsidRPr="00CD3E32">
              <w:rPr>
                <w:rFonts w:ascii="Arial" w:hAnsi="Arial" w:cs="Arial"/>
                <w:sz w:val="24"/>
                <w:szCs w:val="24"/>
              </w:rPr>
              <w:t>.</w:t>
            </w:r>
          </w:p>
        </w:tc>
      </w:tr>
      <w:tr w:rsidR="00C53D7A" w:rsidRPr="001536C8" w14:paraId="257C4B76" w14:textId="77777777" w:rsidTr="0034644E">
        <w:tc>
          <w:tcPr>
            <w:tcW w:w="421" w:type="dxa"/>
          </w:tcPr>
          <w:p w14:paraId="1FA1DB36" w14:textId="042942EC" w:rsidR="00C53D7A" w:rsidRPr="00CD3E32" w:rsidRDefault="0031300E" w:rsidP="0034644E">
            <w:pPr>
              <w:jc w:val="both"/>
              <w:rPr>
                <w:rFonts w:ascii="Arial" w:hAnsi="Arial" w:cs="Arial"/>
                <w:sz w:val="24"/>
                <w:szCs w:val="24"/>
              </w:rPr>
            </w:pPr>
            <w:r w:rsidRPr="00CD3E32">
              <w:rPr>
                <w:rFonts w:ascii="Arial" w:hAnsi="Arial" w:cs="Arial"/>
                <w:sz w:val="24"/>
                <w:szCs w:val="24"/>
              </w:rPr>
              <w:t>4</w:t>
            </w:r>
          </w:p>
        </w:tc>
        <w:tc>
          <w:tcPr>
            <w:tcW w:w="4251" w:type="dxa"/>
          </w:tcPr>
          <w:p w14:paraId="1F635B25" w14:textId="77777777" w:rsidR="00C53D7A" w:rsidRPr="00CD3E32" w:rsidRDefault="00C53D7A" w:rsidP="0034644E">
            <w:pPr>
              <w:jc w:val="both"/>
              <w:rPr>
                <w:rFonts w:ascii="Arial" w:hAnsi="Arial" w:cs="Arial"/>
                <w:sz w:val="24"/>
                <w:szCs w:val="24"/>
              </w:rPr>
            </w:pPr>
            <w:r w:rsidRPr="00CD3E32">
              <w:rPr>
                <w:rFonts w:ascii="Arial" w:hAnsi="Arial" w:cs="Arial"/>
                <w:sz w:val="24"/>
                <w:szCs w:val="24"/>
              </w:rPr>
              <w:t>Community member</w:t>
            </w:r>
          </w:p>
          <w:p w14:paraId="41AC5A95" w14:textId="77777777" w:rsidR="00C53D7A" w:rsidRPr="00CD3E32" w:rsidRDefault="00C53D7A" w:rsidP="0034644E">
            <w:pPr>
              <w:jc w:val="both"/>
              <w:rPr>
                <w:rFonts w:ascii="Arial" w:hAnsi="Arial" w:cs="Arial"/>
                <w:sz w:val="24"/>
                <w:szCs w:val="24"/>
              </w:rPr>
            </w:pPr>
            <w:r w:rsidRPr="00CD3E32">
              <w:rPr>
                <w:rFonts w:ascii="Arial" w:hAnsi="Arial" w:cs="Arial"/>
                <w:sz w:val="24"/>
                <w:szCs w:val="24"/>
              </w:rPr>
              <w:t>Will compensation be provided for land plots affected by the overhead transmission line?</w:t>
            </w:r>
          </w:p>
        </w:tc>
        <w:tc>
          <w:tcPr>
            <w:tcW w:w="4112" w:type="dxa"/>
          </w:tcPr>
          <w:p w14:paraId="7E6BD01E" w14:textId="77777777" w:rsidR="007C6B6E" w:rsidRPr="00CD3E32" w:rsidRDefault="007C6B6E" w:rsidP="007C6B6E">
            <w:pPr>
              <w:jc w:val="both"/>
              <w:rPr>
                <w:rFonts w:ascii="Arial" w:hAnsi="Arial" w:cs="Arial"/>
                <w:sz w:val="24"/>
                <w:szCs w:val="24"/>
              </w:rPr>
            </w:pPr>
            <w:r w:rsidRPr="00CD3E32">
              <w:rPr>
                <w:rFonts w:ascii="Arial" w:hAnsi="Arial" w:cs="Arial"/>
                <w:sz w:val="24"/>
                <w:szCs w:val="24"/>
              </w:rPr>
              <w:t>Shahriyar Mammadov</w:t>
            </w:r>
          </w:p>
          <w:p w14:paraId="217520E9" w14:textId="5AEF56E7" w:rsidR="00C53D7A" w:rsidRPr="00CD3E32" w:rsidRDefault="00C53D7A" w:rsidP="007C6B6E">
            <w:pPr>
              <w:jc w:val="both"/>
              <w:rPr>
                <w:rFonts w:ascii="Arial" w:hAnsi="Arial" w:cs="Arial"/>
                <w:sz w:val="24"/>
                <w:szCs w:val="24"/>
              </w:rPr>
            </w:pPr>
            <w:r w:rsidRPr="00CD3E32">
              <w:rPr>
                <w:rFonts w:ascii="Arial" w:hAnsi="Arial" w:cs="Arial"/>
                <w:sz w:val="24"/>
                <w:szCs w:val="24"/>
              </w:rPr>
              <w:t>No</w:t>
            </w:r>
            <w:r w:rsidR="007C6B6E" w:rsidRPr="00CD3E32">
              <w:rPr>
                <w:rFonts w:ascii="Arial" w:hAnsi="Arial" w:cs="Arial"/>
                <w:sz w:val="24"/>
                <w:szCs w:val="24"/>
              </w:rPr>
              <w:t xml:space="preserve"> compensation is provided to lands within protection corridor</w:t>
            </w:r>
            <w:r w:rsidRPr="00CD3E32">
              <w:rPr>
                <w:rFonts w:ascii="Arial" w:hAnsi="Arial" w:cs="Arial"/>
                <w:sz w:val="24"/>
                <w:szCs w:val="24"/>
              </w:rPr>
              <w:t>. However, if any crops are damaged</w:t>
            </w:r>
            <w:r w:rsidR="007C6B6E" w:rsidRPr="00CD3E32">
              <w:rPr>
                <w:rFonts w:ascii="Arial" w:hAnsi="Arial" w:cs="Arial"/>
                <w:sz w:val="24"/>
                <w:szCs w:val="24"/>
              </w:rPr>
              <w:t xml:space="preserve"> (during operation)</w:t>
            </w:r>
            <w:r w:rsidRPr="00CD3E32">
              <w:rPr>
                <w:rFonts w:ascii="Arial" w:hAnsi="Arial" w:cs="Arial"/>
                <w:sz w:val="24"/>
                <w:szCs w:val="24"/>
              </w:rPr>
              <w:t xml:space="preserve">, their value will be compensated by the </w:t>
            </w:r>
            <w:r w:rsidR="007C6B6E" w:rsidRPr="00CD3E32">
              <w:rPr>
                <w:rFonts w:ascii="Arial" w:hAnsi="Arial" w:cs="Arial"/>
                <w:sz w:val="24"/>
                <w:szCs w:val="24"/>
              </w:rPr>
              <w:t>Azerenerji</w:t>
            </w:r>
            <w:r w:rsidRPr="00CD3E32">
              <w:rPr>
                <w:rFonts w:ascii="Arial" w:hAnsi="Arial" w:cs="Arial"/>
                <w:sz w:val="24"/>
                <w:szCs w:val="24"/>
              </w:rPr>
              <w:t>.</w:t>
            </w:r>
          </w:p>
        </w:tc>
      </w:tr>
    </w:tbl>
    <w:p w14:paraId="3FBC11F1" w14:textId="77777777" w:rsidR="0090024A" w:rsidRPr="00CD3E32" w:rsidRDefault="0090024A" w:rsidP="00544988">
      <w:pPr>
        <w:rPr>
          <w:rFonts w:ascii="Arial" w:hAnsi="Arial" w:cs="Arial"/>
          <w:sz w:val="24"/>
          <w:szCs w:val="24"/>
          <w:lang w:val="az-Latn-AZ"/>
        </w:rPr>
      </w:pPr>
    </w:p>
    <w:p w14:paraId="5307FF06" w14:textId="77777777" w:rsidR="0090024A" w:rsidRPr="00CD3E32" w:rsidRDefault="0090024A" w:rsidP="00544988">
      <w:pPr>
        <w:rPr>
          <w:rFonts w:ascii="Arial" w:hAnsi="Arial" w:cs="Arial"/>
          <w:sz w:val="24"/>
          <w:szCs w:val="24"/>
          <w:lang w:val="az-Latn-AZ"/>
        </w:rPr>
      </w:pPr>
    </w:p>
    <w:p w14:paraId="0BEFC719" w14:textId="77777777" w:rsidR="007C6B6E" w:rsidRPr="00CD3E32" w:rsidRDefault="007C6B6E" w:rsidP="0090024A">
      <w:pPr>
        <w:jc w:val="center"/>
        <w:rPr>
          <w:rFonts w:ascii="Arial" w:hAnsi="Arial" w:cs="Arial"/>
          <w:b/>
          <w:bCs/>
          <w:sz w:val="24"/>
          <w:szCs w:val="24"/>
          <w:lang w:val="az-Latn-AZ"/>
        </w:rPr>
      </w:pPr>
    </w:p>
    <w:p w14:paraId="00648A85" w14:textId="77777777" w:rsidR="007C6B6E" w:rsidRPr="00CD3E32" w:rsidRDefault="007C6B6E" w:rsidP="0090024A">
      <w:pPr>
        <w:jc w:val="center"/>
        <w:rPr>
          <w:rFonts w:ascii="Arial" w:hAnsi="Arial" w:cs="Arial"/>
          <w:b/>
          <w:bCs/>
          <w:sz w:val="24"/>
          <w:szCs w:val="24"/>
          <w:lang w:val="az-Latn-AZ"/>
        </w:rPr>
      </w:pPr>
    </w:p>
    <w:p w14:paraId="1A2C5582" w14:textId="77777777" w:rsidR="007C6B6E" w:rsidRPr="00CD3E32" w:rsidRDefault="007C6B6E" w:rsidP="0090024A">
      <w:pPr>
        <w:jc w:val="center"/>
        <w:rPr>
          <w:rFonts w:ascii="Arial" w:hAnsi="Arial" w:cs="Arial"/>
          <w:b/>
          <w:bCs/>
          <w:sz w:val="24"/>
          <w:szCs w:val="24"/>
          <w:lang w:val="az-Latn-AZ"/>
        </w:rPr>
      </w:pPr>
    </w:p>
    <w:p w14:paraId="74E77442" w14:textId="77777777" w:rsidR="007C6B6E" w:rsidRPr="00CD3E32" w:rsidRDefault="007C6B6E" w:rsidP="0090024A">
      <w:pPr>
        <w:jc w:val="center"/>
        <w:rPr>
          <w:rFonts w:ascii="Arial" w:hAnsi="Arial" w:cs="Arial"/>
          <w:b/>
          <w:bCs/>
          <w:sz w:val="24"/>
          <w:szCs w:val="24"/>
          <w:lang w:val="az-Latn-AZ"/>
        </w:rPr>
      </w:pPr>
    </w:p>
    <w:p w14:paraId="7467152C" w14:textId="77777777" w:rsidR="007C6B6E" w:rsidRPr="00CD3E32" w:rsidRDefault="007C6B6E" w:rsidP="0090024A">
      <w:pPr>
        <w:jc w:val="center"/>
        <w:rPr>
          <w:rFonts w:ascii="Arial" w:hAnsi="Arial" w:cs="Arial"/>
          <w:b/>
          <w:bCs/>
          <w:sz w:val="24"/>
          <w:szCs w:val="24"/>
          <w:lang w:val="az-Latn-AZ"/>
        </w:rPr>
      </w:pPr>
    </w:p>
    <w:p w14:paraId="0179F973" w14:textId="77777777" w:rsidR="007C6B6E" w:rsidRPr="00CD3E32" w:rsidRDefault="007C6B6E" w:rsidP="0090024A">
      <w:pPr>
        <w:jc w:val="center"/>
        <w:rPr>
          <w:rFonts w:ascii="Arial" w:hAnsi="Arial" w:cs="Arial"/>
          <w:b/>
          <w:bCs/>
          <w:sz w:val="24"/>
          <w:szCs w:val="24"/>
          <w:lang w:val="az-Latn-AZ"/>
        </w:rPr>
      </w:pPr>
    </w:p>
    <w:p w14:paraId="7F1B2037" w14:textId="77777777" w:rsidR="007C6B6E" w:rsidRPr="00CD3E32" w:rsidRDefault="007C6B6E" w:rsidP="0090024A">
      <w:pPr>
        <w:jc w:val="center"/>
        <w:rPr>
          <w:rFonts w:ascii="Arial" w:hAnsi="Arial" w:cs="Arial"/>
          <w:b/>
          <w:bCs/>
          <w:sz w:val="24"/>
          <w:szCs w:val="24"/>
          <w:lang w:val="az-Latn-AZ"/>
        </w:rPr>
      </w:pPr>
    </w:p>
    <w:p w14:paraId="54437218" w14:textId="10053305" w:rsidR="0090024A" w:rsidRPr="00CD3E32" w:rsidRDefault="0090024A" w:rsidP="0090024A">
      <w:pPr>
        <w:autoSpaceDE w:val="0"/>
        <w:autoSpaceDN w:val="0"/>
        <w:adjustRightInd w:val="0"/>
        <w:spacing w:after="0"/>
        <w:jc w:val="center"/>
        <w:rPr>
          <w:rFonts w:ascii="Arial" w:hAnsi="Arial" w:cs="Arial"/>
          <w:b/>
          <w:sz w:val="24"/>
          <w:szCs w:val="24"/>
          <w:lang w:val="en-US"/>
        </w:rPr>
      </w:pPr>
    </w:p>
    <w:p w14:paraId="54FCE4CB" w14:textId="77777777" w:rsidR="00C53D7A" w:rsidRPr="00CD3E32" w:rsidRDefault="00C53D7A" w:rsidP="00C53D7A">
      <w:pPr>
        <w:autoSpaceDE w:val="0"/>
        <w:autoSpaceDN w:val="0"/>
        <w:adjustRightInd w:val="0"/>
        <w:spacing w:after="0"/>
        <w:rPr>
          <w:rFonts w:ascii="Arial" w:hAnsi="Arial" w:cs="Arial"/>
          <w:sz w:val="24"/>
          <w:szCs w:val="24"/>
          <w:lang w:val="en-US"/>
        </w:rPr>
      </w:pPr>
      <w:r w:rsidRPr="00CD3E32">
        <w:rPr>
          <w:rFonts w:ascii="Arial" w:hAnsi="Arial" w:cs="Arial"/>
          <w:b/>
          <w:bCs/>
          <w:sz w:val="24"/>
          <w:szCs w:val="24"/>
          <w:lang w:val="en-US"/>
        </w:rPr>
        <w:t>Location:</w:t>
      </w:r>
      <w:r w:rsidRPr="00CD3E32">
        <w:rPr>
          <w:rFonts w:ascii="Arial" w:hAnsi="Arial" w:cs="Arial"/>
          <w:sz w:val="24"/>
          <w:szCs w:val="24"/>
          <w:lang w:val="en-US"/>
        </w:rPr>
        <w:t xml:space="preserve"> Agsu Region, Gegeli village</w:t>
      </w:r>
    </w:p>
    <w:p w14:paraId="04E2208F" w14:textId="77777777" w:rsidR="00C53D7A" w:rsidRPr="00CD3E32" w:rsidRDefault="00C53D7A" w:rsidP="00C53D7A">
      <w:pPr>
        <w:autoSpaceDE w:val="0"/>
        <w:autoSpaceDN w:val="0"/>
        <w:adjustRightInd w:val="0"/>
        <w:spacing w:after="0"/>
        <w:rPr>
          <w:rFonts w:ascii="Arial" w:hAnsi="Arial" w:cs="Arial"/>
          <w:sz w:val="24"/>
          <w:szCs w:val="24"/>
          <w:lang w:val="en-US"/>
        </w:rPr>
      </w:pPr>
      <w:r w:rsidRPr="00CD3E32">
        <w:rPr>
          <w:rFonts w:ascii="Arial" w:hAnsi="Arial" w:cs="Arial"/>
          <w:b/>
          <w:bCs/>
          <w:sz w:val="24"/>
          <w:szCs w:val="24"/>
          <w:lang w:val="en-US"/>
        </w:rPr>
        <w:t xml:space="preserve">Date and time: </w:t>
      </w:r>
      <w:r w:rsidRPr="00CD3E32">
        <w:rPr>
          <w:rFonts w:ascii="Arial" w:hAnsi="Arial" w:cs="Arial"/>
          <w:sz w:val="24"/>
          <w:szCs w:val="24"/>
          <w:lang w:val="en-US"/>
        </w:rPr>
        <w:t xml:space="preserve">April 29, 2026, 12:00 </w:t>
      </w:r>
    </w:p>
    <w:p w14:paraId="7207B522" w14:textId="77777777" w:rsidR="00C53D7A" w:rsidRPr="00CD3E32" w:rsidRDefault="00C53D7A" w:rsidP="00C53D7A">
      <w:pPr>
        <w:spacing w:after="0"/>
        <w:rPr>
          <w:rFonts w:ascii="Arial" w:hAnsi="Arial" w:cs="Arial"/>
          <w:bCs/>
          <w:sz w:val="24"/>
          <w:szCs w:val="24"/>
          <w:lang w:val="en-US"/>
        </w:rPr>
      </w:pPr>
      <w:r w:rsidRPr="00CD3E32">
        <w:rPr>
          <w:rFonts w:ascii="Arial" w:hAnsi="Arial" w:cs="Arial"/>
          <w:b/>
          <w:sz w:val="24"/>
          <w:szCs w:val="24"/>
          <w:lang w:val="en-US"/>
        </w:rPr>
        <w:t xml:space="preserve">Participants: </w:t>
      </w:r>
      <w:r w:rsidRPr="00CD3E32">
        <w:rPr>
          <w:rFonts w:ascii="Arial" w:hAnsi="Arial" w:cs="Arial"/>
          <w:bCs/>
          <w:sz w:val="24"/>
          <w:szCs w:val="24"/>
          <w:lang w:val="en-US"/>
        </w:rPr>
        <w:t>19 people (villagers, representatives of interested parties from Gegeli, Lengebiz, Dashdemibeyli, Gashad, Bico villages of Agsu Region), also</w:t>
      </w:r>
    </w:p>
    <w:p w14:paraId="2CBCD97B" w14:textId="77777777" w:rsidR="00C53D7A" w:rsidRPr="00CD3E32" w:rsidRDefault="00C53D7A" w:rsidP="00C53D7A">
      <w:pPr>
        <w:pStyle w:val="ListParagraph"/>
        <w:numPr>
          <w:ilvl w:val="0"/>
          <w:numId w:val="1"/>
        </w:numPr>
        <w:spacing w:after="0" w:line="276" w:lineRule="auto"/>
        <w:rPr>
          <w:rFonts w:ascii="Arial" w:hAnsi="Arial" w:cs="Arial"/>
          <w:bCs/>
          <w:sz w:val="24"/>
          <w:szCs w:val="24"/>
          <w:lang w:val="en-US"/>
        </w:rPr>
      </w:pPr>
      <w:r w:rsidRPr="00CD3E32">
        <w:rPr>
          <w:rFonts w:ascii="Arial" w:hAnsi="Arial" w:cs="Arial"/>
          <w:bCs/>
          <w:sz w:val="24"/>
          <w:szCs w:val="24"/>
          <w:lang w:val="en-US"/>
        </w:rPr>
        <w:t>Executive Power local representative;</w:t>
      </w:r>
    </w:p>
    <w:p w14:paraId="63F00E89" w14:textId="77777777" w:rsidR="00C53D7A" w:rsidRPr="00CD3E32" w:rsidRDefault="00C53D7A" w:rsidP="00C53D7A">
      <w:pPr>
        <w:pStyle w:val="ListParagraph"/>
        <w:numPr>
          <w:ilvl w:val="0"/>
          <w:numId w:val="1"/>
        </w:numPr>
        <w:spacing w:after="0" w:line="276" w:lineRule="auto"/>
        <w:rPr>
          <w:rFonts w:ascii="Arial" w:hAnsi="Arial" w:cs="Arial"/>
          <w:bCs/>
          <w:sz w:val="24"/>
          <w:szCs w:val="24"/>
          <w:lang w:val="en-US"/>
        </w:rPr>
      </w:pPr>
      <w:r w:rsidRPr="00CD3E32">
        <w:rPr>
          <w:rFonts w:ascii="Arial" w:hAnsi="Arial" w:cs="Arial"/>
          <w:bCs/>
          <w:sz w:val="24"/>
          <w:szCs w:val="24"/>
          <w:lang w:val="en-US"/>
        </w:rPr>
        <w:t>Members of Municipalities;</w:t>
      </w:r>
    </w:p>
    <w:p w14:paraId="0B6A8938" w14:textId="77777777" w:rsidR="00C53D7A" w:rsidRPr="00CD3E32" w:rsidRDefault="00C53D7A" w:rsidP="00C53D7A">
      <w:pPr>
        <w:pStyle w:val="ListParagraph"/>
        <w:numPr>
          <w:ilvl w:val="0"/>
          <w:numId w:val="1"/>
        </w:numPr>
        <w:spacing w:after="0" w:line="276" w:lineRule="auto"/>
        <w:rPr>
          <w:rFonts w:ascii="Arial" w:hAnsi="Arial" w:cs="Arial"/>
          <w:bCs/>
          <w:sz w:val="24"/>
          <w:szCs w:val="24"/>
          <w:lang w:val="en-US"/>
        </w:rPr>
      </w:pPr>
      <w:r w:rsidRPr="00CD3E32">
        <w:rPr>
          <w:rFonts w:ascii="Arial" w:hAnsi="Arial" w:cs="Arial"/>
          <w:bCs/>
          <w:sz w:val="24"/>
          <w:szCs w:val="24"/>
          <w:lang w:val="en-US"/>
        </w:rPr>
        <w:t>Village residents; and</w:t>
      </w:r>
    </w:p>
    <w:p w14:paraId="111EEEF5" w14:textId="77777777" w:rsidR="00C53D7A" w:rsidRPr="00CD3E32" w:rsidRDefault="00C53D7A" w:rsidP="00C53D7A">
      <w:pPr>
        <w:pStyle w:val="ListParagraph"/>
        <w:numPr>
          <w:ilvl w:val="0"/>
          <w:numId w:val="1"/>
        </w:numPr>
        <w:spacing w:after="0" w:line="240" w:lineRule="auto"/>
        <w:rPr>
          <w:rFonts w:ascii="Arial" w:hAnsi="Arial" w:cs="Arial"/>
          <w:b/>
          <w:bCs/>
          <w:sz w:val="24"/>
          <w:szCs w:val="24"/>
          <w:lang w:val="en-US"/>
        </w:rPr>
      </w:pPr>
      <w:r w:rsidRPr="00CD3E32">
        <w:rPr>
          <w:rFonts w:ascii="Arial" w:hAnsi="Arial" w:cs="Arial"/>
          <w:bCs/>
          <w:sz w:val="24"/>
          <w:szCs w:val="24"/>
          <w:lang w:val="en-US"/>
        </w:rPr>
        <w:t>Representative of the service organizations.</w:t>
      </w:r>
    </w:p>
    <w:p w14:paraId="6AC1D6A9" w14:textId="77777777" w:rsidR="00C53D7A" w:rsidRPr="00CD3E32" w:rsidRDefault="00C53D7A" w:rsidP="00C53D7A">
      <w:pPr>
        <w:spacing w:after="0" w:line="240" w:lineRule="auto"/>
        <w:rPr>
          <w:rFonts w:ascii="Arial" w:hAnsi="Arial" w:cs="Arial"/>
          <w:b/>
          <w:bCs/>
          <w:sz w:val="24"/>
          <w:szCs w:val="24"/>
          <w:lang w:val="en-US"/>
        </w:rPr>
      </w:pPr>
    </w:p>
    <w:p w14:paraId="2955114D" w14:textId="77777777" w:rsidR="00C53D7A" w:rsidRPr="00CD3E32" w:rsidRDefault="00C53D7A" w:rsidP="00C53D7A">
      <w:pPr>
        <w:spacing w:after="0" w:line="240" w:lineRule="auto"/>
        <w:jc w:val="center"/>
        <w:rPr>
          <w:rFonts w:ascii="Arial" w:hAnsi="Arial" w:cs="Arial"/>
          <w:b/>
          <w:sz w:val="24"/>
          <w:szCs w:val="24"/>
          <w:lang w:val="en-US"/>
        </w:rPr>
      </w:pPr>
      <w:r w:rsidRPr="00CD3E32">
        <w:rPr>
          <w:rFonts w:ascii="Arial" w:hAnsi="Arial" w:cs="Arial"/>
          <w:b/>
          <w:sz w:val="24"/>
          <w:szCs w:val="24"/>
          <w:lang w:val="en-US"/>
        </w:rPr>
        <w:t>Minutes of the meeting</w:t>
      </w:r>
    </w:p>
    <w:p w14:paraId="3F856CC6" w14:textId="77777777" w:rsidR="00C53D7A" w:rsidRPr="00CD3E32" w:rsidRDefault="00C53D7A" w:rsidP="00C53D7A">
      <w:pPr>
        <w:spacing w:after="0" w:line="240" w:lineRule="auto"/>
        <w:jc w:val="center"/>
        <w:rPr>
          <w:rFonts w:ascii="Arial" w:hAnsi="Arial" w:cs="Arial"/>
          <w:b/>
          <w:color w:val="EE0000"/>
          <w:sz w:val="24"/>
          <w:szCs w:val="24"/>
          <w:lang w:val="en-US"/>
        </w:rPr>
      </w:pPr>
    </w:p>
    <w:p w14:paraId="7CAAAB70" w14:textId="77777777" w:rsidR="00C53D7A" w:rsidRPr="00CD3E32" w:rsidRDefault="00C53D7A" w:rsidP="00C53D7A">
      <w:pPr>
        <w:spacing w:after="0"/>
        <w:jc w:val="both"/>
        <w:rPr>
          <w:rFonts w:ascii="Arial" w:hAnsi="Arial" w:cs="Arial"/>
          <w:sz w:val="24"/>
          <w:szCs w:val="24"/>
          <w:lang w:val="en-US"/>
        </w:rPr>
      </w:pPr>
      <w:r w:rsidRPr="00CD3E32">
        <w:rPr>
          <w:rFonts w:ascii="Arial" w:hAnsi="Arial" w:cs="Arial"/>
          <w:bCs/>
          <w:sz w:val="24"/>
          <w:szCs w:val="24"/>
          <w:lang w:val="en-US"/>
        </w:rPr>
        <w:t xml:space="preserve">Shahriyar Mammadov, (Stakeholder/Community Engagement Specialist of the PIU, Azerenerji JSC) informed participants that the AZURE Project has now transitioned into the construction phase, with physical works scheduled to commence in mid-May. He further emphasized that this initiative constitutes a strategic investment in reinforcing the national transmission network, thereby facilitating the efficient integration of renewable energy sources into Azerbaijan’s grid. He </w:t>
      </w:r>
      <w:r w:rsidRPr="00CD3E32">
        <w:rPr>
          <w:rFonts w:ascii="Arial" w:hAnsi="Arial" w:cs="Arial"/>
          <w:sz w:val="24"/>
          <w:szCs w:val="24"/>
          <w:lang w:val="en-US"/>
        </w:rPr>
        <w:t xml:space="preserve">highlighted the potential environmental and social impacts associated with the Project, together with the corresponding mitigation measures. </w:t>
      </w:r>
    </w:p>
    <w:p w14:paraId="0AC20E73" w14:textId="77777777" w:rsidR="007C6B6E" w:rsidRPr="00CD3E32" w:rsidRDefault="007C6B6E" w:rsidP="00C53D7A">
      <w:pPr>
        <w:spacing w:after="0"/>
        <w:jc w:val="both"/>
        <w:rPr>
          <w:rFonts w:ascii="Arial" w:hAnsi="Arial" w:cs="Arial"/>
          <w:sz w:val="24"/>
          <w:szCs w:val="24"/>
          <w:lang w:val="en-US"/>
        </w:rPr>
      </w:pPr>
    </w:p>
    <w:p w14:paraId="3A7FDAC7" w14:textId="14C954AC" w:rsidR="00C53D7A" w:rsidRPr="00CD3E32" w:rsidRDefault="00C53D7A" w:rsidP="00C53D7A">
      <w:pPr>
        <w:spacing w:after="0"/>
        <w:jc w:val="both"/>
        <w:rPr>
          <w:rFonts w:ascii="Arial" w:hAnsi="Arial" w:cs="Arial"/>
          <w:sz w:val="24"/>
          <w:szCs w:val="24"/>
          <w:lang w:val="en-US"/>
        </w:rPr>
      </w:pPr>
      <w:r w:rsidRPr="00CD3E32">
        <w:rPr>
          <w:rFonts w:ascii="Arial" w:hAnsi="Arial" w:cs="Arial"/>
          <w:sz w:val="24"/>
          <w:szCs w:val="24"/>
          <w:lang w:val="en-US"/>
        </w:rPr>
        <w:t>Mr</w:t>
      </w:r>
      <w:r w:rsidR="007C6B6E" w:rsidRPr="00CD3E32">
        <w:rPr>
          <w:rFonts w:ascii="Arial" w:hAnsi="Arial" w:cs="Arial"/>
          <w:sz w:val="24"/>
          <w:szCs w:val="24"/>
          <w:lang w:val="en-US"/>
        </w:rPr>
        <w:t>.</w:t>
      </w:r>
      <w:r w:rsidRPr="00CD3E32">
        <w:rPr>
          <w:rFonts w:ascii="Arial" w:hAnsi="Arial" w:cs="Arial"/>
          <w:sz w:val="24"/>
          <w:szCs w:val="24"/>
          <w:lang w:val="en-US"/>
        </w:rPr>
        <w:t xml:space="preserve"> Mammadov further stated that the construction works have been awarded to Mitash Enerji ve Madeni İnşaat İşleri T.A.Ş., with the support of subcontractors including AZENCO, Electric Qurashdirma Company, and AzerElectric Construction and Installation. </w:t>
      </w:r>
    </w:p>
    <w:p w14:paraId="3AB52D4C" w14:textId="77777777" w:rsidR="007C6B6E" w:rsidRPr="00CD3E32" w:rsidRDefault="007C6B6E" w:rsidP="00C53D7A">
      <w:pPr>
        <w:spacing w:after="0"/>
        <w:jc w:val="both"/>
        <w:rPr>
          <w:rFonts w:ascii="Arial" w:hAnsi="Arial" w:cs="Arial"/>
          <w:bCs/>
          <w:sz w:val="24"/>
          <w:szCs w:val="24"/>
          <w:lang w:val="en-US"/>
        </w:rPr>
      </w:pPr>
    </w:p>
    <w:p w14:paraId="55F8DE22" w14:textId="394F852F" w:rsidR="00C53D7A" w:rsidRPr="00CD3E32" w:rsidRDefault="00C53D7A" w:rsidP="00C53D7A">
      <w:pPr>
        <w:spacing w:after="0"/>
        <w:jc w:val="both"/>
        <w:rPr>
          <w:rFonts w:ascii="Arial" w:hAnsi="Arial" w:cs="Arial"/>
          <w:bCs/>
          <w:sz w:val="24"/>
          <w:szCs w:val="24"/>
          <w:lang w:val="en-US"/>
        </w:rPr>
      </w:pPr>
      <w:r w:rsidRPr="00CD3E32">
        <w:rPr>
          <w:rFonts w:ascii="Arial" w:hAnsi="Arial" w:cs="Arial"/>
          <w:bCs/>
          <w:sz w:val="24"/>
          <w:szCs w:val="24"/>
          <w:lang w:val="en-US"/>
        </w:rPr>
        <w:t>He presented the cut-off date, established as 15 May 2026, corresponding to the commencement of the census and/or the official disclosure of project boundaries. He emphasized that no compensation will be provided for any assets or activities undertaken within the project area after this date. He further elaborated on the grievance redress mechanism for compensation, outlining the procedures and providing contact details for the submission and handling of complaints.</w:t>
      </w:r>
    </w:p>
    <w:p w14:paraId="476E9006" w14:textId="77777777" w:rsidR="00C53D7A" w:rsidRPr="00CD3E32" w:rsidRDefault="00C53D7A" w:rsidP="00C53D7A">
      <w:pPr>
        <w:spacing w:after="0"/>
        <w:jc w:val="both"/>
        <w:rPr>
          <w:rFonts w:ascii="Arial" w:hAnsi="Arial" w:cs="Arial"/>
          <w:bCs/>
          <w:sz w:val="24"/>
          <w:szCs w:val="24"/>
          <w:lang w:val="en-US"/>
        </w:rPr>
      </w:pPr>
    </w:p>
    <w:p w14:paraId="77980F91" w14:textId="77777777" w:rsidR="00C53D7A" w:rsidRPr="00CD3E32" w:rsidRDefault="00C53D7A" w:rsidP="00C53D7A">
      <w:pPr>
        <w:spacing w:after="0"/>
        <w:jc w:val="both"/>
        <w:rPr>
          <w:rFonts w:ascii="Arial" w:hAnsi="Arial" w:cs="Arial"/>
          <w:bCs/>
          <w:sz w:val="24"/>
          <w:szCs w:val="24"/>
          <w:lang w:val="en-US"/>
        </w:rPr>
      </w:pPr>
      <w:r w:rsidRPr="00CD3E32">
        <w:rPr>
          <w:rFonts w:ascii="Arial" w:hAnsi="Arial" w:cs="Arial"/>
          <w:bCs/>
          <w:sz w:val="24"/>
          <w:szCs w:val="24"/>
          <w:lang w:val="en-US"/>
        </w:rPr>
        <w:t xml:space="preserve">Rashad Aslan, (Social and Environmental Specialist of Electric Qurashdirma Company and representative of </w:t>
      </w:r>
      <w:r w:rsidRPr="00CD3E32">
        <w:rPr>
          <w:rFonts w:ascii="Arial" w:hAnsi="Arial" w:cs="Arial"/>
          <w:sz w:val="24"/>
          <w:szCs w:val="24"/>
          <w:lang w:val="en-US"/>
        </w:rPr>
        <w:t>Mitash Enerji ve Madeni İnşaat İşleri T.A.Ş)</w:t>
      </w:r>
      <w:r w:rsidRPr="00CD3E32">
        <w:rPr>
          <w:rFonts w:ascii="Arial" w:hAnsi="Arial" w:cs="Arial"/>
          <w:bCs/>
          <w:sz w:val="24"/>
          <w:szCs w:val="24"/>
          <w:lang w:val="en-US"/>
        </w:rPr>
        <w:t xml:space="preserve"> presented the planned construction activities, introducing work distribution between 3 sub-contractors, outlining the potential environmental and social implications, and the corresponding mitigation measures. He further elaborated on the relevant procedures during construction works, highlighting that community health and safety will be given due consideration, and that temporary land use will be reinstated to its original condition upon completion of works. He also explained the grievance mechanism available to stakeholders, providing contact details for the submission of community complaints. </w:t>
      </w:r>
    </w:p>
    <w:p w14:paraId="1F9A2244" w14:textId="77777777" w:rsidR="00C53D7A" w:rsidRPr="00CD3E32" w:rsidRDefault="00C53D7A" w:rsidP="00C53D7A">
      <w:pPr>
        <w:spacing w:after="0" w:line="240" w:lineRule="auto"/>
        <w:jc w:val="both"/>
        <w:rPr>
          <w:rFonts w:ascii="Arial" w:hAnsi="Arial" w:cs="Arial"/>
          <w:sz w:val="24"/>
          <w:szCs w:val="24"/>
          <w:lang w:val="en-US"/>
        </w:rPr>
      </w:pPr>
    </w:p>
    <w:p w14:paraId="77215674" w14:textId="6F0AD3BE" w:rsidR="00C53D7A" w:rsidRPr="00CD3E32" w:rsidRDefault="00C53D7A" w:rsidP="00C53D7A">
      <w:pPr>
        <w:spacing w:after="0" w:line="240" w:lineRule="auto"/>
        <w:jc w:val="both"/>
        <w:rPr>
          <w:rFonts w:ascii="Arial" w:hAnsi="Arial" w:cs="Arial"/>
          <w:sz w:val="24"/>
          <w:szCs w:val="24"/>
          <w:lang w:val="en-US"/>
        </w:rPr>
      </w:pPr>
      <w:r w:rsidRPr="00CD3E32">
        <w:rPr>
          <w:rFonts w:ascii="Arial" w:hAnsi="Arial" w:cs="Arial"/>
          <w:sz w:val="24"/>
          <w:szCs w:val="24"/>
          <w:lang w:val="en-US"/>
        </w:rPr>
        <w:t>A total of 19 participants attended the community meeting, all of whom were men. The meeting concluded with a question-and-answer session.</w:t>
      </w:r>
    </w:p>
    <w:p w14:paraId="0D6A09C0" w14:textId="4225D0E7" w:rsidR="007C6B6E" w:rsidRPr="00CD3E32" w:rsidRDefault="007C6B6E" w:rsidP="00C53D7A">
      <w:pPr>
        <w:spacing w:after="0" w:line="240" w:lineRule="auto"/>
        <w:jc w:val="both"/>
        <w:rPr>
          <w:rFonts w:ascii="Arial" w:hAnsi="Arial" w:cs="Arial"/>
          <w:sz w:val="24"/>
          <w:szCs w:val="24"/>
          <w:lang w:val="en-US"/>
        </w:rPr>
      </w:pPr>
    </w:p>
    <w:p w14:paraId="3FCBFEFE" w14:textId="77777777" w:rsidR="007C6B6E" w:rsidRPr="00CD3E32" w:rsidRDefault="007C6B6E" w:rsidP="00C53D7A">
      <w:pPr>
        <w:spacing w:after="0" w:line="240" w:lineRule="auto"/>
        <w:jc w:val="both"/>
        <w:rPr>
          <w:rFonts w:ascii="Arial" w:hAnsi="Arial" w:cs="Arial"/>
          <w:sz w:val="24"/>
          <w:szCs w:val="24"/>
          <w:lang w:val="en-US"/>
        </w:rPr>
      </w:pPr>
    </w:p>
    <w:p w14:paraId="54FE927B" w14:textId="77777777" w:rsidR="00C53D7A" w:rsidRPr="00CD3E32" w:rsidRDefault="00C53D7A" w:rsidP="00C53D7A">
      <w:pPr>
        <w:spacing w:after="0" w:line="240" w:lineRule="auto"/>
        <w:rPr>
          <w:rFonts w:ascii="Arial" w:hAnsi="Arial" w:cs="Arial"/>
          <w:b/>
          <w:bCs/>
          <w:sz w:val="24"/>
          <w:szCs w:val="24"/>
          <w:lang w:val="en-US"/>
        </w:rPr>
      </w:pPr>
    </w:p>
    <w:tbl>
      <w:tblPr>
        <w:tblStyle w:val="TableGrid"/>
        <w:tblW w:w="0" w:type="auto"/>
        <w:tblLook w:val="04A0" w:firstRow="1" w:lastRow="0" w:firstColumn="1" w:lastColumn="0" w:noHBand="0" w:noVBand="1"/>
      </w:tblPr>
      <w:tblGrid>
        <w:gridCol w:w="421"/>
        <w:gridCol w:w="4251"/>
        <w:gridCol w:w="4112"/>
      </w:tblGrid>
      <w:tr w:rsidR="00C53D7A" w:rsidRPr="00CD3E32" w14:paraId="2A159BAF" w14:textId="77777777" w:rsidTr="0034644E">
        <w:tc>
          <w:tcPr>
            <w:tcW w:w="421" w:type="dxa"/>
          </w:tcPr>
          <w:p w14:paraId="454659B7" w14:textId="77777777" w:rsidR="00C53D7A" w:rsidRPr="00CD3E32" w:rsidRDefault="00C53D7A" w:rsidP="0034644E">
            <w:pPr>
              <w:jc w:val="both"/>
              <w:rPr>
                <w:rFonts w:ascii="Arial" w:hAnsi="Arial" w:cs="Arial"/>
                <w:sz w:val="22"/>
                <w:szCs w:val="22"/>
              </w:rPr>
            </w:pPr>
          </w:p>
        </w:tc>
        <w:tc>
          <w:tcPr>
            <w:tcW w:w="4251" w:type="dxa"/>
          </w:tcPr>
          <w:p w14:paraId="36ECA3F0" w14:textId="77777777" w:rsidR="00C53D7A" w:rsidRPr="00CD3E32" w:rsidRDefault="00C53D7A" w:rsidP="0034644E">
            <w:pPr>
              <w:jc w:val="both"/>
              <w:rPr>
                <w:rFonts w:ascii="Arial" w:hAnsi="Arial" w:cs="Arial"/>
                <w:b/>
                <w:bCs/>
                <w:sz w:val="22"/>
                <w:szCs w:val="22"/>
              </w:rPr>
            </w:pPr>
            <w:r w:rsidRPr="00CD3E32">
              <w:rPr>
                <w:rFonts w:ascii="Arial" w:hAnsi="Arial" w:cs="Arial"/>
                <w:b/>
                <w:bCs/>
                <w:sz w:val="22"/>
                <w:szCs w:val="22"/>
              </w:rPr>
              <w:t>Question</w:t>
            </w:r>
          </w:p>
        </w:tc>
        <w:tc>
          <w:tcPr>
            <w:tcW w:w="4112" w:type="dxa"/>
          </w:tcPr>
          <w:p w14:paraId="2F59FB97" w14:textId="77777777" w:rsidR="00C53D7A" w:rsidRPr="00CD3E32" w:rsidRDefault="00C53D7A" w:rsidP="0034644E">
            <w:pPr>
              <w:jc w:val="both"/>
              <w:rPr>
                <w:rFonts w:ascii="Arial" w:hAnsi="Arial" w:cs="Arial"/>
                <w:b/>
                <w:bCs/>
                <w:sz w:val="22"/>
                <w:szCs w:val="22"/>
              </w:rPr>
            </w:pPr>
            <w:r w:rsidRPr="00CD3E32">
              <w:rPr>
                <w:rFonts w:ascii="Arial" w:hAnsi="Arial" w:cs="Arial"/>
                <w:b/>
                <w:bCs/>
                <w:sz w:val="22"/>
                <w:szCs w:val="22"/>
              </w:rPr>
              <w:t>Answer</w:t>
            </w:r>
          </w:p>
        </w:tc>
      </w:tr>
      <w:tr w:rsidR="00C53D7A" w:rsidRPr="001536C8" w14:paraId="74AD4CB1" w14:textId="77777777" w:rsidTr="0034644E">
        <w:tc>
          <w:tcPr>
            <w:tcW w:w="421" w:type="dxa"/>
          </w:tcPr>
          <w:p w14:paraId="1A025B86" w14:textId="77777777" w:rsidR="00C53D7A" w:rsidRPr="00CD3E32" w:rsidRDefault="00C53D7A" w:rsidP="0034644E">
            <w:pPr>
              <w:jc w:val="both"/>
              <w:rPr>
                <w:rFonts w:ascii="Arial" w:hAnsi="Arial" w:cs="Arial"/>
                <w:sz w:val="22"/>
                <w:szCs w:val="22"/>
              </w:rPr>
            </w:pPr>
            <w:r w:rsidRPr="00CD3E32">
              <w:rPr>
                <w:rFonts w:ascii="Arial" w:hAnsi="Arial" w:cs="Arial"/>
                <w:sz w:val="22"/>
                <w:szCs w:val="22"/>
              </w:rPr>
              <w:t>1</w:t>
            </w:r>
          </w:p>
        </w:tc>
        <w:tc>
          <w:tcPr>
            <w:tcW w:w="4251" w:type="dxa"/>
          </w:tcPr>
          <w:p w14:paraId="677DDA13" w14:textId="77777777" w:rsidR="00C53D7A" w:rsidRPr="00CD3E32" w:rsidRDefault="00C53D7A" w:rsidP="0034644E">
            <w:pPr>
              <w:jc w:val="both"/>
              <w:rPr>
                <w:rFonts w:ascii="Arial" w:hAnsi="Arial" w:cs="Arial"/>
                <w:sz w:val="22"/>
                <w:szCs w:val="22"/>
              </w:rPr>
            </w:pPr>
            <w:r w:rsidRPr="00CD3E32">
              <w:rPr>
                <w:rFonts w:ascii="Arial" w:hAnsi="Arial" w:cs="Arial"/>
                <w:sz w:val="22"/>
                <w:szCs w:val="22"/>
              </w:rPr>
              <w:t xml:space="preserve">Suleymanov Elman </w:t>
            </w:r>
          </w:p>
          <w:p w14:paraId="62240628" w14:textId="77777777" w:rsidR="00C53D7A" w:rsidRPr="00CD3E32" w:rsidRDefault="00C53D7A" w:rsidP="00C53D7A">
            <w:pPr>
              <w:pStyle w:val="ListParagraph"/>
              <w:numPr>
                <w:ilvl w:val="0"/>
                <w:numId w:val="11"/>
              </w:numPr>
              <w:spacing w:after="0"/>
              <w:jc w:val="both"/>
              <w:rPr>
                <w:rFonts w:ascii="Arial" w:hAnsi="Arial" w:cs="Arial"/>
                <w:sz w:val="22"/>
                <w:szCs w:val="22"/>
              </w:rPr>
            </w:pPr>
            <w:r w:rsidRPr="00CD3E32">
              <w:rPr>
                <w:rFonts w:ascii="Arial" w:hAnsi="Arial" w:cs="Arial"/>
                <w:sz w:val="22"/>
                <w:szCs w:val="22"/>
              </w:rPr>
              <w:t>Some company vehicles drive at high speed through the village. We kindly request that such practices be avoided under your Project.</w:t>
            </w:r>
          </w:p>
          <w:p w14:paraId="1B0D2505" w14:textId="77777777" w:rsidR="00C53D7A" w:rsidRPr="00CD3E32" w:rsidRDefault="00C53D7A" w:rsidP="00C53D7A">
            <w:pPr>
              <w:pStyle w:val="ListParagraph"/>
              <w:numPr>
                <w:ilvl w:val="0"/>
                <w:numId w:val="11"/>
              </w:numPr>
              <w:spacing w:after="0"/>
              <w:jc w:val="both"/>
              <w:rPr>
                <w:rFonts w:ascii="Arial" w:hAnsi="Arial" w:cs="Arial"/>
                <w:sz w:val="22"/>
                <w:szCs w:val="22"/>
              </w:rPr>
            </w:pPr>
            <w:r w:rsidRPr="00CD3E32">
              <w:rPr>
                <w:rFonts w:ascii="Arial" w:hAnsi="Arial" w:cs="Arial"/>
                <w:sz w:val="22"/>
                <w:szCs w:val="22"/>
              </w:rPr>
              <w:t>Will the fertile topsoil be affected?</w:t>
            </w:r>
          </w:p>
          <w:p w14:paraId="6251E74A" w14:textId="77777777" w:rsidR="00C53D7A" w:rsidRPr="00CD3E32" w:rsidRDefault="00C53D7A" w:rsidP="0034644E">
            <w:pPr>
              <w:jc w:val="both"/>
              <w:rPr>
                <w:rFonts w:ascii="Arial" w:hAnsi="Arial" w:cs="Arial"/>
                <w:sz w:val="22"/>
                <w:szCs w:val="22"/>
              </w:rPr>
            </w:pPr>
          </w:p>
          <w:p w14:paraId="7B22DDBE" w14:textId="77777777" w:rsidR="00C53D7A" w:rsidRPr="00CD3E32" w:rsidRDefault="00C53D7A" w:rsidP="0034644E">
            <w:pPr>
              <w:jc w:val="both"/>
              <w:rPr>
                <w:rFonts w:ascii="Arial" w:hAnsi="Arial" w:cs="Arial"/>
                <w:sz w:val="22"/>
                <w:szCs w:val="22"/>
              </w:rPr>
            </w:pPr>
          </w:p>
          <w:p w14:paraId="03A1B664" w14:textId="77777777" w:rsidR="00C53D7A" w:rsidRPr="00CD3E32" w:rsidRDefault="00C53D7A" w:rsidP="00C53D7A">
            <w:pPr>
              <w:pStyle w:val="ListParagraph"/>
              <w:numPr>
                <w:ilvl w:val="0"/>
                <w:numId w:val="11"/>
              </w:numPr>
              <w:spacing w:after="0"/>
              <w:jc w:val="both"/>
              <w:rPr>
                <w:rFonts w:ascii="Arial" w:hAnsi="Arial" w:cs="Arial"/>
                <w:sz w:val="22"/>
                <w:szCs w:val="22"/>
              </w:rPr>
            </w:pPr>
            <w:r w:rsidRPr="00CD3E32">
              <w:rPr>
                <w:rFonts w:ascii="Arial" w:hAnsi="Arial" w:cs="Arial"/>
                <w:sz w:val="22"/>
                <w:szCs w:val="22"/>
              </w:rPr>
              <w:t>What is the difference between the lines constructed 50 years ago and those being constructed now?</w:t>
            </w:r>
          </w:p>
          <w:p w14:paraId="6DDED140" w14:textId="77777777" w:rsidR="00C53D7A" w:rsidRPr="00CD3E32" w:rsidRDefault="00C53D7A" w:rsidP="0034644E">
            <w:pPr>
              <w:pStyle w:val="ListParagraph"/>
              <w:spacing w:after="0"/>
              <w:ind w:left="360"/>
              <w:jc w:val="both"/>
              <w:rPr>
                <w:rFonts w:ascii="Arial" w:hAnsi="Arial" w:cs="Arial"/>
                <w:sz w:val="22"/>
                <w:szCs w:val="22"/>
              </w:rPr>
            </w:pPr>
          </w:p>
          <w:p w14:paraId="180E6390" w14:textId="77777777" w:rsidR="00C53D7A" w:rsidRPr="00CD3E32" w:rsidRDefault="00C53D7A" w:rsidP="00C53D7A">
            <w:pPr>
              <w:pStyle w:val="ListParagraph"/>
              <w:numPr>
                <w:ilvl w:val="0"/>
                <w:numId w:val="11"/>
              </w:numPr>
              <w:spacing w:after="0"/>
              <w:jc w:val="both"/>
              <w:rPr>
                <w:rFonts w:ascii="Arial" w:hAnsi="Arial" w:cs="Arial"/>
                <w:sz w:val="22"/>
                <w:szCs w:val="22"/>
              </w:rPr>
            </w:pPr>
            <w:r w:rsidRPr="00CD3E32">
              <w:rPr>
                <w:rFonts w:ascii="Arial" w:hAnsi="Arial" w:cs="Arial"/>
                <w:sz w:val="22"/>
                <w:szCs w:val="22"/>
              </w:rPr>
              <w:t>What will be the height of the towers?</w:t>
            </w:r>
          </w:p>
          <w:p w14:paraId="7B0E4095" w14:textId="77777777" w:rsidR="00C53D7A" w:rsidRPr="00CD3E32" w:rsidRDefault="00C53D7A" w:rsidP="0034644E">
            <w:pPr>
              <w:pStyle w:val="ListParagraph"/>
              <w:spacing w:after="0" w:line="240" w:lineRule="auto"/>
              <w:jc w:val="both"/>
              <w:rPr>
                <w:rFonts w:ascii="Arial" w:hAnsi="Arial" w:cs="Arial"/>
                <w:sz w:val="22"/>
                <w:szCs w:val="22"/>
              </w:rPr>
            </w:pPr>
          </w:p>
        </w:tc>
        <w:tc>
          <w:tcPr>
            <w:tcW w:w="4112" w:type="dxa"/>
          </w:tcPr>
          <w:p w14:paraId="6CD099F3" w14:textId="77777777" w:rsidR="00C53D7A" w:rsidRPr="00CD3E32" w:rsidRDefault="00C53D7A" w:rsidP="0034644E">
            <w:pPr>
              <w:jc w:val="both"/>
              <w:rPr>
                <w:rFonts w:ascii="Arial" w:hAnsi="Arial" w:cs="Arial"/>
                <w:sz w:val="22"/>
                <w:szCs w:val="22"/>
              </w:rPr>
            </w:pPr>
            <w:r w:rsidRPr="00CD3E32">
              <w:rPr>
                <w:rFonts w:ascii="Arial" w:hAnsi="Arial" w:cs="Arial"/>
                <w:sz w:val="22"/>
                <w:szCs w:val="22"/>
              </w:rPr>
              <w:t>Rashad Aslan</w:t>
            </w:r>
          </w:p>
          <w:p w14:paraId="19AEE901" w14:textId="77777777" w:rsidR="00C53D7A" w:rsidRPr="00CD3E32" w:rsidRDefault="00C53D7A" w:rsidP="00C53D7A">
            <w:pPr>
              <w:numPr>
                <w:ilvl w:val="0"/>
                <w:numId w:val="12"/>
              </w:numPr>
              <w:tabs>
                <w:tab w:val="num" w:pos="720"/>
              </w:tabs>
              <w:jc w:val="both"/>
              <w:rPr>
                <w:rFonts w:ascii="Arial" w:hAnsi="Arial" w:cs="Arial"/>
                <w:sz w:val="22"/>
                <w:szCs w:val="22"/>
              </w:rPr>
            </w:pPr>
            <w:r w:rsidRPr="00CD3E32">
              <w:rPr>
                <w:rFonts w:ascii="Arial" w:hAnsi="Arial" w:cs="Arial"/>
                <w:sz w:val="22"/>
                <w:szCs w:val="22"/>
              </w:rPr>
              <w:t xml:space="preserve">A Traffic Management Plan has been developed, and such practices will not be permitted. In line with the Plan, designated access routes will be used. </w:t>
            </w:r>
          </w:p>
          <w:p w14:paraId="662D8A3A" w14:textId="77777777" w:rsidR="00C53D7A" w:rsidRPr="00CD3E32" w:rsidRDefault="00C53D7A" w:rsidP="00C53D7A">
            <w:pPr>
              <w:numPr>
                <w:ilvl w:val="0"/>
                <w:numId w:val="12"/>
              </w:numPr>
              <w:tabs>
                <w:tab w:val="num" w:pos="720"/>
              </w:tabs>
              <w:jc w:val="both"/>
              <w:rPr>
                <w:rFonts w:ascii="Arial" w:hAnsi="Arial" w:cs="Arial"/>
                <w:sz w:val="22"/>
                <w:szCs w:val="22"/>
              </w:rPr>
            </w:pPr>
            <w:r w:rsidRPr="00CD3E32">
              <w:rPr>
                <w:rFonts w:ascii="Arial" w:hAnsi="Arial" w:cs="Arial"/>
                <w:sz w:val="22"/>
                <w:szCs w:val="22"/>
              </w:rPr>
              <w:t>The fertile topsoil will be removed and stored separately, construction works will be carried out on the subsoil, and the topsoil will be reinstated upon completion of the works.</w:t>
            </w:r>
          </w:p>
          <w:p w14:paraId="7C1CBC1E" w14:textId="77777777" w:rsidR="00C53D7A" w:rsidRPr="00CD3E32" w:rsidRDefault="00C53D7A" w:rsidP="00C53D7A">
            <w:pPr>
              <w:numPr>
                <w:ilvl w:val="0"/>
                <w:numId w:val="12"/>
              </w:numPr>
              <w:tabs>
                <w:tab w:val="num" w:pos="720"/>
              </w:tabs>
              <w:jc w:val="both"/>
              <w:rPr>
                <w:rFonts w:ascii="Arial" w:hAnsi="Arial" w:cs="Arial"/>
                <w:sz w:val="22"/>
                <w:szCs w:val="22"/>
              </w:rPr>
            </w:pPr>
            <w:r w:rsidRPr="00CD3E32">
              <w:rPr>
                <w:rFonts w:ascii="Arial" w:hAnsi="Arial" w:cs="Arial"/>
                <w:sz w:val="22"/>
                <w:szCs w:val="22"/>
              </w:rPr>
              <w:t>The current transmission lines are fully insulated and do not generate inductive effects.</w:t>
            </w:r>
          </w:p>
          <w:p w14:paraId="7569BE0F" w14:textId="276EEAFC" w:rsidR="00C53D7A" w:rsidRPr="00CD3E32" w:rsidRDefault="00C53D7A" w:rsidP="007C6B6E">
            <w:pPr>
              <w:numPr>
                <w:ilvl w:val="0"/>
                <w:numId w:val="12"/>
              </w:numPr>
              <w:tabs>
                <w:tab w:val="num" w:pos="720"/>
              </w:tabs>
              <w:jc w:val="both"/>
              <w:rPr>
                <w:rFonts w:ascii="Arial" w:hAnsi="Arial" w:cs="Arial"/>
                <w:sz w:val="22"/>
                <w:szCs w:val="22"/>
              </w:rPr>
            </w:pPr>
            <w:r w:rsidRPr="00CD3E32">
              <w:rPr>
                <w:rFonts w:ascii="Arial" w:hAnsi="Arial" w:cs="Arial"/>
                <w:sz w:val="22"/>
                <w:szCs w:val="22"/>
              </w:rPr>
              <w:t xml:space="preserve">The height of the towers is </w:t>
            </w:r>
            <w:r w:rsidR="007C6B6E" w:rsidRPr="00CD3E32">
              <w:rPr>
                <w:rFonts w:ascii="Arial" w:hAnsi="Arial" w:cs="Arial"/>
                <w:sz w:val="22"/>
                <w:szCs w:val="22"/>
              </w:rPr>
              <w:t>40</w:t>
            </w:r>
            <w:r w:rsidRPr="00CD3E32">
              <w:rPr>
                <w:rFonts w:ascii="Arial" w:hAnsi="Arial" w:cs="Arial"/>
                <w:sz w:val="22"/>
                <w:szCs w:val="22"/>
              </w:rPr>
              <w:t xml:space="preserve"> meters. </w:t>
            </w:r>
          </w:p>
        </w:tc>
      </w:tr>
      <w:tr w:rsidR="00C53D7A" w:rsidRPr="001536C8" w14:paraId="4A61EF03" w14:textId="77777777" w:rsidTr="0034644E">
        <w:tc>
          <w:tcPr>
            <w:tcW w:w="421" w:type="dxa"/>
          </w:tcPr>
          <w:p w14:paraId="37641D42" w14:textId="77777777" w:rsidR="00C53D7A" w:rsidRPr="00CD3E32" w:rsidRDefault="00C53D7A" w:rsidP="0034644E">
            <w:pPr>
              <w:jc w:val="both"/>
              <w:rPr>
                <w:rFonts w:ascii="Arial" w:hAnsi="Arial" w:cs="Arial"/>
                <w:sz w:val="22"/>
                <w:szCs w:val="22"/>
              </w:rPr>
            </w:pPr>
            <w:r w:rsidRPr="00CD3E32">
              <w:rPr>
                <w:rFonts w:ascii="Arial" w:hAnsi="Arial" w:cs="Arial"/>
                <w:sz w:val="22"/>
                <w:szCs w:val="22"/>
              </w:rPr>
              <w:t>2</w:t>
            </w:r>
          </w:p>
        </w:tc>
        <w:tc>
          <w:tcPr>
            <w:tcW w:w="4251" w:type="dxa"/>
          </w:tcPr>
          <w:p w14:paraId="16C349AA" w14:textId="77777777" w:rsidR="00C53D7A" w:rsidRPr="00CD3E32" w:rsidRDefault="00C53D7A" w:rsidP="0034644E">
            <w:pPr>
              <w:jc w:val="both"/>
              <w:rPr>
                <w:rFonts w:ascii="Arial" w:hAnsi="Arial" w:cs="Arial"/>
                <w:sz w:val="22"/>
                <w:szCs w:val="22"/>
              </w:rPr>
            </w:pPr>
            <w:r w:rsidRPr="00CD3E32">
              <w:rPr>
                <w:rFonts w:ascii="Arial" w:hAnsi="Arial" w:cs="Arial"/>
                <w:sz w:val="22"/>
                <w:szCs w:val="22"/>
              </w:rPr>
              <w:t>Community member</w:t>
            </w:r>
          </w:p>
          <w:p w14:paraId="5CEDCCAF" w14:textId="77777777" w:rsidR="00C53D7A" w:rsidRPr="00CD3E32" w:rsidRDefault="00C53D7A" w:rsidP="0034644E">
            <w:pPr>
              <w:jc w:val="both"/>
              <w:rPr>
                <w:rFonts w:ascii="Arial" w:hAnsi="Arial" w:cs="Arial"/>
                <w:sz w:val="22"/>
                <w:szCs w:val="22"/>
              </w:rPr>
            </w:pPr>
            <w:r w:rsidRPr="00CD3E32">
              <w:rPr>
                <w:rFonts w:ascii="Arial" w:hAnsi="Arial" w:cs="Arial"/>
                <w:sz w:val="22"/>
                <w:szCs w:val="22"/>
              </w:rPr>
              <w:t>When are construction works planned to commence in the Aghsu area?</w:t>
            </w:r>
          </w:p>
        </w:tc>
        <w:tc>
          <w:tcPr>
            <w:tcW w:w="4112" w:type="dxa"/>
          </w:tcPr>
          <w:p w14:paraId="29D22BD2" w14:textId="77777777" w:rsidR="00C53D7A" w:rsidRPr="00CD3E32" w:rsidRDefault="00C53D7A" w:rsidP="0034644E">
            <w:pPr>
              <w:jc w:val="both"/>
              <w:rPr>
                <w:rFonts w:ascii="Arial" w:hAnsi="Arial" w:cs="Arial"/>
                <w:sz w:val="22"/>
                <w:szCs w:val="22"/>
              </w:rPr>
            </w:pPr>
            <w:r w:rsidRPr="00CD3E32">
              <w:rPr>
                <w:rFonts w:ascii="Arial" w:hAnsi="Arial" w:cs="Arial"/>
                <w:sz w:val="22"/>
                <w:szCs w:val="22"/>
              </w:rPr>
              <w:t>Rashad Aslan</w:t>
            </w:r>
          </w:p>
          <w:p w14:paraId="7EE7CD62" w14:textId="77777777" w:rsidR="00C53D7A" w:rsidRPr="00CD3E32" w:rsidRDefault="00C53D7A" w:rsidP="0034644E">
            <w:pPr>
              <w:jc w:val="both"/>
              <w:rPr>
                <w:rFonts w:ascii="Arial" w:hAnsi="Arial" w:cs="Arial"/>
                <w:sz w:val="22"/>
                <w:szCs w:val="22"/>
              </w:rPr>
            </w:pPr>
            <w:r w:rsidRPr="00CD3E32">
              <w:rPr>
                <w:rFonts w:ascii="Arial" w:hAnsi="Arial" w:cs="Arial"/>
                <w:sz w:val="22"/>
                <w:szCs w:val="22"/>
              </w:rPr>
              <w:t>Approximately in the autumn of 2027.</w:t>
            </w:r>
          </w:p>
          <w:p w14:paraId="1DBF2E5A" w14:textId="77777777" w:rsidR="00C53D7A" w:rsidRPr="00CD3E32" w:rsidRDefault="00C53D7A" w:rsidP="0034644E">
            <w:pPr>
              <w:jc w:val="both"/>
              <w:rPr>
                <w:rFonts w:ascii="Arial" w:hAnsi="Arial" w:cs="Arial"/>
                <w:sz w:val="22"/>
                <w:szCs w:val="22"/>
              </w:rPr>
            </w:pPr>
          </w:p>
        </w:tc>
      </w:tr>
      <w:tr w:rsidR="00C53D7A" w:rsidRPr="001536C8" w14:paraId="3AC39DF3" w14:textId="77777777" w:rsidTr="0034644E">
        <w:tc>
          <w:tcPr>
            <w:tcW w:w="421" w:type="dxa"/>
          </w:tcPr>
          <w:p w14:paraId="2A1B2866" w14:textId="77777777" w:rsidR="00C53D7A" w:rsidRPr="00CD3E32" w:rsidRDefault="00C53D7A" w:rsidP="0034644E">
            <w:pPr>
              <w:jc w:val="both"/>
              <w:rPr>
                <w:rFonts w:ascii="Arial" w:hAnsi="Arial" w:cs="Arial"/>
                <w:sz w:val="22"/>
                <w:szCs w:val="22"/>
              </w:rPr>
            </w:pPr>
            <w:bookmarkStart w:id="57" w:name="_Hlk228554569"/>
            <w:r w:rsidRPr="00CD3E32">
              <w:rPr>
                <w:rFonts w:ascii="Arial" w:hAnsi="Arial" w:cs="Arial"/>
                <w:sz w:val="22"/>
                <w:szCs w:val="22"/>
              </w:rPr>
              <w:t>3</w:t>
            </w:r>
          </w:p>
        </w:tc>
        <w:tc>
          <w:tcPr>
            <w:tcW w:w="4251" w:type="dxa"/>
          </w:tcPr>
          <w:p w14:paraId="6EE99084" w14:textId="77777777" w:rsidR="00C53D7A" w:rsidRPr="00CD3E32" w:rsidRDefault="00C53D7A" w:rsidP="0034644E">
            <w:pPr>
              <w:jc w:val="both"/>
              <w:rPr>
                <w:rFonts w:ascii="Arial" w:hAnsi="Arial" w:cs="Arial"/>
                <w:sz w:val="22"/>
                <w:szCs w:val="22"/>
              </w:rPr>
            </w:pPr>
            <w:r w:rsidRPr="00CD3E32">
              <w:rPr>
                <w:rFonts w:ascii="Arial" w:hAnsi="Arial" w:cs="Arial"/>
                <w:sz w:val="22"/>
                <w:szCs w:val="22"/>
              </w:rPr>
              <w:t>Teymurazov Ogtay</w:t>
            </w:r>
          </w:p>
          <w:p w14:paraId="115A1264" w14:textId="77777777" w:rsidR="00C53D7A" w:rsidRPr="00CD3E32" w:rsidRDefault="00C53D7A" w:rsidP="00C53D7A">
            <w:pPr>
              <w:pStyle w:val="ListParagraph"/>
              <w:numPr>
                <w:ilvl w:val="0"/>
                <w:numId w:val="13"/>
              </w:numPr>
              <w:spacing w:after="0" w:line="240" w:lineRule="auto"/>
              <w:jc w:val="both"/>
              <w:rPr>
                <w:rFonts w:ascii="Arial" w:eastAsia="Times New Roman" w:hAnsi="Arial" w:cs="Arial"/>
                <w:sz w:val="22"/>
                <w:szCs w:val="22"/>
              </w:rPr>
            </w:pPr>
            <w:r w:rsidRPr="00CD3E32">
              <w:rPr>
                <w:rFonts w:ascii="Arial" w:eastAsia="Times New Roman" w:hAnsi="Arial" w:cs="Arial"/>
                <w:sz w:val="22"/>
                <w:szCs w:val="22"/>
              </w:rPr>
              <w:t>How many sots of land will be compensated for the installation of the towers? Although 2–3 sot of land may be sufficient for tower installation, up to 1 hectare of land may be affected during the installation works.</w:t>
            </w:r>
          </w:p>
          <w:p w14:paraId="47803250" w14:textId="77777777" w:rsidR="00C53D7A" w:rsidRPr="00CD3E32" w:rsidRDefault="00C53D7A" w:rsidP="0034644E">
            <w:pPr>
              <w:jc w:val="both"/>
              <w:rPr>
                <w:rFonts w:ascii="Arial" w:eastAsia="Times New Roman" w:hAnsi="Arial" w:cs="Arial"/>
                <w:sz w:val="22"/>
                <w:szCs w:val="22"/>
              </w:rPr>
            </w:pPr>
          </w:p>
          <w:p w14:paraId="1C16F271" w14:textId="77777777" w:rsidR="00C53D7A" w:rsidRPr="00CD3E32" w:rsidRDefault="00C53D7A" w:rsidP="00C53D7A">
            <w:pPr>
              <w:pStyle w:val="ListParagraph"/>
              <w:numPr>
                <w:ilvl w:val="0"/>
                <w:numId w:val="13"/>
              </w:numPr>
              <w:spacing w:after="0" w:line="240" w:lineRule="auto"/>
              <w:jc w:val="both"/>
              <w:rPr>
                <w:rFonts w:ascii="Arial" w:eastAsia="Times New Roman" w:hAnsi="Arial" w:cs="Arial"/>
                <w:sz w:val="22"/>
                <w:szCs w:val="22"/>
              </w:rPr>
            </w:pPr>
            <w:r w:rsidRPr="00CD3E32">
              <w:rPr>
                <w:rFonts w:ascii="Arial" w:eastAsia="Times New Roman" w:hAnsi="Arial" w:cs="Arial"/>
                <w:sz w:val="22"/>
                <w:szCs w:val="22"/>
              </w:rPr>
              <w:t>If we sow seeds on our land, how will compensation be calculated? The cost of seeds is minimal; therefore, we request compensation based on the expected crop yield rather than the cost of the seeds.</w:t>
            </w:r>
          </w:p>
          <w:p w14:paraId="375FA88D" w14:textId="77777777" w:rsidR="00C53D7A" w:rsidRPr="00CD3E32" w:rsidRDefault="00C53D7A" w:rsidP="0034644E">
            <w:pPr>
              <w:pStyle w:val="ListParagraph"/>
              <w:rPr>
                <w:rFonts w:ascii="Arial" w:eastAsia="Times New Roman" w:hAnsi="Arial" w:cs="Arial"/>
                <w:sz w:val="22"/>
                <w:szCs w:val="22"/>
              </w:rPr>
            </w:pPr>
          </w:p>
          <w:p w14:paraId="6BD1F858" w14:textId="77777777" w:rsidR="00C53D7A" w:rsidRPr="00CD3E32" w:rsidRDefault="00C53D7A" w:rsidP="00C53D7A">
            <w:pPr>
              <w:pStyle w:val="ListParagraph"/>
              <w:numPr>
                <w:ilvl w:val="0"/>
                <w:numId w:val="13"/>
              </w:numPr>
              <w:spacing w:after="0" w:line="240" w:lineRule="auto"/>
              <w:jc w:val="both"/>
              <w:rPr>
                <w:rFonts w:ascii="Arial" w:eastAsia="Times New Roman" w:hAnsi="Arial" w:cs="Arial"/>
                <w:sz w:val="22"/>
                <w:szCs w:val="22"/>
              </w:rPr>
            </w:pPr>
            <w:r w:rsidRPr="00CD3E32">
              <w:rPr>
                <w:rFonts w:ascii="Arial" w:eastAsia="Times New Roman" w:hAnsi="Arial" w:cs="Arial"/>
                <w:sz w:val="22"/>
                <w:szCs w:val="22"/>
              </w:rPr>
              <w:t>In Dashdemirbeyli village of Aghsu district, the old towers were removed and replaced with new ones. During this process, the asphalt road was damaged and has not been restored. We request that the roads be rehabilitated upon completion of works.</w:t>
            </w:r>
          </w:p>
        </w:tc>
        <w:tc>
          <w:tcPr>
            <w:tcW w:w="4112" w:type="dxa"/>
          </w:tcPr>
          <w:p w14:paraId="713140FA" w14:textId="77777777" w:rsidR="00C53D7A" w:rsidRPr="00CD3E32" w:rsidRDefault="00C53D7A" w:rsidP="0034644E">
            <w:pPr>
              <w:jc w:val="both"/>
              <w:rPr>
                <w:rFonts w:ascii="Arial" w:hAnsi="Arial" w:cs="Arial"/>
                <w:sz w:val="22"/>
                <w:szCs w:val="22"/>
              </w:rPr>
            </w:pPr>
            <w:r w:rsidRPr="00CD3E32">
              <w:rPr>
                <w:rFonts w:ascii="Arial" w:hAnsi="Arial" w:cs="Arial"/>
                <w:sz w:val="22"/>
                <w:szCs w:val="22"/>
              </w:rPr>
              <w:t>Rashad Aslan</w:t>
            </w:r>
          </w:p>
          <w:p w14:paraId="09969E26" w14:textId="04B74B0F" w:rsidR="00C53D7A" w:rsidRPr="00CD3E32" w:rsidRDefault="00C53D7A" w:rsidP="00C53D7A">
            <w:pPr>
              <w:pStyle w:val="ListParagraph"/>
              <w:numPr>
                <w:ilvl w:val="0"/>
                <w:numId w:val="14"/>
              </w:numPr>
              <w:spacing w:after="0" w:line="240" w:lineRule="auto"/>
              <w:jc w:val="both"/>
              <w:rPr>
                <w:rFonts w:ascii="Arial" w:hAnsi="Arial" w:cs="Arial"/>
                <w:sz w:val="22"/>
                <w:szCs w:val="22"/>
              </w:rPr>
            </w:pPr>
            <w:r w:rsidRPr="00CD3E32">
              <w:rPr>
                <w:rFonts w:ascii="Arial" w:hAnsi="Arial" w:cs="Arial"/>
                <w:sz w:val="22"/>
                <w:szCs w:val="22"/>
              </w:rPr>
              <w:t xml:space="preserve">Approximately </w:t>
            </w:r>
            <w:r w:rsidR="007C6B6E" w:rsidRPr="00CD3E32">
              <w:rPr>
                <w:rFonts w:ascii="Arial" w:hAnsi="Arial" w:cs="Arial"/>
                <w:sz w:val="22"/>
                <w:szCs w:val="22"/>
              </w:rPr>
              <w:t>1</w:t>
            </w:r>
            <w:r w:rsidRPr="00CD3E32">
              <w:rPr>
                <w:rFonts w:ascii="Arial" w:hAnsi="Arial" w:cs="Arial"/>
                <w:sz w:val="22"/>
                <w:szCs w:val="22"/>
              </w:rPr>
              <w:t>–3 sot of land is required for the installation of each tower</w:t>
            </w:r>
            <w:r w:rsidR="007C6B6E" w:rsidRPr="00CD3E32">
              <w:rPr>
                <w:rFonts w:ascii="Arial" w:hAnsi="Arial" w:cs="Arial"/>
                <w:sz w:val="22"/>
                <w:szCs w:val="22"/>
              </w:rPr>
              <w:t xml:space="preserve"> (depending on tower type)</w:t>
            </w:r>
            <w:r w:rsidRPr="00CD3E32">
              <w:rPr>
                <w:rFonts w:ascii="Arial" w:hAnsi="Arial" w:cs="Arial"/>
                <w:sz w:val="22"/>
                <w:szCs w:val="22"/>
              </w:rPr>
              <w:t>, and compensation will be provided accordingly.</w:t>
            </w:r>
          </w:p>
          <w:p w14:paraId="723DDDDC" w14:textId="77777777" w:rsidR="00C53D7A" w:rsidRPr="00CD3E32" w:rsidRDefault="00C53D7A" w:rsidP="0034644E">
            <w:pPr>
              <w:jc w:val="both"/>
              <w:rPr>
                <w:rFonts w:ascii="Arial" w:hAnsi="Arial" w:cs="Arial"/>
                <w:sz w:val="22"/>
                <w:szCs w:val="22"/>
              </w:rPr>
            </w:pPr>
          </w:p>
          <w:p w14:paraId="4A753AC1" w14:textId="77777777" w:rsidR="00C53D7A" w:rsidRPr="00CD3E32" w:rsidRDefault="00C53D7A" w:rsidP="0034644E">
            <w:pPr>
              <w:jc w:val="both"/>
              <w:rPr>
                <w:rFonts w:ascii="Arial" w:hAnsi="Arial" w:cs="Arial"/>
                <w:sz w:val="22"/>
                <w:szCs w:val="22"/>
              </w:rPr>
            </w:pPr>
          </w:p>
          <w:p w14:paraId="0E5BE571" w14:textId="77777777" w:rsidR="00C53D7A" w:rsidRPr="00CD3E32" w:rsidRDefault="00C53D7A" w:rsidP="00C53D7A">
            <w:pPr>
              <w:pStyle w:val="ListParagraph"/>
              <w:numPr>
                <w:ilvl w:val="0"/>
                <w:numId w:val="14"/>
              </w:numPr>
              <w:spacing w:after="0" w:line="240" w:lineRule="auto"/>
              <w:jc w:val="both"/>
              <w:rPr>
                <w:rFonts w:ascii="Arial" w:hAnsi="Arial" w:cs="Arial"/>
                <w:sz w:val="22"/>
                <w:szCs w:val="22"/>
              </w:rPr>
            </w:pPr>
            <w:r w:rsidRPr="00CD3E32">
              <w:rPr>
                <w:rFonts w:ascii="Arial" w:hAnsi="Arial" w:cs="Arial"/>
                <w:sz w:val="22"/>
                <w:szCs w:val="22"/>
              </w:rPr>
              <w:t>The compensation will be paid for the crops.</w:t>
            </w:r>
          </w:p>
          <w:p w14:paraId="767DE608" w14:textId="77777777" w:rsidR="00C53D7A" w:rsidRPr="00CD3E32" w:rsidRDefault="00C53D7A" w:rsidP="0034644E">
            <w:pPr>
              <w:jc w:val="both"/>
              <w:rPr>
                <w:rFonts w:ascii="Arial" w:hAnsi="Arial" w:cs="Arial"/>
                <w:sz w:val="22"/>
                <w:szCs w:val="22"/>
              </w:rPr>
            </w:pPr>
          </w:p>
          <w:p w14:paraId="56EEB3C5" w14:textId="77777777" w:rsidR="00C53D7A" w:rsidRPr="00CD3E32" w:rsidRDefault="00C53D7A" w:rsidP="0034644E">
            <w:pPr>
              <w:jc w:val="both"/>
              <w:rPr>
                <w:rFonts w:ascii="Arial" w:hAnsi="Arial" w:cs="Arial"/>
                <w:sz w:val="22"/>
                <w:szCs w:val="22"/>
              </w:rPr>
            </w:pPr>
          </w:p>
          <w:p w14:paraId="1E7377F1" w14:textId="77777777" w:rsidR="00C53D7A" w:rsidRPr="00CD3E32" w:rsidRDefault="00C53D7A" w:rsidP="0034644E">
            <w:pPr>
              <w:jc w:val="both"/>
              <w:rPr>
                <w:rFonts w:ascii="Arial" w:hAnsi="Arial" w:cs="Arial"/>
                <w:sz w:val="22"/>
                <w:szCs w:val="22"/>
              </w:rPr>
            </w:pPr>
          </w:p>
          <w:p w14:paraId="4ECD1731" w14:textId="77777777" w:rsidR="00C53D7A" w:rsidRPr="00CD3E32" w:rsidRDefault="00C53D7A" w:rsidP="0034644E">
            <w:pPr>
              <w:jc w:val="both"/>
              <w:rPr>
                <w:rFonts w:ascii="Arial" w:hAnsi="Arial" w:cs="Arial"/>
                <w:sz w:val="22"/>
                <w:szCs w:val="22"/>
              </w:rPr>
            </w:pPr>
          </w:p>
          <w:p w14:paraId="2CFF86F2" w14:textId="77777777" w:rsidR="00C53D7A" w:rsidRPr="00CD3E32" w:rsidRDefault="00C53D7A" w:rsidP="0034644E">
            <w:pPr>
              <w:jc w:val="both"/>
              <w:rPr>
                <w:rFonts w:ascii="Arial" w:hAnsi="Arial" w:cs="Arial"/>
                <w:sz w:val="22"/>
                <w:szCs w:val="22"/>
              </w:rPr>
            </w:pPr>
          </w:p>
          <w:p w14:paraId="4198D368" w14:textId="77777777" w:rsidR="007C6B6E" w:rsidRPr="00CD3E32" w:rsidRDefault="00C53D7A" w:rsidP="0034644E">
            <w:pPr>
              <w:jc w:val="both"/>
              <w:rPr>
                <w:rFonts w:ascii="Arial" w:hAnsi="Arial" w:cs="Arial"/>
                <w:sz w:val="22"/>
                <w:szCs w:val="22"/>
              </w:rPr>
            </w:pPr>
            <w:r w:rsidRPr="00CD3E32">
              <w:rPr>
                <w:rFonts w:ascii="Arial" w:hAnsi="Arial" w:cs="Arial"/>
                <w:sz w:val="22"/>
                <w:szCs w:val="22"/>
              </w:rPr>
              <w:t xml:space="preserve">3. Access roads will be designated for the implementation of this Project. </w:t>
            </w:r>
          </w:p>
          <w:p w14:paraId="61E8CB14" w14:textId="7C897D4C" w:rsidR="00C53D7A" w:rsidRPr="00CD3E32" w:rsidRDefault="00C53D7A" w:rsidP="0034644E">
            <w:pPr>
              <w:jc w:val="both"/>
              <w:rPr>
                <w:rFonts w:ascii="Arial" w:hAnsi="Arial" w:cs="Arial"/>
                <w:sz w:val="22"/>
                <w:szCs w:val="22"/>
              </w:rPr>
            </w:pPr>
            <w:r w:rsidRPr="00CD3E32">
              <w:rPr>
                <w:rFonts w:ascii="Arial" w:hAnsi="Arial" w:cs="Arial"/>
                <w:sz w:val="22"/>
                <w:szCs w:val="22"/>
              </w:rPr>
              <w:br/>
              <w:t>Upon completion of the Project, any affected roads will be reinstated and restored to a condition equal to or better than their original state.</w:t>
            </w:r>
          </w:p>
        </w:tc>
      </w:tr>
      <w:bookmarkEnd w:id="57"/>
      <w:tr w:rsidR="00C53D7A" w:rsidRPr="001536C8" w14:paraId="5068A41D" w14:textId="77777777" w:rsidTr="0034644E">
        <w:tc>
          <w:tcPr>
            <w:tcW w:w="421" w:type="dxa"/>
          </w:tcPr>
          <w:p w14:paraId="7D8F4B64" w14:textId="77777777" w:rsidR="00C53D7A" w:rsidRPr="00CD3E32" w:rsidRDefault="00C53D7A" w:rsidP="0034644E">
            <w:pPr>
              <w:jc w:val="both"/>
              <w:rPr>
                <w:rFonts w:ascii="Arial" w:hAnsi="Arial" w:cs="Arial"/>
                <w:sz w:val="22"/>
                <w:szCs w:val="22"/>
              </w:rPr>
            </w:pPr>
            <w:r w:rsidRPr="00CD3E32">
              <w:rPr>
                <w:rFonts w:ascii="Arial" w:hAnsi="Arial" w:cs="Arial"/>
                <w:sz w:val="22"/>
                <w:szCs w:val="22"/>
              </w:rPr>
              <w:t>4</w:t>
            </w:r>
          </w:p>
        </w:tc>
        <w:tc>
          <w:tcPr>
            <w:tcW w:w="4251" w:type="dxa"/>
          </w:tcPr>
          <w:p w14:paraId="7D4C2C8B" w14:textId="77777777" w:rsidR="00C53D7A" w:rsidRPr="00CD3E32" w:rsidRDefault="00C53D7A" w:rsidP="0034644E">
            <w:pPr>
              <w:jc w:val="both"/>
              <w:rPr>
                <w:rFonts w:ascii="Arial" w:hAnsi="Arial" w:cs="Arial"/>
                <w:sz w:val="22"/>
                <w:szCs w:val="22"/>
              </w:rPr>
            </w:pPr>
            <w:r w:rsidRPr="00CD3E32">
              <w:rPr>
                <w:rFonts w:ascii="Arial" w:hAnsi="Arial" w:cs="Arial"/>
                <w:sz w:val="22"/>
                <w:szCs w:val="22"/>
              </w:rPr>
              <w:t>Musayev Zaur</w:t>
            </w:r>
          </w:p>
          <w:p w14:paraId="6E55BC04" w14:textId="77777777" w:rsidR="00C53D7A" w:rsidRPr="00CD3E32" w:rsidRDefault="00C53D7A" w:rsidP="00C53D7A">
            <w:pPr>
              <w:pStyle w:val="ListParagraph"/>
              <w:numPr>
                <w:ilvl w:val="0"/>
                <w:numId w:val="9"/>
              </w:numPr>
              <w:spacing w:after="0" w:line="240" w:lineRule="auto"/>
              <w:jc w:val="both"/>
              <w:rPr>
                <w:rFonts w:ascii="Arial" w:eastAsia="Times New Roman" w:hAnsi="Arial" w:cs="Arial"/>
                <w:sz w:val="22"/>
                <w:szCs w:val="22"/>
              </w:rPr>
            </w:pPr>
            <w:r w:rsidRPr="00CD3E32">
              <w:rPr>
                <w:rFonts w:ascii="Arial" w:eastAsia="Times New Roman" w:hAnsi="Arial" w:cs="Arial"/>
                <w:sz w:val="22"/>
                <w:szCs w:val="22"/>
              </w:rPr>
              <w:t>Will the condition of the land be assessed prior to signing the Land entry–exit protocol?</w:t>
            </w:r>
          </w:p>
          <w:p w14:paraId="6A1AD877" w14:textId="77777777" w:rsidR="00C53D7A" w:rsidRPr="00CD3E32" w:rsidRDefault="00C53D7A" w:rsidP="00C53D7A">
            <w:pPr>
              <w:numPr>
                <w:ilvl w:val="0"/>
                <w:numId w:val="9"/>
              </w:numPr>
              <w:spacing w:before="100" w:beforeAutospacing="1" w:after="100" w:afterAutospacing="1"/>
              <w:rPr>
                <w:rFonts w:ascii="Arial" w:eastAsia="Times New Roman" w:hAnsi="Arial" w:cs="Arial"/>
                <w:sz w:val="22"/>
                <w:szCs w:val="22"/>
              </w:rPr>
            </w:pPr>
            <w:r w:rsidRPr="00CD3E32">
              <w:rPr>
                <w:rFonts w:ascii="Arial" w:eastAsia="Times New Roman" w:hAnsi="Arial" w:cs="Arial"/>
                <w:sz w:val="22"/>
                <w:szCs w:val="22"/>
              </w:rPr>
              <w:t>How will compensation be paid?</w:t>
            </w:r>
          </w:p>
        </w:tc>
        <w:tc>
          <w:tcPr>
            <w:tcW w:w="4112" w:type="dxa"/>
          </w:tcPr>
          <w:p w14:paraId="22EF468B" w14:textId="77777777" w:rsidR="00C53D7A" w:rsidRPr="00CD3E32" w:rsidRDefault="00C53D7A" w:rsidP="0034644E">
            <w:pPr>
              <w:jc w:val="both"/>
              <w:rPr>
                <w:rFonts w:ascii="Arial" w:hAnsi="Arial" w:cs="Arial"/>
                <w:sz w:val="22"/>
                <w:szCs w:val="22"/>
              </w:rPr>
            </w:pPr>
            <w:r w:rsidRPr="00CD3E32">
              <w:rPr>
                <w:rFonts w:ascii="Arial" w:hAnsi="Arial" w:cs="Arial"/>
                <w:sz w:val="22"/>
                <w:szCs w:val="22"/>
              </w:rPr>
              <w:t>Rashad Aslan</w:t>
            </w:r>
          </w:p>
          <w:p w14:paraId="5071F8E5" w14:textId="77777777" w:rsidR="00C53D7A" w:rsidRPr="00CD3E32" w:rsidRDefault="00C53D7A" w:rsidP="00C53D7A">
            <w:pPr>
              <w:pStyle w:val="ListParagraph"/>
              <w:numPr>
                <w:ilvl w:val="0"/>
                <w:numId w:val="10"/>
              </w:numPr>
              <w:spacing w:after="0" w:line="240" w:lineRule="auto"/>
              <w:jc w:val="both"/>
              <w:rPr>
                <w:rFonts w:ascii="Arial" w:eastAsia="Times New Roman" w:hAnsi="Arial" w:cs="Arial"/>
                <w:sz w:val="22"/>
                <w:szCs w:val="22"/>
              </w:rPr>
            </w:pPr>
            <w:r w:rsidRPr="00CD3E32">
              <w:rPr>
                <w:rFonts w:ascii="Arial" w:hAnsi="Arial" w:cs="Arial"/>
                <w:sz w:val="22"/>
                <w:szCs w:val="22"/>
              </w:rPr>
              <w:t xml:space="preserve">Yes, </w:t>
            </w:r>
            <w:r w:rsidRPr="00CD3E32">
              <w:rPr>
                <w:rFonts w:ascii="Arial" w:eastAsia="Times New Roman" w:hAnsi="Arial" w:cs="Arial"/>
                <w:sz w:val="22"/>
                <w:szCs w:val="22"/>
              </w:rPr>
              <w:t>the land will be assessed prior to signing the Land entry–exit protocol?</w:t>
            </w:r>
          </w:p>
          <w:p w14:paraId="3F663E16" w14:textId="52B47FCD" w:rsidR="00C53D7A" w:rsidRPr="00CD3E32" w:rsidRDefault="00C53D7A" w:rsidP="00C53D7A">
            <w:pPr>
              <w:numPr>
                <w:ilvl w:val="0"/>
                <w:numId w:val="10"/>
              </w:numPr>
              <w:spacing w:before="100" w:beforeAutospacing="1" w:after="100" w:afterAutospacing="1"/>
              <w:rPr>
                <w:rFonts w:ascii="Arial" w:hAnsi="Arial" w:cs="Arial"/>
                <w:sz w:val="22"/>
                <w:szCs w:val="22"/>
              </w:rPr>
            </w:pPr>
            <w:r w:rsidRPr="00CD3E32">
              <w:rPr>
                <w:rFonts w:ascii="Arial" w:eastAsia="Times New Roman" w:hAnsi="Arial" w:cs="Arial"/>
                <w:sz w:val="22"/>
                <w:szCs w:val="22"/>
              </w:rPr>
              <w:t xml:space="preserve">Compensation will be paid via bank </w:t>
            </w:r>
            <w:r w:rsidR="007C6B6E" w:rsidRPr="00CD3E32">
              <w:rPr>
                <w:rFonts w:ascii="Arial" w:eastAsia="Times New Roman" w:hAnsi="Arial" w:cs="Arial"/>
                <w:sz w:val="22"/>
                <w:szCs w:val="22"/>
              </w:rPr>
              <w:t xml:space="preserve">card </w:t>
            </w:r>
            <w:r w:rsidRPr="00CD3E32">
              <w:rPr>
                <w:rFonts w:ascii="Arial" w:eastAsia="Times New Roman" w:hAnsi="Arial" w:cs="Arial"/>
                <w:sz w:val="22"/>
                <w:szCs w:val="22"/>
              </w:rPr>
              <w:t>transfer.</w:t>
            </w:r>
          </w:p>
        </w:tc>
      </w:tr>
    </w:tbl>
    <w:p w14:paraId="596CC95F" w14:textId="77777777" w:rsidR="00C53D7A" w:rsidRPr="00CD3E32" w:rsidRDefault="00C53D7A" w:rsidP="00C53D7A">
      <w:pPr>
        <w:spacing w:after="0" w:line="240" w:lineRule="auto"/>
        <w:jc w:val="both"/>
        <w:rPr>
          <w:rFonts w:ascii="Arial" w:hAnsi="Arial" w:cs="Arial"/>
          <w:sz w:val="24"/>
          <w:szCs w:val="24"/>
          <w:lang w:val="en-US"/>
        </w:rPr>
      </w:pPr>
    </w:p>
    <w:p w14:paraId="069B202C" w14:textId="77777777" w:rsidR="00C53D7A" w:rsidRPr="00CD3E32" w:rsidRDefault="00C53D7A" w:rsidP="00C53D7A">
      <w:pPr>
        <w:spacing w:after="0" w:line="240" w:lineRule="auto"/>
        <w:jc w:val="both"/>
        <w:rPr>
          <w:rFonts w:ascii="Arial" w:hAnsi="Arial" w:cs="Arial"/>
          <w:sz w:val="24"/>
          <w:szCs w:val="24"/>
          <w:lang w:val="en-US"/>
        </w:rPr>
      </w:pPr>
    </w:p>
    <w:p w14:paraId="7DCF0FD8" w14:textId="77777777" w:rsidR="007C6B6E" w:rsidRPr="00CD3E32" w:rsidRDefault="007C6B6E" w:rsidP="00C53D7A">
      <w:pPr>
        <w:spacing w:after="0" w:line="240" w:lineRule="auto"/>
        <w:jc w:val="center"/>
        <w:rPr>
          <w:rFonts w:ascii="Arial" w:hAnsi="Arial" w:cs="Arial"/>
          <w:b/>
          <w:bCs/>
          <w:sz w:val="24"/>
          <w:szCs w:val="24"/>
          <w:lang w:val="en-US"/>
        </w:rPr>
      </w:pPr>
    </w:p>
    <w:p w14:paraId="1072D3D9" w14:textId="77777777" w:rsidR="00C53D7A" w:rsidRPr="00CD3E32" w:rsidRDefault="00C53D7A" w:rsidP="00C53D7A">
      <w:pPr>
        <w:autoSpaceDE w:val="0"/>
        <w:autoSpaceDN w:val="0"/>
        <w:adjustRightInd w:val="0"/>
        <w:spacing w:after="0"/>
        <w:rPr>
          <w:rFonts w:ascii="Arial" w:hAnsi="Arial" w:cs="Arial"/>
          <w:sz w:val="24"/>
          <w:szCs w:val="24"/>
          <w:lang w:val="en-US"/>
        </w:rPr>
      </w:pPr>
      <w:r w:rsidRPr="00CD3E32">
        <w:rPr>
          <w:rFonts w:ascii="Arial" w:hAnsi="Arial" w:cs="Arial"/>
          <w:b/>
          <w:bCs/>
          <w:sz w:val="24"/>
          <w:szCs w:val="24"/>
          <w:lang w:val="en-US"/>
        </w:rPr>
        <w:lastRenderedPageBreak/>
        <w:t>Location:</w:t>
      </w:r>
      <w:r w:rsidRPr="00CD3E32">
        <w:rPr>
          <w:rFonts w:ascii="Arial" w:hAnsi="Arial" w:cs="Arial"/>
          <w:sz w:val="24"/>
          <w:szCs w:val="24"/>
          <w:lang w:val="en-US"/>
        </w:rPr>
        <w:t xml:space="preserve"> Agsu Region, Padar village</w:t>
      </w:r>
    </w:p>
    <w:p w14:paraId="2035E71A" w14:textId="77777777" w:rsidR="00C53D7A" w:rsidRPr="00CD3E32" w:rsidRDefault="00C53D7A" w:rsidP="00C53D7A">
      <w:pPr>
        <w:autoSpaceDE w:val="0"/>
        <w:autoSpaceDN w:val="0"/>
        <w:adjustRightInd w:val="0"/>
        <w:spacing w:after="0"/>
        <w:rPr>
          <w:rFonts w:ascii="Arial" w:hAnsi="Arial" w:cs="Arial"/>
          <w:sz w:val="24"/>
          <w:szCs w:val="24"/>
          <w:lang w:val="en-US"/>
        </w:rPr>
      </w:pPr>
      <w:r w:rsidRPr="00CD3E32">
        <w:rPr>
          <w:rFonts w:ascii="Arial" w:hAnsi="Arial" w:cs="Arial"/>
          <w:b/>
          <w:bCs/>
          <w:sz w:val="24"/>
          <w:szCs w:val="24"/>
          <w:lang w:val="en-US"/>
        </w:rPr>
        <w:t xml:space="preserve">Date and time: </w:t>
      </w:r>
      <w:r w:rsidRPr="00CD3E32">
        <w:rPr>
          <w:rFonts w:ascii="Arial" w:hAnsi="Arial" w:cs="Arial"/>
          <w:sz w:val="24"/>
          <w:szCs w:val="24"/>
          <w:lang w:val="en-US"/>
        </w:rPr>
        <w:t xml:space="preserve">April 29, 2026, 14:30 </w:t>
      </w:r>
    </w:p>
    <w:p w14:paraId="4EEF9DEC" w14:textId="77777777" w:rsidR="00C53D7A" w:rsidRPr="00CD3E32" w:rsidRDefault="00C53D7A" w:rsidP="00C53D7A">
      <w:pPr>
        <w:spacing w:after="0"/>
        <w:rPr>
          <w:rFonts w:ascii="Arial" w:hAnsi="Arial" w:cs="Arial"/>
          <w:bCs/>
          <w:sz w:val="24"/>
          <w:szCs w:val="24"/>
          <w:lang w:val="en-US"/>
        </w:rPr>
      </w:pPr>
      <w:r w:rsidRPr="00CD3E32">
        <w:rPr>
          <w:rFonts w:ascii="Arial" w:hAnsi="Arial" w:cs="Arial"/>
          <w:b/>
          <w:sz w:val="24"/>
          <w:szCs w:val="24"/>
          <w:lang w:val="en-US"/>
        </w:rPr>
        <w:t xml:space="preserve">Participants: </w:t>
      </w:r>
      <w:r w:rsidRPr="00CD3E32">
        <w:rPr>
          <w:rFonts w:ascii="Arial" w:hAnsi="Arial" w:cs="Arial"/>
          <w:bCs/>
          <w:sz w:val="24"/>
          <w:szCs w:val="24"/>
          <w:lang w:val="en-US"/>
        </w:rPr>
        <w:t>11 people (villagers, representatives of interested parties from Padar, Benecik villages of Agsu Region), also</w:t>
      </w:r>
    </w:p>
    <w:p w14:paraId="598A3987" w14:textId="77777777" w:rsidR="00C53D7A" w:rsidRPr="00CD3E32" w:rsidRDefault="00C53D7A" w:rsidP="00C53D7A">
      <w:pPr>
        <w:pStyle w:val="ListParagraph"/>
        <w:numPr>
          <w:ilvl w:val="0"/>
          <w:numId w:val="1"/>
        </w:numPr>
        <w:spacing w:after="0" w:line="276" w:lineRule="auto"/>
        <w:rPr>
          <w:rFonts w:ascii="Arial" w:hAnsi="Arial" w:cs="Arial"/>
          <w:bCs/>
          <w:sz w:val="24"/>
          <w:szCs w:val="24"/>
          <w:lang w:val="en-US"/>
        </w:rPr>
      </w:pPr>
      <w:r w:rsidRPr="00CD3E32">
        <w:rPr>
          <w:rFonts w:ascii="Arial" w:hAnsi="Arial" w:cs="Arial"/>
          <w:bCs/>
          <w:sz w:val="24"/>
          <w:szCs w:val="24"/>
          <w:lang w:val="en-US"/>
        </w:rPr>
        <w:t>Executive Power local representative;</w:t>
      </w:r>
    </w:p>
    <w:p w14:paraId="26CDE53C" w14:textId="77777777" w:rsidR="00C53D7A" w:rsidRPr="00CD3E32" w:rsidRDefault="00C53D7A" w:rsidP="00C53D7A">
      <w:pPr>
        <w:pStyle w:val="ListParagraph"/>
        <w:numPr>
          <w:ilvl w:val="0"/>
          <w:numId w:val="1"/>
        </w:numPr>
        <w:spacing w:after="0" w:line="276" w:lineRule="auto"/>
        <w:rPr>
          <w:rFonts w:ascii="Arial" w:hAnsi="Arial" w:cs="Arial"/>
          <w:bCs/>
          <w:sz w:val="24"/>
          <w:szCs w:val="24"/>
          <w:lang w:val="en-US"/>
        </w:rPr>
      </w:pPr>
      <w:r w:rsidRPr="00CD3E32">
        <w:rPr>
          <w:rFonts w:ascii="Arial" w:hAnsi="Arial" w:cs="Arial"/>
          <w:bCs/>
          <w:sz w:val="24"/>
          <w:szCs w:val="24"/>
          <w:lang w:val="en-US"/>
        </w:rPr>
        <w:t>Members of Municipalities;</w:t>
      </w:r>
    </w:p>
    <w:p w14:paraId="43DFE592" w14:textId="77777777" w:rsidR="00C53D7A" w:rsidRPr="00CD3E32" w:rsidRDefault="00C53D7A" w:rsidP="00C53D7A">
      <w:pPr>
        <w:pStyle w:val="ListParagraph"/>
        <w:numPr>
          <w:ilvl w:val="0"/>
          <w:numId w:val="1"/>
        </w:numPr>
        <w:spacing w:after="0" w:line="276" w:lineRule="auto"/>
        <w:rPr>
          <w:rFonts w:ascii="Arial" w:hAnsi="Arial" w:cs="Arial"/>
          <w:bCs/>
          <w:sz w:val="24"/>
          <w:szCs w:val="24"/>
          <w:lang w:val="en-US"/>
        </w:rPr>
      </w:pPr>
      <w:r w:rsidRPr="00CD3E32">
        <w:rPr>
          <w:rFonts w:ascii="Arial" w:hAnsi="Arial" w:cs="Arial"/>
          <w:bCs/>
          <w:sz w:val="24"/>
          <w:szCs w:val="24"/>
          <w:lang w:val="en-US"/>
        </w:rPr>
        <w:t>Village residents; and</w:t>
      </w:r>
    </w:p>
    <w:p w14:paraId="7F76E368" w14:textId="77777777" w:rsidR="00C53D7A" w:rsidRPr="00CD3E32" w:rsidRDefault="00C53D7A" w:rsidP="00C53D7A">
      <w:pPr>
        <w:pStyle w:val="ListParagraph"/>
        <w:numPr>
          <w:ilvl w:val="0"/>
          <w:numId w:val="1"/>
        </w:numPr>
        <w:spacing w:after="0" w:line="240" w:lineRule="auto"/>
        <w:rPr>
          <w:rFonts w:ascii="Arial" w:hAnsi="Arial" w:cs="Arial"/>
          <w:b/>
          <w:bCs/>
          <w:sz w:val="24"/>
          <w:szCs w:val="24"/>
          <w:lang w:val="en-US"/>
        </w:rPr>
      </w:pPr>
      <w:r w:rsidRPr="00CD3E32">
        <w:rPr>
          <w:rFonts w:ascii="Arial" w:hAnsi="Arial" w:cs="Arial"/>
          <w:bCs/>
          <w:sz w:val="24"/>
          <w:szCs w:val="24"/>
          <w:lang w:val="en-US"/>
        </w:rPr>
        <w:t>Representative of the service organizations.</w:t>
      </w:r>
    </w:p>
    <w:p w14:paraId="0EFF1707" w14:textId="77777777" w:rsidR="00C53D7A" w:rsidRPr="00CD3E32" w:rsidRDefault="00C53D7A" w:rsidP="00C53D7A">
      <w:pPr>
        <w:spacing w:after="0" w:line="240" w:lineRule="auto"/>
        <w:jc w:val="both"/>
        <w:rPr>
          <w:rFonts w:ascii="Arial" w:hAnsi="Arial" w:cs="Arial"/>
          <w:sz w:val="24"/>
          <w:szCs w:val="24"/>
          <w:lang w:val="en-US"/>
        </w:rPr>
      </w:pPr>
    </w:p>
    <w:p w14:paraId="6B231FF6" w14:textId="77777777" w:rsidR="00C53D7A" w:rsidRPr="00CD3E32" w:rsidRDefault="00C53D7A" w:rsidP="00C53D7A">
      <w:pPr>
        <w:spacing w:after="0" w:line="240" w:lineRule="auto"/>
        <w:jc w:val="center"/>
        <w:rPr>
          <w:rFonts w:ascii="Arial" w:hAnsi="Arial" w:cs="Arial"/>
          <w:b/>
          <w:sz w:val="24"/>
          <w:szCs w:val="24"/>
          <w:lang w:val="en-US"/>
        </w:rPr>
      </w:pPr>
      <w:bookmarkStart w:id="58" w:name="_Hlk228804572"/>
      <w:r w:rsidRPr="00CD3E32">
        <w:rPr>
          <w:rFonts w:ascii="Arial" w:hAnsi="Arial" w:cs="Arial"/>
          <w:b/>
          <w:sz w:val="24"/>
          <w:szCs w:val="24"/>
          <w:lang w:val="en-US"/>
        </w:rPr>
        <w:t>Minutes of the meeting</w:t>
      </w:r>
    </w:p>
    <w:p w14:paraId="3D8E17F4" w14:textId="77777777" w:rsidR="00C53D7A" w:rsidRPr="00CD3E32" w:rsidRDefault="00C53D7A" w:rsidP="00C53D7A">
      <w:pPr>
        <w:spacing w:after="0" w:line="240" w:lineRule="auto"/>
        <w:jc w:val="center"/>
        <w:rPr>
          <w:rFonts w:ascii="Arial" w:hAnsi="Arial" w:cs="Arial"/>
          <w:b/>
          <w:color w:val="EE0000"/>
          <w:sz w:val="24"/>
          <w:szCs w:val="24"/>
          <w:lang w:val="en-US"/>
        </w:rPr>
      </w:pPr>
    </w:p>
    <w:p w14:paraId="0F39C196" w14:textId="1778FE5C" w:rsidR="00C53D7A" w:rsidRPr="00CD3E32" w:rsidRDefault="00C53D7A" w:rsidP="00C53D7A">
      <w:pPr>
        <w:spacing w:after="0"/>
        <w:jc w:val="both"/>
        <w:rPr>
          <w:rFonts w:ascii="Arial" w:hAnsi="Arial" w:cs="Arial"/>
          <w:sz w:val="24"/>
          <w:szCs w:val="24"/>
          <w:lang w:val="en-US"/>
        </w:rPr>
      </w:pPr>
      <w:r w:rsidRPr="00CD3E32">
        <w:rPr>
          <w:rFonts w:ascii="Arial" w:hAnsi="Arial" w:cs="Arial"/>
          <w:bCs/>
          <w:sz w:val="24"/>
          <w:szCs w:val="24"/>
          <w:lang w:val="en-US"/>
        </w:rPr>
        <w:t xml:space="preserve">Shahriyar Mammadov, (Stakeholder/Community Engagement Specialist of the PIU, Azerenerji JSC) informed participants that the AZURE Project has now transitioned into the construction phase, with physical works scheduled to commence in mid-May. He further emphasized that this initiative constitutes a strategic investment in reinforcing the national transmission network, thereby facilitating the efficient integration of renewable energy sources into Azerbaijan’s grid. He </w:t>
      </w:r>
      <w:r w:rsidRPr="00CD3E32">
        <w:rPr>
          <w:rFonts w:ascii="Arial" w:hAnsi="Arial" w:cs="Arial"/>
          <w:sz w:val="24"/>
          <w:szCs w:val="24"/>
          <w:lang w:val="en-US"/>
        </w:rPr>
        <w:t xml:space="preserve">highlighted the potential environmental and social impacts associated with the Project, together with the corresponding mitigation measures. </w:t>
      </w:r>
    </w:p>
    <w:p w14:paraId="17C2CC6B" w14:textId="77777777" w:rsidR="007C6B6E" w:rsidRPr="00CD3E32" w:rsidRDefault="007C6B6E" w:rsidP="00C53D7A">
      <w:pPr>
        <w:spacing w:after="0"/>
        <w:jc w:val="both"/>
        <w:rPr>
          <w:rFonts w:ascii="Arial" w:hAnsi="Arial" w:cs="Arial"/>
          <w:sz w:val="24"/>
          <w:szCs w:val="24"/>
          <w:lang w:val="en-US"/>
        </w:rPr>
      </w:pPr>
    </w:p>
    <w:p w14:paraId="35C45815" w14:textId="6BE75DAC" w:rsidR="00C53D7A" w:rsidRPr="00CD3E32" w:rsidRDefault="00C53D7A" w:rsidP="00C53D7A">
      <w:pPr>
        <w:spacing w:after="0"/>
        <w:jc w:val="both"/>
        <w:rPr>
          <w:rFonts w:ascii="Arial" w:hAnsi="Arial" w:cs="Arial"/>
          <w:sz w:val="24"/>
          <w:szCs w:val="24"/>
          <w:lang w:val="en-US"/>
        </w:rPr>
      </w:pPr>
      <w:r w:rsidRPr="00CD3E32">
        <w:rPr>
          <w:rFonts w:ascii="Arial" w:hAnsi="Arial" w:cs="Arial"/>
          <w:sz w:val="24"/>
          <w:szCs w:val="24"/>
          <w:lang w:val="en-US"/>
        </w:rPr>
        <w:t>Mr</w:t>
      </w:r>
      <w:r w:rsidR="007C6B6E" w:rsidRPr="00CD3E32">
        <w:rPr>
          <w:rFonts w:ascii="Arial" w:hAnsi="Arial" w:cs="Arial"/>
          <w:sz w:val="24"/>
          <w:szCs w:val="24"/>
          <w:lang w:val="en-US"/>
        </w:rPr>
        <w:t>.</w:t>
      </w:r>
      <w:r w:rsidRPr="00CD3E32">
        <w:rPr>
          <w:rFonts w:ascii="Arial" w:hAnsi="Arial" w:cs="Arial"/>
          <w:sz w:val="24"/>
          <w:szCs w:val="24"/>
          <w:lang w:val="en-US"/>
        </w:rPr>
        <w:t xml:space="preserve"> Mammadov further stated that the construction works have been awarded to Mitash Enerji ve Madeni İnşaat İşleri T.A.Ş., with the support of subcontractors including AZENCO, Electric Qurashdirma Company, and AzerElectric Construction and Installation. </w:t>
      </w:r>
    </w:p>
    <w:p w14:paraId="26017FF4" w14:textId="77777777" w:rsidR="007C6B6E" w:rsidRPr="00CD3E32" w:rsidRDefault="007C6B6E" w:rsidP="00C53D7A">
      <w:pPr>
        <w:spacing w:after="0"/>
        <w:jc w:val="both"/>
        <w:rPr>
          <w:rFonts w:ascii="Arial" w:hAnsi="Arial" w:cs="Arial"/>
          <w:sz w:val="24"/>
          <w:szCs w:val="24"/>
          <w:lang w:val="en-US"/>
        </w:rPr>
      </w:pPr>
    </w:p>
    <w:p w14:paraId="4873E722" w14:textId="77777777" w:rsidR="00C53D7A" w:rsidRPr="00CD3E32" w:rsidRDefault="00C53D7A" w:rsidP="00C53D7A">
      <w:pPr>
        <w:spacing w:after="0"/>
        <w:jc w:val="both"/>
        <w:rPr>
          <w:rFonts w:ascii="Arial" w:hAnsi="Arial" w:cs="Arial"/>
          <w:bCs/>
          <w:sz w:val="24"/>
          <w:szCs w:val="24"/>
          <w:lang w:val="en-US"/>
        </w:rPr>
      </w:pPr>
      <w:r w:rsidRPr="00CD3E32">
        <w:rPr>
          <w:rFonts w:ascii="Arial" w:hAnsi="Arial" w:cs="Arial"/>
          <w:bCs/>
          <w:sz w:val="24"/>
          <w:szCs w:val="24"/>
          <w:lang w:val="en-US"/>
        </w:rPr>
        <w:t>He presented the cut-off date, established as 15 May 2026, corresponding to the commencement of the census and/or the official disclosure of project boundaries. He emphasized that no compensation will be provided for any assets or activities undertaken within the project area after this date. He further elaborated on the grievance redress mechanism for compensation, outlining the procedures and providing contact details for the submission and handling of complaints.</w:t>
      </w:r>
    </w:p>
    <w:p w14:paraId="2176E476" w14:textId="77777777" w:rsidR="00C53D7A" w:rsidRPr="00CD3E32" w:rsidRDefault="00C53D7A" w:rsidP="00C53D7A">
      <w:pPr>
        <w:spacing w:after="0"/>
        <w:jc w:val="both"/>
        <w:rPr>
          <w:rFonts w:ascii="Arial" w:hAnsi="Arial" w:cs="Arial"/>
          <w:bCs/>
          <w:sz w:val="24"/>
          <w:szCs w:val="24"/>
          <w:lang w:val="en-US"/>
        </w:rPr>
      </w:pPr>
    </w:p>
    <w:p w14:paraId="692745ED" w14:textId="77777777" w:rsidR="00C53D7A" w:rsidRPr="00CD3E32" w:rsidRDefault="00C53D7A" w:rsidP="00C53D7A">
      <w:pPr>
        <w:spacing w:after="0"/>
        <w:jc w:val="both"/>
        <w:rPr>
          <w:rFonts w:ascii="Arial" w:hAnsi="Arial" w:cs="Arial"/>
          <w:bCs/>
          <w:sz w:val="24"/>
          <w:szCs w:val="24"/>
          <w:lang w:val="en-US"/>
        </w:rPr>
      </w:pPr>
      <w:r w:rsidRPr="00CD3E32">
        <w:rPr>
          <w:rFonts w:ascii="Arial" w:hAnsi="Arial" w:cs="Arial"/>
          <w:bCs/>
          <w:sz w:val="24"/>
          <w:szCs w:val="24"/>
          <w:lang w:val="en-US"/>
        </w:rPr>
        <w:t xml:space="preserve">Rashad Aslan, (Social and Environmental Specialist of Electric Qurashdirma Company and representative of </w:t>
      </w:r>
      <w:r w:rsidRPr="00CD3E32">
        <w:rPr>
          <w:rFonts w:ascii="Arial" w:hAnsi="Arial" w:cs="Arial"/>
          <w:sz w:val="24"/>
          <w:szCs w:val="24"/>
          <w:lang w:val="en-US"/>
        </w:rPr>
        <w:t>Mitash Enerji ve Madeni İnşaat İşleri T.A.Ş)</w:t>
      </w:r>
      <w:r w:rsidRPr="00CD3E32">
        <w:rPr>
          <w:rFonts w:ascii="Arial" w:hAnsi="Arial" w:cs="Arial"/>
          <w:bCs/>
          <w:sz w:val="24"/>
          <w:szCs w:val="24"/>
          <w:lang w:val="en-US"/>
        </w:rPr>
        <w:t xml:space="preserve"> presented the planned construction activities, introducing work distribution between 3 sub-contractors, outlining the potential environmental and social implications, and the corresponding mitigation measures. He further elaborated on the relevant procedures during construction works, highlighting that community health and safety will be given due consideration, and that temporary land use will be reinstated to its original condition upon completion of works. He also explained the grievance mechanism available to stakeholders, providing contact details for the submission of community complaints. </w:t>
      </w:r>
    </w:p>
    <w:p w14:paraId="22B284BE" w14:textId="77777777" w:rsidR="00C53D7A" w:rsidRPr="00CD3E32" w:rsidRDefault="00C53D7A" w:rsidP="00C53D7A">
      <w:pPr>
        <w:spacing w:after="0" w:line="240" w:lineRule="auto"/>
        <w:jc w:val="both"/>
        <w:rPr>
          <w:rFonts w:ascii="Arial" w:hAnsi="Arial" w:cs="Arial"/>
          <w:sz w:val="24"/>
          <w:szCs w:val="24"/>
          <w:lang w:val="en-US"/>
        </w:rPr>
      </w:pPr>
    </w:p>
    <w:p w14:paraId="359B393A" w14:textId="50BA4852" w:rsidR="00C53D7A" w:rsidRPr="00CD3E32" w:rsidRDefault="00C53D7A" w:rsidP="00C53D7A">
      <w:pPr>
        <w:spacing w:after="0" w:line="240" w:lineRule="auto"/>
        <w:jc w:val="both"/>
        <w:rPr>
          <w:rFonts w:ascii="Arial" w:hAnsi="Arial" w:cs="Arial"/>
          <w:sz w:val="24"/>
          <w:szCs w:val="24"/>
          <w:lang w:val="en-US"/>
        </w:rPr>
      </w:pPr>
      <w:r w:rsidRPr="00CD3E32">
        <w:rPr>
          <w:rFonts w:ascii="Arial" w:hAnsi="Arial" w:cs="Arial"/>
          <w:sz w:val="24"/>
          <w:szCs w:val="24"/>
          <w:lang w:val="en-US"/>
        </w:rPr>
        <w:t>A total of 11 participants attended the community meeting, all of whom were men. The meeting concluded with a question-and-answer session.</w:t>
      </w:r>
    </w:p>
    <w:p w14:paraId="157552E6" w14:textId="77777777" w:rsidR="007C6B6E" w:rsidRPr="00CD3E32" w:rsidRDefault="007C6B6E" w:rsidP="00C53D7A">
      <w:pPr>
        <w:spacing w:after="0" w:line="240" w:lineRule="auto"/>
        <w:jc w:val="both"/>
        <w:rPr>
          <w:rFonts w:ascii="Arial" w:hAnsi="Arial" w:cs="Arial"/>
          <w:sz w:val="24"/>
          <w:szCs w:val="24"/>
          <w:lang w:val="en-US"/>
        </w:rPr>
      </w:pPr>
    </w:p>
    <w:p w14:paraId="1EEF357F" w14:textId="77777777" w:rsidR="00C53D7A" w:rsidRPr="00CD3E32" w:rsidRDefault="00C53D7A" w:rsidP="00C53D7A">
      <w:pPr>
        <w:spacing w:after="0" w:line="240" w:lineRule="auto"/>
        <w:jc w:val="both"/>
        <w:rPr>
          <w:rFonts w:ascii="Arial" w:hAnsi="Arial" w:cs="Arial"/>
          <w:sz w:val="24"/>
          <w:szCs w:val="24"/>
          <w:lang w:val="en-US"/>
        </w:rPr>
      </w:pPr>
    </w:p>
    <w:tbl>
      <w:tblPr>
        <w:tblStyle w:val="TableGrid"/>
        <w:tblW w:w="0" w:type="auto"/>
        <w:tblLook w:val="04A0" w:firstRow="1" w:lastRow="0" w:firstColumn="1" w:lastColumn="0" w:noHBand="0" w:noVBand="1"/>
      </w:tblPr>
      <w:tblGrid>
        <w:gridCol w:w="421"/>
        <w:gridCol w:w="4251"/>
        <w:gridCol w:w="4112"/>
      </w:tblGrid>
      <w:tr w:rsidR="00C53D7A" w:rsidRPr="00CD3E32" w14:paraId="54A94AA1" w14:textId="77777777" w:rsidTr="0034644E">
        <w:tc>
          <w:tcPr>
            <w:tcW w:w="421" w:type="dxa"/>
          </w:tcPr>
          <w:p w14:paraId="59E4114B" w14:textId="77777777" w:rsidR="00C53D7A" w:rsidRPr="00CD3E32" w:rsidRDefault="00C53D7A" w:rsidP="0034644E">
            <w:pPr>
              <w:jc w:val="both"/>
              <w:rPr>
                <w:rFonts w:ascii="Arial" w:hAnsi="Arial" w:cs="Arial"/>
                <w:sz w:val="24"/>
                <w:szCs w:val="24"/>
              </w:rPr>
            </w:pPr>
          </w:p>
        </w:tc>
        <w:tc>
          <w:tcPr>
            <w:tcW w:w="4251" w:type="dxa"/>
          </w:tcPr>
          <w:p w14:paraId="1D784104" w14:textId="77777777" w:rsidR="00C53D7A" w:rsidRPr="00CD3E32" w:rsidRDefault="00C53D7A" w:rsidP="0034644E">
            <w:pPr>
              <w:jc w:val="both"/>
              <w:rPr>
                <w:rFonts w:ascii="Arial" w:hAnsi="Arial" w:cs="Arial"/>
                <w:b/>
                <w:bCs/>
                <w:sz w:val="24"/>
                <w:szCs w:val="24"/>
              </w:rPr>
            </w:pPr>
            <w:r w:rsidRPr="00CD3E32">
              <w:rPr>
                <w:rFonts w:ascii="Arial" w:hAnsi="Arial" w:cs="Arial"/>
                <w:b/>
                <w:bCs/>
                <w:sz w:val="24"/>
                <w:szCs w:val="24"/>
              </w:rPr>
              <w:t>Question</w:t>
            </w:r>
          </w:p>
        </w:tc>
        <w:tc>
          <w:tcPr>
            <w:tcW w:w="4112" w:type="dxa"/>
          </w:tcPr>
          <w:p w14:paraId="2962F6F8" w14:textId="77777777" w:rsidR="00C53D7A" w:rsidRPr="00CD3E32" w:rsidRDefault="00C53D7A" w:rsidP="0034644E">
            <w:pPr>
              <w:jc w:val="both"/>
              <w:rPr>
                <w:rFonts w:ascii="Arial" w:hAnsi="Arial" w:cs="Arial"/>
                <w:b/>
                <w:bCs/>
                <w:sz w:val="24"/>
                <w:szCs w:val="24"/>
              </w:rPr>
            </w:pPr>
            <w:r w:rsidRPr="00CD3E32">
              <w:rPr>
                <w:rFonts w:ascii="Arial" w:hAnsi="Arial" w:cs="Arial"/>
                <w:b/>
                <w:bCs/>
                <w:sz w:val="24"/>
                <w:szCs w:val="24"/>
              </w:rPr>
              <w:t>Answer</w:t>
            </w:r>
          </w:p>
        </w:tc>
      </w:tr>
      <w:tr w:rsidR="00C53D7A" w:rsidRPr="001536C8" w14:paraId="7A81C84F" w14:textId="77777777" w:rsidTr="0034644E">
        <w:tc>
          <w:tcPr>
            <w:tcW w:w="421" w:type="dxa"/>
          </w:tcPr>
          <w:p w14:paraId="7DA0E7B7" w14:textId="77777777" w:rsidR="00C53D7A" w:rsidRPr="00CD3E32" w:rsidRDefault="00C53D7A" w:rsidP="0034644E">
            <w:pPr>
              <w:jc w:val="both"/>
              <w:rPr>
                <w:rFonts w:ascii="Arial" w:hAnsi="Arial" w:cs="Arial"/>
                <w:sz w:val="24"/>
                <w:szCs w:val="24"/>
              </w:rPr>
            </w:pPr>
            <w:r w:rsidRPr="00CD3E32">
              <w:rPr>
                <w:rFonts w:ascii="Arial" w:hAnsi="Arial" w:cs="Arial"/>
                <w:sz w:val="24"/>
                <w:szCs w:val="24"/>
              </w:rPr>
              <w:t>1</w:t>
            </w:r>
          </w:p>
        </w:tc>
        <w:tc>
          <w:tcPr>
            <w:tcW w:w="4251" w:type="dxa"/>
          </w:tcPr>
          <w:p w14:paraId="20E64088" w14:textId="77777777" w:rsidR="00C53D7A" w:rsidRPr="00CD3E32" w:rsidRDefault="00C53D7A" w:rsidP="0034644E">
            <w:pPr>
              <w:rPr>
                <w:rFonts w:ascii="Arial" w:hAnsi="Arial" w:cs="Arial"/>
                <w:sz w:val="24"/>
                <w:szCs w:val="24"/>
              </w:rPr>
            </w:pPr>
            <w:r w:rsidRPr="00CD3E32">
              <w:rPr>
                <w:rFonts w:ascii="Arial" w:hAnsi="Arial" w:cs="Arial"/>
                <w:sz w:val="24"/>
                <w:szCs w:val="24"/>
              </w:rPr>
              <w:t xml:space="preserve">Mushfig Eyibov </w:t>
            </w:r>
          </w:p>
          <w:p w14:paraId="3C466E5C" w14:textId="77777777" w:rsidR="00C53D7A" w:rsidRPr="00CD3E32" w:rsidRDefault="00C53D7A" w:rsidP="00C53D7A">
            <w:pPr>
              <w:pStyle w:val="ListParagraph"/>
              <w:numPr>
                <w:ilvl w:val="0"/>
                <w:numId w:val="15"/>
              </w:numPr>
              <w:spacing w:after="0" w:line="240" w:lineRule="auto"/>
              <w:rPr>
                <w:rFonts w:ascii="Arial" w:eastAsia="Times New Roman" w:hAnsi="Arial" w:cs="Arial"/>
                <w:sz w:val="24"/>
                <w:szCs w:val="24"/>
              </w:rPr>
            </w:pPr>
            <w:r w:rsidRPr="00CD3E32">
              <w:rPr>
                <w:rFonts w:ascii="Arial" w:eastAsia="Times New Roman" w:hAnsi="Arial" w:cs="Arial"/>
                <w:sz w:val="24"/>
                <w:szCs w:val="24"/>
              </w:rPr>
              <w:t>How many sots of land will be compensated for the installation of the towers?</w:t>
            </w:r>
            <w:r w:rsidRPr="00CD3E32">
              <w:rPr>
                <w:rFonts w:ascii="Arial" w:hAnsi="Arial" w:cs="Arial"/>
                <w:sz w:val="24"/>
                <w:szCs w:val="24"/>
              </w:rPr>
              <w:t xml:space="preserve"> </w:t>
            </w:r>
          </w:p>
          <w:p w14:paraId="750487CD" w14:textId="77777777" w:rsidR="00C53D7A" w:rsidRPr="00CD3E32" w:rsidRDefault="00C53D7A" w:rsidP="00C53D7A">
            <w:pPr>
              <w:pStyle w:val="ListParagraph"/>
              <w:numPr>
                <w:ilvl w:val="0"/>
                <w:numId w:val="15"/>
              </w:numPr>
              <w:spacing w:after="0" w:line="240" w:lineRule="auto"/>
              <w:rPr>
                <w:rFonts w:ascii="Arial" w:hAnsi="Arial" w:cs="Arial"/>
                <w:sz w:val="24"/>
                <w:szCs w:val="24"/>
              </w:rPr>
            </w:pPr>
            <w:r w:rsidRPr="00CD3E32">
              <w:rPr>
                <w:rFonts w:ascii="Arial" w:hAnsi="Arial" w:cs="Arial"/>
                <w:sz w:val="24"/>
                <w:szCs w:val="24"/>
              </w:rPr>
              <w:t>When will the construction works start?</w:t>
            </w:r>
          </w:p>
        </w:tc>
        <w:tc>
          <w:tcPr>
            <w:tcW w:w="4112" w:type="dxa"/>
          </w:tcPr>
          <w:p w14:paraId="49DAAF25" w14:textId="77777777" w:rsidR="00C53D7A" w:rsidRPr="00CD3E32" w:rsidRDefault="00C53D7A" w:rsidP="0034644E">
            <w:pPr>
              <w:jc w:val="both"/>
              <w:rPr>
                <w:rFonts w:ascii="Arial" w:hAnsi="Arial" w:cs="Arial"/>
                <w:sz w:val="24"/>
                <w:szCs w:val="24"/>
              </w:rPr>
            </w:pPr>
            <w:r w:rsidRPr="00CD3E32">
              <w:rPr>
                <w:rFonts w:ascii="Arial" w:hAnsi="Arial" w:cs="Arial"/>
                <w:sz w:val="24"/>
                <w:szCs w:val="24"/>
              </w:rPr>
              <w:t>Shahriyar Mammadov-</w:t>
            </w:r>
          </w:p>
          <w:p w14:paraId="657DF907" w14:textId="0F91C496" w:rsidR="00C53D7A" w:rsidRPr="00CD3E32" w:rsidRDefault="00C53D7A" w:rsidP="0034644E">
            <w:pPr>
              <w:jc w:val="both"/>
              <w:rPr>
                <w:rFonts w:ascii="Arial" w:hAnsi="Arial" w:cs="Arial"/>
                <w:sz w:val="24"/>
                <w:szCs w:val="24"/>
              </w:rPr>
            </w:pPr>
            <w:r w:rsidRPr="00CD3E32">
              <w:rPr>
                <w:rFonts w:ascii="Arial" w:hAnsi="Arial" w:cs="Arial"/>
                <w:sz w:val="24"/>
                <w:szCs w:val="24"/>
              </w:rPr>
              <w:t xml:space="preserve">1. Approximately </w:t>
            </w:r>
            <w:r w:rsidR="007C6B6E" w:rsidRPr="00CD3E32">
              <w:rPr>
                <w:rFonts w:ascii="Arial" w:hAnsi="Arial" w:cs="Arial"/>
                <w:sz w:val="24"/>
                <w:szCs w:val="24"/>
              </w:rPr>
              <w:t>1</w:t>
            </w:r>
            <w:r w:rsidRPr="00CD3E32">
              <w:rPr>
                <w:rFonts w:ascii="Arial" w:hAnsi="Arial" w:cs="Arial"/>
                <w:sz w:val="24"/>
                <w:szCs w:val="24"/>
              </w:rPr>
              <w:t>–3 sot of land is required for the installation of each tower</w:t>
            </w:r>
            <w:r w:rsidR="007C6B6E" w:rsidRPr="00CD3E32">
              <w:rPr>
                <w:rFonts w:ascii="Arial" w:hAnsi="Arial" w:cs="Arial"/>
                <w:sz w:val="24"/>
                <w:szCs w:val="24"/>
              </w:rPr>
              <w:t xml:space="preserve"> (depending on tower type)</w:t>
            </w:r>
            <w:r w:rsidRPr="00CD3E32">
              <w:rPr>
                <w:rFonts w:ascii="Arial" w:hAnsi="Arial" w:cs="Arial"/>
                <w:sz w:val="24"/>
                <w:szCs w:val="24"/>
              </w:rPr>
              <w:t>, and compensation will be provided accordingly.</w:t>
            </w:r>
          </w:p>
          <w:p w14:paraId="2CC77289" w14:textId="77777777" w:rsidR="00C53D7A" w:rsidRPr="00CD3E32" w:rsidRDefault="00C53D7A" w:rsidP="0034644E">
            <w:pPr>
              <w:jc w:val="both"/>
              <w:rPr>
                <w:rFonts w:ascii="Arial" w:hAnsi="Arial" w:cs="Arial"/>
                <w:sz w:val="24"/>
                <w:szCs w:val="24"/>
              </w:rPr>
            </w:pPr>
            <w:r w:rsidRPr="00CD3E32">
              <w:rPr>
                <w:rFonts w:ascii="Arial" w:hAnsi="Arial" w:cs="Arial"/>
                <w:sz w:val="24"/>
                <w:szCs w:val="24"/>
              </w:rPr>
              <w:t>2. Construction works are expected to commence in early June 2026.</w:t>
            </w:r>
          </w:p>
        </w:tc>
      </w:tr>
      <w:tr w:rsidR="00C53D7A" w:rsidRPr="001536C8" w14:paraId="2693F770" w14:textId="77777777" w:rsidTr="0034644E">
        <w:tc>
          <w:tcPr>
            <w:tcW w:w="421" w:type="dxa"/>
          </w:tcPr>
          <w:p w14:paraId="5FEE7708" w14:textId="77777777" w:rsidR="00C53D7A" w:rsidRPr="00CD3E32" w:rsidRDefault="00C53D7A" w:rsidP="0034644E">
            <w:pPr>
              <w:jc w:val="both"/>
              <w:rPr>
                <w:rFonts w:ascii="Arial" w:hAnsi="Arial" w:cs="Arial"/>
                <w:sz w:val="24"/>
                <w:szCs w:val="24"/>
              </w:rPr>
            </w:pPr>
            <w:r w:rsidRPr="00CD3E32">
              <w:rPr>
                <w:rFonts w:ascii="Arial" w:hAnsi="Arial" w:cs="Arial"/>
                <w:sz w:val="24"/>
                <w:szCs w:val="24"/>
              </w:rPr>
              <w:t>2</w:t>
            </w:r>
          </w:p>
        </w:tc>
        <w:tc>
          <w:tcPr>
            <w:tcW w:w="4251" w:type="dxa"/>
          </w:tcPr>
          <w:p w14:paraId="5A596351" w14:textId="77777777" w:rsidR="00C53D7A" w:rsidRPr="00CD3E32" w:rsidRDefault="00C53D7A" w:rsidP="0034644E">
            <w:pPr>
              <w:jc w:val="both"/>
              <w:rPr>
                <w:rFonts w:ascii="Arial" w:hAnsi="Arial" w:cs="Arial"/>
                <w:sz w:val="24"/>
                <w:szCs w:val="24"/>
              </w:rPr>
            </w:pPr>
            <w:r w:rsidRPr="00CD3E32">
              <w:rPr>
                <w:rFonts w:ascii="Arial" w:hAnsi="Arial" w:cs="Arial"/>
                <w:sz w:val="24"/>
                <w:szCs w:val="24"/>
              </w:rPr>
              <w:t>Novruzaliyev Maharram</w:t>
            </w:r>
          </w:p>
          <w:p w14:paraId="32440C78" w14:textId="77777777" w:rsidR="00C53D7A" w:rsidRPr="00CD3E32" w:rsidRDefault="00C53D7A" w:rsidP="0034644E">
            <w:pPr>
              <w:jc w:val="both"/>
              <w:rPr>
                <w:rFonts w:ascii="Arial" w:hAnsi="Arial" w:cs="Arial"/>
                <w:sz w:val="24"/>
                <w:szCs w:val="24"/>
              </w:rPr>
            </w:pPr>
          </w:p>
          <w:p w14:paraId="779F1C9A" w14:textId="77777777" w:rsidR="00C53D7A" w:rsidRPr="00CD3E32" w:rsidRDefault="00C53D7A" w:rsidP="0034644E">
            <w:pPr>
              <w:jc w:val="both"/>
              <w:rPr>
                <w:rFonts w:ascii="Arial" w:hAnsi="Arial" w:cs="Arial"/>
                <w:sz w:val="24"/>
                <w:szCs w:val="24"/>
              </w:rPr>
            </w:pPr>
            <w:r w:rsidRPr="00CD3E32">
              <w:rPr>
                <w:rFonts w:ascii="Arial" w:hAnsi="Arial" w:cs="Arial"/>
                <w:sz w:val="24"/>
                <w:szCs w:val="24"/>
              </w:rPr>
              <w:t>1.We have already sown crops—what should we do after 15 May?</w:t>
            </w:r>
          </w:p>
          <w:p w14:paraId="2E1924F3" w14:textId="77777777" w:rsidR="00C53D7A" w:rsidRPr="00CD3E32" w:rsidRDefault="00C53D7A" w:rsidP="0034644E">
            <w:pPr>
              <w:jc w:val="both"/>
              <w:rPr>
                <w:rFonts w:ascii="Arial" w:hAnsi="Arial" w:cs="Arial"/>
                <w:sz w:val="24"/>
                <w:szCs w:val="24"/>
              </w:rPr>
            </w:pPr>
            <w:r w:rsidRPr="00CD3E32">
              <w:rPr>
                <w:rFonts w:ascii="Arial" w:hAnsi="Arial" w:cs="Arial"/>
                <w:sz w:val="24"/>
                <w:szCs w:val="24"/>
              </w:rPr>
              <w:t>2.</w:t>
            </w:r>
            <w:r w:rsidRPr="00CD3E32">
              <w:rPr>
                <w:rFonts w:ascii="Arial" w:eastAsia="Times New Roman" w:hAnsi="Arial" w:cs="Arial"/>
                <w:sz w:val="24"/>
                <w:szCs w:val="24"/>
              </w:rPr>
              <w:t xml:space="preserve"> </w:t>
            </w:r>
            <w:r w:rsidRPr="00CD3E32">
              <w:rPr>
                <w:rFonts w:ascii="Arial" w:hAnsi="Arial" w:cs="Arial"/>
                <w:sz w:val="24"/>
                <w:szCs w:val="24"/>
              </w:rPr>
              <w:t>What will happen if we are unable to harvest the crops on our land before construction?</w:t>
            </w:r>
          </w:p>
          <w:p w14:paraId="15AB526D" w14:textId="77777777" w:rsidR="00C53D7A" w:rsidRPr="00CD3E32" w:rsidRDefault="00C53D7A" w:rsidP="0034644E">
            <w:pPr>
              <w:jc w:val="both"/>
              <w:rPr>
                <w:rFonts w:ascii="Arial" w:hAnsi="Arial" w:cs="Arial"/>
                <w:sz w:val="24"/>
                <w:szCs w:val="24"/>
              </w:rPr>
            </w:pPr>
          </w:p>
          <w:p w14:paraId="6885D266" w14:textId="77777777" w:rsidR="00C53D7A" w:rsidRPr="00CD3E32" w:rsidRDefault="00C53D7A" w:rsidP="0034644E">
            <w:pPr>
              <w:jc w:val="both"/>
              <w:rPr>
                <w:rFonts w:ascii="Arial" w:hAnsi="Arial" w:cs="Arial"/>
                <w:sz w:val="24"/>
                <w:szCs w:val="24"/>
              </w:rPr>
            </w:pPr>
          </w:p>
          <w:p w14:paraId="70E572BC" w14:textId="77777777" w:rsidR="00C53D7A" w:rsidRPr="00CD3E32" w:rsidRDefault="00C53D7A" w:rsidP="0034644E">
            <w:pPr>
              <w:jc w:val="both"/>
              <w:rPr>
                <w:rFonts w:ascii="Arial" w:hAnsi="Arial" w:cs="Arial"/>
                <w:sz w:val="24"/>
                <w:szCs w:val="24"/>
              </w:rPr>
            </w:pPr>
          </w:p>
        </w:tc>
        <w:tc>
          <w:tcPr>
            <w:tcW w:w="4112" w:type="dxa"/>
          </w:tcPr>
          <w:p w14:paraId="2D6F94C7" w14:textId="77777777" w:rsidR="00C53D7A" w:rsidRPr="00CD3E32" w:rsidRDefault="00C53D7A" w:rsidP="0034644E">
            <w:pPr>
              <w:jc w:val="both"/>
              <w:rPr>
                <w:rFonts w:ascii="Arial" w:hAnsi="Arial" w:cs="Arial"/>
                <w:sz w:val="24"/>
                <w:szCs w:val="24"/>
              </w:rPr>
            </w:pPr>
            <w:r w:rsidRPr="00CD3E32">
              <w:rPr>
                <w:rFonts w:ascii="Arial" w:hAnsi="Arial" w:cs="Arial"/>
                <w:sz w:val="24"/>
                <w:szCs w:val="24"/>
              </w:rPr>
              <w:t xml:space="preserve">Rashad Aslan- </w:t>
            </w:r>
          </w:p>
          <w:p w14:paraId="2CAB6126" w14:textId="77777777" w:rsidR="00C53D7A" w:rsidRPr="00CD3E32" w:rsidRDefault="00C53D7A" w:rsidP="0034644E">
            <w:pPr>
              <w:jc w:val="both"/>
              <w:rPr>
                <w:rFonts w:ascii="Arial" w:hAnsi="Arial" w:cs="Arial"/>
                <w:sz w:val="24"/>
                <w:szCs w:val="24"/>
              </w:rPr>
            </w:pPr>
            <w:r w:rsidRPr="00CD3E32">
              <w:rPr>
                <w:rFonts w:ascii="Arial" w:hAnsi="Arial" w:cs="Arial"/>
                <w:sz w:val="24"/>
                <w:szCs w:val="24"/>
              </w:rPr>
              <w:t>1. If you have already sown crops, this has been taken into account in the valuation. After 15 May 2026, no further planting should be undertaken.</w:t>
            </w:r>
          </w:p>
          <w:p w14:paraId="45BAB3E3" w14:textId="77777777" w:rsidR="00C53D7A" w:rsidRPr="00CD3E32" w:rsidRDefault="00C53D7A" w:rsidP="0034644E">
            <w:pPr>
              <w:jc w:val="both"/>
              <w:rPr>
                <w:rFonts w:ascii="Arial" w:hAnsi="Arial" w:cs="Arial"/>
                <w:sz w:val="24"/>
                <w:szCs w:val="24"/>
              </w:rPr>
            </w:pPr>
            <w:r w:rsidRPr="00CD3E32">
              <w:rPr>
                <w:rFonts w:ascii="Arial" w:hAnsi="Arial" w:cs="Arial"/>
                <w:sz w:val="24"/>
                <w:szCs w:val="24"/>
              </w:rPr>
              <w:t>2. The priority is to conduct construction works after the harvest. However, if this is not possible, the value of the crops will be assessed at market rates and compensated by the Contractor accordingly.</w:t>
            </w:r>
          </w:p>
        </w:tc>
      </w:tr>
      <w:tr w:rsidR="00C53D7A" w:rsidRPr="001536C8" w14:paraId="41A68632" w14:textId="77777777" w:rsidTr="0034644E">
        <w:tc>
          <w:tcPr>
            <w:tcW w:w="421" w:type="dxa"/>
          </w:tcPr>
          <w:p w14:paraId="158853B7" w14:textId="77777777" w:rsidR="00C53D7A" w:rsidRPr="00CD3E32" w:rsidRDefault="00C53D7A" w:rsidP="0034644E">
            <w:pPr>
              <w:jc w:val="both"/>
              <w:rPr>
                <w:rFonts w:ascii="Arial" w:hAnsi="Arial" w:cs="Arial"/>
                <w:sz w:val="24"/>
                <w:szCs w:val="24"/>
              </w:rPr>
            </w:pPr>
            <w:r w:rsidRPr="00CD3E32">
              <w:rPr>
                <w:rFonts w:ascii="Arial" w:hAnsi="Arial" w:cs="Arial"/>
                <w:sz w:val="24"/>
                <w:szCs w:val="24"/>
              </w:rPr>
              <w:t>3</w:t>
            </w:r>
          </w:p>
        </w:tc>
        <w:tc>
          <w:tcPr>
            <w:tcW w:w="4251" w:type="dxa"/>
          </w:tcPr>
          <w:p w14:paraId="2A0046A8" w14:textId="77777777" w:rsidR="00C53D7A" w:rsidRPr="00CD3E32" w:rsidRDefault="00C53D7A" w:rsidP="0034644E">
            <w:pPr>
              <w:jc w:val="both"/>
              <w:rPr>
                <w:rFonts w:ascii="Arial" w:hAnsi="Arial" w:cs="Arial"/>
                <w:sz w:val="24"/>
                <w:szCs w:val="24"/>
              </w:rPr>
            </w:pPr>
            <w:r w:rsidRPr="00CD3E32">
              <w:rPr>
                <w:rFonts w:ascii="Arial" w:hAnsi="Arial" w:cs="Arial"/>
                <w:sz w:val="24"/>
                <w:szCs w:val="24"/>
              </w:rPr>
              <w:t>Umudov Avaz</w:t>
            </w:r>
          </w:p>
          <w:p w14:paraId="67A37731" w14:textId="77777777" w:rsidR="00C53D7A" w:rsidRPr="00CD3E32" w:rsidRDefault="00C53D7A" w:rsidP="0034644E">
            <w:pPr>
              <w:jc w:val="both"/>
              <w:rPr>
                <w:rFonts w:ascii="Arial" w:hAnsi="Arial" w:cs="Arial"/>
                <w:sz w:val="24"/>
                <w:szCs w:val="24"/>
              </w:rPr>
            </w:pPr>
            <w:r w:rsidRPr="00CD3E32">
              <w:rPr>
                <w:rFonts w:ascii="Arial" w:hAnsi="Arial" w:cs="Arial"/>
                <w:sz w:val="24"/>
                <w:szCs w:val="24"/>
              </w:rPr>
              <w:t>Will construction works commence after compensation has been paid?</w:t>
            </w:r>
          </w:p>
          <w:p w14:paraId="05207CAE" w14:textId="77777777" w:rsidR="00C53D7A" w:rsidRPr="00CD3E32" w:rsidRDefault="00C53D7A" w:rsidP="0034644E">
            <w:pPr>
              <w:jc w:val="both"/>
              <w:rPr>
                <w:rFonts w:ascii="Arial" w:hAnsi="Arial" w:cs="Arial"/>
                <w:sz w:val="24"/>
                <w:szCs w:val="24"/>
              </w:rPr>
            </w:pPr>
          </w:p>
        </w:tc>
        <w:tc>
          <w:tcPr>
            <w:tcW w:w="4112" w:type="dxa"/>
          </w:tcPr>
          <w:p w14:paraId="4A5BC593" w14:textId="77777777" w:rsidR="00C53D7A" w:rsidRPr="00CD3E32" w:rsidRDefault="00C53D7A" w:rsidP="0034644E">
            <w:pPr>
              <w:jc w:val="both"/>
              <w:rPr>
                <w:rFonts w:ascii="Arial" w:hAnsi="Arial" w:cs="Arial"/>
                <w:sz w:val="24"/>
                <w:szCs w:val="24"/>
              </w:rPr>
            </w:pPr>
            <w:r w:rsidRPr="00CD3E32">
              <w:rPr>
                <w:rFonts w:ascii="Arial" w:hAnsi="Arial" w:cs="Arial"/>
                <w:sz w:val="24"/>
                <w:szCs w:val="24"/>
              </w:rPr>
              <w:t>Shahriyar Mammadov</w:t>
            </w:r>
          </w:p>
          <w:p w14:paraId="3DB7723E" w14:textId="77777777" w:rsidR="00C53D7A" w:rsidRPr="00CD3E32" w:rsidRDefault="00C53D7A" w:rsidP="0034644E">
            <w:pPr>
              <w:jc w:val="both"/>
              <w:rPr>
                <w:rFonts w:ascii="Arial" w:hAnsi="Arial" w:cs="Arial"/>
                <w:sz w:val="24"/>
                <w:szCs w:val="24"/>
              </w:rPr>
            </w:pPr>
            <w:r w:rsidRPr="00CD3E32">
              <w:rPr>
                <w:rFonts w:ascii="Arial" w:hAnsi="Arial" w:cs="Arial"/>
                <w:sz w:val="24"/>
                <w:szCs w:val="24"/>
              </w:rPr>
              <w:t>Compensation will be paid prior to construction works.</w:t>
            </w:r>
          </w:p>
        </w:tc>
      </w:tr>
      <w:bookmarkEnd w:id="58"/>
    </w:tbl>
    <w:p w14:paraId="2C77058E" w14:textId="77777777" w:rsidR="00C53D7A" w:rsidRPr="00CD3E32" w:rsidRDefault="00C53D7A" w:rsidP="00C53D7A">
      <w:pPr>
        <w:autoSpaceDE w:val="0"/>
        <w:autoSpaceDN w:val="0"/>
        <w:adjustRightInd w:val="0"/>
        <w:spacing w:after="0"/>
        <w:rPr>
          <w:rFonts w:ascii="Arial" w:hAnsi="Arial" w:cs="Arial"/>
          <w:b/>
          <w:bCs/>
          <w:sz w:val="24"/>
          <w:szCs w:val="24"/>
          <w:lang w:val="en-US"/>
        </w:rPr>
      </w:pPr>
    </w:p>
    <w:p w14:paraId="46387FD4" w14:textId="77777777" w:rsidR="007C6B6E" w:rsidRPr="00CD3E32" w:rsidRDefault="007C6B6E" w:rsidP="00C53D7A">
      <w:pPr>
        <w:jc w:val="center"/>
        <w:rPr>
          <w:rFonts w:ascii="Arial" w:hAnsi="Arial" w:cs="Arial"/>
          <w:b/>
          <w:bCs/>
          <w:sz w:val="24"/>
          <w:szCs w:val="24"/>
          <w:lang w:val="en-US"/>
        </w:rPr>
      </w:pPr>
    </w:p>
    <w:p w14:paraId="3F3C03C9" w14:textId="77777777" w:rsidR="007C6B6E" w:rsidRPr="00CD3E32" w:rsidRDefault="007C6B6E" w:rsidP="00C53D7A">
      <w:pPr>
        <w:jc w:val="center"/>
        <w:rPr>
          <w:rFonts w:ascii="Arial" w:hAnsi="Arial" w:cs="Arial"/>
          <w:b/>
          <w:bCs/>
          <w:sz w:val="24"/>
          <w:szCs w:val="24"/>
          <w:lang w:val="en-US"/>
        </w:rPr>
      </w:pPr>
    </w:p>
    <w:p w14:paraId="5C108D0E" w14:textId="77777777" w:rsidR="007C6B6E" w:rsidRPr="00CD3E32" w:rsidRDefault="007C6B6E" w:rsidP="00C53D7A">
      <w:pPr>
        <w:jc w:val="center"/>
        <w:rPr>
          <w:rFonts w:ascii="Arial" w:hAnsi="Arial" w:cs="Arial"/>
          <w:b/>
          <w:bCs/>
          <w:sz w:val="24"/>
          <w:szCs w:val="24"/>
          <w:lang w:val="en-US"/>
        </w:rPr>
      </w:pPr>
    </w:p>
    <w:p w14:paraId="4BBA54FF" w14:textId="77777777" w:rsidR="007C6B6E" w:rsidRPr="00CD3E32" w:rsidRDefault="007C6B6E" w:rsidP="00C53D7A">
      <w:pPr>
        <w:jc w:val="center"/>
        <w:rPr>
          <w:rFonts w:ascii="Arial" w:hAnsi="Arial" w:cs="Arial"/>
          <w:b/>
          <w:bCs/>
          <w:sz w:val="24"/>
          <w:szCs w:val="24"/>
          <w:lang w:val="en-US"/>
        </w:rPr>
      </w:pPr>
    </w:p>
    <w:p w14:paraId="7585947D" w14:textId="77777777" w:rsidR="007C6B6E" w:rsidRPr="00CD3E32" w:rsidRDefault="007C6B6E" w:rsidP="00C53D7A">
      <w:pPr>
        <w:jc w:val="center"/>
        <w:rPr>
          <w:rFonts w:ascii="Arial" w:hAnsi="Arial" w:cs="Arial"/>
          <w:b/>
          <w:bCs/>
          <w:sz w:val="24"/>
          <w:szCs w:val="24"/>
          <w:lang w:val="en-US"/>
        </w:rPr>
      </w:pPr>
    </w:p>
    <w:p w14:paraId="1C77FAE0" w14:textId="77777777" w:rsidR="007C6B6E" w:rsidRPr="00CD3E32" w:rsidRDefault="007C6B6E" w:rsidP="00C53D7A">
      <w:pPr>
        <w:jc w:val="center"/>
        <w:rPr>
          <w:rFonts w:ascii="Arial" w:hAnsi="Arial" w:cs="Arial"/>
          <w:b/>
          <w:bCs/>
          <w:sz w:val="24"/>
          <w:szCs w:val="24"/>
          <w:lang w:val="en-US"/>
        </w:rPr>
      </w:pPr>
    </w:p>
    <w:p w14:paraId="015D1C68" w14:textId="77777777" w:rsidR="007C6B6E" w:rsidRPr="00CD3E32" w:rsidRDefault="007C6B6E" w:rsidP="00C53D7A">
      <w:pPr>
        <w:jc w:val="center"/>
        <w:rPr>
          <w:rFonts w:ascii="Arial" w:hAnsi="Arial" w:cs="Arial"/>
          <w:b/>
          <w:bCs/>
          <w:sz w:val="24"/>
          <w:szCs w:val="24"/>
          <w:lang w:val="en-US"/>
        </w:rPr>
      </w:pPr>
    </w:p>
    <w:p w14:paraId="625F6E70" w14:textId="77777777" w:rsidR="007C6B6E" w:rsidRPr="00CD3E32" w:rsidRDefault="007C6B6E" w:rsidP="00C53D7A">
      <w:pPr>
        <w:jc w:val="center"/>
        <w:rPr>
          <w:rFonts w:ascii="Arial" w:hAnsi="Arial" w:cs="Arial"/>
          <w:b/>
          <w:bCs/>
          <w:sz w:val="24"/>
          <w:szCs w:val="24"/>
          <w:lang w:val="en-US"/>
        </w:rPr>
      </w:pPr>
    </w:p>
    <w:p w14:paraId="569FC59F" w14:textId="77777777" w:rsidR="007C6B6E" w:rsidRPr="00CD3E32" w:rsidRDefault="007C6B6E" w:rsidP="00C53D7A">
      <w:pPr>
        <w:jc w:val="center"/>
        <w:rPr>
          <w:rFonts w:ascii="Arial" w:hAnsi="Arial" w:cs="Arial"/>
          <w:b/>
          <w:bCs/>
          <w:sz w:val="24"/>
          <w:szCs w:val="24"/>
          <w:lang w:val="en-US"/>
        </w:rPr>
      </w:pPr>
    </w:p>
    <w:p w14:paraId="6A4F037E" w14:textId="77777777" w:rsidR="007C6B6E" w:rsidRPr="00CD3E32" w:rsidRDefault="007C6B6E" w:rsidP="00C53D7A">
      <w:pPr>
        <w:jc w:val="center"/>
        <w:rPr>
          <w:rFonts w:ascii="Arial" w:hAnsi="Arial" w:cs="Arial"/>
          <w:b/>
          <w:bCs/>
          <w:sz w:val="24"/>
          <w:szCs w:val="24"/>
          <w:lang w:val="en-US"/>
        </w:rPr>
      </w:pPr>
    </w:p>
    <w:p w14:paraId="5533BF47" w14:textId="77777777" w:rsidR="007C6B6E" w:rsidRPr="00CD3E32" w:rsidRDefault="007C6B6E" w:rsidP="00C53D7A">
      <w:pPr>
        <w:jc w:val="center"/>
        <w:rPr>
          <w:rFonts w:ascii="Arial" w:hAnsi="Arial" w:cs="Arial"/>
          <w:b/>
          <w:bCs/>
          <w:sz w:val="24"/>
          <w:szCs w:val="24"/>
          <w:lang w:val="en-US"/>
        </w:rPr>
      </w:pPr>
    </w:p>
    <w:p w14:paraId="5DEFBCF2" w14:textId="77777777" w:rsidR="007C6B6E" w:rsidRPr="00CD3E32" w:rsidRDefault="007C6B6E" w:rsidP="00C53D7A">
      <w:pPr>
        <w:jc w:val="center"/>
        <w:rPr>
          <w:rFonts w:ascii="Arial" w:hAnsi="Arial" w:cs="Arial"/>
          <w:b/>
          <w:bCs/>
          <w:sz w:val="24"/>
          <w:szCs w:val="24"/>
          <w:lang w:val="en-US"/>
        </w:rPr>
      </w:pPr>
    </w:p>
    <w:p w14:paraId="351DC00B" w14:textId="77777777" w:rsidR="007C6B6E" w:rsidRPr="00CD3E32" w:rsidRDefault="007C6B6E" w:rsidP="00C53D7A">
      <w:pPr>
        <w:jc w:val="center"/>
        <w:rPr>
          <w:rFonts w:ascii="Arial" w:hAnsi="Arial" w:cs="Arial"/>
          <w:b/>
          <w:bCs/>
          <w:sz w:val="24"/>
          <w:szCs w:val="24"/>
          <w:lang w:val="en-US"/>
        </w:rPr>
      </w:pPr>
    </w:p>
    <w:p w14:paraId="27CDDE11" w14:textId="77777777" w:rsidR="007C6B6E" w:rsidRPr="00CD3E32" w:rsidRDefault="007C6B6E" w:rsidP="00C53D7A">
      <w:pPr>
        <w:jc w:val="center"/>
        <w:rPr>
          <w:rFonts w:ascii="Arial" w:hAnsi="Arial" w:cs="Arial"/>
          <w:b/>
          <w:bCs/>
          <w:sz w:val="24"/>
          <w:szCs w:val="24"/>
          <w:lang w:val="en-US"/>
        </w:rPr>
      </w:pPr>
    </w:p>
    <w:p w14:paraId="7F7F138F" w14:textId="77777777" w:rsidR="0064272A" w:rsidRPr="00CD3E32" w:rsidRDefault="0064272A" w:rsidP="0064272A">
      <w:pPr>
        <w:autoSpaceDE w:val="0"/>
        <w:autoSpaceDN w:val="0"/>
        <w:adjustRightInd w:val="0"/>
        <w:spacing w:after="0"/>
        <w:rPr>
          <w:rFonts w:ascii="Arial" w:hAnsi="Arial" w:cs="Arial"/>
          <w:sz w:val="24"/>
          <w:szCs w:val="24"/>
          <w:lang w:val="en-US"/>
        </w:rPr>
      </w:pPr>
      <w:r w:rsidRPr="00CD3E32">
        <w:rPr>
          <w:rFonts w:ascii="Arial" w:hAnsi="Arial" w:cs="Arial"/>
          <w:b/>
          <w:bCs/>
          <w:sz w:val="24"/>
          <w:szCs w:val="24"/>
          <w:lang w:val="en-US"/>
        </w:rPr>
        <w:lastRenderedPageBreak/>
        <w:t>Location:</w:t>
      </w:r>
      <w:r w:rsidRPr="00CD3E32">
        <w:rPr>
          <w:rFonts w:ascii="Arial" w:hAnsi="Arial" w:cs="Arial"/>
          <w:sz w:val="24"/>
          <w:szCs w:val="24"/>
          <w:lang w:val="en-US"/>
        </w:rPr>
        <w:t xml:space="preserve"> Shamakhi Region, Bagirli village</w:t>
      </w:r>
    </w:p>
    <w:p w14:paraId="491E3F7F" w14:textId="77777777" w:rsidR="0064272A" w:rsidRPr="00CD3E32" w:rsidRDefault="0064272A" w:rsidP="0064272A">
      <w:pPr>
        <w:autoSpaceDE w:val="0"/>
        <w:autoSpaceDN w:val="0"/>
        <w:adjustRightInd w:val="0"/>
        <w:spacing w:after="0"/>
        <w:rPr>
          <w:rFonts w:ascii="Arial" w:hAnsi="Arial" w:cs="Arial"/>
          <w:sz w:val="24"/>
          <w:szCs w:val="24"/>
          <w:lang w:val="en-US"/>
        </w:rPr>
      </w:pPr>
      <w:r w:rsidRPr="00CD3E32">
        <w:rPr>
          <w:rFonts w:ascii="Arial" w:hAnsi="Arial" w:cs="Arial"/>
          <w:b/>
          <w:bCs/>
          <w:sz w:val="24"/>
          <w:szCs w:val="24"/>
          <w:lang w:val="en-US"/>
        </w:rPr>
        <w:t xml:space="preserve">Date and time: </w:t>
      </w:r>
      <w:r w:rsidRPr="00CD3E32">
        <w:rPr>
          <w:rFonts w:ascii="Arial" w:hAnsi="Arial" w:cs="Arial"/>
          <w:sz w:val="24"/>
          <w:szCs w:val="24"/>
          <w:lang w:val="en-US"/>
        </w:rPr>
        <w:t xml:space="preserve">April 30, 2026, 10:30 </w:t>
      </w:r>
    </w:p>
    <w:p w14:paraId="2876D05E" w14:textId="77777777" w:rsidR="0064272A" w:rsidRPr="00CD3E32" w:rsidRDefault="0064272A" w:rsidP="0064272A">
      <w:pPr>
        <w:spacing w:after="0"/>
        <w:rPr>
          <w:rFonts w:ascii="Arial" w:hAnsi="Arial" w:cs="Arial"/>
          <w:bCs/>
          <w:sz w:val="24"/>
          <w:szCs w:val="24"/>
          <w:lang w:val="en-US"/>
        </w:rPr>
      </w:pPr>
      <w:r w:rsidRPr="00CD3E32">
        <w:rPr>
          <w:rFonts w:ascii="Arial" w:hAnsi="Arial" w:cs="Arial"/>
          <w:b/>
          <w:sz w:val="24"/>
          <w:szCs w:val="24"/>
          <w:lang w:val="en-US"/>
        </w:rPr>
        <w:t xml:space="preserve">Participants: </w:t>
      </w:r>
      <w:r w:rsidRPr="00CD3E32">
        <w:rPr>
          <w:rFonts w:ascii="Arial" w:hAnsi="Arial" w:cs="Arial"/>
          <w:bCs/>
          <w:sz w:val="24"/>
          <w:szCs w:val="24"/>
          <w:lang w:val="en-US"/>
        </w:rPr>
        <w:t>15 people (villagers, representatives of interested parties from Bagirli village, and Shamakhi region), also</w:t>
      </w:r>
    </w:p>
    <w:p w14:paraId="712468D5" w14:textId="77777777" w:rsidR="0064272A" w:rsidRPr="00CD3E32" w:rsidRDefault="0064272A" w:rsidP="0064272A">
      <w:pPr>
        <w:pStyle w:val="ListParagraph"/>
        <w:numPr>
          <w:ilvl w:val="0"/>
          <w:numId w:val="1"/>
        </w:numPr>
        <w:spacing w:after="0" w:line="276" w:lineRule="auto"/>
        <w:rPr>
          <w:rFonts w:ascii="Arial" w:hAnsi="Arial" w:cs="Arial"/>
          <w:bCs/>
          <w:sz w:val="24"/>
          <w:szCs w:val="24"/>
          <w:lang w:val="en-US"/>
        </w:rPr>
      </w:pPr>
      <w:r w:rsidRPr="00CD3E32">
        <w:rPr>
          <w:rFonts w:ascii="Arial" w:hAnsi="Arial" w:cs="Arial"/>
          <w:bCs/>
          <w:sz w:val="24"/>
          <w:szCs w:val="24"/>
          <w:lang w:val="en-US"/>
        </w:rPr>
        <w:t>Executive Power local representative;</w:t>
      </w:r>
    </w:p>
    <w:p w14:paraId="1CD6A68C" w14:textId="77777777" w:rsidR="0064272A" w:rsidRPr="00CD3E32" w:rsidRDefault="0064272A" w:rsidP="0064272A">
      <w:pPr>
        <w:pStyle w:val="ListParagraph"/>
        <w:numPr>
          <w:ilvl w:val="0"/>
          <w:numId w:val="1"/>
        </w:numPr>
        <w:spacing w:after="0" w:line="276" w:lineRule="auto"/>
        <w:rPr>
          <w:rFonts w:ascii="Arial" w:hAnsi="Arial" w:cs="Arial"/>
          <w:bCs/>
          <w:sz w:val="24"/>
          <w:szCs w:val="24"/>
          <w:lang w:val="en-US"/>
        </w:rPr>
      </w:pPr>
      <w:r w:rsidRPr="00CD3E32">
        <w:rPr>
          <w:rFonts w:ascii="Arial" w:hAnsi="Arial" w:cs="Arial"/>
          <w:bCs/>
          <w:sz w:val="24"/>
          <w:szCs w:val="24"/>
          <w:lang w:val="en-US"/>
        </w:rPr>
        <w:t>Members of Municipalities;</w:t>
      </w:r>
    </w:p>
    <w:p w14:paraId="71C00360" w14:textId="77777777" w:rsidR="0064272A" w:rsidRPr="00CD3E32" w:rsidRDefault="0064272A" w:rsidP="0064272A">
      <w:pPr>
        <w:pStyle w:val="ListParagraph"/>
        <w:numPr>
          <w:ilvl w:val="0"/>
          <w:numId w:val="1"/>
        </w:numPr>
        <w:spacing w:after="0" w:line="276" w:lineRule="auto"/>
        <w:rPr>
          <w:rFonts w:ascii="Arial" w:hAnsi="Arial" w:cs="Arial"/>
          <w:bCs/>
          <w:sz w:val="24"/>
          <w:szCs w:val="24"/>
          <w:lang w:val="en-US"/>
        </w:rPr>
      </w:pPr>
      <w:r w:rsidRPr="00CD3E32">
        <w:rPr>
          <w:rFonts w:ascii="Arial" w:hAnsi="Arial" w:cs="Arial"/>
          <w:bCs/>
          <w:sz w:val="24"/>
          <w:szCs w:val="24"/>
          <w:lang w:val="en-US"/>
        </w:rPr>
        <w:t>Village residents; and</w:t>
      </w:r>
    </w:p>
    <w:p w14:paraId="6E4E74C1" w14:textId="77777777" w:rsidR="0064272A" w:rsidRPr="00CD3E32" w:rsidRDefault="0064272A" w:rsidP="0064272A">
      <w:pPr>
        <w:pStyle w:val="ListParagraph"/>
        <w:numPr>
          <w:ilvl w:val="0"/>
          <w:numId w:val="1"/>
        </w:numPr>
        <w:spacing w:after="0" w:line="240" w:lineRule="auto"/>
        <w:rPr>
          <w:rFonts w:ascii="Arial" w:hAnsi="Arial" w:cs="Arial"/>
          <w:b/>
          <w:bCs/>
          <w:sz w:val="24"/>
          <w:szCs w:val="24"/>
          <w:lang w:val="en-US"/>
        </w:rPr>
      </w:pPr>
      <w:r w:rsidRPr="00CD3E32">
        <w:rPr>
          <w:rFonts w:ascii="Arial" w:hAnsi="Arial" w:cs="Arial"/>
          <w:bCs/>
          <w:sz w:val="24"/>
          <w:szCs w:val="24"/>
          <w:lang w:val="en-US"/>
        </w:rPr>
        <w:t>Representative of the service organizations.</w:t>
      </w:r>
    </w:p>
    <w:p w14:paraId="52E20C1E" w14:textId="77777777" w:rsidR="0064272A" w:rsidRPr="00CD3E32" w:rsidRDefault="0064272A" w:rsidP="0064272A">
      <w:pPr>
        <w:spacing w:after="0" w:line="240" w:lineRule="auto"/>
        <w:jc w:val="both"/>
        <w:rPr>
          <w:rFonts w:ascii="Arial" w:hAnsi="Arial" w:cs="Arial"/>
          <w:sz w:val="24"/>
          <w:szCs w:val="24"/>
          <w:lang w:val="en-US"/>
        </w:rPr>
      </w:pPr>
    </w:p>
    <w:p w14:paraId="44F7CC6A" w14:textId="77777777" w:rsidR="0064272A" w:rsidRPr="00CD3E32" w:rsidRDefault="0064272A" w:rsidP="0064272A">
      <w:pPr>
        <w:spacing w:after="0" w:line="240" w:lineRule="auto"/>
        <w:jc w:val="center"/>
        <w:rPr>
          <w:rFonts w:ascii="Arial" w:hAnsi="Arial" w:cs="Arial"/>
          <w:b/>
          <w:sz w:val="24"/>
          <w:szCs w:val="24"/>
          <w:lang w:val="en-US"/>
        </w:rPr>
      </w:pPr>
      <w:r w:rsidRPr="00CD3E32">
        <w:rPr>
          <w:rFonts w:ascii="Arial" w:hAnsi="Arial" w:cs="Arial"/>
          <w:b/>
          <w:sz w:val="24"/>
          <w:szCs w:val="24"/>
          <w:lang w:val="en-US"/>
        </w:rPr>
        <w:t>Minutes of the meeting</w:t>
      </w:r>
    </w:p>
    <w:p w14:paraId="7169DF76" w14:textId="77777777" w:rsidR="0064272A" w:rsidRPr="00CD3E32" w:rsidRDefault="0064272A" w:rsidP="0064272A">
      <w:pPr>
        <w:spacing w:after="0" w:line="240" w:lineRule="auto"/>
        <w:jc w:val="center"/>
        <w:rPr>
          <w:rFonts w:ascii="Arial" w:hAnsi="Arial" w:cs="Arial"/>
          <w:b/>
          <w:color w:val="EE0000"/>
          <w:sz w:val="24"/>
          <w:szCs w:val="24"/>
          <w:lang w:val="en-US"/>
        </w:rPr>
      </w:pPr>
    </w:p>
    <w:p w14:paraId="05AEB3B9" w14:textId="0F7BAEC6" w:rsidR="0064272A" w:rsidRPr="00CD3E32" w:rsidRDefault="0064272A" w:rsidP="0064272A">
      <w:pPr>
        <w:spacing w:after="0"/>
        <w:jc w:val="both"/>
        <w:rPr>
          <w:rFonts w:ascii="Arial" w:hAnsi="Arial" w:cs="Arial"/>
          <w:sz w:val="24"/>
          <w:szCs w:val="24"/>
          <w:lang w:val="en-US"/>
        </w:rPr>
      </w:pPr>
      <w:r w:rsidRPr="00CD3E32">
        <w:rPr>
          <w:rFonts w:ascii="Arial" w:hAnsi="Arial" w:cs="Arial"/>
          <w:bCs/>
          <w:sz w:val="24"/>
          <w:szCs w:val="24"/>
          <w:lang w:val="en-US"/>
        </w:rPr>
        <w:t xml:space="preserve">Shahriyar Mammadov, (Stakeholder/Community Engagement Specialist of the PIU, Azerenerji JSC) informed participants that the AZURE Project has now transitioned into the construction phase, with physical works scheduled to commence in mid-May. He further emphasized that this initiative constitutes a strategic investment in reinforcing the national transmission network, thereby facilitating the efficient integration of renewable energy sources into Azerbaijan’s grid. He </w:t>
      </w:r>
      <w:r w:rsidRPr="00CD3E32">
        <w:rPr>
          <w:rFonts w:ascii="Arial" w:hAnsi="Arial" w:cs="Arial"/>
          <w:sz w:val="24"/>
          <w:szCs w:val="24"/>
          <w:lang w:val="en-US"/>
        </w:rPr>
        <w:t xml:space="preserve">highlighted the potential environmental and social impacts associated with the Project, together with the corresponding mitigation measures. </w:t>
      </w:r>
    </w:p>
    <w:p w14:paraId="16ECAD3C" w14:textId="77777777" w:rsidR="007C6B6E" w:rsidRPr="00CD3E32" w:rsidRDefault="007C6B6E" w:rsidP="0064272A">
      <w:pPr>
        <w:spacing w:after="0"/>
        <w:jc w:val="both"/>
        <w:rPr>
          <w:rFonts w:ascii="Arial" w:hAnsi="Arial" w:cs="Arial"/>
          <w:sz w:val="24"/>
          <w:szCs w:val="24"/>
          <w:lang w:val="en-US"/>
        </w:rPr>
      </w:pPr>
    </w:p>
    <w:p w14:paraId="1A316B71" w14:textId="0E402D84" w:rsidR="0064272A" w:rsidRPr="00CD3E32" w:rsidRDefault="0064272A" w:rsidP="0064272A">
      <w:pPr>
        <w:spacing w:after="0"/>
        <w:jc w:val="both"/>
        <w:rPr>
          <w:rFonts w:ascii="Arial" w:hAnsi="Arial" w:cs="Arial"/>
          <w:sz w:val="24"/>
          <w:szCs w:val="24"/>
          <w:lang w:val="en-US"/>
        </w:rPr>
      </w:pPr>
      <w:r w:rsidRPr="00CD3E32">
        <w:rPr>
          <w:rFonts w:ascii="Arial" w:hAnsi="Arial" w:cs="Arial"/>
          <w:sz w:val="24"/>
          <w:szCs w:val="24"/>
          <w:lang w:val="en-US"/>
        </w:rPr>
        <w:t>Mr</w:t>
      </w:r>
      <w:r w:rsidR="007C6B6E" w:rsidRPr="00CD3E32">
        <w:rPr>
          <w:rFonts w:ascii="Arial" w:hAnsi="Arial" w:cs="Arial"/>
          <w:sz w:val="24"/>
          <w:szCs w:val="24"/>
          <w:lang w:val="en-US"/>
        </w:rPr>
        <w:t>.</w:t>
      </w:r>
      <w:r w:rsidRPr="00CD3E32">
        <w:rPr>
          <w:rFonts w:ascii="Arial" w:hAnsi="Arial" w:cs="Arial"/>
          <w:sz w:val="24"/>
          <w:szCs w:val="24"/>
          <w:lang w:val="en-US"/>
        </w:rPr>
        <w:t xml:space="preserve"> Mammadov further stated that the construction works have been awarded to Mitash Enerji ve Madeni İnşaat İşleri T.A.Ş., with the support of subcontractors including AZENCO, Electric Qurashdirma Company, and AzerElectric Construction and Installation. </w:t>
      </w:r>
    </w:p>
    <w:p w14:paraId="4F1EC9F0" w14:textId="77777777" w:rsidR="007C6B6E" w:rsidRPr="00CD3E32" w:rsidRDefault="007C6B6E" w:rsidP="0064272A">
      <w:pPr>
        <w:spacing w:after="0"/>
        <w:jc w:val="both"/>
        <w:rPr>
          <w:rFonts w:ascii="Arial" w:hAnsi="Arial" w:cs="Arial"/>
          <w:sz w:val="24"/>
          <w:szCs w:val="24"/>
          <w:lang w:val="en-US"/>
        </w:rPr>
      </w:pPr>
    </w:p>
    <w:p w14:paraId="74F3A078" w14:textId="77777777" w:rsidR="0064272A" w:rsidRPr="00CD3E32" w:rsidRDefault="0064272A" w:rsidP="0064272A">
      <w:pPr>
        <w:spacing w:after="0"/>
        <w:jc w:val="both"/>
        <w:rPr>
          <w:rFonts w:ascii="Arial" w:hAnsi="Arial" w:cs="Arial"/>
          <w:bCs/>
          <w:sz w:val="24"/>
          <w:szCs w:val="24"/>
          <w:lang w:val="en-US"/>
        </w:rPr>
      </w:pPr>
      <w:r w:rsidRPr="00CD3E32">
        <w:rPr>
          <w:rFonts w:ascii="Arial" w:hAnsi="Arial" w:cs="Arial"/>
          <w:bCs/>
          <w:sz w:val="24"/>
          <w:szCs w:val="24"/>
          <w:lang w:val="en-US"/>
        </w:rPr>
        <w:t>He presented the cut-off date, established as 15 May 2026, corresponding to the commencement of the census and/or the official disclosure of project boundaries. He emphasized that no compensation will be provided for any assets or activities undertaken within the project area after this date. He further elaborated on the grievance redress mechanism for compensation, outlining the procedures and providing contact details for the submission and handling of complaints.</w:t>
      </w:r>
    </w:p>
    <w:p w14:paraId="4160144E" w14:textId="77777777" w:rsidR="0064272A" w:rsidRPr="00CD3E32" w:rsidRDefault="0064272A" w:rsidP="0064272A">
      <w:pPr>
        <w:spacing w:after="0"/>
        <w:jc w:val="both"/>
        <w:rPr>
          <w:rFonts w:ascii="Arial" w:hAnsi="Arial" w:cs="Arial"/>
          <w:bCs/>
          <w:sz w:val="24"/>
          <w:szCs w:val="24"/>
          <w:lang w:val="en-US"/>
        </w:rPr>
      </w:pPr>
    </w:p>
    <w:p w14:paraId="1DF7BFCB" w14:textId="77777777" w:rsidR="0064272A" w:rsidRPr="00CD3E32" w:rsidRDefault="0064272A" w:rsidP="0064272A">
      <w:pPr>
        <w:spacing w:after="0"/>
        <w:jc w:val="both"/>
        <w:rPr>
          <w:rFonts w:ascii="Arial" w:hAnsi="Arial" w:cs="Arial"/>
          <w:bCs/>
          <w:sz w:val="24"/>
          <w:szCs w:val="24"/>
          <w:lang w:val="en-US"/>
        </w:rPr>
      </w:pPr>
      <w:r w:rsidRPr="00CD3E32">
        <w:rPr>
          <w:rFonts w:ascii="Arial" w:hAnsi="Arial" w:cs="Arial"/>
          <w:bCs/>
          <w:sz w:val="24"/>
          <w:szCs w:val="24"/>
          <w:lang w:val="en-US"/>
        </w:rPr>
        <w:t xml:space="preserve">Rashad Aslan, (Social and Environmental Specialist of Electric Qurashdirma Company and representative of </w:t>
      </w:r>
      <w:r w:rsidRPr="00CD3E32">
        <w:rPr>
          <w:rFonts w:ascii="Arial" w:hAnsi="Arial" w:cs="Arial"/>
          <w:sz w:val="24"/>
          <w:szCs w:val="24"/>
          <w:lang w:val="en-US"/>
        </w:rPr>
        <w:t>Mitash Enerji ve Madeni İnşaat İşleri T.A.Ş)</w:t>
      </w:r>
      <w:r w:rsidRPr="00CD3E32">
        <w:rPr>
          <w:rFonts w:ascii="Arial" w:hAnsi="Arial" w:cs="Arial"/>
          <w:bCs/>
          <w:sz w:val="24"/>
          <w:szCs w:val="24"/>
          <w:lang w:val="en-US"/>
        </w:rPr>
        <w:t xml:space="preserve"> presented the planned construction activities, introducing work distribution between 3 sub-contractors, outlining the potential environmental and social implications, and the corresponding mitigation measures. He further elaborated on the relevant procedures during construction works, highlighting that community health and safety will be given due consideration, and that temporary land use will be reinstated to its original condition upon completion of works. He also explained the grievance mechanism available to stakeholders, providing contact details for the submission of community complaints. </w:t>
      </w:r>
    </w:p>
    <w:p w14:paraId="44857EDA" w14:textId="77777777" w:rsidR="0064272A" w:rsidRPr="00CD3E32" w:rsidRDefault="0064272A" w:rsidP="0064272A">
      <w:pPr>
        <w:spacing w:after="0" w:line="240" w:lineRule="auto"/>
        <w:jc w:val="both"/>
        <w:rPr>
          <w:rFonts w:ascii="Arial" w:hAnsi="Arial" w:cs="Arial"/>
          <w:sz w:val="24"/>
          <w:szCs w:val="24"/>
          <w:lang w:val="en-US"/>
        </w:rPr>
      </w:pPr>
    </w:p>
    <w:p w14:paraId="50603C33" w14:textId="2DCE9C59" w:rsidR="0064272A" w:rsidRPr="00CD3E32" w:rsidRDefault="0064272A" w:rsidP="0064272A">
      <w:pPr>
        <w:spacing w:after="0" w:line="240" w:lineRule="auto"/>
        <w:jc w:val="both"/>
        <w:rPr>
          <w:rFonts w:ascii="Arial" w:hAnsi="Arial" w:cs="Arial"/>
          <w:sz w:val="24"/>
          <w:szCs w:val="24"/>
          <w:lang w:val="en-US"/>
        </w:rPr>
      </w:pPr>
      <w:r w:rsidRPr="00CD3E32">
        <w:rPr>
          <w:rFonts w:ascii="Arial" w:hAnsi="Arial" w:cs="Arial"/>
          <w:sz w:val="24"/>
          <w:szCs w:val="24"/>
          <w:lang w:val="en-US"/>
        </w:rPr>
        <w:t>A total of 15 people, including 11 men and 4 women attended the community meeting. The meeting concluded with a question-and-answer session.</w:t>
      </w:r>
    </w:p>
    <w:p w14:paraId="6A50BF52" w14:textId="18FBEB6C" w:rsidR="007C6B6E" w:rsidRPr="00CD3E32" w:rsidRDefault="007C6B6E" w:rsidP="0064272A">
      <w:pPr>
        <w:spacing w:after="0" w:line="240" w:lineRule="auto"/>
        <w:jc w:val="both"/>
        <w:rPr>
          <w:rFonts w:ascii="Arial" w:hAnsi="Arial" w:cs="Arial"/>
          <w:sz w:val="24"/>
          <w:szCs w:val="24"/>
          <w:lang w:val="en-US"/>
        </w:rPr>
      </w:pPr>
    </w:p>
    <w:p w14:paraId="13833C05" w14:textId="77777777" w:rsidR="007C6B6E" w:rsidRPr="00CD3E32" w:rsidRDefault="007C6B6E" w:rsidP="0064272A">
      <w:pPr>
        <w:spacing w:after="0" w:line="240" w:lineRule="auto"/>
        <w:jc w:val="both"/>
        <w:rPr>
          <w:rFonts w:ascii="Arial" w:hAnsi="Arial" w:cs="Arial"/>
          <w:sz w:val="24"/>
          <w:szCs w:val="24"/>
          <w:lang w:val="en-US"/>
        </w:rPr>
      </w:pPr>
    </w:p>
    <w:p w14:paraId="16F2438D" w14:textId="77777777" w:rsidR="0064272A" w:rsidRPr="00CD3E32" w:rsidRDefault="0064272A" w:rsidP="0064272A">
      <w:pPr>
        <w:spacing w:after="0" w:line="240" w:lineRule="auto"/>
        <w:jc w:val="both"/>
        <w:rPr>
          <w:rFonts w:ascii="Arial" w:hAnsi="Arial" w:cs="Arial"/>
          <w:sz w:val="24"/>
          <w:szCs w:val="24"/>
          <w:lang w:val="en-US"/>
        </w:rPr>
      </w:pPr>
    </w:p>
    <w:tbl>
      <w:tblPr>
        <w:tblStyle w:val="TableGrid"/>
        <w:tblW w:w="0" w:type="auto"/>
        <w:tblLook w:val="04A0" w:firstRow="1" w:lastRow="0" w:firstColumn="1" w:lastColumn="0" w:noHBand="0" w:noVBand="1"/>
      </w:tblPr>
      <w:tblGrid>
        <w:gridCol w:w="421"/>
        <w:gridCol w:w="4251"/>
        <w:gridCol w:w="4112"/>
      </w:tblGrid>
      <w:tr w:rsidR="0064272A" w:rsidRPr="00CD3E32" w14:paraId="47A248DC" w14:textId="77777777" w:rsidTr="0034644E">
        <w:tc>
          <w:tcPr>
            <w:tcW w:w="421" w:type="dxa"/>
          </w:tcPr>
          <w:p w14:paraId="67163596" w14:textId="77777777" w:rsidR="0064272A" w:rsidRPr="00CD3E32" w:rsidRDefault="0064272A" w:rsidP="0034644E">
            <w:pPr>
              <w:jc w:val="both"/>
              <w:rPr>
                <w:rFonts w:ascii="Arial" w:hAnsi="Arial" w:cs="Arial"/>
                <w:sz w:val="24"/>
                <w:szCs w:val="24"/>
              </w:rPr>
            </w:pPr>
          </w:p>
        </w:tc>
        <w:tc>
          <w:tcPr>
            <w:tcW w:w="4251" w:type="dxa"/>
          </w:tcPr>
          <w:p w14:paraId="5A12B2A0" w14:textId="77777777" w:rsidR="0064272A" w:rsidRPr="00CD3E32" w:rsidRDefault="0064272A" w:rsidP="0034644E">
            <w:pPr>
              <w:jc w:val="both"/>
              <w:rPr>
                <w:rFonts w:ascii="Arial" w:hAnsi="Arial" w:cs="Arial"/>
                <w:b/>
                <w:bCs/>
                <w:sz w:val="24"/>
                <w:szCs w:val="24"/>
              </w:rPr>
            </w:pPr>
            <w:r w:rsidRPr="00CD3E32">
              <w:rPr>
                <w:rFonts w:ascii="Arial" w:hAnsi="Arial" w:cs="Arial"/>
                <w:b/>
                <w:bCs/>
                <w:sz w:val="24"/>
                <w:szCs w:val="24"/>
              </w:rPr>
              <w:t>Question</w:t>
            </w:r>
          </w:p>
        </w:tc>
        <w:tc>
          <w:tcPr>
            <w:tcW w:w="4112" w:type="dxa"/>
          </w:tcPr>
          <w:p w14:paraId="1A5B9CFD" w14:textId="77777777" w:rsidR="0064272A" w:rsidRPr="00CD3E32" w:rsidRDefault="0064272A" w:rsidP="0034644E">
            <w:pPr>
              <w:jc w:val="both"/>
              <w:rPr>
                <w:rFonts w:ascii="Arial" w:hAnsi="Arial" w:cs="Arial"/>
                <w:b/>
                <w:bCs/>
                <w:sz w:val="24"/>
                <w:szCs w:val="24"/>
              </w:rPr>
            </w:pPr>
            <w:r w:rsidRPr="00CD3E32">
              <w:rPr>
                <w:rFonts w:ascii="Arial" w:hAnsi="Arial" w:cs="Arial"/>
                <w:b/>
                <w:bCs/>
                <w:sz w:val="24"/>
                <w:szCs w:val="24"/>
              </w:rPr>
              <w:t>Answer</w:t>
            </w:r>
          </w:p>
        </w:tc>
      </w:tr>
      <w:tr w:rsidR="0064272A" w:rsidRPr="001536C8" w14:paraId="004B4F15" w14:textId="77777777" w:rsidTr="0034644E">
        <w:tc>
          <w:tcPr>
            <w:tcW w:w="421" w:type="dxa"/>
          </w:tcPr>
          <w:p w14:paraId="37D20D8B" w14:textId="77777777" w:rsidR="0064272A" w:rsidRPr="00CD3E32" w:rsidRDefault="0064272A" w:rsidP="0034644E">
            <w:pPr>
              <w:jc w:val="both"/>
              <w:rPr>
                <w:rFonts w:ascii="Arial" w:hAnsi="Arial" w:cs="Arial"/>
                <w:sz w:val="24"/>
                <w:szCs w:val="24"/>
              </w:rPr>
            </w:pPr>
            <w:r w:rsidRPr="00CD3E32">
              <w:rPr>
                <w:rFonts w:ascii="Arial" w:hAnsi="Arial" w:cs="Arial"/>
                <w:sz w:val="24"/>
                <w:szCs w:val="24"/>
              </w:rPr>
              <w:t>1</w:t>
            </w:r>
          </w:p>
        </w:tc>
        <w:tc>
          <w:tcPr>
            <w:tcW w:w="4251" w:type="dxa"/>
          </w:tcPr>
          <w:p w14:paraId="105E5D5F" w14:textId="77777777" w:rsidR="0064272A" w:rsidRPr="00CD3E32" w:rsidRDefault="0064272A" w:rsidP="0034644E">
            <w:pPr>
              <w:rPr>
                <w:rFonts w:ascii="Arial" w:hAnsi="Arial" w:cs="Arial"/>
                <w:sz w:val="24"/>
                <w:szCs w:val="24"/>
              </w:rPr>
            </w:pPr>
            <w:r w:rsidRPr="00CD3E32">
              <w:rPr>
                <w:rFonts w:ascii="Arial" w:hAnsi="Arial" w:cs="Arial"/>
                <w:sz w:val="24"/>
                <w:szCs w:val="24"/>
              </w:rPr>
              <w:t>Mirzayev Agamirze</w:t>
            </w:r>
          </w:p>
          <w:p w14:paraId="0F30D11E" w14:textId="77777777" w:rsidR="0064272A" w:rsidRPr="00CD3E32" w:rsidRDefault="0064272A" w:rsidP="0034644E">
            <w:pPr>
              <w:jc w:val="both"/>
              <w:rPr>
                <w:rFonts w:ascii="Arial" w:hAnsi="Arial" w:cs="Arial"/>
                <w:sz w:val="24"/>
                <w:szCs w:val="24"/>
              </w:rPr>
            </w:pPr>
            <w:r w:rsidRPr="00CD3E32">
              <w:rPr>
                <w:rFonts w:ascii="Arial" w:hAnsi="Arial" w:cs="Arial"/>
                <w:sz w:val="24"/>
                <w:szCs w:val="24"/>
              </w:rPr>
              <w:t xml:space="preserve">1. At the time the land was allocated to me, my household consisted of 8 people-myself, my spouse, and six children. Since then, all my children married, and my extended family now comprises of 42 members. As all family members have a legitimate interest in the land, we kindly request that this be taken into consideration during compensation payment and that their names be duly reflected in the protocol.  </w:t>
            </w:r>
          </w:p>
          <w:p w14:paraId="5ED329F0" w14:textId="77777777" w:rsidR="0064272A" w:rsidRPr="00CD3E32" w:rsidRDefault="0064272A" w:rsidP="0034644E">
            <w:pPr>
              <w:jc w:val="both"/>
              <w:rPr>
                <w:rFonts w:ascii="Arial" w:hAnsi="Arial" w:cs="Arial"/>
                <w:sz w:val="24"/>
                <w:szCs w:val="24"/>
              </w:rPr>
            </w:pPr>
            <w:r w:rsidRPr="00CD3E32">
              <w:rPr>
                <w:rFonts w:ascii="Arial" w:hAnsi="Arial" w:cs="Arial"/>
                <w:sz w:val="24"/>
                <w:szCs w:val="24"/>
              </w:rPr>
              <w:t xml:space="preserve">2. We request that construction works do not commence prior to the payment of compensation. </w:t>
            </w:r>
          </w:p>
          <w:p w14:paraId="65FCC54F" w14:textId="77777777" w:rsidR="0064272A" w:rsidRPr="00CD3E32" w:rsidRDefault="0064272A" w:rsidP="0034644E">
            <w:pPr>
              <w:rPr>
                <w:rFonts w:ascii="Arial" w:hAnsi="Arial" w:cs="Arial"/>
                <w:sz w:val="24"/>
                <w:szCs w:val="24"/>
              </w:rPr>
            </w:pPr>
            <w:r w:rsidRPr="00CD3E32">
              <w:rPr>
                <w:rFonts w:ascii="Arial" w:hAnsi="Arial" w:cs="Arial"/>
                <w:sz w:val="24"/>
                <w:szCs w:val="24"/>
              </w:rPr>
              <w:t>3. If heavy vehicles access the land in the future (e.g., for maintenance or emergency works) and cause damage to crops, will such damages be compensated?</w:t>
            </w:r>
          </w:p>
        </w:tc>
        <w:tc>
          <w:tcPr>
            <w:tcW w:w="4112" w:type="dxa"/>
          </w:tcPr>
          <w:p w14:paraId="2D2A61D5" w14:textId="77777777" w:rsidR="0064272A" w:rsidRPr="00CD3E32" w:rsidRDefault="0064272A" w:rsidP="0034644E">
            <w:pPr>
              <w:jc w:val="both"/>
              <w:rPr>
                <w:rFonts w:ascii="Arial" w:hAnsi="Arial" w:cs="Arial"/>
                <w:sz w:val="24"/>
                <w:szCs w:val="24"/>
              </w:rPr>
            </w:pPr>
            <w:r w:rsidRPr="00CD3E32">
              <w:rPr>
                <w:rFonts w:ascii="Arial" w:hAnsi="Arial" w:cs="Arial"/>
                <w:sz w:val="24"/>
                <w:szCs w:val="24"/>
              </w:rPr>
              <w:t>Shahriyar Mammadov</w:t>
            </w:r>
          </w:p>
          <w:p w14:paraId="4DF80511" w14:textId="707D03BE" w:rsidR="0064272A" w:rsidRPr="00CD3E32" w:rsidRDefault="002E7C09" w:rsidP="0064272A">
            <w:pPr>
              <w:pStyle w:val="ListParagraph"/>
              <w:numPr>
                <w:ilvl w:val="0"/>
                <w:numId w:val="16"/>
              </w:numPr>
              <w:spacing w:after="0" w:line="240" w:lineRule="auto"/>
              <w:ind w:left="360"/>
              <w:jc w:val="both"/>
              <w:rPr>
                <w:rFonts w:ascii="Arial" w:hAnsi="Arial" w:cs="Arial"/>
                <w:sz w:val="24"/>
                <w:szCs w:val="24"/>
              </w:rPr>
            </w:pPr>
            <w:r w:rsidRPr="00CD3E32">
              <w:rPr>
                <w:rFonts w:ascii="Arial" w:hAnsi="Arial" w:cs="Arial"/>
                <w:sz w:val="24"/>
                <w:szCs w:val="24"/>
              </w:rPr>
              <w:t>The price for land plots varies by district. The compensation amount has been calculated by the valuation company based on market value and relevant criteria</w:t>
            </w:r>
            <w:r w:rsidR="0064272A" w:rsidRPr="00CD3E32">
              <w:rPr>
                <w:rFonts w:ascii="Arial" w:hAnsi="Arial" w:cs="Arial"/>
                <w:sz w:val="24"/>
                <w:szCs w:val="24"/>
              </w:rPr>
              <w:t xml:space="preserve">. </w:t>
            </w:r>
          </w:p>
          <w:p w14:paraId="3EE72B1A" w14:textId="77777777" w:rsidR="0064272A" w:rsidRPr="00CD3E32" w:rsidRDefault="0064272A" w:rsidP="0034644E">
            <w:pPr>
              <w:jc w:val="both"/>
              <w:rPr>
                <w:rFonts w:ascii="Arial" w:hAnsi="Arial" w:cs="Arial"/>
                <w:sz w:val="24"/>
                <w:szCs w:val="24"/>
              </w:rPr>
            </w:pPr>
          </w:p>
          <w:p w14:paraId="456D5AB0" w14:textId="77777777" w:rsidR="0064272A" w:rsidRPr="00CD3E32" w:rsidRDefault="0064272A" w:rsidP="0034644E">
            <w:pPr>
              <w:jc w:val="both"/>
              <w:rPr>
                <w:rFonts w:ascii="Arial" w:hAnsi="Arial" w:cs="Arial"/>
                <w:sz w:val="24"/>
                <w:szCs w:val="24"/>
              </w:rPr>
            </w:pPr>
          </w:p>
          <w:p w14:paraId="0F3CEE67" w14:textId="77777777" w:rsidR="0064272A" w:rsidRPr="00CD3E32" w:rsidRDefault="0064272A" w:rsidP="0064272A">
            <w:pPr>
              <w:pStyle w:val="ListParagraph"/>
              <w:numPr>
                <w:ilvl w:val="0"/>
                <w:numId w:val="16"/>
              </w:numPr>
              <w:spacing w:after="0" w:line="240" w:lineRule="auto"/>
              <w:ind w:left="360"/>
              <w:jc w:val="both"/>
              <w:rPr>
                <w:rFonts w:ascii="Arial" w:hAnsi="Arial" w:cs="Arial"/>
                <w:sz w:val="24"/>
                <w:szCs w:val="24"/>
              </w:rPr>
            </w:pPr>
            <w:r w:rsidRPr="00CD3E32">
              <w:rPr>
                <w:rFonts w:ascii="Arial" w:hAnsi="Arial" w:cs="Arial"/>
                <w:sz w:val="24"/>
                <w:szCs w:val="24"/>
              </w:rPr>
              <w:t xml:space="preserve">Construction works will not commence until compensation has been paid in the construction zone. </w:t>
            </w:r>
          </w:p>
          <w:p w14:paraId="2F929E71" w14:textId="77777777" w:rsidR="0064272A" w:rsidRPr="00CD3E32" w:rsidRDefault="0064272A" w:rsidP="0034644E">
            <w:pPr>
              <w:pStyle w:val="ListParagraph"/>
              <w:spacing w:after="0" w:line="240" w:lineRule="auto"/>
              <w:ind w:left="0"/>
              <w:jc w:val="both"/>
              <w:rPr>
                <w:rFonts w:ascii="Arial" w:hAnsi="Arial" w:cs="Arial"/>
                <w:sz w:val="24"/>
                <w:szCs w:val="24"/>
              </w:rPr>
            </w:pPr>
          </w:p>
          <w:p w14:paraId="26D5114C" w14:textId="77777777" w:rsidR="0064272A" w:rsidRPr="00CD3E32" w:rsidRDefault="0064272A" w:rsidP="0034644E">
            <w:pPr>
              <w:pStyle w:val="ListParagraph"/>
              <w:spacing w:after="0" w:line="240" w:lineRule="auto"/>
              <w:ind w:left="0"/>
              <w:jc w:val="both"/>
              <w:rPr>
                <w:rFonts w:ascii="Arial" w:hAnsi="Arial" w:cs="Arial"/>
                <w:sz w:val="24"/>
                <w:szCs w:val="24"/>
              </w:rPr>
            </w:pPr>
          </w:p>
          <w:p w14:paraId="57054595" w14:textId="434A73F9" w:rsidR="0064272A" w:rsidRPr="00CD3E32" w:rsidRDefault="0064272A" w:rsidP="002E7C09">
            <w:pPr>
              <w:pStyle w:val="ListParagraph"/>
              <w:numPr>
                <w:ilvl w:val="0"/>
                <w:numId w:val="16"/>
              </w:numPr>
              <w:spacing w:after="0" w:line="240" w:lineRule="auto"/>
              <w:ind w:left="360"/>
              <w:jc w:val="both"/>
              <w:rPr>
                <w:rFonts w:ascii="Arial" w:hAnsi="Arial" w:cs="Arial"/>
                <w:sz w:val="24"/>
                <w:szCs w:val="24"/>
              </w:rPr>
            </w:pPr>
            <w:r w:rsidRPr="00CD3E32">
              <w:rPr>
                <w:rFonts w:ascii="Arial" w:hAnsi="Arial" w:cs="Arial"/>
                <w:sz w:val="24"/>
                <w:szCs w:val="24"/>
              </w:rPr>
              <w:t xml:space="preserve">Any damage to land resulting from Project activities will be compensated by the </w:t>
            </w:r>
            <w:r w:rsidR="002E7C09" w:rsidRPr="00CD3E32">
              <w:rPr>
                <w:rFonts w:ascii="Arial" w:hAnsi="Arial" w:cs="Arial"/>
                <w:sz w:val="24"/>
                <w:szCs w:val="24"/>
              </w:rPr>
              <w:t>Azerenerji</w:t>
            </w:r>
            <w:r w:rsidRPr="00CD3E32">
              <w:rPr>
                <w:rFonts w:ascii="Arial" w:hAnsi="Arial" w:cs="Arial"/>
                <w:sz w:val="24"/>
                <w:szCs w:val="24"/>
              </w:rPr>
              <w:t>.</w:t>
            </w:r>
          </w:p>
        </w:tc>
      </w:tr>
      <w:tr w:rsidR="0064272A" w:rsidRPr="001536C8" w14:paraId="04DCF659" w14:textId="77777777" w:rsidTr="0034644E">
        <w:tc>
          <w:tcPr>
            <w:tcW w:w="421" w:type="dxa"/>
          </w:tcPr>
          <w:p w14:paraId="642585F5" w14:textId="77777777" w:rsidR="0064272A" w:rsidRPr="00CD3E32" w:rsidRDefault="0064272A" w:rsidP="0034644E">
            <w:pPr>
              <w:jc w:val="both"/>
              <w:rPr>
                <w:rFonts w:ascii="Arial" w:hAnsi="Arial" w:cs="Arial"/>
                <w:sz w:val="24"/>
                <w:szCs w:val="24"/>
              </w:rPr>
            </w:pPr>
            <w:r w:rsidRPr="00CD3E32">
              <w:rPr>
                <w:rFonts w:ascii="Arial" w:hAnsi="Arial" w:cs="Arial"/>
                <w:sz w:val="24"/>
                <w:szCs w:val="24"/>
              </w:rPr>
              <w:t>2</w:t>
            </w:r>
          </w:p>
        </w:tc>
        <w:tc>
          <w:tcPr>
            <w:tcW w:w="4251" w:type="dxa"/>
          </w:tcPr>
          <w:p w14:paraId="0E910417" w14:textId="77777777" w:rsidR="0064272A" w:rsidRPr="00CD3E32" w:rsidRDefault="0064272A" w:rsidP="0034644E">
            <w:pPr>
              <w:jc w:val="both"/>
              <w:rPr>
                <w:rFonts w:ascii="Arial" w:hAnsi="Arial" w:cs="Arial"/>
                <w:sz w:val="24"/>
                <w:szCs w:val="24"/>
              </w:rPr>
            </w:pPr>
            <w:r w:rsidRPr="00CD3E32">
              <w:rPr>
                <w:rFonts w:ascii="Arial" w:hAnsi="Arial" w:cs="Arial"/>
                <w:sz w:val="24"/>
                <w:szCs w:val="24"/>
              </w:rPr>
              <w:t>Mirzayev Agil</w:t>
            </w:r>
          </w:p>
          <w:p w14:paraId="6C56A06C" w14:textId="77777777" w:rsidR="0064272A" w:rsidRPr="00CD3E32" w:rsidRDefault="0064272A" w:rsidP="0034644E">
            <w:pPr>
              <w:jc w:val="both"/>
              <w:rPr>
                <w:rFonts w:ascii="Arial" w:hAnsi="Arial" w:cs="Arial"/>
                <w:sz w:val="24"/>
                <w:szCs w:val="24"/>
              </w:rPr>
            </w:pPr>
            <w:r w:rsidRPr="00CD3E32">
              <w:rPr>
                <w:rFonts w:ascii="Arial" w:hAnsi="Arial" w:cs="Arial"/>
                <w:sz w:val="24"/>
                <w:szCs w:val="24"/>
              </w:rPr>
              <w:t>Could you please confirm when the compensation will be paid?</w:t>
            </w:r>
          </w:p>
        </w:tc>
        <w:tc>
          <w:tcPr>
            <w:tcW w:w="4112" w:type="dxa"/>
          </w:tcPr>
          <w:p w14:paraId="525546AB" w14:textId="77777777" w:rsidR="0064272A" w:rsidRPr="00CD3E32" w:rsidRDefault="0064272A" w:rsidP="0034644E">
            <w:pPr>
              <w:jc w:val="both"/>
              <w:rPr>
                <w:rFonts w:ascii="Arial" w:hAnsi="Arial" w:cs="Arial"/>
                <w:sz w:val="24"/>
                <w:szCs w:val="24"/>
              </w:rPr>
            </w:pPr>
            <w:r w:rsidRPr="00CD3E32">
              <w:rPr>
                <w:rFonts w:ascii="Arial" w:hAnsi="Arial" w:cs="Arial"/>
                <w:sz w:val="24"/>
                <w:szCs w:val="24"/>
              </w:rPr>
              <w:t xml:space="preserve">Shahriyar Mammadov </w:t>
            </w:r>
          </w:p>
          <w:p w14:paraId="2C84FCA4" w14:textId="77777777" w:rsidR="0064272A" w:rsidRPr="00CD3E32" w:rsidRDefault="0064272A" w:rsidP="0034644E">
            <w:pPr>
              <w:jc w:val="both"/>
              <w:rPr>
                <w:rFonts w:ascii="Arial" w:hAnsi="Arial" w:cs="Arial"/>
                <w:sz w:val="24"/>
                <w:szCs w:val="24"/>
              </w:rPr>
            </w:pPr>
            <w:r w:rsidRPr="00CD3E32">
              <w:rPr>
                <w:rFonts w:ascii="Arial" w:eastAsia="Times New Roman" w:hAnsi="Arial" w:cs="Arial"/>
                <w:sz w:val="24"/>
                <w:szCs w:val="24"/>
              </w:rPr>
              <w:t>Compensation will be paid prior to the commencement of construction works in the area.</w:t>
            </w:r>
          </w:p>
        </w:tc>
      </w:tr>
      <w:tr w:rsidR="0064272A" w:rsidRPr="001536C8" w14:paraId="4405F656" w14:textId="77777777" w:rsidTr="0034644E">
        <w:tc>
          <w:tcPr>
            <w:tcW w:w="421" w:type="dxa"/>
          </w:tcPr>
          <w:p w14:paraId="2BE374D9" w14:textId="77777777" w:rsidR="0064272A" w:rsidRPr="00CD3E32" w:rsidRDefault="0064272A" w:rsidP="0034644E">
            <w:pPr>
              <w:jc w:val="both"/>
              <w:rPr>
                <w:rFonts w:ascii="Arial" w:hAnsi="Arial" w:cs="Arial"/>
                <w:sz w:val="24"/>
                <w:szCs w:val="24"/>
              </w:rPr>
            </w:pPr>
            <w:r w:rsidRPr="00CD3E32">
              <w:rPr>
                <w:rFonts w:ascii="Arial" w:hAnsi="Arial" w:cs="Arial"/>
                <w:sz w:val="24"/>
                <w:szCs w:val="24"/>
              </w:rPr>
              <w:t>3</w:t>
            </w:r>
          </w:p>
        </w:tc>
        <w:tc>
          <w:tcPr>
            <w:tcW w:w="4251" w:type="dxa"/>
          </w:tcPr>
          <w:p w14:paraId="50066B5E" w14:textId="77777777" w:rsidR="0064272A" w:rsidRPr="00CD3E32" w:rsidRDefault="0064272A" w:rsidP="0034644E">
            <w:pPr>
              <w:jc w:val="both"/>
              <w:rPr>
                <w:rFonts w:ascii="Arial" w:hAnsi="Arial" w:cs="Arial"/>
                <w:sz w:val="24"/>
                <w:szCs w:val="24"/>
              </w:rPr>
            </w:pPr>
            <w:r w:rsidRPr="00CD3E32">
              <w:rPr>
                <w:rFonts w:ascii="Arial" w:hAnsi="Arial" w:cs="Arial"/>
                <w:sz w:val="24"/>
                <w:szCs w:val="24"/>
              </w:rPr>
              <w:t xml:space="preserve">Zakiye Iskenderova </w:t>
            </w:r>
          </w:p>
          <w:p w14:paraId="2151DA61" w14:textId="77777777" w:rsidR="0064272A" w:rsidRPr="00CD3E32" w:rsidRDefault="0064272A" w:rsidP="0034644E">
            <w:pPr>
              <w:jc w:val="both"/>
              <w:rPr>
                <w:rFonts w:ascii="Arial" w:hAnsi="Arial" w:cs="Arial"/>
                <w:sz w:val="24"/>
                <w:szCs w:val="24"/>
              </w:rPr>
            </w:pPr>
            <w:r w:rsidRPr="00CD3E32">
              <w:rPr>
                <w:rFonts w:ascii="Arial" w:hAnsi="Arial" w:cs="Arial"/>
                <w:sz w:val="24"/>
                <w:szCs w:val="24"/>
              </w:rPr>
              <w:t>We know that it will not be possible for combine harvesters or tractors to access the land for agricultural work, as this is not permitted, when it is affected by OHL. Therefore, we request higher compensation payment, as we will lose the use of our land parcels.</w:t>
            </w:r>
          </w:p>
        </w:tc>
        <w:tc>
          <w:tcPr>
            <w:tcW w:w="4112" w:type="dxa"/>
          </w:tcPr>
          <w:p w14:paraId="5C337DEC" w14:textId="77777777" w:rsidR="0064272A" w:rsidRPr="00CD3E32" w:rsidRDefault="0064272A" w:rsidP="0034644E">
            <w:pPr>
              <w:jc w:val="both"/>
              <w:rPr>
                <w:rFonts w:ascii="Arial" w:hAnsi="Arial" w:cs="Arial"/>
                <w:sz w:val="24"/>
                <w:szCs w:val="24"/>
              </w:rPr>
            </w:pPr>
            <w:r w:rsidRPr="00CD3E32">
              <w:rPr>
                <w:rFonts w:ascii="Arial" w:hAnsi="Arial" w:cs="Arial"/>
                <w:sz w:val="24"/>
                <w:szCs w:val="24"/>
              </w:rPr>
              <w:t>Rashad Aslan</w:t>
            </w:r>
          </w:p>
          <w:p w14:paraId="3E72B9E6" w14:textId="77777777" w:rsidR="0064272A" w:rsidRPr="00CD3E32" w:rsidRDefault="0064272A" w:rsidP="0034644E">
            <w:pPr>
              <w:jc w:val="both"/>
              <w:rPr>
                <w:rFonts w:ascii="Arial" w:hAnsi="Arial" w:cs="Arial"/>
                <w:sz w:val="24"/>
                <w:szCs w:val="24"/>
              </w:rPr>
            </w:pPr>
            <w:r w:rsidRPr="00CD3E32">
              <w:rPr>
                <w:rFonts w:ascii="Arial" w:hAnsi="Arial" w:cs="Arial"/>
                <w:sz w:val="24"/>
                <w:szCs w:val="24"/>
              </w:rPr>
              <w:t xml:space="preserve">Only trees exceeding 10 meters in height are not permitted. All other agricultural activities are not subject to restrictions. </w:t>
            </w:r>
          </w:p>
          <w:p w14:paraId="52528D5C" w14:textId="77777777" w:rsidR="0064272A" w:rsidRPr="00CD3E32" w:rsidRDefault="0064272A" w:rsidP="0034644E">
            <w:pPr>
              <w:jc w:val="both"/>
              <w:rPr>
                <w:rFonts w:ascii="Arial" w:hAnsi="Arial" w:cs="Arial"/>
                <w:sz w:val="24"/>
                <w:szCs w:val="24"/>
              </w:rPr>
            </w:pPr>
            <w:r w:rsidRPr="00CD3E32">
              <w:rPr>
                <w:rFonts w:ascii="Arial" w:hAnsi="Arial" w:cs="Arial"/>
                <w:sz w:val="24"/>
                <w:szCs w:val="24"/>
              </w:rPr>
              <w:t xml:space="preserve">Compensation will be calculated and paid in accordance with applicable legislation. </w:t>
            </w:r>
          </w:p>
        </w:tc>
      </w:tr>
      <w:tr w:rsidR="0064272A" w:rsidRPr="001536C8" w14:paraId="2338BCE3" w14:textId="77777777" w:rsidTr="0034644E">
        <w:tc>
          <w:tcPr>
            <w:tcW w:w="421" w:type="dxa"/>
          </w:tcPr>
          <w:p w14:paraId="33C81B02" w14:textId="77777777" w:rsidR="0064272A" w:rsidRPr="00CD3E32" w:rsidRDefault="0064272A" w:rsidP="0034644E">
            <w:pPr>
              <w:jc w:val="both"/>
              <w:rPr>
                <w:rFonts w:ascii="Arial" w:hAnsi="Arial" w:cs="Arial"/>
                <w:sz w:val="24"/>
                <w:szCs w:val="24"/>
              </w:rPr>
            </w:pPr>
            <w:r w:rsidRPr="00CD3E32">
              <w:rPr>
                <w:rFonts w:ascii="Arial" w:hAnsi="Arial" w:cs="Arial"/>
                <w:sz w:val="24"/>
                <w:szCs w:val="24"/>
              </w:rPr>
              <w:t>4</w:t>
            </w:r>
          </w:p>
        </w:tc>
        <w:tc>
          <w:tcPr>
            <w:tcW w:w="4251" w:type="dxa"/>
          </w:tcPr>
          <w:p w14:paraId="1EC0E66F" w14:textId="77777777" w:rsidR="0064272A" w:rsidRPr="00CD3E32" w:rsidRDefault="0064272A" w:rsidP="0034644E">
            <w:pPr>
              <w:jc w:val="both"/>
              <w:rPr>
                <w:rFonts w:ascii="Arial" w:hAnsi="Arial" w:cs="Arial"/>
                <w:sz w:val="24"/>
                <w:szCs w:val="24"/>
              </w:rPr>
            </w:pPr>
            <w:r w:rsidRPr="00CD3E32">
              <w:rPr>
                <w:rFonts w:ascii="Arial" w:hAnsi="Arial" w:cs="Arial"/>
                <w:sz w:val="24"/>
                <w:szCs w:val="24"/>
              </w:rPr>
              <w:t>Gulkhar Muradova</w:t>
            </w:r>
          </w:p>
          <w:p w14:paraId="6954E778" w14:textId="77777777" w:rsidR="0064272A" w:rsidRPr="00CD3E32" w:rsidRDefault="0064272A" w:rsidP="0034644E">
            <w:pPr>
              <w:jc w:val="both"/>
              <w:rPr>
                <w:rFonts w:ascii="Arial" w:hAnsi="Arial" w:cs="Arial"/>
                <w:sz w:val="24"/>
                <w:szCs w:val="24"/>
              </w:rPr>
            </w:pPr>
            <w:r w:rsidRPr="00CD3E32">
              <w:rPr>
                <w:rFonts w:ascii="Arial" w:hAnsi="Arial" w:cs="Arial"/>
                <w:sz w:val="24"/>
                <w:szCs w:val="24"/>
              </w:rPr>
              <w:t>Many families in our village have a lot of children, with some having up to 12 children. There is a lack of employment opportunities, and we do not receive social assistance. As the Project will impact our land parcels, we kindly request higher compensation to compensate the loss of our livelihoods.</w:t>
            </w:r>
          </w:p>
        </w:tc>
        <w:tc>
          <w:tcPr>
            <w:tcW w:w="4112" w:type="dxa"/>
          </w:tcPr>
          <w:p w14:paraId="20B26589" w14:textId="77777777" w:rsidR="002E7C09" w:rsidRPr="00CD3E32" w:rsidRDefault="002E7C09" w:rsidP="002E7C09">
            <w:pPr>
              <w:jc w:val="both"/>
              <w:rPr>
                <w:rFonts w:ascii="Arial" w:hAnsi="Arial" w:cs="Arial"/>
                <w:sz w:val="24"/>
                <w:szCs w:val="24"/>
              </w:rPr>
            </w:pPr>
            <w:r w:rsidRPr="00CD3E32">
              <w:rPr>
                <w:rFonts w:ascii="Arial" w:hAnsi="Arial" w:cs="Arial"/>
                <w:sz w:val="24"/>
                <w:szCs w:val="24"/>
              </w:rPr>
              <w:t xml:space="preserve">Shahriyar Mammadov </w:t>
            </w:r>
          </w:p>
          <w:p w14:paraId="48170679" w14:textId="62D6F295" w:rsidR="0064272A" w:rsidRPr="00CD3E32" w:rsidRDefault="002E7C09" w:rsidP="0034644E">
            <w:pPr>
              <w:jc w:val="both"/>
              <w:rPr>
                <w:rFonts w:ascii="Arial" w:hAnsi="Arial" w:cs="Arial"/>
                <w:sz w:val="24"/>
                <w:szCs w:val="24"/>
              </w:rPr>
            </w:pPr>
            <w:r w:rsidRPr="00CD3E32">
              <w:rPr>
                <w:rFonts w:ascii="Arial" w:hAnsi="Arial" w:cs="Arial"/>
                <w:sz w:val="24"/>
                <w:szCs w:val="24"/>
              </w:rPr>
              <w:t xml:space="preserve">The price for land plots varies by district. The compensation amount has been calculated by the valuation company based on market value and relevant criteria.  </w:t>
            </w:r>
            <w:r w:rsidR="0064272A" w:rsidRPr="00CD3E32">
              <w:rPr>
                <w:rFonts w:ascii="Arial" w:hAnsi="Arial" w:cs="Arial"/>
                <w:sz w:val="24"/>
                <w:szCs w:val="24"/>
              </w:rPr>
              <w:t xml:space="preserve"> </w:t>
            </w:r>
          </w:p>
          <w:p w14:paraId="366030B1" w14:textId="77777777" w:rsidR="0064272A" w:rsidRPr="00CD3E32" w:rsidRDefault="0064272A" w:rsidP="0034644E">
            <w:pPr>
              <w:jc w:val="both"/>
              <w:rPr>
                <w:rFonts w:ascii="Arial" w:hAnsi="Arial" w:cs="Arial"/>
                <w:sz w:val="24"/>
                <w:szCs w:val="24"/>
              </w:rPr>
            </w:pPr>
          </w:p>
        </w:tc>
      </w:tr>
    </w:tbl>
    <w:p w14:paraId="1F9DEB61" w14:textId="77777777" w:rsidR="0064272A" w:rsidRPr="00CD3E32" w:rsidRDefault="0064272A" w:rsidP="0064272A">
      <w:pPr>
        <w:autoSpaceDE w:val="0"/>
        <w:autoSpaceDN w:val="0"/>
        <w:adjustRightInd w:val="0"/>
        <w:spacing w:after="0"/>
        <w:rPr>
          <w:rFonts w:ascii="Arial" w:hAnsi="Arial" w:cs="Arial"/>
          <w:b/>
          <w:bCs/>
          <w:sz w:val="24"/>
          <w:szCs w:val="24"/>
          <w:lang w:val="en-US"/>
        </w:rPr>
      </w:pPr>
    </w:p>
    <w:p w14:paraId="2C7BEF52" w14:textId="77777777" w:rsidR="002E7C09" w:rsidRPr="00CD3E32" w:rsidRDefault="002E7C09" w:rsidP="0064272A">
      <w:pPr>
        <w:jc w:val="center"/>
        <w:rPr>
          <w:rFonts w:ascii="Arial" w:hAnsi="Arial" w:cs="Arial"/>
          <w:b/>
          <w:bCs/>
          <w:sz w:val="24"/>
          <w:szCs w:val="24"/>
          <w:lang w:val="az-Latn-AZ"/>
        </w:rPr>
      </w:pPr>
    </w:p>
    <w:p w14:paraId="27A73110" w14:textId="77777777" w:rsidR="002E7C09" w:rsidRPr="00CD3E32" w:rsidRDefault="002E7C09" w:rsidP="0064272A">
      <w:pPr>
        <w:jc w:val="center"/>
        <w:rPr>
          <w:rFonts w:ascii="Arial" w:hAnsi="Arial" w:cs="Arial"/>
          <w:b/>
          <w:bCs/>
          <w:sz w:val="24"/>
          <w:szCs w:val="24"/>
          <w:lang w:val="az-Latn-AZ"/>
        </w:rPr>
      </w:pPr>
    </w:p>
    <w:p w14:paraId="364FA429" w14:textId="77777777" w:rsidR="002E7C09" w:rsidRPr="00CD3E32" w:rsidRDefault="002E7C09" w:rsidP="0064272A">
      <w:pPr>
        <w:jc w:val="center"/>
        <w:rPr>
          <w:rFonts w:ascii="Arial" w:hAnsi="Arial" w:cs="Arial"/>
          <w:b/>
          <w:bCs/>
          <w:sz w:val="24"/>
          <w:szCs w:val="24"/>
          <w:lang w:val="az-Latn-AZ"/>
        </w:rPr>
      </w:pPr>
    </w:p>
    <w:p w14:paraId="0CCE532B" w14:textId="3A31C3C0" w:rsidR="00544988" w:rsidRPr="00CD3E32" w:rsidRDefault="00544988" w:rsidP="00544988">
      <w:pPr>
        <w:rPr>
          <w:rFonts w:ascii="Arial" w:hAnsi="Arial" w:cs="Arial"/>
          <w:sz w:val="24"/>
          <w:szCs w:val="24"/>
          <w:lang w:val="az-Latn-AZ"/>
        </w:rPr>
      </w:pPr>
    </w:p>
    <w:p w14:paraId="33EEF63F" w14:textId="77777777" w:rsidR="0064272A" w:rsidRPr="00CD3E32" w:rsidRDefault="0064272A" w:rsidP="0064272A">
      <w:pPr>
        <w:autoSpaceDE w:val="0"/>
        <w:autoSpaceDN w:val="0"/>
        <w:adjustRightInd w:val="0"/>
        <w:spacing w:after="0"/>
        <w:rPr>
          <w:rFonts w:ascii="Arial" w:hAnsi="Arial" w:cs="Arial"/>
          <w:sz w:val="24"/>
          <w:szCs w:val="24"/>
          <w:lang w:val="en-US"/>
        </w:rPr>
      </w:pPr>
      <w:bookmarkStart w:id="59" w:name="_GoBack"/>
      <w:bookmarkEnd w:id="59"/>
      <w:r w:rsidRPr="00CD3E32">
        <w:rPr>
          <w:rFonts w:ascii="Arial" w:hAnsi="Arial" w:cs="Arial"/>
          <w:b/>
          <w:bCs/>
          <w:sz w:val="24"/>
          <w:szCs w:val="24"/>
          <w:lang w:val="en-US"/>
        </w:rPr>
        <w:t>Location:</w:t>
      </w:r>
      <w:r w:rsidRPr="00CD3E32">
        <w:rPr>
          <w:rFonts w:ascii="Arial" w:hAnsi="Arial" w:cs="Arial"/>
          <w:sz w:val="24"/>
          <w:szCs w:val="24"/>
          <w:lang w:val="en-US"/>
        </w:rPr>
        <w:t xml:space="preserve"> Shamakhi Region, Chol Goyler village</w:t>
      </w:r>
    </w:p>
    <w:p w14:paraId="7169AB6C" w14:textId="77777777" w:rsidR="0064272A" w:rsidRPr="00CD3E32" w:rsidRDefault="0064272A" w:rsidP="0064272A">
      <w:pPr>
        <w:autoSpaceDE w:val="0"/>
        <w:autoSpaceDN w:val="0"/>
        <w:adjustRightInd w:val="0"/>
        <w:spacing w:after="0"/>
        <w:rPr>
          <w:rFonts w:ascii="Arial" w:hAnsi="Arial" w:cs="Arial"/>
          <w:sz w:val="24"/>
          <w:szCs w:val="24"/>
          <w:lang w:val="en-US"/>
        </w:rPr>
      </w:pPr>
      <w:r w:rsidRPr="00CD3E32">
        <w:rPr>
          <w:rFonts w:ascii="Arial" w:hAnsi="Arial" w:cs="Arial"/>
          <w:b/>
          <w:bCs/>
          <w:sz w:val="24"/>
          <w:szCs w:val="24"/>
          <w:lang w:val="en-US"/>
        </w:rPr>
        <w:t xml:space="preserve">Date and time: </w:t>
      </w:r>
      <w:r w:rsidRPr="00CD3E32">
        <w:rPr>
          <w:rFonts w:ascii="Arial" w:hAnsi="Arial" w:cs="Arial"/>
          <w:sz w:val="24"/>
          <w:szCs w:val="24"/>
          <w:lang w:val="en-US"/>
        </w:rPr>
        <w:t xml:space="preserve">April 30, 2026, 11:50 </w:t>
      </w:r>
    </w:p>
    <w:p w14:paraId="7DE23495" w14:textId="77777777" w:rsidR="0064272A" w:rsidRPr="00CD3E32" w:rsidRDefault="0064272A" w:rsidP="0064272A">
      <w:pPr>
        <w:spacing w:after="0"/>
        <w:rPr>
          <w:rFonts w:ascii="Arial" w:hAnsi="Arial" w:cs="Arial"/>
          <w:bCs/>
          <w:sz w:val="24"/>
          <w:szCs w:val="24"/>
          <w:lang w:val="en-US"/>
        </w:rPr>
      </w:pPr>
      <w:r w:rsidRPr="00CD3E32">
        <w:rPr>
          <w:rFonts w:ascii="Arial" w:hAnsi="Arial" w:cs="Arial"/>
          <w:b/>
          <w:sz w:val="24"/>
          <w:szCs w:val="24"/>
          <w:lang w:val="en-US"/>
        </w:rPr>
        <w:t xml:space="preserve">Participants: </w:t>
      </w:r>
      <w:r w:rsidRPr="00CD3E32">
        <w:rPr>
          <w:rFonts w:ascii="Arial" w:hAnsi="Arial" w:cs="Arial"/>
          <w:bCs/>
          <w:sz w:val="24"/>
          <w:szCs w:val="24"/>
          <w:lang w:val="en-US"/>
        </w:rPr>
        <w:t>20 people (villagers, representatives of interested parties from Chol Goyler, Birinici Chayli, and Gushchu villages of Shamakhi Region), also</w:t>
      </w:r>
    </w:p>
    <w:p w14:paraId="6A083D20" w14:textId="77777777" w:rsidR="0064272A" w:rsidRPr="00CD3E32" w:rsidRDefault="0064272A" w:rsidP="0064272A">
      <w:pPr>
        <w:pStyle w:val="ListParagraph"/>
        <w:numPr>
          <w:ilvl w:val="0"/>
          <w:numId w:val="1"/>
        </w:numPr>
        <w:spacing w:after="0" w:line="276" w:lineRule="auto"/>
        <w:rPr>
          <w:rFonts w:ascii="Arial" w:hAnsi="Arial" w:cs="Arial"/>
          <w:bCs/>
          <w:sz w:val="24"/>
          <w:szCs w:val="24"/>
          <w:lang w:val="en-US"/>
        </w:rPr>
      </w:pPr>
      <w:r w:rsidRPr="00CD3E32">
        <w:rPr>
          <w:rFonts w:ascii="Arial" w:hAnsi="Arial" w:cs="Arial"/>
          <w:bCs/>
          <w:sz w:val="24"/>
          <w:szCs w:val="24"/>
          <w:lang w:val="en-US"/>
        </w:rPr>
        <w:t>Executive Power local representative;</w:t>
      </w:r>
    </w:p>
    <w:p w14:paraId="591DDE59" w14:textId="77777777" w:rsidR="0064272A" w:rsidRPr="00CD3E32" w:rsidRDefault="0064272A" w:rsidP="0064272A">
      <w:pPr>
        <w:pStyle w:val="ListParagraph"/>
        <w:numPr>
          <w:ilvl w:val="0"/>
          <w:numId w:val="1"/>
        </w:numPr>
        <w:spacing w:after="0" w:line="276" w:lineRule="auto"/>
        <w:rPr>
          <w:rFonts w:ascii="Arial" w:hAnsi="Arial" w:cs="Arial"/>
          <w:bCs/>
          <w:sz w:val="24"/>
          <w:szCs w:val="24"/>
          <w:lang w:val="en-US"/>
        </w:rPr>
      </w:pPr>
      <w:r w:rsidRPr="00CD3E32">
        <w:rPr>
          <w:rFonts w:ascii="Arial" w:hAnsi="Arial" w:cs="Arial"/>
          <w:bCs/>
          <w:sz w:val="24"/>
          <w:szCs w:val="24"/>
          <w:lang w:val="en-US"/>
        </w:rPr>
        <w:t>Members of Municipalities;</w:t>
      </w:r>
    </w:p>
    <w:p w14:paraId="69E7E17C" w14:textId="77777777" w:rsidR="0064272A" w:rsidRPr="00CD3E32" w:rsidRDefault="0064272A" w:rsidP="0064272A">
      <w:pPr>
        <w:pStyle w:val="ListParagraph"/>
        <w:numPr>
          <w:ilvl w:val="0"/>
          <w:numId w:val="1"/>
        </w:numPr>
        <w:spacing w:after="0" w:line="276" w:lineRule="auto"/>
        <w:rPr>
          <w:rFonts w:ascii="Arial" w:hAnsi="Arial" w:cs="Arial"/>
          <w:bCs/>
          <w:sz w:val="24"/>
          <w:szCs w:val="24"/>
          <w:lang w:val="en-US"/>
        </w:rPr>
      </w:pPr>
      <w:r w:rsidRPr="00CD3E32">
        <w:rPr>
          <w:rFonts w:ascii="Arial" w:hAnsi="Arial" w:cs="Arial"/>
          <w:bCs/>
          <w:sz w:val="24"/>
          <w:szCs w:val="24"/>
          <w:lang w:val="en-US"/>
        </w:rPr>
        <w:t>Village residents; and</w:t>
      </w:r>
    </w:p>
    <w:p w14:paraId="7FC23420" w14:textId="77777777" w:rsidR="0064272A" w:rsidRPr="00CD3E32" w:rsidRDefault="0064272A" w:rsidP="0064272A">
      <w:pPr>
        <w:pStyle w:val="ListParagraph"/>
        <w:numPr>
          <w:ilvl w:val="0"/>
          <w:numId w:val="1"/>
        </w:numPr>
        <w:spacing w:after="0" w:line="240" w:lineRule="auto"/>
        <w:rPr>
          <w:rFonts w:ascii="Arial" w:hAnsi="Arial" w:cs="Arial"/>
          <w:b/>
          <w:bCs/>
          <w:sz w:val="24"/>
          <w:szCs w:val="24"/>
          <w:lang w:val="en-US"/>
        </w:rPr>
      </w:pPr>
      <w:r w:rsidRPr="00CD3E32">
        <w:rPr>
          <w:rFonts w:ascii="Arial" w:hAnsi="Arial" w:cs="Arial"/>
          <w:bCs/>
          <w:sz w:val="24"/>
          <w:szCs w:val="24"/>
          <w:lang w:val="en-US"/>
        </w:rPr>
        <w:t>Representative of the service organizations.</w:t>
      </w:r>
    </w:p>
    <w:p w14:paraId="5856A6E9" w14:textId="77777777" w:rsidR="0064272A" w:rsidRPr="00CD3E32" w:rsidRDefault="0064272A" w:rsidP="0064272A">
      <w:pPr>
        <w:spacing w:after="0" w:line="240" w:lineRule="auto"/>
        <w:rPr>
          <w:rFonts w:ascii="Arial" w:hAnsi="Arial" w:cs="Arial"/>
          <w:b/>
          <w:bCs/>
          <w:sz w:val="24"/>
          <w:szCs w:val="24"/>
          <w:lang w:val="en-US"/>
        </w:rPr>
      </w:pPr>
    </w:p>
    <w:p w14:paraId="0F4E1915" w14:textId="77777777" w:rsidR="0064272A" w:rsidRPr="00CD3E32" w:rsidRDefault="0064272A" w:rsidP="0064272A">
      <w:pPr>
        <w:spacing w:after="0" w:line="240" w:lineRule="auto"/>
        <w:jc w:val="center"/>
        <w:rPr>
          <w:rFonts w:ascii="Arial" w:hAnsi="Arial" w:cs="Arial"/>
          <w:b/>
          <w:sz w:val="24"/>
          <w:szCs w:val="24"/>
          <w:lang w:val="en-US"/>
        </w:rPr>
      </w:pPr>
      <w:r w:rsidRPr="00CD3E32">
        <w:rPr>
          <w:rFonts w:ascii="Arial" w:hAnsi="Arial" w:cs="Arial"/>
          <w:b/>
          <w:sz w:val="24"/>
          <w:szCs w:val="24"/>
          <w:lang w:val="en-US"/>
        </w:rPr>
        <w:t>Minutes of the meeting</w:t>
      </w:r>
    </w:p>
    <w:p w14:paraId="4224E557" w14:textId="77777777" w:rsidR="0064272A" w:rsidRPr="00CD3E32" w:rsidRDefault="0064272A" w:rsidP="0064272A">
      <w:pPr>
        <w:spacing w:after="0" w:line="240" w:lineRule="auto"/>
        <w:jc w:val="center"/>
        <w:rPr>
          <w:rFonts w:ascii="Arial" w:hAnsi="Arial" w:cs="Arial"/>
          <w:b/>
          <w:color w:val="EE0000"/>
          <w:sz w:val="24"/>
          <w:szCs w:val="24"/>
          <w:lang w:val="en-US"/>
        </w:rPr>
      </w:pPr>
    </w:p>
    <w:p w14:paraId="5E19D286" w14:textId="77777777" w:rsidR="002E7C09" w:rsidRPr="00CD3E32" w:rsidRDefault="0064272A" w:rsidP="0064272A">
      <w:pPr>
        <w:spacing w:after="0"/>
        <w:jc w:val="both"/>
        <w:rPr>
          <w:rFonts w:ascii="Arial" w:hAnsi="Arial" w:cs="Arial"/>
          <w:sz w:val="24"/>
          <w:szCs w:val="24"/>
          <w:lang w:val="en-US"/>
        </w:rPr>
      </w:pPr>
      <w:r w:rsidRPr="00CD3E32">
        <w:rPr>
          <w:rFonts w:ascii="Arial" w:hAnsi="Arial" w:cs="Arial"/>
          <w:bCs/>
          <w:sz w:val="24"/>
          <w:szCs w:val="24"/>
          <w:lang w:val="en-US"/>
        </w:rPr>
        <w:t xml:space="preserve">Shahriyar Mammadov, (Stakeholder/Community Engagement Specialist of the PIU, Azerenerji JSC) informed participants that the AZURE Project has now transitioned into the construction phase, with physical works scheduled to commence in mid-May. He further emphasized that this initiative constitutes a strategic investment in reinforcing the national transmission network, thereby facilitating the efficient integration of renewable energy sources into Azerbaijan’s grid. He </w:t>
      </w:r>
      <w:r w:rsidRPr="00CD3E32">
        <w:rPr>
          <w:rFonts w:ascii="Arial" w:hAnsi="Arial" w:cs="Arial"/>
          <w:sz w:val="24"/>
          <w:szCs w:val="24"/>
          <w:lang w:val="en-US"/>
        </w:rPr>
        <w:t>highlighted the potential environmental and social impacts associated with the Project, together with the corresponding mitigation measures.</w:t>
      </w:r>
    </w:p>
    <w:p w14:paraId="1C7F029D" w14:textId="03F4B6EA" w:rsidR="0064272A" w:rsidRPr="00CD3E32" w:rsidRDefault="0064272A" w:rsidP="0064272A">
      <w:pPr>
        <w:spacing w:after="0"/>
        <w:jc w:val="both"/>
        <w:rPr>
          <w:rFonts w:ascii="Arial" w:hAnsi="Arial" w:cs="Arial"/>
          <w:sz w:val="24"/>
          <w:szCs w:val="24"/>
          <w:lang w:val="en-US"/>
        </w:rPr>
      </w:pPr>
      <w:r w:rsidRPr="00CD3E32">
        <w:rPr>
          <w:rFonts w:ascii="Arial" w:hAnsi="Arial" w:cs="Arial"/>
          <w:sz w:val="24"/>
          <w:szCs w:val="24"/>
          <w:lang w:val="en-US"/>
        </w:rPr>
        <w:t xml:space="preserve"> </w:t>
      </w:r>
    </w:p>
    <w:p w14:paraId="4F9409DD" w14:textId="562FD497" w:rsidR="0064272A" w:rsidRPr="00CD3E32" w:rsidRDefault="0064272A" w:rsidP="0064272A">
      <w:pPr>
        <w:spacing w:after="0"/>
        <w:jc w:val="both"/>
        <w:rPr>
          <w:rFonts w:ascii="Arial" w:hAnsi="Arial" w:cs="Arial"/>
          <w:sz w:val="24"/>
          <w:szCs w:val="24"/>
          <w:lang w:val="en-US"/>
        </w:rPr>
      </w:pPr>
      <w:r w:rsidRPr="00CD3E32">
        <w:rPr>
          <w:rFonts w:ascii="Arial" w:hAnsi="Arial" w:cs="Arial"/>
          <w:sz w:val="24"/>
          <w:szCs w:val="24"/>
          <w:lang w:val="en-US"/>
        </w:rPr>
        <w:t>Mr</w:t>
      </w:r>
      <w:r w:rsidR="002E7C09" w:rsidRPr="00CD3E32">
        <w:rPr>
          <w:rFonts w:ascii="Arial" w:hAnsi="Arial" w:cs="Arial"/>
          <w:sz w:val="24"/>
          <w:szCs w:val="24"/>
          <w:lang w:val="en-US"/>
        </w:rPr>
        <w:t>.</w:t>
      </w:r>
      <w:r w:rsidRPr="00CD3E32">
        <w:rPr>
          <w:rFonts w:ascii="Arial" w:hAnsi="Arial" w:cs="Arial"/>
          <w:sz w:val="24"/>
          <w:szCs w:val="24"/>
          <w:lang w:val="en-US"/>
        </w:rPr>
        <w:t xml:space="preserve"> Mammadov further stated that the construction works have been awarded to Mitash Enerji ve Madeni İnşaat İşleri T.A.Ş., with the support of subcontractors including AZENCO, Electric Qurashdirma Company, and AzerElectric Construction and Installation. </w:t>
      </w:r>
    </w:p>
    <w:p w14:paraId="11B3BEFA" w14:textId="77777777" w:rsidR="002E7C09" w:rsidRPr="00CD3E32" w:rsidRDefault="002E7C09" w:rsidP="0064272A">
      <w:pPr>
        <w:spacing w:after="0"/>
        <w:jc w:val="both"/>
        <w:rPr>
          <w:rFonts w:ascii="Arial" w:hAnsi="Arial" w:cs="Arial"/>
          <w:bCs/>
          <w:sz w:val="24"/>
          <w:szCs w:val="24"/>
          <w:lang w:val="en-US"/>
        </w:rPr>
      </w:pPr>
    </w:p>
    <w:p w14:paraId="7D4B5267" w14:textId="5A3A82AB" w:rsidR="0064272A" w:rsidRPr="00CD3E32" w:rsidRDefault="0064272A" w:rsidP="0064272A">
      <w:pPr>
        <w:spacing w:after="0"/>
        <w:jc w:val="both"/>
        <w:rPr>
          <w:rFonts w:ascii="Arial" w:hAnsi="Arial" w:cs="Arial"/>
          <w:bCs/>
          <w:sz w:val="24"/>
          <w:szCs w:val="24"/>
          <w:lang w:val="en-US"/>
        </w:rPr>
      </w:pPr>
      <w:r w:rsidRPr="00CD3E32">
        <w:rPr>
          <w:rFonts w:ascii="Arial" w:hAnsi="Arial" w:cs="Arial"/>
          <w:bCs/>
          <w:sz w:val="24"/>
          <w:szCs w:val="24"/>
          <w:lang w:val="en-US"/>
        </w:rPr>
        <w:t>He presented the cut-off date, established as 15 May 2026, corresponding to the commencement of the census and/or the official disclosure of project boundaries. He emphasized that no compensation will be provided for any assets or activities undertaken within the project area after this date. He further elaborated on the grievance redress mechanism for compensation, outlining the procedures and providing contact details for the submission and handling of complaints.</w:t>
      </w:r>
    </w:p>
    <w:p w14:paraId="4DA52191" w14:textId="77777777" w:rsidR="0064272A" w:rsidRPr="00CD3E32" w:rsidRDefault="0064272A" w:rsidP="0064272A">
      <w:pPr>
        <w:spacing w:after="0"/>
        <w:jc w:val="both"/>
        <w:rPr>
          <w:rFonts w:ascii="Arial" w:hAnsi="Arial" w:cs="Arial"/>
          <w:bCs/>
          <w:sz w:val="24"/>
          <w:szCs w:val="24"/>
          <w:lang w:val="en-US"/>
        </w:rPr>
      </w:pPr>
    </w:p>
    <w:p w14:paraId="5305A419" w14:textId="77777777" w:rsidR="0064272A" w:rsidRPr="00CD3E32" w:rsidRDefault="0064272A" w:rsidP="0064272A">
      <w:pPr>
        <w:spacing w:after="0"/>
        <w:jc w:val="both"/>
        <w:rPr>
          <w:rFonts w:ascii="Arial" w:hAnsi="Arial" w:cs="Arial"/>
          <w:bCs/>
          <w:sz w:val="24"/>
          <w:szCs w:val="24"/>
          <w:lang w:val="en-US"/>
        </w:rPr>
      </w:pPr>
      <w:r w:rsidRPr="00CD3E32">
        <w:rPr>
          <w:rFonts w:ascii="Arial" w:hAnsi="Arial" w:cs="Arial"/>
          <w:bCs/>
          <w:sz w:val="24"/>
          <w:szCs w:val="24"/>
          <w:lang w:val="en-US"/>
        </w:rPr>
        <w:t xml:space="preserve">Rashad Aslan, (Social and Environmental Specialist of Electric Qurashdirma Company and representative of </w:t>
      </w:r>
      <w:r w:rsidRPr="00CD3E32">
        <w:rPr>
          <w:rFonts w:ascii="Arial" w:hAnsi="Arial" w:cs="Arial"/>
          <w:sz w:val="24"/>
          <w:szCs w:val="24"/>
          <w:lang w:val="en-US"/>
        </w:rPr>
        <w:t>Mitash Enerji ve Madeni İnşaat İşleri T.A.Ş)</w:t>
      </w:r>
      <w:r w:rsidRPr="00CD3E32">
        <w:rPr>
          <w:rFonts w:ascii="Arial" w:hAnsi="Arial" w:cs="Arial"/>
          <w:bCs/>
          <w:sz w:val="24"/>
          <w:szCs w:val="24"/>
          <w:lang w:val="en-US"/>
        </w:rPr>
        <w:t xml:space="preserve"> presented the planned construction activities, introducing work distribution between 3 sub-contractors, outlining the potential environmental and social implications, and the corresponding mitigation measures. He further elaborated on the relevant procedures during construction works, highlighting that community health and safety will be given due consideration, and that temporary land use will be reinstated to its original condition upon completion of works. He also explained the grievance mechanism available to stakeholders, providing contact details for the submission of community complaints. </w:t>
      </w:r>
    </w:p>
    <w:p w14:paraId="1A75268E" w14:textId="77777777" w:rsidR="0064272A" w:rsidRPr="00CD3E32" w:rsidRDefault="0064272A" w:rsidP="0064272A">
      <w:pPr>
        <w:spacing w:after="0" w:line="240" w:lineRule="auto"/>
        <w:jc w:val="both"/>
        <w:rPr>
          <w:rFonts w:ascii="Arial" w:hAnsi="Arial" w:cs="Arial"/>
          <w:sz w:val="24"/>
          <w:szCs w:val="24"/>
          <w:lang w:val="en-US"/>
        </w:rPr>
      </w:pPr>
    </w:p>
    <w:p w14:paraId="1B54D667" w14:textId="14836CDB" w:rsidR="0064272A" w:rsidRPr="00CD3E32" w:rsidRDefault="0064272A" w:rsidP="0064272A">
      <w:pPr>
        <w:spacing w:after="0" w:line="240" w:lineRule="auto"/>
        <w:jc w:val="both"/>
        <w:rPr>
          <w:rFonts w:ascii="Arial" w:hAnsi="Arial" w:cs="Arial"/>
          <w:sz w:val="24"/>
          <w:szCs w:val="24"/>
          <w:lang w:val="en-US"/>
        </w:rPr>
      </w:pPr>
      <w:r w:rsidRPr="00CD3E32">
        <w:rPr>
          <w:rFonts w:ascii="Arial" w:hAnsi="Arial" w:cs="Arial"/>
          <w:sz w:val="24"/>
          <w:szCs w:val="24"/>
          <w:lang w:val="en-US"/>
        </w:rPr>
        <w:t>A total of 20 people, including 16 men and 4 women attended the community meeting. The meeting concluded with a question-and-answer session.</w:t>
      </w:r>
    </w:p>
    <w:p w14:paraId="10F3D6C4" w14:textId="144CC232" w:rsidR="002E7C09" w:rsidRPr="00CD3E32" w:rsidRDefault="002E7C09" w:rsidP="0064272A">
      <w:pPr>
        <w:spacing w:after="0" w:line="240" w:lineRule="auto"/>
        <w:jc w:val="both"/>
        <w:rPr>
          <w:rFonts w:ascii="Arial" w:hAnsi="Arial" w:cs="Arial"/>
          <w:sz w:val="24"/>
          <w:szCs w:val="24"/>
          <w:lang w:val="en-US"/>
        </w:rPr>
      </w:pPr>
    </w:p>
    <w:p w14:paraId="5FC2BB27" w14:textId="77777777" w:rsidR="002E7C09" w:rsidRPr="00CD3E32" w:rsidRDefault="002E7C09" w:rsidP="0064272A">
      <w:pPr>
        <w:spacing w:after="0" w:line="240" w:lineRule="auto"/>
        <w:jc w:val="both"/>
        <w:rPr>
          <w:rFonts w:ascii="Arial" w:hAnsi="Arial" w:cs="Arial"/>
          <w:sz w:val="24"/>
          <w:szCs w:val="24"/>
          <w:lang w:val="en-US"/>
        </w:rPr>
      </w:pPr>
    </w:p>
    <w:p w14:paraId="20B1E577" w14:textId="77777777" w:rsidR="0064272A" w:rsidRPr="00CD3E32" w:rsidRDefault="0064272A" w:rsidP="0064272A">
      <w:pPr>
        <w:spacing w:after="0" w:line="240" w:lineRule="auto"/>
        <w:rPr>
          <w:rFonts w:ascii="Arial" w:hAnsi="Arial" w:cs="Arial"/>
          <w:b/>
          <w:bCs/>
          <w:sz w:val="24"/>
          <w:szCs w:val="24"/>
          <w:lang w:val="en-US"/>
        </w:rPr>
      </w:pPr>
    </w:p>
    <w:tbl>
      <w:tblPr>
        <w:tblStyle w:val="TableGrid"/>
        <w:tblW w:w="0" w:type="auto"/>
        <w:tblLook w:val="04A0" w:firstRow="1" w:lastRow="0" w:firstColumn="1" w:lastColumn="0" w:noHBand="0" w:noVBand="1"/>
      </w:tblPr>
      <w:tblGrid>
        <w:gridCol w:w="421"/>
        <w:gridCol w:w="4251"/>
        <w:gridCol w:w="4112"/>
      </w:tblGrid>
      <w:tr w:rsidR="0064272A" w:rsidRPr="00CD3E32" w14:paraId="7E7C5E29" w14:textId="77777777" w:rsidTr="0034644E">
        <w:tc>
          <w:tcPr>
            <w:tcW w:w="421" w:type="dxa"/>
          </w:tcPr>
          <w:p w14:paraId="63BCDAF9" w14:textId="77777777" w:rsidR="0064272A" w:rsidRPr="00CD3E32" w:rsidRDefault="0064272A" w:rsidP="0034644E">
            <w:pPr>
              <w:jc w:val="both"/>
              <w:rPr>
                <w:rFonts w:ascii="Arial" w:hAnsi="Arial" w:cs="Arial"/>
                <w:sz w:val="22"/>
                <w:szCs w:val="22"/>
              </w:rPr>
            </w:pPr>
          </w:p>
        </w:tc>
        <w:tc>
          <w:tcPr>
            <w:tcW w:w="4251" w:type="dxa"/>
          </w:tcPr>
          <w:p w14:paraId="5F296D01" w14:textId="77777777" w:rsidR="0064272A" w:rsidRPr="00CD3E32" w:rsidRDefault="0064272A" w:rsidP="0034644E">
            <w:pPr>
              <w:jc w:val="both"/>
              <w:rPr>
                <w:rFonts w:ascii="Arial" w:hAnsi="Arial" w:cs="Arial"/>
                <w:b/>
                <w:bCs/>
                <w:sz w:val="22"/>
                <w:szCs w:val="22"/>
              </w:rPr>
            </w:pPr>
            <w:r w:rsidRPr="00CD3E32">
              <w:rPr>
                <w:rFonts w:ascii="Arial" w:hAnsi="Arial" w:cs="Arial"/>
                <w:b/>
                <w:bCs/>
                <w:sz w:val="22"/>
                <w:szCs w:val="22"/>
              </w:rPr>
              <w:t>Question</w:t>
            </w:r>
          </w:p>
        </w:tc>
        <w:tc>
          <w:tcPr>
            <w:tcW w:w="4112" w:type="dxa"/>
          </w:tcPr>
          <w:p w14:paraId="5347A471" w14:textId="77777777" w:rsidR="0064272A" w:rsidRPr="00CD3E32" w:rsidRDefault="0064272A" w:rsidP="0034644E">
            <w:pPr>
              <w:jc w:val="both"/>
              <w:rPr>
                <w:rFonts w:ascii="Arial" w:hAnsi="Arial" w:cs="Arial"/>
                <w:b/>
                <w:bCs/>
                <w:sz w:val="22"/>
                <w:szCs w:val="22"/>
              </w:rPr>
            </w:pPr>
            <w:r w:rsidRPr="00CD3E32">
              <w:rPr>
                <w:rFonts w:ascii="Arial" w:hAnsi="Arial" w:cs="Arial"/>
                <w:b/>
                <w:bCs/>
                <w:sz w:val="22"/>
                <w:szCs w:val="22"/>
              </w:rPr>
              <w:t>Answer</w:t>
            </w:r>
          </w:p>
        </w:tc>
      </w:tr>
      <w:tr w:rsidR="0064272A" w:rsidRPr="001536C8" w14:paraId="3AB09801" w14:textId="77777777" w:rsidTr="0034644E">
        <w:tc>
          <w:tcPr>
            <w:tcW w:w="421" w:type="dxa"/>
          </w:tcPr>
          <w:p w14:paraId="0435464E" w14:textId="77777777" w:rsidR="0064272A" w:rsidRPr="00CD3E32" w:rsidRDefault="0064272A" w:rsidP="0034644E">
            <w:pPr>
              <w:jc w:val="both"/>
              <w:rPr>
                <w:rFonts w:ascii="Arial" w:hAnsi="Arial" w:cs="Arial"/>
                <w:sz w:val="22"/>
                <w:szCs w:val="22"/>
              </w:rPr>
            </w:pPr>
            <w:r w:rsidRPr="00CD3E32">
              <w:rPr>
                <w:rFonts w:ascii="Arial" w:hAnsi="Arial" w:cs="Arial"/>
                <w:sz w:val="22"/>
                <w:szCs w:val="22"/>
              </w:rPr>
              <w:t>1</w:t>
            </w:r>
          </w:p>
        </w:tc>
        <w:tc>
          <w:tcPr>
            <w:tcW w:w="4251" w:type="dxa"/>
          </w:tcPr>
          <w:p w14:paraId="0AD6D81C" w14:textId="77777777" w:rsidR="0064272A" w:rsidRPr="00CD3E32" w:rsidRDefault="0064272A" w:rsidP="0034644E">
            <w:pPr>
              <w:pStyle w:val="ListParagraph"/>
              <w:spacing w:after="0" w:line="240" w:lineRule="auto"/>
              <w:ind w:left="0"/>
              <w:jc w:val="both"/>
              <w:rPr>
                <w:rFonts w:ascii="Arial" w:hAnsi="Arial" w:cs="Arial"/>
                <w:sz w:val="22"/>
                <w:szCs w:val="22"/>
              </w:rPr>
            </w:pPr>
            <w:r w:rsidRPr="00CD3E32">
              <w:rPr>
                <w:rFonts w:ascii="Arial" w:hAnsi="Arial" w:cs="Arial"/>
                <w:sz w:val="22"/>
                <w:szCs w:val="22"/>
              </w:rPr>
              <w:t>Is it possible that land user is not recorded in the e-database? If so, how will this case be handled?</w:t>
            </w:r>
          </w:p>
        </w:tc>
        <w:tc>
          <w:tcPr>
            <w:tcW w:w="4112" w:type="dxa"/>
          </w:tcPr>
          <w:p w14:paraId="7553D634" w14:textId="2B096838" w:rsidR="002E7C09" w:rsidRPr="00CD3E32" w:rsidRDefault="002E7C09" w:rsidP="002E7C09">
            <w:pPr>
              <w:pStyle w:val="ListParagraph"/>
              <w:spacing w:after="0" w:line="240" w:lineRule="auto"/>
              <w:ind w:left="0"/>
              <w:jc w:val="both"/>
              <w:rPr>
                <w:rFonts w:ascii="Arial" w:hAnsi="Arial" w:cs="Arial"/>
                <w:sz w:val="22"/>
                <w:szCs w:val="22"/>
              </w:rPr>
            </w:pPr>
            <w:r w:rsidRPr="00CD3E32">
              <w:rPr>
                <w:rFonts w:ascii="Arial" w:hAnsi="Arial" w:cs="Arial"/>
                <w:sz w:val="22"/>
                <w:szCs w:val="22"/>
              </w:rPr>
              <w:t xml:space="preserve">Shahriyar Mammadov </w:t>
            </w:r>
          </w:p>
          <w:p w14:paraId="6F2D5F5E" w14:textId="74E0F63F" w:rsidR="0064272A" w:rsidRPr="00CD3E32" w:rsidRDefault="002E7C09" w:rsidP="002E7C09">
            <w:pPr>
              <w:pStyle w:val="ListParagraph"/>
              <w:spacing w:after="0" w:line="240" w:lineRule="auto"/>
              <w:ind w:left="0"/>
              <w:jc w:val="both"/>
              <w:rPr>
                <w:rFonts w:ascii="Arial" w:hAnsi="Arial" w:cs="Arial"/>
                <w:sz w:val="22"/>
                <w:szCs w:val="22"/>
              </w:rPr>
            </w:pPr>
            <w:r w:rsidRPr="00CD3E32">
              <w:rPr>
                <w:rFonts w:ascii="Arial" w:hAnsi="Arial" w:cs="Arial"/>
                <w:sz w:val="22"/>
                <w:szCs w:val="22"/>
              </w:rPr>
              <w:t>In such instances, the PIU will undertake field-based verification in coordination with local authorities and community representatives to identify and document actual land users. In line with World Bank ESS5, lack of formal registration will not preclude eligibility for compensation and assistance. Verified land users will be included in the Project census database and will be entitled to compensation for affected assets. Where ownership or use rights remain unclear or disputed, compensation will be managed through appropriate interim arrangements (e.g., escrow accounts) until resolution. The Project’s Grievance Redress Mechanism will provide an accessible channel for claims and verification.</w:t>
            </w:r>
          </w:p>
        </w:tc>
      </w:tr>
      <w:tr w:rsidR="0064272A" w:rsidRPr="001536C8" w14:paraId="68142860" w14:textId="77777777" w:rsidTr="0034644E">
        <w:tc>
          <w:tcPr>
            <w:tcW w:w="421" w:type="dxa"/>
          </w:tcPr>
          <w:p w14:paraId="23C425C6" w14:textId="77777777" w:rsidR="0064272A" w:rsidRPr="00CD3E32" w:rsidRDefault="0064272A" w:rsidP="0034644E">
            <w:pPr>
              <w:jc w:val="both"/>
              <w:rPr>
                <w:rFonts w:ascii="Arial" w:hAnsi="Arial" w:cs="Arial"/>
                <w:sz w:val="22"/>
                <w:szCs w:val="22"/>
              </w:rPr>
            </w:pPr>
            <w:r w:rsidRPr="00CD3E32">
              <w:rPr>
                <w:rFonts w:ascii="Arial" w:hAnsi="Arial" w:cs="Arial"/>
                <w:sz w:val="22"/>
                <w:szCs w:val="22"/>
              </w:rPr>
              <w:t>2</w:t>
            </w:r>
          </w:p>
        </w:tc>
        <w:tc>
          <w:tcPr>
            <w:tcW w:w="4251" w:type="dxa"/>
          </w:tcPr>
          <w:p w14:paraId="36E9D461" w14:textId="77777777" w:rsidR="0064272A" w:rsidRPr="00CD3E32" w:rsidRDefault="0064272A" w:rsidP="0034644E">
            <w:pPr>
              <w:jc w:val="both"/>
              <w:rPr>
                <w:rFonts w:ascii="Arial" w:hAnsi="Arial" w:cs="Arial"/>
                <w:sz w:val="22"/>
                <w:szCs w:val="22"/>
              </w:rPr>
            </w:pPr>
            <w:r w:rsidRPr="00CD3E32">
              <w:rPr>
                <w:rFonts w:ascii="Arial" w:hAnsi="Arial" w:cs="Arial"/>
                <w:sz w:val="22"/>
                <w:szCs w:val="22"/>
              </w:rPr>
              <w:t>Kerim Badalov</w:t>
            </w:r>
          </w:p>
          <w:p w14:paraId="43855099" w14:textId="77777777" w:rsidR="0064272A" w:rsidRPr="00CD3E32" w:rsidRDefault="0064272A" w:rsidP="0034644E">
            <w:pPr>
              <w:jc w:val="both"/>
              <w:rPr>
                <w:rFonts w:ascii="Arial" w:hAnsi="Arial" w:cs="Arial"/>
                <w:sz w:val="22"/>
                <w:szCs w:val="22"/>
              </w:rPr>
            </w:pPr>
            <w:r w:rsidRPr="00CD3E32">
              <w:rPr>
                <w:rFonts w:ascii="Arial" w:hAnsi="Arial" w:cs="Arial"/>
                <w:sz w:val="22"/>
                <w:szCs w:val="22"/>
              </w:rPr>
              <w:t>During the planting period after June, there will be an increased risk of fire. Who will compensate for lost crops?</w:t>
            </w:r>
          </w:p>
        </w:tc>
        <w:tc>
          <w:tcPr>
            <w:tcW w:w="4112" w:type="dxa"/>
          </w:tcPr>
          <w:p w14:paraId="52655848" w14:textId="77777777" w:rsidR="002E7C09" w:rsidRPr="00CD3E32" w:rsidRDefault="0064272A" w:rsidP="002E7C09">
            <w:pPr>
              <w:pStyle w:val="ListParagraph"/>
              <w:spacing w:after="0" w:line="240" w:lineRule="auto"/>
              <w:ind w:left="0"/>
              <w:jc w:val="both"/>
              <w:rPr>
                <w:rFonts w:ascii="Arial" w:hAnsi="Arial" w:cs="Arial"/>
                <w:sz w:val="22"/>
                <w:szCs w:val="22"/>
              </w:rPr>
            </w:pPr>
            <w:r w:rsidRPr="00CD3E32">
              <w:rPr>
                <w:rFonts w:ascii="Arial" w:hAnsi="Arial" w:cs="Arial"/>
                <w:sz w:val="22"/>
                <w:szCs w:val="22"/>
              </w:rPr>
              <w:t xml:space="preserve"> </w:t>
            </w:r>
            <w:r w:rsidR="002E7C09" w:rsidRPr="00CD3E32">
              <w:rPr>
                <w:rFonts w:ascii="Arial" w:hAnsi="Arial" w:cs="Arial"/>
                <w:sz w:val="22"/>
                <w:szCs w:val="22"/>
              </w:rPr>
              <w:t xml:space="preserve">Shahriyar Mammadov </w:t>
            </w:r>
          </w:p>
          <w:p w14:paraId="6C71E2BC" w14:textId="443EE33E" w:rsidR="0064272A" w:rsidRPr="00CD3E32" w:rsidRDefault="002E7C09" w:rsidP="0034644E">
            <w:pPr>
              <w:jc w:val="both"/>
              <w:rPr>
                <w:rFonts w:ascii="Arial" w:hAnsi="Arial" w:cs="Arial"/>
                <w:sz w:val="22"/>
                <w:szCs w:val="22"/>
              </w:rPr>
            </w:pPr>
            <w:r w:rsidRPr="00CD3E32">
              <w:rPr>
                <w:rFonts w:ascii="Arial" w:hAnsi="Arial" w:cs="Arial"/>
                <w:sz w:val="22"/>
                <w:szCs w:val="22"/>
              </w:rPr>
              <w:t xml:space="preserve">Azerenerji will be responsible for any damage </w:t>
            </w:r>
            <w:r w:rsidR="00A064CF" w:rsidRPr="00CD3E32">
              <w:rPr>
                <w:rFonts w:ascii="Arial" w:hAnsi="Arial" w:cs="Arial"/>
                <w:sz w:val="22"/>
                <w:szCs w:val="22"/>
              </w:rPr>
              <w:t>caused by fire during operation of OHL.</w:t>
            </w:r>
          </w:p>
        </w:tc>
      </w:tr>
      <w:tr w:rsidR="0064272A" w:rsidRPr="001536C8" w14:paraId="5CF5E05B" w14:textId="77777777" w:rsidTr="0034644E">
        <w:tc>
          <w:tcPr>
            <w:tcW w:w="421" w:type="dxa"/>
          </w:tcPr>
          <w:p w14:paraId="685DE23C" w14:textId="77777777" w:rsidR="0064272A" w:rsidRPr="00CD3E32" w:rsidRDefault="0064272A" w:rsidP="0034644E">
            <w:pPr>
              <w:jc w:val="both"/>
              <w:rPr>
                <w:rFonts w:ascii="Arial" w:hAnsi="Arial" w:cs="Arial"/>
                <w:sz w:val="22"/>
                <w:szCs w:val="22"/>
              </w:rPr>
            </w:pPr>
            <w:r w:rsidRPr="00CD3E32">
              <w:rPr>
                <w:rFonts w:ascii="Arial" w:hAnsi="Arial" w:cs="Arial"/>
                <w:sz w:val="22"/>
                <w:szCs w:val="22"/>
              </w:rPr>
              <w:t>3</w:t>
            </w:r>
          </w:p>
        </w:tc>
        <w:tc>
          <w:tcPr>
            <w:tcW w:w="4251" w:type="dxa"/>
          </w:tcPr>
          <w:p w14:paraId="74BCFF32" w14:textId="77777777" w:rsidR="0064272A" w:rsidRPr="00CD3E32" w:rsidRDefault="0064272A" w:rsidP="0034644E">
            <w:pPr>
              <w:jc w:val="both"/>
              <w:rPr>
                <w:rFonts w:ascii="Arial" w:hAnsi="Arial" w:cs="Arial"/>
                <w:sz w:val="22"/>
                <w:szCs w:val="22"/>
              </w:rPr>
            </w:pPr>
            <w:r w:rsidRPr="00CD3E32">
              <w:rPr>
                <w:rFonts w:ascii="Arial" w:hAnsi="Arial" w:cs="Arial"/>
                <w:sz w:val="22"/>
                <w:szCs w:val="22"/>
              </w:rPr>
              <w:t>How many sots of land will be compensated for the installation of the towers? Although 2–3 sot of land may be sufficient for tower installation, up to 1 hectare of land may be affected during the installation works.</w:t>
            </w:r>
          </w:p>
        </w:tc>
        <w:tc>
          <w:tcPr>
            <w:tcW w:w="4112" w:type="dxa"/>
          </w:tcPr>
          <w:p w14:paraId="65C7DB6A" w14:textId="77777777" w:rsidR="00A064CF" w:rsidRPr="00CD3E32" w:rsidRDefault="00A064CF" w:rsidP="0034644E">
            <w:pPr>
              <w:jc w:val="both"/>
              <w:rPr>
                <w:rFonts w:ascii="Arial" w:hAnsi="Arial" w:cs="Arial"/>
                <w:sz w:val="22"/>
                <w:szCs w:val="22"/>
              </w:rPr>
            </w:pPr>
            <w:r w:rsidRPr="00CD3E32">
              <w:rPr>
                <w:rFonts w:ascii="Arial" w:hAnsi="Arial" w:cs="Arial"/>
                <w:sz w:val="22"/>
                <w:szCs w:val="22"/>
              </w:rPr>
              <w:t xml:space="preserve">Shahriyar Mammadov </w:t>
            </w:r>
          </w:p>
          <w:p w14:paraId="6BF97B23" w14:textId="20869326" w:rsidR="0064272A" w:rsidRPr="00CD3E32" w:rsidRDefault="00A064CF" w:rsidP="0034644E">
            <w:pPr>
              <w:jc w:val="both"/>
              <w:rPr>
                <w:rFonts w:ascii="Arial" w:hAnsi="Arial" w:cs="Arial"/>
                <w:sz w:val="22"/>
                <w:szCs w:val="22"/>
              </w:rPr>
            </w:pPr>
            <w:r w:rsidRPr="00CD3E32">
              <w:rPr>
                <w:rFonts w:ascii="Arial" w:hAnsi="Arial" w:cs="Arial"/>
                <w:sz w:val="22"/>
                <w:szCs w:val="22"/>
              </w:rPr>
              <w:t>Approximately 1</w:t>
            </w:r>
            <w:r w:rsidR="0064272A" w:rsidRPr="00CD3E32">
              <w:rPr>
                <w:rFonts w:ascii="Arial" w:hAnsi="Arial" w:cs="Arial"/>
                <w:sz w:val="22"/>
                <w:szCs w:val="22"/>
              </w:rPr>
              <w:t>–3 sot of land is required for the installation of each tower</w:t>
            </w:r>
            <w:r w:rsidRPr="00CD3E32">
              <w:rPr>
                <w:rFonts w:ascii="Arial" w:hAnsi="Arial" w:cs="Arial"/>
                <w:sz w:val="22"/>
                <w:szCs w:val="22"/>
              </w:rPr>
              <w:t xml:space="preserve"> (depending on tower type)</w:t>
            </w:r>
            <w:r w:rsidR="0064272A" w:rsidRPr="00CD3E32">
              <w:rPr>
                <w:rFonts w:ascii="Arial" w:hAnsi="Arial" w:cs="Arial"/>
                <w:sz w:val="22"/>
                <w:szCs w:val="22"/>
              </w:rPr>
              <w:t>, and compensation will be provided accordingly.</w:t>
            </w:r>
          </w:p>
        </w:tc>
      </w:tr>
      <w:tr w:rsidR="0064272A" w:rsidRPr="001536C8" w14:paraId="26855001" w14:textId="77777777" w:rsidTr="0034644E">
        <w:tc>
          <w:tcPr>
            <w:tcW w:w="421" w:type="dxa"/>
          </w:tcPr>
          <w:p w14:paraId="5B1C73E9" w14:textId="36F13732" w:rsidR="0064272A" w:rsidRPr="00CD3E32" w:rsidRDefault="00A064CF" w:rsidP="0034644E">
            <w:pPr>
              <w:jc w:val="both"/>
              <w:rPr>
                <w:rFonts w:ascii="Arial" w:hAnsi="Arial" w:cs="Arial"/>
                <w:sz w:val="22"/>
                <w:szCs w:val="22"/>
              </w:rPr>
            </w:pPr>
            <w:r w:rsidRPr="00CD3E32">
              <w:rPr>
                <w:rFonts w:ascii="Arial" w:hAnsi="Arial" w:cs="Arial"/>
                <w:sz w:val="22"/>
                <w:szCs w:val="22"/>
              </w:rPr>
              <w:t>4</w:t>
            </w:r>
          </w:p>
        </w:tc>
        <w:tc>
          <w:tcPr>
            <w:tcW w:w="4251" w:type="dxa"/>
          </w:tcPr>
          <w:p w14:paraId="6D978DBB" w14:textId="77777777" w:rsidR="0064272A" w:rsidRPr="00CD3E32" w:rsidRDefault="0064272A" w:rsidP="0034644E">
            <w:pPr>
              <w:jc w:val="both"/>
              <w:rPr>
                <w:rFonts w:ascii="Arial" w:hAnsi="Arial" w:cs="Arial"/>
                <w:sz w:val="22"/>
                <w:szCs w:val="22"/>
              </w:rPr>
            </w:pPr>
            <w:r w:rsidRPr="00CD3E32">
              <w:rPr>
                <w:rFonts w:ascii="Arial" w:hAnsi="Arial" w:cs="Arial"/>
                <w:sz w:val="22"/>
                <w:szCs w:val="22"/>
              </w:rPr>
              <w:t>Community member</w:t>
            </w:r>
          </w:p>
          <w:p w14:paraId="6A2521D6" w14:textId="77777777" w:rsidR="0064272A" w:rsidRPr="00CD3E32" w:rsidRDefault="0064272A" w:rsidP="0034644E">
            <w:pPr>
              <w:jc w:val="both"/>
              <w:rPr>
                <w:rFonts w:ascii="Arial" w:hAnsi="Arial" w:cs="Arial"/>
                <w:sz w:val="22"/>
                <w:szCs w:val="22"/>
              </w:rPr>
            </w:pPr>
            <w:r w:rsidRPr="00CD3E32">
              <w:rPr>
                <w:rFonts w:ascii="Arial" w:hAnsi="Arial" w:cs="Arial"/>
                <w:sz w:val="22"/>
                <w:szCs w:val="22"/>
              </w:rPr>
              <w:t>Is compensation provided for land plots affected under the overhead transmission line?</w:t>
            </w:r>
          </w:p>
        </w:tc>
        <w:tc>
          <w:tcPr>
            <w:tcW w:w="4112" w:type="dxa"/>
          </w:tcPr>
          <w:p w14:paraId="2D9005F4" w14:textId="77777777" w:rsidR="0064272A" w:rsidRPr="00CD3E32" w:rsidRDefault="0064272A" w:rsidP="0034644E">
            <w:pPr>
              <w:jc w:val="both"/>
              <w:rPr>
                <w:rFonts w:ascii="Arial" w:hAnsi="Arial" w:cs="Arial"/>
                <w:sz w:val="22"/>
                <w:szCs w:val="22"/>
              </w:rPr>
            </w:pPr>
            <w:r w:rsidRPr="00CD3E32">
              <w:rPr>
                <w:rFonts w:ascii="Arial" w:hAnsi="Arial" w:cs="Arial"/>
                <w:sz w:val="22"/>
                <w:szCs w:val="22"/>
              </w:rPr>
              <w:t>Shahriyar Mammadov</w:t>
            </w:r>
          </w:p>
          <w:p w14:paraId="09413B1C" w14:textId="77777777" w:rsidR="0064272A" w:rsidRPr="00CD3E32" w:rsidRDefault="0064272A" w:rsidP="0034644E">
            <w:pPr>
              <w:jc w:val="both"/>
              <w:rPr>
                <w:rFonts w:ascii="Arial" w:hAnsi="Arial" w:cs="Arial"/>
                <w:sz w:val="22"/>
                <w:szCs w:val="22"/>
              </w:rPr>
            </w:pPr>
            <w:r w:rsidRPr="00CD3E32">
              <w:rPr>
                <w:rFonts w:ascii="Arial" w:hAnsi="Arial" w:cs="Arial"/>
                <w:sz w:val="22"/>
                <w:szCs w:val="22"/>
              </w:rPr>
              <w:t>No. However, if any crops are damaged, their value will be compensated by the Contractor.</w:t>
            </w:r>
          </w:p>
        </w:tc>
      </w:tr>
    </w:tbl>
    <w:p w14:paraId="75080AB7" w14:textId="33AE112D" w:rsidR="00544988" w:rsidRPr="00CD3E32" w:rsidRDefault="0064272A" w:rsidP="00544988">
      <w:pPr>
        <w:rPr>
          <w:rFonts w:ascii="Arial" w:hAnsi="Arial" w:cs="Arial"/>
          <w:sz w:val="24"/>
          <w:szCs w:val="24"/>
          <w:lang w:val="en-US"/>
        </w:rPr>
      </w:pPr>
      <w:r w:rsidRPr="00CD3E32">
        <w:rPr>
          <w:rFonts w:ascii="Arial" w:hAnsi="Arial" w:cs="Arial"/>
          <w:sz w:val="24"/>
          <w:szCs w:val="24"/>
          <w:lang w:val="en-US"/>
        </w:rPr>
        <w:t xml:space="preserve"> </w:t>
      </w:r>
    </w:p>
    <w:p w14:paraId="52EBBB8F" w14:textId="77777777" w:rsidR="00A064CF" w:rsidRPr="00CD3E32" w:rsidRDefault="00A064CF">
      <w:pPr>
        <w:rPr>
          <w:rFonts w:ascii="Arial" w:hAnsi="Arial" w:cs="Arial"/>
          <w:b/>
          <w:bCs/>
          <w:sz w:val="24"/>
          <w:szCs w:val="24"/>
          <w:lang w:val="en-US"/>
        </w:rPr>
      </w:pPr>
      <w:r w:rsidRPr="00CD3E32">
        <w:rPr>
          <w:rFonts w:ascii="Arial" w:hAnsi="Arial" w:cs="Arial"/>
          <w:b/>
          <w:bCs/>
          <w:sz w:val="24"/>
          <w:szCs w:val="24"/>
          <w:lang w:val="en-US"/>
        </w:rPr>
        <w:br w:type="page"/>
      </w:r>
    </w:p>
    <w:p w14:paraId="1B055295" w14:textId="7BA09F94" w:rsidR="0064272A" w:rsidRPr="00CD3E32" w:rsidRDefault="0064272A" w:rsidP="0064272A">
      <w:pPr>
        <w:autoSpaceDE w:val="0"/>
        <w:autoSpaceDN w:val="0"/>
        <w:adjustRightInd w:val="0"/>
        <w:spacing w:after="0"/>
        <w:rPr>
          <w:rFonts w:ascii="Arial" w:hAnsi="Arial" w:cs="Arial"/>
          <w:sz w:val="24"/>
          <w:szCs w:val="24"/>
          <w:lang w:val="en-US"/>
        </w:rPr>
      </w:pPr>
      <w:r w:rsidRPr="00CD3E32">
        <w:rPr>
          <w:rFonts w:ascii="Arial" w:hAnsi="Arial" w:cs="Arial"/>
          <w:b/>
          <w:bCs/>
          <w:sz w:val="24"/>
          <w:szCs w:val="24"/>
          <w:lang w:val="en-US"/>
        </w:rPr>
        <w:lastRenderedPageBreak/>
        <w:t>Location:</w:t>
      </w:r>
      <w:r w:rsidRPr="00CD3E32">
        <w:rPr>
          <w:rFonts w:ascii="Arial" w:hAnsi="Arial" w:cs="Arial"/>
          <w:sz w:val="24"/>
          <w:szCs w:val="24"/>
          <w:lang w:val="en-US"/>
        </w:rPr>
        <w:t xml:space="preserve"> Hajigabul Region, Navahi village</w:t>
      </w:r>
    </w:p>
    <w:p w14:paraId="363DF160" w14:textId="77777777" w:rsidR="0064272A" w:rsidRPr="00CD3E32" w:rsidRDefault="0064272A" w:rsidP="0064272A">
      <w:pPr>
        <w:autoSpaceDE w:val="0"/>
        <w:autoSpaceDN w:val="0"/>
        <w:adjustRightInd w:val="0"/>
        <w:spacing w:after="0"/>
        <w:rPr>
          <w:rFonts w:ascii="Arial" w:hAnsi="Arial" w:cs="Arial"/>
          <w:sz w:val="24"/>
          <w:szCs w:val="24"/>
          <w:lang w:val="en-US"/>
        </w:rPr>
      </w:pPr>
      <w:r w:rsidRPr="00CD3E32">
        <w:rPr>
          <w:rFonts w:ascii="Arial" w:hAnsi="Arial" w:cs="Arial"/>
          <w:b/>
          <w:bCs/>
          <w:sz w:val="24"/>
          <w:szCs w:val="24"/>
          <w:lang w:val="en-US"/>
        </w:rPr>
        <w:t xml:space="preserve">Date and time: </w:t>
      </w:r>
      <w:r w:rsidRPr="00CD3E32">
        <w:rPr>
          <w:rFonts w:ascii="Arial" w:hAnsi="Arial" w:cs="Arial"/>
          <w:sz w:val="24"/>
          <w:szCs w:val="24"/>
          <w:lang w:val="en-US"/>
        </w:rPr>
        <w:t xml:space="preserve">April 30, 2026, 15:20 </w:t>
      </w:r>
    </w:p>
    <w:p w14:paraId="0161C227" w14:textId="77777777" w:rsidR="0064272A" w:rsidRPr="00CD3E32" w:rsidRDefault="0064272A" w:rsidP="0064272A">
      <w:pPr>
        <w:spacing w:after="0"/>
        <w:rPr>
          <w:rFonts w:ascii="Arial" w:hAnsi="Arial" w:cs="Arial"/>
          <w:bCs/>
          <w:sz w:val="24"/>
          <w:szCs w:val="24"/>
          <w:lang w:val="en-US"/>
        </w:rPr>
      </w:pPr>
      <w:r w:rsidRPr="00CD3E32">
        <w:rPr>
          <w:rFonts w:ascii="Arial" w:hAnsi="Arial" w:cs="Arial"/>
          <w:b/>
          <w:sz w:val="24"/>
          <w:szCs w:val="24"/>
          <w:lang w:val="en-US"/>
        </w:rPr>
        <w:t xml:space="preserve">Participants: </w:t>
      </w:r>
      <w:r w:rsidRPr="00CD3E32">
        <w:rPr>
          <w:rFonts w:ascii="Arial" w:hAnsi="Arial" w:cs="Arial"/>
          <w:bCs/>
          <w:sz w:val="24"/>
          <w:szCs w:val="24"/>
          <w:lang w:val="en-US"/>
        </w:rPr>
        <w:t>14 people (villagers, representatives of interested parties from Navahi, Ranjbar, Pirsaat villages of Hajigabul Region), also</w:t>
      </w:r>
    </w:p>
    <w:p w14:paraId="1E61F037" w14:textId="77777777" w:rsidR="0064272A" w:rsidRPr="00CD3E32" w:rsidRDefault="0064272A" w:rsidP="0064272A">
      <w:pPr>
        <w:pStyle w:val="ListParagraph"/>
        <w:numPr>
          <w:ilvl w:val="0"/>
          <w:numId w:val="1"/>
        </w:numPr>
        <w:spacing w:after="0" w:line="276" w:lineRule="auto"/>
        <w:rPr>
          <w:rFonts w:ascii="Arial" w:hAnsi="Arial" w:cs="Arial"/>
          <w:bCs/>
          <w:sz w:val="24"/>
          <w:szCs w:val="24"/>
          <w:lang w:val="en-US"/>
        </w:rPr>
      </w:pPr>
      <w:r w:rsidRPr="00CD3E32">
        <w:rPr>
          <w:rFonts w:ascii="Arial" w:hAnsi="Arial" w:cs="Arial"/>
          <w:bCs/>
          <w:sz w:val="24"/>
          <w:szCs w:val="24"/>
          <w:lang w:val="en-US"/>
        </w:rPr>
        <w:t>Executive Power local representative;</w:t>
      </w:r>
    </w:p>
    <w:p w14:paraId="2E49419A" w14:textId="77777777" w:rsidR="0064272A" w:rsidRPr="00CD3E32" w:rsidRDefault="0064272A" w:rsidP="0064272A">
      <w:pPr>
        <w:pStyle w:val="ListParagraph"/>
        <w:numPr>
          <w:ilvl w:val="0"/>
          <w:numId w:val="1"/>
        </w:numPr>
        <w:spacing w:after="0" w:line="276" w:lineRule="auto"/>
        <w:rPr>
          <w:rFonts w:ascii="Arial" w:hAnsi="Arial" w:cs="Arial"/>
          <w:bCs/>
          <w:sz w:val="24"/>
          <w:szCs w:val="24"/>
          <w:lang w:val="en-US"/>
        </w:rPr>
      </w:pPr>
      <w:r w:rsidRPr="00CD3E32">
        <w:rPr>
          <w:rFonts w:ascii="Arial" w:hAnsi="Arial" w:cs="Arial"/>
          <w:bCs/>
          <w:sz w:val="24"/>
          <w:szCs w:val="24"/>
          <w:lang w:val="en-US"/>
        </w:rPr>
        <w:t>Members of Municipalities;</w:t>
      </w:r>
    </w:p>
    <w:p w14:paraId="4B668B32" w14:textId="77777777" w:rsidR="0064272A" w:rsidRPr="00CD3E32" w:rsidRDefault="0064272A" w:rsidP="0064272A">
      <w:pPr>
        <w:pStyle w:val="ListParagraph"/>
        <w:numPr>
          <w:ilvl w:val="0"/>
          <w:numId w:val="1"/>
        </w:numPr>
        <w:spacing w:after="0" w:line="276" w:lineRule="auto"/>
        <w:rPr>
          <w:rFonts w:ascii="Arial" w:hAnsi="Arial" w:cs="Arial"/>
          <w:bCs/>
          <w:sz w:val="24"/>
          <w:szCs w:val="24"/>
          <w:lang w:val="en-US"/>
        </w:rPr>
      </w:pPr>
      <w:r w:rsidRPr="00CD3E32">
        <w:rPr>
          <w:rFonts w:ascii="Arial" w:hAnsi="Arial" w:cs="Arial"/>
          <w:bCs/>
          <w:sz w:val="24"/>
          <w:szCs w:val="24"/>
          <w:lang w:val="en-US"/>
        </w:rPr>
        <w:t>Village residents; and</w:t>
      </w:r>
    </w:p>
    <w:p w14:paraId="37F6E1FB" w14:textId="77777777" w:rsidR="0064272A" w:rsidRPr="00CD3E32" w:rsidRDefault="0064272A" w:rsidP="0064272A">
      <w:pPr>
        <w:pStyle w:val="ListParagraph"/>
        <w:numPr>
          <w:ilvl w:val="0"/>
          <w:numId w:val="1"/>
        </w:numPr>
        <w:spacing w:after="0" w:line="240" w:lineRule="auto"/>
        <w:rPr>
          <w:rFonts w:ascii="Arial" w:hAnsi="Arial" w:cs="Arial"/>
          <w:b/>
          <w:bCs/>
          <w:sz w:val="24"/>
          <w:szCs w:val="24"/>
          <w:lang w:val="en-US"/>
        </w:rPr>
      </w:pPr>
      <w:r w:rsidRPr="00CD3E32">
        <w:rPr>
          <w:rFonts w:ascii="Arial" w:hAnsi="Arial" w:cs="Arial"/>
          <w:bCs/>
          <w:sz w:val="24"/>
          <w:szCs w:val="24"/>
          <w:lang w:val="en-US"/>
        </w:rPr>
        <w:t>Representative of the service organizations.</w:t>
      </w:r>
    </w:p>
    <w:p w14:paraId="1548300E" w14:textId="77777777" w:rsidR="0064272A" w:rsidRPr="00CD3E32" w:rsidRDefault="0064272A" w:rsidP="0064272A">
      <w:pPr>
        <w:spacing w:after="0" w:line="240" w:lineRule="auto"/>
        <w:jc w:val="both"/>
        <w:rPr>
          <w:rFonts w:ascii="Arial" w:hAnsi="Arial" w:cs="Arial"/>
          <w:sz w:val="24"/>
          <w:szCs w:val="24"/>
          <w:lang w:val="en-US"/>
        </w:rPr>
      </w:pPr>
    </w:p>
    <w:p w14:paraId="0D6842B6" w14:textId="77777777" w:rsidR="0064272A" w:rsidRPr="00CD3E32" w:rsidRDefault="0064272A" w:rsidP="0064272A">
      <w:pPr>
        <w:spacing w:after="0" w:line="240" w:lineRule="auto"/>
        <w:jc w:val="both"/>
        <w:rPr>
          <w:rFonts w:ascii="Arial" w:hAnsi="Arial" w:cs="Arial"/>
          <w:sz w:val="24"/>
          <w:szCs w:val="24"/>
          <w:lang w:val="en-US"/>
        </w:rPr>
      </w:pPr>
    </w:p>
    <w:p w14:paraId="73D3E760" w14:textId="77777777" w:rsidR="0064272A" w:rsidRPr="00CD3E32" w:rsidRDefault="0064272A" w:rsidP="0064272A">
      <w:pPr>
        <w:spacing w:after="0" w:line="240" w:lineRule="auto"/>
        <w:jc w:val="center"/>
        <w:rPr>
          <w:rFonts w:ascii="Arial" w:hAnsi="Arial" w:cs="Arial"/>
          <w:b/>
          <w:sz w:val="24"/>
          <w:szCs w:val="24"/>
          <w:lang w:val="en-US"/>
        </w:rPr>
      </w:pPr>
      <w:r w:rsidRPr="00CD3E32">
        <w:rPr>
          <w:rFonts w:ascii="Arial" w:hAnsi="Arial" w:cs="Arial"/>
          <w:b/>
          <w:sz w:val="24"/>
          <w:szCs w:val="24"/>
          <w:lang w:val="en-US"/>
        </w:rPr>
        <w:t>Minutes of the meeting</w:t>
      </w:r>
    </w:p>
    <w:p w14:paraId="236054F9" w14:textId="77777777" w:rsidR="0064272A" w:rsidRPr="00CD3E32" w:rsidRDefault="0064272A" w:rsidP="0064272A">
      <w:pPr>
        <w:spacing w:after="0" w:line="240" w:lineRule="auto"/>
        <w:jc w:val="center"/>
        <w:rPr>
          <w:rFonts w:ascii="Arial" w:hAnsi="Arial" w:cs="Arial"/>
          <w:b/>
          <w:color w:val="EE0000"/>
          <w:sz w:val="24"/>
          <w:szCs w:val="24"/>
          <w:lang w:val="en-US"/>
        </w:rPr>
      </w:pPr>
    </w:p>
    <w:p w14:paraId="41A89B1D" w14:textId="6332C3C8" w:rsidR="0064272A" w:rsidRPr="00CD3E32" w:rsidRDefault="0064272A" w:rsidP="0064272A">
      <w:pPr>
        <w:spacing w:after="0"/>
        <w:jc w:val="both"/>
        <w:rPr>
          <w:rFonts w:ascii="Arial" w:hAnsi="Arial" w:cs="Arial"/>
          <w:sz w:val="24"/>
          <w:szCs w:val="24"/>
          <w:lang w:val="en-US"/>
        </w:rPr>
      </w:pPr>
      <w:r w:rsidRPr="00CD3E32">
        <w:rPr>
          <w:rFonts w:ascii="Arial" w:hAnsi="Arial" w:cs="Arial"/>
          <w:bCs/>
          <w:sz w:val="24"/>
          <w:szCs w:val="24"/>
          <w:lang w:val="en-US"/>
        </w:rPr>
        <w:t xml:space="preserve">Shahriyar Mammadov, (Stakeholder/Community Engagement Specialist of the PIU, Azerenerji JSC) informed participants that the AZURE Project has now transitioned into the construction phase, with physical works scheduled to commence in mid-May. He further emphasized that this initiative constitutes a strategic investment in reinforcing the national transmission network, thereby facilitating the efficient integration of renewable energy sources into Azerbaijan’s grid. He </w:t>
      </w:r>
      <w:r w:rsidRPr="00CD3E32">
        <w:rPr>
          <w:rFonts w:ascii="Arial" w:hAnsi="Arial" w:cs="Arial"/>
          <w:sz w:val="24"/>
          <w:szCs w:val="24"/>
          <w:lang w:val="en-US"/>
        </w:rPr>
        <w:t xml:space="preserve">highlighted the potential environmental and social impacts associated with the Project, together with the corresponding mitigation measures. </w:t>
      </w:r>
    </w:p>
    <w:p w14:paraId="2D8DAFA4" w14:textId="77777777" w:rsidR="00A064CF" w:rsidRPr="00CD3E32" w:rsidRDefault="00A064CF" w:rsidP="0064272A">
      <w:pPr>
        <w:spacing w:after="0"/>
        <w:jc w:val="both"/>
        <w:rPr>
          <w:rFonts w:ascii="Arial" w:hAnsi="Arial" w:cs="Arial"/>
          <w:sz w:val="24"/>
          <w:szCs w:val="24"/>
          <w:lang w:val="en-US"/>
        </w:rPr>
      </w:pPr>
    </w:p>
    <w:p w14:paraId="7C538C63" w14:textId="0AF35527" w:rsidR="0064272A" w:rsidRPr="00CD3E32" w:rsidRDefault="0064272A" w:rsidP="0064272A">
      <w:pPr>
        <w:spacing w:after="0"/>
        <w:jc w:val="both"/>
        <w:rPr>
          <w:rFonts w:ascii="Arial" w:hAnsi="Arial" w:cs="Arial"/>
          <w:sz w:val="24"/>
          <w:szCs w:val="24"/>
          <w:lang w:val="en-US"/>
        </w:rPr>
      </w:pPr>
      <w:r w:rsidRPr="00CD3E32">
        <w:rPr>
          <w:rFonts w:ascii="Arial" w:hAnsi="Arial" w:cs="Arial"/>
          <w:sz w:val="24"/>
          <w:szCs w:val="24"/>
          <w:lang w:val="en-US"/>
        </w:rPr>
        <w:t>Mr</w:t>
      </w:r>
      <w:r w:rsidR="00A064CF" w:rsidRPr="00CD3E32">
        <w:rPr>
          <w:rFonts w:ascii="Arial" w:hAnsi="Arial" w:cs="Arial"/>
          <w:sz w:val="24"/>
          <w:szCs w:val="24"/>
          <w:lang w:val="en-US"/>
        </w:rPr>
        <w:t>.</w:t>
      </w:r>
      <w:r w:rsidRPr="00CD3E32">
        <w:rPr>
          <w:rFonts w:ascii="Arial" w:hAnsi="Arial" w:cs="Arial"/>
          <w:sz w:val="24"/>
          <w:szCs w:val="24"/>
          <w:lang w:val="en-US"/>
        </w:rPr>
        <w:t xml:space="preserve"> Mammadov further stated that the construction works have been awarded to Mitash Enerji ve Madeni İnşaat İşleri T.A.Ş., with the support of subcontractors including AZENCO, Electric Qurashdirma Company, and AzerElectric Construction and Installation. </w:t>
      </w:r>
    </w:p>
    <w:p w14:paraId="0AF1F9BD" w14:textId="77777777" w:rsidR="00A064CF" w:rsidRPr="00CD3E32" w:rsidRDefault="00A064CF" w:rsidP="0064272A">
      <w:pPr>
        <w:spacing w:after="0"/>
        <w:jc w:val="both"/>
        <w:rPr>
          <w:rFonts w:ascii="Arial" w:hAnsi="Arial" w:cs="Arial"/>
          <w:bCs/>
          <w:sz w:val="24"/>
          <w:szCs w:val="24"/>
          <w:lang w:val="en-US"/>
        </w:rPr>
      </w:pPr>
    </w:p>
    <w:p w14:paraId="2C3D9E8A" w14:textId="0532DA6B" w:rsidR="0064272A" w:rsidRPr="00CD3E32" w:rsidRDefault="0064272A" w:rsidP="0064272A">
      <w:pPr>
        <w:spacing w:after="0"/>
        <w:jc w:val="both"/>
        <w:rPr>
          <w:rFonts w:ascii="Arial" w:hAnsi="Arial" w:cs="Arial"/>
          <w:bCs/>
          <w:sz w:val="24"/>
          <w:szCs w:val="24"/>
          <w:lang w:val="en-US"/>
        </w:rPr>
      </w:pPr>
      <w:r w:rsidRPr="00CD3E32">
        <w:rPr>
          <w:rFonts w:ascii="Arial" w:hAnsi="Arial" w:cs="Arial"/>
          <w:bCs/>
          <w:sz w:val="24"/>
          <w:szCs w:val="24"/>
          <w:lang w:val="en-US"/>
        </w:rPr>
        <w:t>He presented the cut-off date, established as 15 May 2026, corresponding to the commencement of the census and/or the official disclosure of project boundaries. He emphasized that no compensation will be provided for any assets or activities undertaken within the project area after this date. He further elaborated on the grievance redress mechanism for compensation, outlining the procedures and providing contact details for the submission and handling of complaints.</w:t>
      </w:r>
    </w:p>
    <w:p w14:paraId="52F7CF40" w14:textId="77777777" w:rsidR="0064272A" w:rsidRPr="00CD3E32" w:rsidRDefault="0064272A" w:rsidP="0064272A">
      <w:pPr>
        <w:spacing w:after="0"/>
        <w:jc w:val="both"/>
        <w:rPr>
          <w:rFonts w:ascii="Arial" w:hAnsi="Arial" w:cs="Arial"/>
          <w:bCs/>
          <w:sz w:val="24"/>
          <w:szCs w:val="24"/>
          <w:lang w:val="en-US"/>
        </w:rPr>
      </w:pPr>
    </w:p>
    <w:p w14:paraId="07D6B028" w14:textId="27955A35" w:rsidR="0064272A" w:rsidRPr="00CD3E32" w:rsidRDefault="0064272A" w:rsidP="0064272A">
      <w:pPr>
        <w:spacing w:after="0"/>
        <w:jc w:val="both"/>
        <w:rPr>
          <w:rFonts w:ascii="Arial" w:hAnsi="Arial" w:cs="Arial"/>
          <w:bCs/>
          <w:sz w:val="24"/>
          <w:szCs w:val="24"/>
          <w:lang w:val="en-US"/>
        </w:rPr>
      </w:pPr>
      <w:r w:rsidRPr="00CD3E32">
        <w:rPr>
          <w:rFonts w:ascii="Arial" w:hAnsi="Arial" w:cs="Arial"/>
          <w:bCs/>
          <w:sz w:val="24"/>
          <w:szCs w:val="24"/>
          <w:lang w:val="en-US"/>
        </w:rPr>
        <w:t>Rashad Aslan, (Social and Environmental Sp</w:t>
      </w:r>
      <w:r w:rsidR="00A064CF" w:rsidRPr="00CD3E32">
        <w:rPr>
          <w:rFonts w:ascii="Arial" w:hAnsi="Arial" w:cs="Arial"/>
          <w:bCs/>
          <w:sz w:val="24"/>
          <w:szCs w:val="24"/>
          <w:lang w:val="en-US"/>
        </w:rPr>
        <w:t>ecialist of Electric</w:t>
      </w:r>
      <w:r w:rsidRPr="00CD3E32">
        <w:rPr>
          <w:rFonts w:ascii="Arial" w:hAnsi="Arial" w:cs="Arial"/>
          <w:bCs/>
          <w:sz w:val="24"/>
          <w:szCs w:val="24"/>
          <w:lang w:val="en-US"/>
        </w:rPr>
        <w:t xml:space="preserve">Qurashdirma Company and representative of </w:t>
      </w:r>
      <w:r w:rsidRPr="00CD3E32">
        <w:rPr>
          <w:rFonts w:ascii="Arial" w:hAnsi="Arial" w:cs="Arial"/>
          <w:sz w:val="24"/>
          <w:szCs w:val="24"/>
          <w:lang w:val="en-US"/>
        </w:rPr>
        <w:t>Mitash Enerji ve Madeni İnşaat İşleri T.A.Ş)</w:t>
      </w:r>
      <w:r w:rsidRPr="00CD3E32">
        <w:rPr>
          <w:rFonts w:ascii="Arial" w:hAnsi="Arial" w:cs="Arial"/>
          <w:bCs/>
          <w:sz w:val="24"/>
          <w:szCs w:val="24"/>
          <w:lang w:val="en-US"/>
        </w:rPr>
        <w:t xml:space="preserve"> presented the planned construction activities, introducing work distribution between 3 sub-contractors, outlining the potential environmental and social implications, and the corresponding mitigation measures. He further elaborated on the relevant procedures during construction works, highlighting that community health and safety will be given due consideration, and that temporary land use will be reinstated to its original condition upon completion of works. He also explained the grievance mechanism available to stakeholders, providing contact details for the submission of community complaints. </w:t>
      </w:r>
    </w:p>
    <w:p w14:paraId="5230A334" w14:textId="77777777" w:rsidR="0064272A" w:rsidRPr="00CD3E32" w:rsidRDefault="0064272A" w:rsidP="0064272A">
      <w:pPr>
        <w:spacing w:after="0" w:line="240" w:lineRule="auto"/>
        <w:jc w:val="both"/>
        <w:rPr>
          <w:rFonts w:ascii="Arial" w:hAnsi="Arial" w:cs="Arial"/>
          <w:sz w:val="24"/>
          <w:szCs w:val="24"/>
          <w:highlight w:val="yellow"/>
          <w:lang w:val="en-US"/>
        </w:rPr>
      </w:pPr>
    </w:p>
    <w:p w14:paraId="2EF1F655" w14:textId="77777777" w:rsidR="0064272A" w:rsidRPr="00CD3E32" w:rsidRDefault="0064272A" w:rsidP="0064272A">
      <w:pPr>
        <w:spacing w:after="0" w:line="240" w:lineRule="auto"/>
        <w:jc w:val="both"/>
        <w:rPr>
          <w:rFonts w:ascii="Arial" w:hAnsi="Arial" w:cs="Arial"/>
          <w:sz w:val="24"/>
          <w:szCs w:val="24"/>
          <w:lang w:val="en-US"/>
        </w:rPr>
      </w:pPr>
      <w:r w:rsidRPr="00CD3E32">
        <w:rPr>
          <w:rFonts w:ascii="Arial" w:hAnsi="Arial" w:cs="Arial"/>
          <w:sz w:val="24"/>
          <w:szCs w:val="24"/>
          <w:lang w:val="en-US"/>
        </w:rPr>
        <w:t>A total of 14 people, including 6 men and 8 women attended the community meeting. The meeting concluded with a question-and-answer session.</w:t>
      </w:r>
    </w:p>
    <w:p w14:paraId="1383D8B3" w14:textId="77777777" w:rsidR="0064272A" w:rsidRPr="00CD3E32" w:rsidRDefault="0064272A" w:rsidP="0064272A">
      <w:pPr>
        <w:spacing w:after="0"/>
        <w:jc w:val="both"/>
        <w:rPr>
          <w:rFonts w:ascii="Arial" w:hAnsi="Arial" w:cs="Arial"/>
          <w:bCs/>
          <w:sz w:val="24"/>
          <w:szCs w:val="24"/>
          <w:lang w:val="en-US"/>
        </w:rPr>
      </w:pPr>
    </w:p>
    <w:p w14:paraId="441CF8E2" w14:textId="77777777" w:rsidR="0064272A" w:rsidRPr="00CD3E32" w:rsidRDefault="0064272A" w:rsidP="0064272A">
      <w:pPr>
        <w:spacing w:after="0" w:line="240" w:lineRule="auto"/>
        <w:jc w:val="both"/>
        <w:rPr>
          <w:rFonts w:ascii="Arial" w:hAnsi="Arial" w:cs="Arial"/>
          <w:sz w:val="24"/>
          <w:szCs w:val="24"/>
          <w:lang w:val="en-US"/>
        </w:rPr>
      </w:pPr>
    </w:p>
    <w:tbl>
      <w:tblPr>
        <w:tblStyle w:val="TableGrid"/>
        <w:tblW w:w="0" w:type="auto"/>
        <w:tblLook w:val="04A0" w:firstRow="1" w:lastRow="0" w:firstColumn="1" w:lastColumn="0" w:noHBand="0" w:noVBand="1"/>
      </w:tblPr>
      <w:tblGrid>
        <w:gridCol w:w="421"/>
        <w:gridCol w:w="4251"/>
        <w:gridCol w:w="4112"/>
      </w:tblGrid>
      <w:tr w:rsidR="0064272A" w:rsidRPr="00CD3E32" w14:paraId="1DE6E458" w14:textId="77777777" w:rsidTr="0034644E">
        <w:tc>
          <w:tcPr>
            <w:tcW w:w="421" w:type="dxa"/>
          </w:tcPr>
          <w:p w14:paraId="2684D63D" w14:textId="77777777" w:rsidR="0064272A" w:rsidRPr="00CD3E32" w:rsidRDefault="0064272A" w:rsidP="0034644E">
            <w:pPr>
              <w:jc w:val="both"/>
              <w:rPr>
                <w:rFonts w:ascii="Arial" w:hAnsi="Arial" w:cs="Arial"/>
                <w:sz w:val="24"/>
                <w:szCs w:val="24"/>
              </w:rPr>
            </w:pPr>
          </w:p>
        </w:tc>
        <w:tc>
          <w:tcPr>
            <w:tcW w:w="4251" w:type="dxa"/>
          </w:tcPr>
          <w:p w14:paraId="511B975C" w14:textId="77777777" w:rsidR="0064272A" w:rsidRPr="00CD3E32" w:rsidRDefault="0064272A" w:rsidP="0034644E">
            <w:pPr>
              <w:jc w:val="both"/>
              <w:rPr>
                <w:rFonts w:ascii="Arial" w:hAnsi="Arial" w:cs="Arial"/>
                <w:b/>
                <w:bCs/>
                <w:sz w:val="24"/>
                <w:szCs w:val="24"/>
              </w:rPr>
            </w:pPr>
            <w:r w:rsidRPr="00CD3E32">
              <w:rPr>
                <w:rFonts w:ascii="Arial" w:hAnsi="Arial" w:cs="Arial"/>
                <w:b/>
                <w:bCs/>
                <w:sz w:val="24"/>
                <w:szCs w:val="24"/>
              </w:rPr>
              <w:t>Question</w:t>
            </w:r>
          </w:p>
        </w:tc>
        <w:tc>
          <w:tcPr>
            <w:tcW w:w="4112" w:type="dxa"/>
          </w:tcPr>
          <w:p w14:paraId="2A8A7CEA" w14:textId="77777777" w:rsidR="0064272A" w:rsidRPr="00CD3E32" w:rsidRDefault="0064272A" w:rsidP="0034644E">
            <w:pPr>
              <w:jc w:val="both"/>
              <w:rPr>
                <w:rFonts w:ascii="Arial" w:hAnsi="Arial" w:cs="Arial"/>
                <w:b/>
                <w:bCs/>
                <w:sz w:val="24"/>
                <w:szCs w:val="24"/>
              </w:rPr>
            </w:pPr>
            <w:r w:rsidRPr="00CD3E32">
              <w:rPr>
                <w:rFonts w:ascii="Arial" w:hAnsi="Arial" w:cs="Arial"/>
                <w:b/>
                <w:bCs/>
                <w:sz w:val="24"/>
                <w:szCs w:val="24"/>
              </w:rPr>
              <w:t>Answer</w:t>
            </w:r>
          </w:p>
        </w:tc>
      </w:tr>
      <w:tr w:rsidR="0064272A" w:rsidRPr="001536C8" w14:paraId="556F8C33" w14:textId="77777777" w:rsidTr="0034644E">
        <w:tc>
          <w:tcPr>
            <w:tcW w:w="421" w:type="dxa"/>
          </w:tcPr>
          <w:p w14:paraId="3DD2B473" w14:textId="77777777" w:rsidR="0064272A" w:rsidRPr="00CD3E32" w:rsidRDefault="0064272A" w:rsidP="0034644E">
            <w:pPr>
              <w:jc w:val="both"/>
              <w:rPr>
                <w:rFonts w:ascii="Arial" w:hAnsi="Arial" w:cs="Arial"/>
                <w:sz w:val="24"/>
                <w:szCs w:val="24"/>
              </w:rPr>
            </w:pPr>
            <w:r w:rsidRPr="00CD3E32">
              <w:rPr>
                <w:rFonts w:ascii="Arial" w:hAnsi="Arial" w:cs="Arial"/>
                <w:sz w:val="24"/>
                <w:szCs w:val="24"/>
              </w:rPr>
              <w:t>1</w:t>
            </w:r>
          </w:p>
        </w:tc>
        <w:tc>
          <w:tcPr>
            <w:tcW w:w="4251" w:type="dxa"/>
          </w:tcPr>
          <w:p w14:paraId="57616742" w14:textId="77777777" w:rsidR="0064272A" w:rsidRPr="00CD3E32" w:rsidRDefault="0064272A" w:rsidP="0034644E">
            <w:pPr>
              <w:jc w:val="both"/>
              <w:rPr>
                <w:rFonts w:ascii="Arial" w:hAnsi="Arial" w:cs="Arial"/>
                <w:sz w:val="24"/>
                <w:szCs w:val="24"/>
              </w:rPr>
            </w:pPr>
            <w:r w:rsidRPr="00CD3E32">
              <w:rPr>
                <w:rFonts w:ascii="Arial" w:hAnsi="Arial" w:cs="Arial"/>
                <w:sz w:val="24"/>
                <w:szCs w:val="24"/>
              </w:rPr>
              <w:t>Community member</w:t>
            </w:r>
          </w:p>
          <w:p w14:paraId="4EC333C1" w14:textId="77777777" w:rsidR="0064272A" w:rsidRPr="00CD3E32" w:rsidRDefault="0064272A" w:rsidP="0034644E">
            <w:pPr>
              <w:jc w:val="both"/>
              <w:rPr>
                <w:rFonts w:ascii="Arial" w:hAnsi="Arial" w:cs="Arial"/>
                <w:sz w:val="24"/>
                <w:szCs w:val="24"/>
              </w:rPr>
            </w:pPr>
            <w:r w:rsidRPr="00CD3E32">
              <w:rPr>
                <w:rFonts w:ascii="Arial" w:hAnsi="Arial" w:cs="Arial"/>
                <w:sz w:val="24"/>
                <w:szCs w:val="24"/>
              </w:rPr>
              <w:t xml:space="preserve">We propose that the works should not start prior to civil works; the land category of the land should be considered; land entry and exit protocols should be signed. Will these be given due consideration? </w:t>
            </w:r>
          </w:p>
          <w:p w14:paraId="31A558B8" w14:textId="77777777" w:rsidR="0064272A" w:rsidRPr="00CD3E32" w:rsidRDefault="0064272A" w:rsidP="0034644E">
            <w:pPr>
              <w:jc w:val="both"/>
              <w:rPr>
                <w:rFonts w:ascii="Arial" w:hAnsi="Arial" w:cs="Arial"/>
                <w:sz w:val="24"/>
                <w:szCs w:val="24"/>
              </w:rPr>
            </w:pPr>
          </w:p>
        </w:tc>
        <w:tc>
          <w:tcPr>
            <w:tcW w:w="4112" w:type="dxa"/>
          </w:tcPr>
          <w:p w14:paraId="79EF2F8F" w14:textId="77777777" w:rsidR="00A064CF" w:rsidRPr="00CD3E32" w:rsidRDefault="00A064CF" w:rsidP="00A064CF">
            <w:pPr>
              <w:jc w:val="both"/>
              <w:rPr>
                <w:rFonts w:ascii="Arial" w:hAnsi="Arial" w:cs="Arial"/>
                <w:sz w:val="24"/>
                <w:szCs w:val="24"/>
              </w:rPr>
            </w:pPr>
            <w:r w:rsidRPr="00CD3E32">
              <w:rPr>
                <w:rFonts w:ascii="Arial" w:hAnsi="Arial" w:cs="Arial"/>
                <w:sz w:val="24"/>
                <w:szCs w:val="24"/>
              </w:rPr>
              <w:t>Shahriyar Mammadov</w:t>
            </w:r>
          </w:p>
          <w:p w14:paraId="29A90D4A" w14:textId="77777777" w:rsidR="0064272A" w:rsidRPr="00CD3E32" w:rsidRDefault="0064272A" w:rsidP="0034644E">
            <w:pPr>
              <w:jc w:val="both"/>
              <w:rPr>
                <w:rFonts w:ascii="Arial" w:hAnsi="Arial" w:cs="Arial"/>
                <w:sz w:val="24"/>
                <w:szCs w:val="24"/>
              </w:rPr>
            </w:pPr>
            <w:r w:rsidRPr="00CD3E32">
              <w:rPr>
                <w:rFonts w:ascii="Arial" w:hAnsi="Arial" w:cs="Arial"/>
                <w:sz w:val="24"/>
                <w:szCs w:val="24"/>
              </w:rPr>
              <w:t>Construction works will not commence prior to the payment of compensation. The land category will be taken into account in the calculation of compensation. Land entry and exit agreements will be signed with the landowners.</w:t>
            </w:r>
          </w:p>
        </w:tc>
      </w:tr>
      <w:tr w:rsidR="0064272A" w:rsidRPr="001536C8" w14:paraId="68CE2E74" w14:textId="77777777" w:rsidTr="0034644E">
        <w:tc>
          <w:tcPr>
            <w:tcW w:w="421" w:type="dxa"/>
          </w:tcPr>
          <w:p w14:paraId="336262D6" w14:textId="77777777" w:rsidR="0064272A" w:rsidRPr="00CD3E32" w:rsidRDefault="0064272A" w:rsidP="0034644E">
            <w:pPr>
              <w:jc w:val="both"/>
              <w:rPr>
                <w:rFonts w:ascii="Arial" w:hAnsi="Arial" w:cs="Arial"/>
                <w:sz w:val="24"/>
                <w:szCs w:val="24"/>
              </w:rPr>
            </w:pPr>
            <w:r w:rsidRPr="00CD3E32">
              <w:rPr>
                <w:rFonts w:ascii="Arial" w:hAnsi="Arial" w:cs="Arial"/>
                <w:sz w:val="24"/>
                <w:szCs w:val="24"/>
              </w:rPr>
              <w:t>2</w:t>
            </w:r>
          </w:p>
        </w:tc>
        <w:tc>
          <w:tcPr>
            <w:tcW w:w="4251" w:type="dxa"/>
          </w:tcPr>
          <w:p w14:paraId="60766B34" w14:textId="77777777" w:rsidR="0064272A" w:rsidRPr="00CD3E32" w:rsidRDefault="0064272A" w:rsidP="0034644E">
            <w:pPr>
              <w:jc w:val="both"/>
              <w:rPr>
                <w:rFonts w:ascii="Arial" w:hAnsi="Arial" w:cs="Arial"/>
                <w:sz w:val="24"/>
                <w:szCs w:val="24"/>
              </w:rPr>
            </w:pPr>
            <w:r w:rsidRPr="00CD3E32">
              <w:rPr>
                <w:rFonts w:ascii="Arial" w:hAnsi="Arial" w:cs="Arial"/>
                <w:sz w:val="24"/>
                <w:szCs w:val="24"/>
              </w:rPr>
              <w:t>Lalazar Huseynova</w:t>
            </w:r>
          </w:p>
          <w:p w14:paraId="39FBA453" w14:textId="77777777" w:rsidR="0064272A" w:rsidRPr="00CD3E32" w:rsidRDefault="0064272A" w:rsidP="0034644E">
            <w:pPr>
              <w:jc w:val="both"/>
              <w:rPr>
                <w:rFonts w:ascii="Arial" w:hAnsi="Arial" w:cs="Arial"/>
                <w:sz w:val="24"/>
                <w:szCs w:val="24"/>
              </w:rPr>
            </w:pPr>
            <w:r w:rsidRPr="00CD3E32">
              <w:rPr>
                <w:rFonts w:ascii="Arial" w:hAnsi="Arial" w:cs="Arial"/>
                <w:sz w:val="24"/>
                <w:szCs w:val="24"/>
              </w:rPr>
              <w:t>Please clarify whether Azerishiq and Azerenerji are undertaking the same activities?</w:t>
            </w:r>
          </w:p>
        </w:tc>
        <w:tc>
          <w:tcPr>
            <w:tcW w:w="4112" w:type="dxa"/>
          </w:tcPr>
          <w:p w14:paraId="05DBD65A" w14:textId="77777777" w:rsidR="0064272A" w:rsidRPr="00CD3E32" w:rsidRDefault="0064272A" w:rsidP="0034644E">
            <w:pPr>
              <w:jc w:val="both"/>
              <w:rPr>
                <w:rFonts w:ascii="Arial" w:hAnsi="Arial" w:cs="Arial"/>
                <w:sz w:val="24"/>
                <w:szCs w:val="24"/>
              </w:rPr>
            </w:pPr>
            <w:r w:rsidRPr="00CD3E32">
              <w:rPr>
                <w:rFonts w:ascii="Arial" w:hAnsi="Arial" w:cs="Arial"/>
                <w:sz w:val="24"/>
                <w:szCs w:val="24"/>
              </w:rPr>
              <w:t>Shahriyar Mammadov</w:t>
            </w:r>
          </w:p>
          <w:p w14:paraId="5DBAF823" w14:textId="77777777" w:rsidR="0064272A" w:rsidRPr="00CD3E32" w:rsidRDefault="0064272A" w:rsidP="0034644E">
            <w:pPr>
              <w:jc w:val="both"/>
              <w:rPr>
                <w:rFonts w:ascii="Arial" w:hAnsi="Arial" w:cs="Arial"/>
                <w:sz w:val="24"/>
                <w:szCs w:val="24"/>
              </w:rPr>
            </w:pPr>
            <w:r w:rsidRPr="00CD3E32">
              <w:rPr>
                <w:rFonts w:ascii="Arial" w:hAnsi="Arial" w:cs="Arial"/>
                <w:sz w:val="24"/>
                <w:szCs w:val="24"/>
              </w:rPr>
              <w:t>Azerenerji is responsible for electricity generation and transmission infrastructure, while Azerishiq is responsible for electricity distribution to end users.</w:t>
            </w:r>
          </w:p>
        </w:tc>
      </w:tr>
    </w:tbl>
    <w:p w14:paraId="48D90CE1" w14:textId="77777777" w:rsidR="0064272A" w:rsidRPr="00CD3E32" w:rsidRDefault="0064272A" w:rsidP="001536C8">
      <w:pPr>
        <w:spacing w:after="0" w:line="240" w:lineRule="auto"/>
        <w:jc w:val="both"/>
        <w:rPr>
          <w:rFonts w:ascii="Arial" w:hAnsi="Arial" w:cs="Arial"/>
          <w:sz w:val="24"/>
          <w:szCs w:val="24"/>
          <w:lang w:val="en-US"/>
        </w:rPr>
      </w:pPr>
    </w:p>
    <w:sectPr w:rsidR="0064272A" w:rsidRPr="00CD3E32" w:rsidSect="0034644E">
      <w:pgSz w:w="11906" w:h="16838"/>
      <w:pgMar w:top="1134" w:right="850" w:bottom="1134"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8F88B7E" w16cex:dateUtc="2026-05-30T12:09:00Z"/>
  <w16cex:commentExtensible w16cex:durableId="2199FC2D" w16cex:dateUtc="2026-05-18T08:17:00Z"/>
  <w16cex:commentExtensible w16cex:durableId="524F3FCE" w16cex:dateUtc="2026-05-30T12:31:00Z"/>
  <w16cex:commentExtensible w16cex:durableId="11FB5ABA" w16cex:dateUtc="2026-05-30T12:33:00Z"/>
  <w16cex:commentExtensible w16cex:durableId="2BEAF9A0" w16cex:dateUtc="2026-05-18T08:16:00Z"/>
  <w16cex:commentExtensible w16cex:durableId="71272DDF" w16cex:dateUtc="2026-05-18T08:18:00Z"/>
  <w16cex:commentExtensible w16cex:durableId="09B6CC77" w16cex:dateUtc="2026-05-18T08:22:00Z"/>
  <w16cex:commentExtensible w16cex:durableId="6C2797A6" w16cex:dateUtc="2026-05-18T08:25:00Z"/>
  <w16cex:commentExtensible w16cex:durableId="1067E923" w16cex:dateUtc="2026-05-30T12:40:00Z"/>
  <w16cex:commentExtensible w16cex:durableId="27FB2DB3" w16cex:dateUtc="2026-05-18T08:27:00Z"/>
  <w16cex:commentExtensible w16cex:durableId="55BAF489" w16cex:dateUtc="2026-05-30T12:43:00Z"/>
  <w16cex:commentExtensible w16cex:durableId="2669B3AC" w16cex:dateUtc="2026-05-30T12:45:00Z"/>
  <w16cex:commentExtensible w16cex:durableId="0BEA517B" w16cex:dateUtc="2026-05-30T12:47:00Z"/>
  <w16cex:commentExtensible w16cex:durableId="2378D73F" w16cex:dateUtc="2026-05-18T08:33:00Z"/>
  <w16cex:commentExtensible w16cex:durableId="26ED77CF" w16cex:dateUtc="2026-05-18T08:35:00Z"/>
  <w16cex:commentExtensible w16cex:durableId="42D976F7" w16cex:dateUtc="2026-06-25T06:04:00Z"/>
  <w16cex:commentExtensible w16cex:durableId="13F735F9" w16cex:dateUtc="2026-05-18T08:38:00Z"/>
  <w16cex:commentExtensible w16cex:durableId="39E40CC7" w16cex:dateUtc="2026-05-18T08:37:00Z"/>
  <w16cex:commentExtensible w16cex:durableId="6CE60198" w16cex:dateUtc="2026-05-30T12:49:00Z"/>
  <w16cex:commentExtensible w16cex:durableId="5A60AE65" w16cex:dateUtc="2026-05-30T12:49:00Z"/>
  <w16cex:commentExtensible w16cex:durableId="4F4DCE1C" w16cex:dateUtc="2026-05-18T08:55:00Z"/>
  <w16cex:commentExtensible w16cex:durableId="12140371" w16cex:dateUtc="2026-05-30T12:53:00Z"/>
  <w16cex:commentExtensible w16cex:durableId="5CD9E754" w16cex:dateUtc="2026-05-18T09:13:00Z"/>
  <w16cex:commentExtensible w16cex:durableId="17BD0BF3" w16cex:dateUtc="2026-05-30T12:54:00Z"/>
  <w16cex:commentExtensible w16cex:durableId="7F315F31" w16cex:dateUtc="2026-07-05T07:52:00Z"/>
  <w16cex:commentExtensible w16cex:durableId="44F5C0E3" w16cex:dateUtc="2026-05-18T09:15:00Z"/>
  <w16cex:commentExtensible w16cex:durableId="51E33C9B" w16cex:dateUtc="2026-05-18T09:17:00Z"/>
  <w16cex:commentExtensible w16cex:durableId="192F8E8C" w16cex:dateUtc="2026-05-30T12:57:00Z"/>
  <w16cex:commentExtensible w16cex:durableId="163431D0" w16cex:dateUtc="2026-05-18T09:19:00Z"/>
  <w16cex:commentExtensible w16cex:durableId="0C4253AD" w16cex:dateUtc="2026-05-18T09:36:00Z"/>
  <w16cex:commentExtensible w16cex:durableId="2B766519" w16cex:dateUtc="2026-05-18T09:38:00Z"/>
  <w16cex:commentExtensible w16cex:durableId="22FFAC74" w16cex:dateUtc="2026-05-18T09:21:00Z"/>
  <w16cex:commentExtensible w16cex:durableId="13FF06C2" w16cex:dateUtc="2026-05-30T13:00:00Z"/>
  <w16cex:commentExtensible w16cex:durableId="6D1687A9" w16cex:dateUtc="2026-05-30T13:02:00Z"/>
  <w16cex:commentExtensible w16cex:durableId="52E0550B" w16cex:dateUtc="2026-05-30T13:03:00Z"/>
  <w16cex:commentExtensible w16cex:durableId="36D432B1" w16cex:dateUtc="2026-05-30T13:05:00Z"/>
  <w16cex:commentExtensible w16cex:durableId="489352DD" w16cex:dateUtc="2026-05-30T13:06:00Z"/>
  <w16cex:commentExtensible w16cex:durableId="2612B97A" w16cex:dateUtc="2026-05-18T11:37:00Z"/>
  <w16cex:commentExtensible w16cex:durableId="68A62FF3" w16cex:dateUtc="2026-05-18T11:37:00Z"/>
  <w16cex:commentExtensible w16cex:durableId="4AA244C5" w16cex:dateUtc="2026-05-30T13:08:00Z"/>
  <w16cex:commentExtensible w16cex:durableId="1BE43594" w16cex:dateUtc="2026-05-18T11:38:00Z"/>
  <w16cex:commentExtensible w16cex:durableId="4DAF1B24" w16cex:dateUtc="2026-05-30T13:10:00Z"/>
  <w16cex:commentExtensible w16cex:durableId="3E3CE197" w16cex:dateUtc="2026-05-30T13:10:00Z"/>
  <w16cex:commentExtensible w16cex:durableId="2BFC5FB7" w16cex:dateUtc="2026-05-30T13:13:00Z"/>
  <w16cex:commentExtensible w16cex:durableId="6C681F07" w16cex:dateUtc="2026-05-18T11:40:00Z"/>
  <w16cex:commentExtensible w16cex:durableId="73DA2C64" w16cex:dateUtc="2026-05-30T13:14:00Z"/>
  <w16cex:commentExtensible w16cex:durableId="460D68A2" w16cex:dateUtc="2026-07-05T07:54:00Z"/>
  <w16cex:commentExtensible w16cex:durableId="6A981B8C" w16cex:dateUtc="2026-05-30T13:16:00Z"/>
  <w16cex:commentExtensible w16cex:durableId="5A523EF3" w16cex:dateUtc="2026-07-05T07:55:00Z"/>
  <w16cex:commentExtensible w16cex:durableId="2E41F6CF" w16cex:dateUtc="2026-05-30T13:20:00Z"/>
  <w16cex:commentExtensible w16cex:durableId="17BDB653" w16cex:dateUtc="2026-07-05T07:59:00Z"/>
  <w16cex:commentExtensible w16cex:durableId="6B030800" w16cex:dateUtc="2026-05-30T13:23:00Z"/>
  <w16cex:commentExtensible w16cex:durableId="10529BFC" w16cex:dateUtc="2026-05-30T13:24:00Z"/>
  <w16cex:commentExtensible w16cex:durableId="46645E85" w16cex:dateUtc="2026-05-30T13:24:00Z"/>
  <w16cex:commentExtensible w16cex:durableId="10B510A6" w16cex:dateUtc="2026-05-30T13:25:00Z"/>
  <w16cex:commentExtensible w16cex:durableId="2EF29D53" w16cex:dateUtc="2026-05-30T13: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70E26FB" w16cid:durableId="38F88B7E"/>
  <w16cid:commentId w16cid:paraId="31CF6F64" w16cid:durableId="2DD1B293"/>
  <w16cid:commentId w16cid:paraId="19D5AD0C" w16cid:durableId="2199FC2D"/>
  <w16cid:commentId w16cid:paraId="7F3845F7" w16cid:durableId="524F3FCE"/>
  <w16cid:commentId w16cid:paraId="014999B6" w16cid:durableId="2DD1B3F7"/>
  <w16cid:commentId w16cid:paraId="4F5FB9A8" w16cid:durableId="11FB5ABA"/>
  <w16cid:commentId w16cid:paraId="248F912F" w16cid:durableId="2DD1B3ED"/>
  <w16cid:commentId w16cid:paraId="503FA116" w16cid:durableId="2BEAF9A0"/>
  <w16cid:commentId w16cid:paraId="6A6A9D10" w16cid:durableId="2DD1B480"/>
  <w16cid:commentId w16cid:paraId="457C3551" w16cid:durableId="71272DDF"/>
  <w16cid:commentId w16cid:paraId="6B7FBD08" w16cid:durableId="2DD1B49B"/>
  <w16cid:commentId w16cid:paraId="15335914" w16cid:durableId="2DD1BA42"/>
  <w16cid:commentId w16cid:paraId="6DED1633" w16cid:durableId="2DD1BA41"/>
  <w16cid:commentId w16cid:paraId="5566F116" w16cid:durableId="09B6CC77"/>
  <w16cid:commentId w16cid:paraId="265C5104" w16cid:durableId="2DD1B66D"/>
  <w16cid:commentId w16cid:paraId="22A6A99F" w16cid:durableId="6C2797A6"/>
  <w16cid:commentId w16cid:paraId="4CC9D5BD" w16cid:durableId="2DD1B6AE"/>
  <w16cid:commentId w16cid:paraId="6B1ECCB0" w16cid:durableId="1067E923"/>
  <w16cid:commentId w16cid:paraId="73754108" w16cid:durableId="2DD1BC0E"/>
  <w16cid:commentId w16cid:paraId="06D3E367" w16cid:durableId="06D3E367"/>
  <w16cid:commentId w16cid:paraId="3742C8AD" w16cid:durableId="27FB2DB3"/>
  <w16cid:commentId w16cid:paraId="421A0051" w16cid:durableId="2DD1B7BE"/>
  <w16cid:commentId w16cid:paraId="163FA32E" w16cid:durableId="55BAF489"/>
  <w16cid:commentId w16cid:paraId="688C5763" w16cid:durableId="2DD1B849"/>
  <w16cid:commentId w16cid:paraId="6B9DF9D7" w16cid:durableId="2669B3AC"/>
  <w16cid:commentId w16cid:paraId="13DD51C5" w16cid:durableId="2DD1B94A"/>
  <w16cid:commentId w16cid:paraId="69DBA294" w16cid:durableId="0BEA517B"/>
  <w16cid:commentId w16cid:paraId="73E5E592" w16cid:durableId="2DD1B96E"/>
  <w16cid:commentId w16cid:paraId="6A1A0A32" w16cid:durableId="2378D73F"/>
  <w16cid:commentId w16cid:paraId="6F5F2D06" w16cid:durableId="2DD1B981"/>
  <w16cid:commentId w16cid:paraId="68EF624A" w16cid:durableId="26ED77CF"/>
  <w16cid:commentId w16cid:paraId="47BC70B9" w16cid:durableId="2DD1B993"/>
  <w16cid:commentId w16cid:paraId="7BFC3E3D" w16cid:durableId="42D976F7"/>
  <w16cid:commentId w16cid:paraId="316E6714" w16cid:durableId="2DD1BBD8"/>
  <w16cid:commentId w16cid:paraId="32A5241D" w16cid:durableId="13F735F9"/>
  <w16cid:commentId w16cid:paraId="159FA37A" w16cid:durableId="2DD1B9A2"/>
  <w16cid:commentId w16cid:paraId="0C0F51FE" w16cid:durableId="39E40CC7"/>
  <w16cid:commentId w16cid:paraId="53131AF2" w16cid:durableId="2DD1BAD5"/>
  <w16cid:commentId w16cid:paraId="45FC84CB" w16cid:durableId="6CE60198"/>
  <w16cid:commentId w16cid:paraId="6622A218" w16cid:durableId="2DD1BB1F"/>
  <w16cid:commentId w16cid:paraId="62FC9B46" w16cid:durableId="62FC9B46"/>
  <w16cid:commentId w16cid:paraId="43855C67" w16cid:durableId="5A60AE65"/>
  <w16cid:commentId w16cid:paraId="791A91FA" w16cid:durableId="2DD1BB59"/>
  <w16cid:commentId w16cid:paraId="3E4AD098" w16cid:durableId="4F4DCE1C"/>
  <w16cid:commentId w16cid:paraId="4B3FCBCC" w16cid:durableId="2DD1BC33"/>
  <w16cid:commentId w16cid:paraId="0D66AF10" w16cid:durableId="12140371"/>
  <w16cid:commentId w16cid:paraId="695DAB1E" w16cid:durableId="2DD1BC52"/>
  <w16cid:commentId w16cid:paraId="4213CC1A" w16cid:durableId="5CD9E754"/>
  <w16cid:commentId w16cid:paraId="3C640952" w16cid:durableId="2DD1BCF2"/>
  <w16cid:commentId w16cid:paraId="0C92C960" w16cid:durableId="17BD0BF3"/>
  <w16cid:commentId w16cid:paraId="57488BB4" w16cid:durableId="2DD1BE2E"/>
  <w16cid:commentId w16cid:paraId="40B45378" w16cid:durableId="7F315F31"/>
  <w16cid:commentId w16cid:paraId="6611F4A0" w16cid:durableId="44F5C0E3"/>
  <w16cid:commentId w16cid:paraId="227B5F86" w16cid:durableId="2DD1BE56"/>
  <w16cid:commentId w16cid:paraId="203F6C4D" w16cid:durableId="51E33C9B"/>
  <w16cid:commentId w16cid:paraId="6D22D349" w16cid:durableId="2DD1BEBD"/>
  <w16cid:commentId w16cid:paraId="2F12DB5B" w16cid:durableId="2DD1C04D"/>
  <w16cid:commentId w16cid:paraId="0175FFF3" w16cid:durableId="2DD1C04C"/>
  <w16cid:commentId w16cid:paraId="00777AB5" w16cid:durableId="192F8E8C"/>
  <w16cid:commentId w16cid:paraId="05E2EAE4" w16cid:durableId="2DD1BEDE"/>
  <w16cid:commentId w16cid:paraId="602A5C44" w16cid:durableId="163431D0"/>
  <w16cid:commentId w16cid:paraId="6ABC8B1C" w16cid:durableId="2DD1BF06"/>
  <w16cid:commentId w16cid:paraId="69D64E5E" w16cid:durableId="0C4253AD"/>
  <w16cid:commentId w16cid:paraId="2656468C" w16cid:durableId="2DD1BF1C"/>
  <w16cid:commentId w16cid:paraId="198A27D6" w16cid:durableId="2B766519"/>
  <w16cid:commentId w16cid:paraId="35C76DE2" w16cid:durableId="2DD1BF2B"/>
  <w16cid:commentId w16cid:paraId="62BB358C" w16cid:durableId="22FFAC74"/>
  <w16cid:commentId w16cid:paraId="5F3F9A1F" w16cid:durableId="2DD1BF84"/>
  <w16cid:commentId w16cid:paraId="3DA88D30" w16cid:durableId="13FF06C2"/>
  <w16cid:commentId w16cid:paraId="6CAD5EA5" w16cid:durableId="2DD1C0C6"/>
  <w16cid:commentId w16cid:paraId="17A67B65" w16cid:durableId="6D1687A9"/>
  <w16cid:commentId w16cid:paraId="2E13AF51" w16cid:durableId="52E0550B"/>
  <w16cid:commentId w16cid:paraId="7475EE18" w16cid:durableId="2DD1C1B2"/>
  <w16cid:commentId w16cid:paraId="6DD603C0" w16cid:durableId="36D432B1"/>
  <w16cid:commentId w16cid:paraId="77F34168" w16cid:durableId="2DD1C1D5"/>
  <w16cid:commentId w16cid:paraId="6B2EC436" w16cid:durableId="489352DD"/>
  <w16cid:commentId w16cid:paraId="1D1D9E0F" w16cid:durableId="2DD1C1EC"/>
  <w16cid:commentId w16cid:paraId="7F427131" w16cid:durableId="2612B97A"/>
  <w16cid:commentId w16cid:paraId="7A0EBD92" w16cid:durableId="2DD1C222"/>
  <w16cid:commentId w16cid:paraId="264FEEC7" w16cid:durableId="68A62FF3"/>
  <w16cid:commentId w16cid:paraId="2449985B" w16cid:durableId="4AA244C5"/>
  <w16cid:commentId w16cid:paraId="3717F70F" w16cid:durableId="2DD1C23F"/>
  <w16cid:commentId w16cid:paraId="45C6AB1B" w16cid:durableId="1BE43594"/>
  <w16cid:commentId w16cid:paraId="417BB7CA" w16cid:durableId="2DD1C25C"/>
  <w16cid:commentId w16cid:paraId="2C9EB53D" w16cid:durableId="4DAF1B24"/>
  <w16cid:commentId w16cid:paraId="16B19B2F" w16cid:durableId="2DD1C279"/>
  <w16cid:commentId w16cid:paraId="1D4C6CB0" w16cid:durableId="3E3CE197"/>
  <w16cid:commentId w16cid:paraId="03D8B7F8" w16cid:durableId="2DD1C2CC"/>
  <w16cid:commentId w16cid:paraId="130B685D" w16cid:durableId="2BFC5FB7"/>
  <w16cid:commentId w16cid:paraId="565C2B7E" w16cid:durableId="2DD1C348"/>
  <w16cid:commentId w16cid:paraId="36FAF820" w16cid:durableId="6C681F07"/>
  <w16cid:commentId w16cid:paraId="38201661" w16cid:durableId="2DD1C39D"/>
  <w16cid:commentId w16cid:paraId="525BD40B" w16cid:durableId="73DA2C64"/>
  <w16cid:commentId w16cid:paraId="620BDDAA" w16cid:durableId="2DD1C3B9"/>
  <w16cid:commentId w16cid:paraId="2988E210" w16cid:durableId="460D68A2"/>
  <w16cid:commentId w16cid:paraId="53B8ECE8" w16cid:durableId="6A981B8C"/>
  <w16cid:commentId w16cid:paraId="04152947" w16cid:durableId="2DD1C41A"/>
  <w16cid:commentId w16cid:paraId="3809DEFA" w16cid:durableId="5A523EF3"/>
  <w16cid:commentId w16cid:paraId="5DE74F98" w16cid:durableId="2E41F6CF"/>
  <w16cid:commentId w16cid:paraId="03D422AC" w16cid:durableId="2DD1C46B"/>
  <w16cid:commentId w16cid:paraId="50BEA1B3" w16cid:durableId="17BDB653"/>
  <w16cid:commentId w16cid:paraId="09A67011" w16cid:durableId="2DD1C54E"/>
  <w16cid:commentId w16cid:paraId="390E3B82" w16cid:durableId="2DD1C517"/>
  <w16cid:commentId w16cid:paraId="5C1EED89" w16cid:durableId="6B030800"/>
  <w16cid:commentId w16cid:paraId="2DA94846" w16cid:durableId="2DD1C57E"/>
  <w16cid:commentId w16cid:paraId="6A1E1819" w16cid:durableId="10529BFC"/>
  <w16cid:commentId w16cid:paraId="47B7B705" w16cid:durableId="2DD1C58B"/>
  <w16cid:commentId w16cid:paraId="2E53EF7D" w16cid:durableId="46645E85"/>
  <w16cid:commentId w16cid:paraId="7EC4E5AE" w16cid:durableId="2DD1C597"/>
  <w16cid:commentId w16cid:paraId="02B001EB" w16cid:durableId="10B510A6"/>
  <w16cid:commentId w16cid:paraId="186E964E" w16cid:durableId="2DD1C5A1"/>
  <w16cid:commentId w16cid:paraId="437DF060" w16cid:durableId="2EF29D53"/>
  <w16cid:commentId w16cid:paraId="5BA7BB74" w16cid:durableId="2DD1C5A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60D220" w14:textId="77777777" w:rsidR="003B5725" w:rsidRDefault="003B5725" w:rsidP="00D11327">
      <w:pPr>
        <w:spacing w:after="0" w:line="240" w:lineRule="auto"/>
      </w:pPr>
      <w:r>
        <w:separator/>
      </w:r>
    </w:p>
  </w:endnote>
  <w:endnote w:type="continuationSeparator" w:id="0">
    <w:p w14:paraId="668AAB9E" w14:textId="77777777" w:rsidR="003B5725" w:rsidRDefault="003B5725" w:rsidP="00D113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Bold">
    <w:panose1 w:val="020B0704020202020204"/>
    <w:charset w:val="00"/>
    <w:family w:val="auto"/>
    <w:pitch w:val="variable"/>
    <w:sig w:usb0="00000000"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TimesNewRomanPSMT">
    <w:panose1 w:val="00000000000000000000"/>
    <w:charset w:val="00"/>
    <w:family w:val="roman"/>
    <w:notTrueType/>
    <w:pitch w:val="default"/>
  </w:font>
  <w:font w:name="Arial Unicode MS">
    <w:panose1 w:val="020B0604020202020204"/>
    <w:charset w:val="80"/>
    <w:family w:val="swiss"/>
    <w:pitch w:val="variable"/>
    <w:sig w:usb0="F7FFAEFF" w:usb1="F9DFFFFF" w:usb2="0000007F" w:usb3="00000000" w:csb0="003F01FF" w:csb1="00000000"/>
  </w:font>
  <w:font w:name="Times Roman AzLat">
    <w:charset w:val="CC"/>
    <w:family w:val="roman"/>
    <w:pitch w:val="variable"/>
    <w:sig w:usb0="00000201" w:usb1="00000000" w:usb2="00000000" w:usb3="00000000" w:csb0="00000004" w:csb1="00000000"/>
  </w:font>
  <w:font w:name="Times Roman AzCyr">
    <w:charset w:val="CC"/>
    <w:family w:val="roman"/>
    <w:pitch w:val="variable"/>
    <w:sig w:usb0="00000201" w:usb1="00000000" w:usb2="00000000" w:usb3="00000000" w:csb0="00000004" w:csb1="00000000"/>
  </w:font>
  <w:font w:name="Az Tms 97 Lat">
    <w:charset w:val="00"/>
    <w:family w:val="roman"/>
    <w:pitch w:val="variable"/>
    <w:sig w:usb0="00000287" w:usb1="00000000" w:usb2="00000000" w:usb3="00000000" w:csb0="0000009F" w:csb1="00000000"/>
  </w:font>
  <w:font w:name="Helvetica 55 Roman">
    <w:panose1 w:val="00000000000000000000"/>
    <w:charset w:val="80"/>
    <w:family w:val="swiss"/>
    <w:notTrueType/>
    <w:pitch w:val="default"/>
    <w:sig w:usb0="00000003" w:usb1="08070000" w:usb2="00000010" w:usb3="00000000" w:csb0="00020001" w:csb1="00000000"/>
  </w:font>
  <w:font w:name="Franklin Gothic Medium Cond">
    <w:panose1 w:val="020B06060304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AngsanaUPC">
    <w:charset w:val="DE"/>
    <w:family w:val="roman"/>
    <w:pitch w:val="variable"/>
    <w:sig w:usb0="81000003" w:usb1="00000000" w:usb2="00000000" w:usb3="00000000" w:csb0="0001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rinda">
    <w:panose1 w:val="00000400000000000000"/>
    <w:charset w:val="00"/>
    <w:family w:val="swiss"/>
    <w:pitch w:val="variable"/>
    <w:sig w:usb0="00010003" w:usb1="00000000" w:usb2="00000000" w:usb3="00000000" w:csb0="00000001" w:csb1="00000000"/>
  </w:font>
  <w:font w:name="MS P????">
    <w:panose1 w:val="00000000000000000000"/>
    <w:charset w:val="80"/>
    <w:family w:val="auto"/>
    <w:notTrueType/>
    <w:pitch w:val="variable"/>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Bebas Neue">
    <w:charset w:val="00"/>
    <w:family w:val="swiss"/>
    <w:pitch w:val="variable"/>
    <w:sig w:usb0="00000007" w:usb1="00000001" w:usb2="00000000" w:usb3="00000000" w:csb0="00000093" w:csb1="00000000"/>
  </w:font>
  <w:font w:name="MinionPro-Regular">
    <w:panose1 w:val="00000000000000000000"/>
    <w:charset w:val="00"/>
    <w:family w:val="auto"/>
    <w:notTrueType/>
    <w:pitch w:val="default"/>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Times New Roman Bold">
    <w:panose1 w:val="02020803070505020304"/>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 w:name="TIMES_L">
    <w:charset w:val="00"/>
    <w:family w:val="roman"/>
    <w:pitch w:val="variable"/>
    <w:sig w:usb0="00000203" w:usb1="00000000" w:usb2="00000000" w:usb3="00000000" w:csb0="00000005"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ヒラギノ角ゴ Pro W3">
    <w:charset w:val="80"/>
    <w:family w:val="swiss"/>
    <w:pitch w:val="variable"/>
    <w:sig w:usb0="E00002FF" w:usb1="7AC7FFFF" w:usb2="00000012" w:usb3="00000000" w:csb0="0002000D" w:csb1="00000000"/>
  </w:font>
  <w:font w:name="Consolas">
    <w:panose1 w:val="020B0609020204030204"/>
    <w:charset w:val="00"/>
    <w:family w:val="modern"/>
    <w:pitch w:val="fixed"/>
    <w:sig w:usb0="E00006FF" w:usb1="0000FCFF" w:usb2="00000001"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701C1" w14:textId="77777777" w:rsidR="00B82DE2" w:rsidRDefault="00B82DE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E6B81" w14:textId="77777777" w:rsidR="00B82DE2" w:rsidRDefault="00B82DE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E298C" w14:textId="453A7783" w:rsidR="00B82DE2" w:rsidRDefault="00B82DE2">
    <w:pPr>
      <w:pStyle w:val="Footer"/>
      <w:jc w:val="right"/>
    </w:pPr>
  </w:p>
  <w:p w14:paraId="240CA4B8" w14:textId="77777777" w:rsidR="00B82DE2" w:rsidRDefault="00B82DE2">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1222882"/>
      <w:docPartObj>
        <w:docPartGallery w:val="Page Numbers (Bottom of Page)"/>
        <w:docPartUnique/>
      </w:docPartObj>
    </w:sdtPr>
    <w:sdtEndPr/>
    <w:sdtContent>
      <w:p w14:paraId="105425EB" w14:textId="2503EF97" w:rsidR="00B82DE2" w:rsidRDefault="00B82DE2" w:rsidP="00D900F7">
        <w:pPr>
          <w:pStyle w:val="Footer"/>
        </w:pPr>
        <w:r>
          <w:rPr>
            <w:lang w:val="en-US"/>
          </w:rPr>
          <w:t xml:space="preserve">AZURE PROJECT </w:t>
        </w:r>
        <w:r>
          <w:rPr>
            <w:lang w:val="en-US"/>
          </w:rPr>
          <w:tab/>
        </w:r>
        <w:r>
          <w:rPr>
            <w:lang w:val="en-US"/>
          </w:rPr>
          <w:tab/>
        </w:r>
        <w:r>
          <w:fldChar w:fldCharType="begin"/>
        </w:r>
        <w:r>
          <w:instrText>PAGE   \* MERGEFORMAT</w:instrText>
        </w:r>
        <w:r>
          <w:fldChar w:fldCharType="separate"/>
        </w:r>
        <w:r w:rsidR="001536C8">
          <w:rPr>
            <w:noProof/>
          </w:rPr>
          <w:t>42</w:t>
        </w:r>
        <w:r>
          <w:fldChar w:fldCharType="end"/>
        </w:r>
      </w:p>
    </w:sdtContent>
  </w:sdt>
  <w:p w14:paraId="073F6F7B" w14:textId="77777777" w:rsidR="00B82DE2" w:rsidRDefault="00B82DE2">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F04B0" w14:textId="77777777" w:rsidR="00B82DE2" w:rsidRPr="0081144A" w:rsidRDefault="00B82DE2" w:rsidP="00D900F7">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7E532" w14:textId="26C319E5" w:rsidR="00B82DE2" w:rsidRDefault="00B82DE2">
    <w:pPr>
      <w:pStyle w:val="Footer"/>
      <w:jc w:val="center"/>
    </w:pPr>
  </w:p>
  <w:p w14:paraId="44A3C70D" w14:textId="77777777" w:rsidR="00B82DE2" w:rsidRDefault="00B82DE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DE5531" w14:textId="77777777" w:rsidR="003B5725" w:rsidRDefault="003B5725" w:rsidP="00D11327">
      <w:pPr>
        <w:spacing w:after="0" w:line="240" w:lineRule="auto"/>
      </w:pPr>
      <w:r>
        <w:separator/>
      </w:r>
    </w:p>
  </w:footnote>
  <w:footnote w:type="continuationSeparator" w:id="0">
    <w:p w14:paraId="6C79BCA0" w14:textId="77777777" w:rsidR="003B5725" w:rsidRDefault="003B5725" w:rsidP="00D11327">
      <w:pPr>
        <w:spacing w:after="0" w:line="240" w:lineRule="auto"/>
      </w:pPr>
      <w:r>
        <w:continuationSeparator/>
      </w:r>
    </w:p>
  </w:footnote>
  <w:footnote w:id="1">
    <w:p w14:paraId="002FE8C1" w14:textId="77777777" w:rsidR="00B82DE2" w:rsidRPr="00BB07EF" w:rsidRDefault="00B82DE2" w:rsidP="0014718F">
      <w:pPr>
        <w:pStyle w:val="FootnoteText"/>
        <w:rPr>
          <w:lang w:val="az-Latn-AZ"/>
        </w:rPr>
      </w:pPr>
      <w:r>
        <w:rPr>
          <w:rStyle w:val="FootnoteReference"/>
        </w:rPr>
        <w:footnoteRef/>
      </w:r>
      <w:r w:rsidRPr="00BB07EF">
        <w:t>https://www.academia.edu/44606336/Public_Participation_in_Environmental_Decision_making_The_case_of_Azerbaijan</w:t>
      </w:r>
    </w:p>
  </w:footnote>
  <w:footnote w:id="2">
    <w:p w14:paraId="1860D779" w14:textId="7078299A" w:rsidR="00B82DE2" w:rsidRPr="001536C8" w:rsidRDefault="00B82DE2">
      <w:pPr>
        <w:pStyle w:val="FootnoteText"/>
        <w:rPr>
          <w:lang w:val="az-Latn-AZ"/>
        </w:rPr>
      </w:pPr>
      <w:r>
        <w:rPr>
          <w:rStyle w:val="FootnoteReference"/>
        </w:rPr>
        <w:footnoteRef/>
      </w:r>
      <w:r w:rsidRPr="001536C8">
        <w:rPr>
          <w:lang w:val="az-Latn-AZ"/>
        </w:rPr>
        <w:t xml:space="preserve"> https://www.azerenerji.gov.az/contact</w:t>
      </w:r>
    </w:p>
  </w:footnote>
  <w:footnote w:id="3">
    <w:p w14:paraId="4900D754" w14:textId="77777777" w:rsidR="00B82DE2" w:rsidRPr="00A473E5" w:rsidRDefault="00B82DE2" w:rsidP="0014718F">
      <w:pPr>
        <w:pStyle w:val="FootnoteText"/>
        <w:rPr>
          <w:lang w:val="en-US"/>
        </w:rPr>
      </w:pPr>
      <w:r>
        <w:rPr>
          <w:rStyle w:val="FootnoteReference"/>
        </w:rPr>
        <w:footnoteRef/>
      </w:r>
      <w:r w:rsidRPr="00864DF0">
        <w:rPr>
          <w:lang w:val="en-US"/>
        </w:rPr>
        <w:t xml:space="preserve"> </w:t>
      </w:r>
      <w:r w:rsidRPr="00864DF0">
        <w:rPr>
          <w:sz w:val="18"/>
          <w:lang w:val="en-US"/>
        </w:rPr>
        <w:t>WB ESF (2018) 100,</w:t>
      </w:r>
      <w:r w:rsidRPr="00864DF0">
        <w:rPr>
          <w:spacing w:val="-2"/>
          <w:sz w:val="18"/>
          <w:lang w:val="en-US"/>
        </w:rPr>
        <w:t xml:space="preserve"> </w:t>
      </w:r>
      <w:r w:rsidRPr="00864DF0">
        <w:rPr>
          <w:sz w:val="18"/>
          <w:lang w:val="en-US"/>
        </w:rPr>
        <w:t>note</w:t>
      </w:r>
      <w:r w:rsidRPr="00864DF0">
        <w:rPr>
          <w:spacing w:val="-2"/>
          <w:sz w:val="18"/>
          <w:lang w:val="en-US"/>
        </w:rPr>
        <w:t xml:space="preserve"> </w:t>
      </w:r>
      <w:r w:rsidRPr="00864DF0">
        <w:rPr>
          <w:sz w:val="18"/>
          <w:lang w:val="en-US"/>
        </w:rPr>
        <w:t>9</w:t>
      </w:r>
    </w:p>
  </w:footnote>
  <w:footnote w:id="4">
    <w:p w14:paraId="40519998" w14:textId="77777777" w:rsidR="00B82DE2" w:rsidRPr="00864DF0" w:rsidRDefault="00B82DE2" w:rsidP="0014718F">
      <w:pPr>
        <w:spacing w:before="57"/>
        <w:ind w:left="140"/>
        <w:rPr>
          <w:sz w:val="18"/>
          <w:lang w:val="en-US"/>
        </w:rPr>
      </w:pPr>
      <w:r>
        <w:rPr>
          <w:rStyle w:val="FootnoteReference"/>
        </w:rPr>
        <w:footnoteRef/>
      </w:r>
      <w:r w:rsidRPr="00864DF0">
        <w:rPr>
          <w:lang w:val="en-US"/>
        </w:rPr>
        <w:t xml:space="preserve"> </w:t>
      </w:r>
      <w:r w:rsidRPr="00864DF0">
        <w:rPr>
          <w:sz w:val="18"/>
          <w:lang w:val="en-US"/>
        </w:rPr>
        <w:t>WB ESF (2018) 100,</w:t>
      </w:r>
      <w:r w:rsidRPr="00864DF0">
        <w:rPr>
          <w:spacing w:val="-2"/>
          <w:sz w:val="18"/>
          <w:lang w:val="en-US"/>
        </w:rPr>
        <w:t xml:space="preserve"> </w:t>
      </w:r>
      <w:r w:rsidRPr="00864DF0">
        <w:rPr>
          <w:sz w:val="18"/>
          <w:lang w:val="en-US"/>
        </w:rPr>
        <w:t>note</w:t>
      </w:r>
      <w:r w:rsidRPr="00864DF0">
        <w:rPr>
          <w:spacing w:val="-2"/>
          <w:sz w:val="18"/>
          <w:lang w:val="en-US"/>
        </w:rPr>
        <w:t xml:space="preserve"> </w:t>
      </w:r>
      <w:r w:rsidRPr="00864DF0">
        <w:rPr>
          <w:sz w:val="18"/>
          <w:lang w:val="en-US"/>
        </w:rPr>
        <w:t>9</w:t>
      </w:r>
    </w:p>
  </w:footnote>
  <w:footnote w:id="5">
    <w:p w14:paraId="50548F8B" w14:textId="77777777" w:rsidR="00B82DE2" w:rsidRPr="00962E11" w:rsidRDefault="00B82DE2" w:rsidP="0014718F">
      <w:pPr>
        <w:pStyle w:val="FootnoteText"/>
        <w:ind w:left="284" w:hanging="284"/>
        <w:rPr>
          <w:rFonts w:ascii="Arial" w:hAnsi="Arial" w:cs="Arial"/>
          <w:sz w:val="22"/>
          <w:szCs w:val="22"/>
          <w:lang w:val="en-US"/>
        </w:rPr>
      </w:pPr>
      <w:r w:rsidRPr="00962E11">
        <w:rPr>
          <w:rStyle w:val="FootnoteReference"/>
          <w:rFonts w:ascii="Arial" w:hAnsi="Arial" w:cs="Arial"/>
          <w:sz w:val="22"/>
          <w:szCs w:val="22"/>
          <w:lang w:val="en-US"/>
        </w:rPr>
        <w:footnoteRef/>
      </w:r>
      <w:r>
        <w:rPr>
          <w:rFonts w:ascii="Arial" w:hAnsi="Arial" w:cs="Arial"/>
          <w:sz w:val="22"/>
          <w:szCs w:val="22"/>
          <w:lang w:val="en-US"/>
        </w:rPr>
        <w:t xml:space="preserve">Villagers from the nearby Langabiz and Gashad villages of Agsu Rayon were also </w:t>
      </w:r>
      <w:r w:rsidRPr="00962E11">
        <w:rPr>
          <w:rFonts w:ascii="Arial" w:hAnsi="Arial" w:cs="Arial"/>
          <w:sz w:val="22"/>
          <w:szCs w:val="22"/>
          <w:lang w:val="en-US"/>
        </w:rPr>
        <w:t xml:space="preserve">invited to </w:t>
      </w:r>
      <w:r>
        <w:rPr>
          <w:rFonts w:ascii="Arial" w:hAnsi="Arial" w:cs="Arial"/>
          <w:sz w:val="22"/>
          <w:szCs w:val="22"/>
          <w:lang w:val="en-US"/>
        </w:rPr>
        <w:t>the</w:t>
      </w:r>
      <w:r w:rsidRPr="00962E11">
        <w:rPr>
          <w:rFonts w:ascii="Arial" w:hAnsi="Arial" w:cs="Arial"/>
          <w:sz w:val="22"/>
          <w:szCs w:val="22"/>
          <w:lang w:val="en-US"/>
        </w:rPr>
        <w:t xml:space="preserve"> meeting. </w:t>
      </w:r>
    </w:p>
  </w:footnote>
  <w:footnote w:id="6">
    <w:p w14:paraId="3BA56BA9" w14:textId="6CB84462" w:rsidR="001536C8" w:rsidRPr="001536C8" w:rsidRDefault="001536C8">
      <w:pPr>
        <w:pStyle w:val="FootnoteText"/>
        <w:rPr>
          <w:lang w:val="en-US"/>
        </w:rPr>
      </w:pPr>
      <w:r>
        <w:rPr>
          <w:rStyle w:val="FootnoteReference"/>
        </w:rPr>
        <w:footnoteRef/>
      </w:r>
      <w:r w:rsidRPr="001536C8">
        <w:rPr>
          <w:lang w:val="en-US"/>
        </w:rPr>
        <w:t xml:space="preserve"> </w:t>
      </w:r>
      <w:r>
        <w:rPr>
          <w:lang w:val="az-Latn-AZ"/>
        </w:rPr>
        <w:t xml:space="preserve">Participants </w:t>
      </w:r>
      <w:r>
        <w:rPr>
          <w:lang w:val="en-US"/>
        </w:rPr>
        <w:t>were informed about photo taking and their consent obtained beforehand.</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4B007" w14:textId="77777777" w:rsidR="00B82DE2" w:rsidRDefault="00B82DE2" w:rsidP="00D900F7">
    <w:pPr>
      <w:pStyle w:val="BodyText"/>
      <w:spacing w:before="17"/>
      <w:ind w:left="20"/>
      <w:jc w:val="right"/>
    </w:pPr>
    <w:r>
      <w:t>AZERENERJI JSC</w:t>
    </w:r>
    <w:r>
      <w:rPr>
        <w:spacing w:val="11"/>
      </w:rPr>
      <w:t xml:space="preserve"> </w:t>
    </w:r>
    <w:r>
      <w:t>–</w:t>
    </w:r>
    <w:r>
      <w:rPr>
        <w:spacing w:val="8"/>
      </w:rPr>
      <w:t xml:space="preserve"> </w:t>
    </w:r>
    <w:r>
      <w:t>STAKEHOLDER</w:t>
    </w:r>
    <w:r>
      <w:rPr>
        <w:spacing w:val="10"/>
      </w:rPr>
      <w:t xml:space="preserve"> </w:t>
    </w:r>
    <w:r>
      <w:t>ENGAGEMENT</w:t>
    </w:r>
    <w:r>
      <w:rPr>
        <w:spacing w:val="13"/>
      </w:rPr>
      <w:t xml:space="preserve"> </w:t>
    </w:r>
    <w:r>
      <w:t>PLAN</w:t>
    </w:r>
  </w:p>
  <w:p w14:paraId="5291FB52" w14:textId="77777777" w:rsidR="00B82DE2" w:rsidRPr="00C430A3" w:rsidRDefault="00B82DE2">
    <w:pPr>
      <w:pStyle w:val="Header"/>
      <w:rPr>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A3E9B" w14:textId="77777777" w:rsidR="00B82DE2" w:rsidRPr="00C430A3" w:rsidRDefault="00B82DE2">
    <w:pPr>
      <w:pStyle w:val="Header"/>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3.2pt;height:13.2pt" o:bullet="t">
        <v:imagedata r:id="rId1" o:title="clip_image001"/>
      </v:shape>
    </w:pict>
  </w:numPicBullet>
  <w:abstractNum w:abstractNumId="0" w15:restartNumberingAfterBreak="0">
    <w:nsid w:val="FFFFFF7C"/>
    <w:multiLevelType w:val="singleLevel"/>
    <w:tmpl w:val="B6DE0E28"/>
    <w:styleLink w:val="1111115"/>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7D688C6"/>
    <w:lvl w:ilvl="0">
      <w:start w:val="1"/>
      <w:numFmt w:val="decimal"/>
      <w:pStyle w:val="ListNumber4"/>
      <w:lvlText w:val="%1."/>
      <w:lvlJc w:val="left"/>
      <w:pPr>
        <w:tabs>
          <w:tab w:val="num" w:pos="1209"/>
        </w:tabs>
        <w:ind w:left="1209" w:hanging="360"/>
      </w:pPr>
    </w:lvl>
  </w:abstractNum>
  <w:abstractNum w:abstractNumId="2" w15:restartNumberingAfterBreak="0">
    <w:nsid w:val="FFFFFF81"/>
    <w:multiLevelType w:val="singleLevel"/>
    <w:tmpl w:val="7172A3DA"/>
    <w:styleLink w:val="1ai5"/>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001C557D"/>
    <w:multiLevelType w:val="hybridMultilevel"/>
    <w:tmpl w:val="BCFA4C00"/>
    <w:lvl w:ilvl="0" w:tplc="F3A80058">
      <w:start w:val="1"/>
      <w:numFmt w:val="decimal"/>
      <w:pStyle w:val="ListBullet3"/>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0A44C73"/>
    <w:multiLevelType w:val="hybridMultilevel"/>
    <w:tmpl w:val="597694D8"/>
    <w:lvl w:ilvl="0" w:tplc="FFFFFFFF">
      <w:start w:val="1"/>
      <w:numFmt w:val="decimal"/>
      <w:lvlText w:val="%1."/>
      <w:lvlJc w:val="left"/>
      <w:pPr>
        <w:ind w:left="720" w:hanging="360"/>
      </w:pPr>
      <w:rPr>
        <w:rFonts w:hint="default"/>
      </w:rPr>
    </w:lvl>
    <w:lvl w:ilvl="1" w:tplc="9864DF62">
      <w:numFmt w:val="bullet"/>
      <w:lvlText w:val="•"/>
      <w:lvlJc w:val="left"/>
      <w:pPr>
        <w:ind w:left="1790" w:hanging="710"/>
      </w:pPr>
      <w:rPr>
        <w:rFonts w:ascii="Aptos" w:eastAsia="Times New Roman" w:hAnsi="Aptos"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0AF57CE"/>
    <w:multiLevelType w:val="hybridMultilevel"/>
    <w:tmpl w:val="76D0A2FA"/>
    <w:lvl w:ilvl="0" w:tplc="C910FB30">
      <w:start w:val="1"/>
      <w:numFmt w:val="bullet"/>
      <w:pStyle w:val="TableRow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0B01BF3"/>
    <w:multiLevelType w:val="hybridMultilevel"/>
    <w:tmpl w:val="DCF2D82A"/>
    <w:styleLink w:val="Stil24"/>
    <w:lvl w:ilvl="0" w:tplc="7644AC3E">
      <w:numFmt w:val="bullet"/>
      <w:lvlText w:val="■"/>
      <w:lvlJc w:val="left"/>
      <w:pPr>
        <w:ind w:left="472" w:hanging="360"/>
      </w:pPr>
      <w:rPr>
        <w:rFonts w:ascii="Arial MT" w:eastAsia="Arial MT" w:hAnsi="Arial MT" w:cs="Arial MT" w:hint="default"/>
        <w:color w:val="00795F"/>
        <w:w w:val="60"/>
        <w:sz w:val="20"/>
        <w:szCs w:val="20"/>
        <w:lang w:val="en-US" w:eastAsia="en-US" w:bidi="ar-SA"/>
      </w:rPr>
    </w:lvl>
    <w:lvl w:ilvl="1" w:tplc="3BC6654E">
      <w:numFmt w:val="bullet"/>
      <w:lvlText w:val="•"/>
      <w:lvlJc w:val="left"/>
      <w:pPr>
        <w:ind w:left="658" w:hanging="360"/>
      </w:pPr>
      <w:rPr>
        <w:rFonts w:hint="default"/>
        <w:lang w:val="en-US" w:eastAsia="en-US" w:bidi="ar-SA"/>
      </w:rPr>
    </w:lvl>
    <w:lvl w:ilvl="2" w:tplc="D5B2A3FE">
      <w:numFmt w:val="bullet"/>
      <w:lvlText w:val="•"/>
      <w:lvlJc w:val="left"/>
      <w:pPr>
        <w:ind w:left="837" w:hanging="360"/>
      </w:pPr>
      <w:rPr>
        <w:rFonts w:hint="default"/>
        <w:lang w:val="en-US" w:eastAsia="en-US" w:bidi="ar-SA"/>
      </w:rPr>
    </w:lvl>
    <w:lvl w:ilvl="3" w:tplc="F960803A">
      <w:numFmt w:val="bullet"/>
      <w:lvlText w:val="•"/>
      <w:lvlJc w:val="left"/>
      <w:pPr>
        <w:ind w:left="1016" w:hanging="360"/>
      </w:pPr>
      <w:rPr>
        <w:rFonts w:hint="default"/>
        <w:lang w:val="en-US" w:eastAsia="en-US" w:bidi="ar-SA"/>
      </w:rPr>
    </w:lvl>
    <w:lvl w:ilvl="4" w:tplc="CA84C396">
      <w:numFmt w:val="bullet"/>
      <w:lvlText w:val="•"/>
      <w:lvlJc w:val="left"/>
      <w:pPr>
        <w:ind w:left="1195" w:hanging="360"/>
      </w:pPr>
      <w:rPr>
        <w:rFonts w:hint="default"/>
        <w:lang w:val="en-US" w:eastAsia="en-US" w:bidi="ar-SA"/>
      </w:rPr>
    </w:lvl>
    <w:lvl w:ilvl="5" w:tplc="03AC2804">
      <w:numFmt w:val="bullet"/>
      <w:lvlText w:val="•"/>
      <w:lvlJc w:val="left"/>
      <w:pPr>
        <w:ind w:left="1374" w:hanging="360"/>
      </w:pPr>
      <w:rPr>
        <w:rFonts w:hint="default"/>
        <w:lang w:val="en-US" w:eastAsia="en-US" w:bidi="ar-SA"/>
      </w:rPr>
    </w:lvl>
    <w:lvl w:ilvl="6" w:tplc="89146576">
      <w:numFmt w:val="bullet"/>
      <w:lvlText w:val="•"/>
      <w:lvlJc w:val="left"/>
      <w:pPr>
        <w:ind w:left="1553" w:hanging="360"/>
      </w:pPr>
      <w:rPr>
        <w:rFonts w:hint="default"/>
        <w:lang w:val="en-US" w:eastAsia="en-US" w:bidi="ar-SA"/>
      </w:rPr>
    </w:lvl>
    <w:lvl w:ilvl="7" w:tplc="CC6010AA">
      <w:numFmt w:val="bullet"/>
      <w:lvlText w:val="•"/>
      <w:lvlJc w:val="left"/>
      <w:pPr>
        <w:ind w:left="1731" w:hanging="360"/>
      </w:pPr>
      <w:rPr>
        <w:rFonts w:hint="default"/>
        <w:lang w:val="en-US" w:eastAsia="en-US" w:bidi="ar-SA"/>
      </w:rPr>
    </w:lvl>
    <w:lvl w:ilvl="8" w:tplc="8710DA4A">
      <w:numFmt w:val="bullet"/>
      <w:lvlText w:val="•"/>
      <w:lvlJc w:val="left"/>
      <w:pPr>
        <w:ind w:left="1910" w:hanging="360"/>
      </w:pPr>
      <w:rPr>
        <w:rFonts w:hint="default"/>
        <w:lang w:val="en-US" w:eastAsia="en-US" w:bidi="ar-SA"/>
      </w:rPr>
    </w:lvl>
  </w:abstractNum>
  <w:abstractNum w:abstractNumId="7" w15:restartNumberingAfterBreak="0">
    <w:nsid w:val="014F6EA2"/>
    <w:multiLevelType w:val="hybridMultilevel"/>
    <w:tmpl w:val="250CA29E"/>
    <w:lvl w:ilvl="0" w:tplc="04190001">
      <w:start w:val="1"/>
      <w:numFmt w:val="bullet"/>
      <w:pStyle w:val="Heading1"/>
      <w:lvlText w:val=""/>
      <w:lvlJc w:val="left"/>
      <w:pPr>
        <w:ind w:left="720" w:hanging="360"/>
      </w:pPr>
      <w:rPr>
        <w:rFonts w:ascii="Symbol" w:hAnsi="Symbol" w:hint="default"/>
      </w:rPr>
    </w:lvl>
    <w:lvl w:ilvl="1" w:tplc="01AC9A86">
      <w:numFmt w:val="bullet"/>
      <w:pStyle w:val="Heading2"/>
      <w:lvlText w:val="•"/>
      <w:lvlJc w:val="left"/>
      <w:pPr>
        <w:ind w:left="1790" w:hanging="710"/>
      </w:pPr>
      <w:rPr>
        <w:rFonts w:ascii="Arial" w:eastAsiaTheme="minorHAnsi" w:hAnsi="Arial" w:cs="Arial" w:hint="default"/>
      </w:rPr>
    </w:lvl>
    <w:lvl w:ilvl="2" w:tplc="04190005" w:tentative="1">
      <w:start w:val="1"/>
      <w:numFmt w:val="bullet"/>
      <w:pStyle w:val="Heading3"/>
      <w:lvlText w:val=""/>
      <w:lvlJc w:val="left"/>
      <w:pPr>
        <w:ind w:left="2160" w:hanging="360"/>
      </w:pPr>
      <w:rPr>
        <w:rFonts w:ascii="Wingdings" w:hAnsi="Wingdings" w:hint="default"/>
      </w:rPr>
    </w:lvl>
    <w:lvl w:ilvl="3" w:tplc="04190001">
      <w:start w:val="1"/>
      <w:numFmt w:val="bullet"/>
      <w:pStyle w:val="Heading4"/>
      <w:lvlText w:val=""/>
      <w:lvlJc w:val="left"/>
      <w:pPr>
        <w:ind w:left="2880" w:hanging="360"/>
      </w:pPr>
      <w:rPr>
        <w:rFonts w:ascii="Symbol" w:hAnsi="Symbol" w:hint="default"/>
      </w:rPr>
    </w:lvl>
    <w:lvl w:ilvl="4" w:tplc="04190003" w:tentative="1">
      <w:start w:val="1"/>
      <w:numFmt w:val="bullet"/>
      <w:pStyle w:val="Heading5"/>
      <w:lvlText w:val="o"/>
      <w:lvlJc w:val="left"/>
      <w:pPr>
        <w:ind w:left="3600" w:hanging="360"/>
      </w:pPr>
      <w:rPr>
        <w:rFonts w:ascii="Courier New" w:hAnsi="Courier New" w:cs="Courier New" w:hint="default"/>
      </w:rPr>
    </w:lvl>
    <w:lvl w:ilvl="5" w:tplc="04190005" w:tentative="1">
      <w:start w:val="1"/>
      <w:numFmt w:val="bullet"/>
      <w:pStyle w:val="Heading6"/>
      <w:lvlText w:val=""/>
      <w:lvlJc w:val="left"/>
      <w:pPr>
        <w:ind w:left="4320" w:hanging="360"/>
      </w:pPr>
      <w:rPr>
        <w:rFonts w:ascii="Wingdings" w:hAnsi="Wingdings" w:hint="default"/>
      </w:rPr>
    </w:lvl>
    <w:lvl w:ilvl="6" w:tplc="04190001" w:tentative="1">
      <w:start w:val="1"/>
      <w:numFmt w:val="bullet"/>
      <w:pStyle w:val="Heading7"/>
      <w:lvlText w:val=""/>
      <w:lvlJc w:val="left"/>
      <w:pPr>
        <w:ind w:left="5040" w:hanging="360"/>
      </w:pPr>
      <w:rPr>
        <w:rFonts w:ascii="Symbol" w:hAnsi="Symbol" w:hint="default"/>
      </w:rPr>
    </w:lvl>
    <w:lvl w:ilvl="7" w:tplc="04190003" w:tentative="1">
      <w:start w:val="1"/>
      <w:numFmt w:val="bullet"/>
      <w:pStyle w:val="Heading8"/>
      <w:lvlText w:val="o"/>
      <w:lvlJc w:val="left"/>
      <w:pPr>
        <w:ind w:left="5760" w:hanging="360"/>
      </w:pPr>
      <w:rPr>
        <w:rFonts w:ascii="Courier New" w:hAnsi="Courier New" w:cs="Courier New" w:hint="default"/>
      </w:rPr>
    </w:lvl>
    <w:lvl w:ilvl="8" w:tplc="04190005" w:tentative="1">
      <w:start w:val="1"/>
      <w:numFmt w:val="bullet"/>
      <w:pStyle w:val="Heading9"/>
      <w:lvlText w:val=""/>
      <w:lvlJc w:val="left"/>
      <w:pPr>
        <w:ind w:left="6480" w:hanging="360"/>
      </w:pPr>
      <w:rPr>
        <w:rFonts w:ascii="Wingdings" w:hAnsi="Wingdings" w:hint="default"/>
      </w:rPr>
    </w:lvl>
  </w:abstractNum>
  <w:abstractNum w:abstractNumId="8" w15:restartNumberingAfterBreak="0">
    <w:nsid w:val="01721148"/>
    <w:multiLevelType w:val="hybridMultilevel"/>
    <w:tmpl w:val="AA4E0880"/>
    <w:styleLink w:val="Stil113"/>
    <w:lvl w:ilvl="0" w:tplc="AA4E0880">
      <w:numFmt w:val="bullet"/>
      <w:lvlText w:val="■"/>
      <w:lvlJc w:val="left"/>
      <w:pPr>
        <w:ind w:left="520" w:hanging="358"/>
      </w:pPr>
      <w:rPr>
        <w:rFonts w:hint="default"/>
        <w:color w:val="00795F"/>
        <w:w w:val="60"/>
        <w:sz w:val="20"/>
        <w:szCs w:val="20"/>
        <w:lang w:val="en-US" w:eastAsia="en-US" w:bidi="ar-SA"/>
      </w:rPr>
    </w:lvl>
    <w:lvl w:ilvl="1" w:tplc="FFFFFFFF">
      <w:numFmt w:val="bullet"/>
      <w:lvlText w:val="-"/>
      <w:lvlJc w:val="left"/>
      <w:pPr>
        <w:ind w:left="1026" w:hanging="432"/>
      </w:pPr>
      <w:rPr>
        <w:rFonts w:ascii="Cambria" w:eastAsia="Cambria" w:hAnsi="Cambria" w:cs="Cambria" w:hint="default"/>
        <w:w w:val="99"/>
        <w:sz w:val="20"/>
        <w:szCs w:val="20"/>
        <w:lang w:val="en-US" w:eastAsia="en-US" w:bidi="ar-SA"/>
      </w:rPr>
    </w:lvl>
    <w:lvl w:ilvl="2" w:tplc="FFFFFFFF">
      <w:numFmt w:val="bullet"/>
      <w:lvlText w:val="•"/>
      <w:lvlJc w:val="left"/>
      <w:pPr>
        <w:ind w:left="1998" w:hanging="432"/>
      </w:pPr>
      <w:rPr>
        <w:rFonts w:hint="default"/>
        <w:lang w:val="en-US" w:eastAsia="en-US" w:bidi="ar-SA"/>
      </w:rPr>
    </w:lvl>
    <w:lvl w:ilvl="3" w:tplc="FFFFFFFF">
      <w:numFmt w:val="bullet"/>
      <w:lvlText w:val="•"/>
      <w:lvlJc w:val="left"/>
      <w:pPr>
        <w:ind w:left="2974" w:hanging="432"/>
      </w:pPr>
      <w:rPr>
        <w:rFonts w:hint="default"/>
        <w:lang w:val="en-US" w:eastAsia="en-US" w:bidi="ar-SA"/>
      </w:rPr>
    </w:lvl>
    <w:lvl w:ilvl="4" w:tplc="FFFFFFFF">
      <w:numFmt w:val="bullet"/>
      <w:lvlText w:val="•"/>
      <w:lvlJc w:val="left"/>
      <w:pPr>
        <w:ind w:left="3950" w:hanging="432"/>
      </w:pPr>
      <w:rPr>
        <w:rFonts w:hint="default"/>
        <w:lang w:val="en-US" w:eastAsia="en-US" w:bidi="ar-SA"/>
      </w:rPr>
    </w:lvl>
    <w:lvl w:ilvl="5" w:tplc="FFFFFFFF">
      <w:numFmt w:val="bullet"/>
      <w:lvlText w:val="•"/>
      <w:lvlJc w:val="left"/>
      <w:pPr>
        <w:ind w:left="4927" w:hanging="432"/>
      </w:pPr>
      <w:rPr>
        <w:rFonts w:hint="default"/>
        <w:lang w:val="en-US" w:eastAsia="en-US" w:bidi="ar-SA"/>
      </w:rPr>
    </w:lvl>
    <w:lvl w:ilvl="6" w:tplc="FFFFFFFF">
      <w:numFmt w:val="bullet"/>
      <w:lvlText w:val="•"/>
      <w:lvlJc w:val="left"/>
      <w:pPr>
        <w:ind w:left="5903" w:hanging="432"/>
      </w:pPr>
      <w:rPr>
        <w:rFonts w:hint="default"/>
        <w:lang w:val="en-US" w:eastAsia="en-US" w:bidi="ar-SA"/>
      </w:rPr>
    </w:lvl>
    <w:lvl w:ilvl="7" w:tplc="FFFFFFFF">
      <w:numFmt w:val="bullet"/>
      <w:lvlText w:val="•"/>
      <w:lvlJc w:val="left"/>
      <w:pPr>
        <w:ind w:left="6879" w:hanging="432"/>
      </w:pPr>
      <w:rPr>
        <w:rFonts w:hint="default"/>
        <w:lang w:val="en-US" w:eastAsia="en-US" w:bidi="ar-SA"/>
      </w:rPr>
    </w:lvl>
    <w:lvl w:ilvl="8" w:tplc="FFFFFFFF">
      <w:numFmt w:val="bullet"/>
      <w:lvlText w:val="•"/>
      <w:lvlJc w:val="left"/>
      <w:pPr>
        <w:ind w:left="7855" w:hanging="432"/>
      </w:pPr>
      <w:rPr>
        <w:rFonts w:hint="default"/>
        <w:lang w:val="en-US" w:eastAsia="en-US" w:bidi="ar-SA"/>
      </w:rPr>
    </w:lvl>
  </w:abstractNum>
  <w:abstractNum w:abstractNumId="9" w15:restartNumberingAfterBreak="0">
    <w:nsid w:val="01A83005"/>
    <w:multiLevelType w:val="hybridMultilevel"/>
    <w:tmpl w:val="8A880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21B67C6"/>
    <w:multiLevelType w:val="multilevel"/>
    <w:tmpl w:val="DD802D30"/>
    <w:lvl w:ilvl="0">
      <w:start w:val="1"/>
      <w:numFmt w:val="decimal"/>
      <w:pStyle w:val="Style7"/>
      <w:lvlText w:val="%1."/>
      <w:lvlJc w:val="left"/>
      <w:pPr>
        <w:tabs>
          <w:tab w:val="num" w:pos="360"/>
        </w:tabs>
        <w:ind w:left="360" w:hanging="360"/>
      </w:pPr>
      <w:rPr>
        <w:rFonts w:cs="Times New Roman"/>
        <w:i w:val="0"/>
        <w:iCs/>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15:restartNumberingAfterBreak="0">
    <w:nsid w:val="023970CE"/>
    <w:multiLevelType w:val="hybridMultilevel"/>
    <w:tmpl w:val="0240C6C4"/>
    <w:lvl w:ilvl="0" w:tplc="0409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2" w15:restartNumberingAfterBreak="0">
    <w:nsid w:val="03B86352"/>
    <w:multiLevelType w:val="multilevel"/>
    <w:tmpl w:val="040C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63C6071"/>
    <w:multiLevelType w:val="hybridMultilevel"/>
    <w:tmpl w:val="DD382CD6"/>
    <w:lvl w:ilvl="0" w:tplc="0419001B">
      <w:start w:val="1"/>
      <w:numFmt w:val="low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6C67F72"/>
    <w:multiLevelType w:val="multilevel"/>
    <w:tmpl w:val="041F001D"/>
    <w:styleLink w:val="Stil415"/>
    <w:lvl w:ilvl="0">
      <w:start w:val="6"/>
      <w:numFmt w:val="decimal"/>
      <w:lvlText w:val="%1)"/>
      <w:lvlJc w:val="left"/>
      <w:pPr>
        <w:tabs>
          <w:tab w:val="num" w:pos="360"/>
        </w:tabs>
        <w:ind w:left="360" w:hanging="360"/>
      </w:pPr>
      <w:rPr>
        <w:rFonts w:ascii="Times New Roman" w:hAnsi="Times New Roman"/>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6DE2ADF"/>
    <w:multiLevelType w:val="hybridMultilevel"/>
    <w:tmpl w:val="F3DA92A6"/>
    <w:lvl w:ilvl="0" w:tplc="400460BA">
      <w:numFmt w:val="bullet"/>
      <w:lvlText w:val="-"/>
      <w:lvlJc w:val="left"/>
      <w:pPr>
        <w:ind w:left="720" w:hanging="360"/>
      </w:pPr>
      <w:rPr>
        <w:rFonts w:ascii="Verdana" w:eastAsia="Verdana" w:hAnsi="Verdana" w:cs="Verdana" w:hint="default"/>
        <w:w w:val="99"/>
        <w:sz w:val="20"/>
        <w:szCs w:val="20"/>
        <w:lang w:val="en-US"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81652E0"/>
    <w:multiLevelType w:val="hybridMultilevel"/>
    <w:tmpl w:val="418C07F8"/>
    <w:styleLink w:val="Stil41"/>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8BE0654"/>
    <w:multiLevelType w:val="hybridMultilevel"/>
    <w:tmpl w:val="CAE2B6C6"/>
    <w:lvl w:ilvl="0" w:tplc="80CC9312">
      <w:start w:val="1"/>
      <w:numFmt w:val="bullet"/>
      <w:lvlText w:val=""/>
      <w:lvlJc w:val="left"/>
      <w:pPr>
        <w:tabs>
          <w:tab w:val="num" w:pos="964"/>
        </w:tabs>
        <w:ind w:left="964" w:hanging="397"/>
      </w:pPr>
      <w:rPr>
        <w:rFonts w:ascii="Symbol" w:hAnsi="Symbol" w:hint="default"/>
        <w:b w:val="0"/>
        <w:i w:val="0"/>
        <w:color w:val="auto"/>
        <w:sz w:val="22"/>
        <w:u w:val="none"/>
      </w:rPr>
    </w:lvl>
    <w:lvl w:ilvl="1" w:tplc="C87CF32C">
      <w:start w:val="1"/>
      <w:numFmt w:val="bullet"/>
      <w:pStyle w:val="Bullet2"/>
      <w:lvlText w:val=""/>
      <w:lvlJc w:val="left"/>
      <w:pPr>
        <w:tabs>
          <w:tab w:val="num" w:pos="1440"/>
        </w:tabs>
        <w:ind w:left="1420" w:hanging="340"/>
      </w:pPr>
      <w:rPr>
        <w:rFonts w:ascii="Symbol" w:hAnsi="Symbol" w:hint="default"/>
      </w:rPr>
    </w:lvl>
    <w:lvl w:ilvl="2" w:tplc="25685A12">
      <w:start w:val="1"/>
      <w:numFmt w:val="bullet"/>
      <w:lvlText w:val=""/>
      <w:lvlJc w:val="left"/>
      <w:pPr>
        <w:tabs>
          <w:tab w:val="num" w:pos="2160"/>
        </w:tabs>
        <w:ind w:left="2140" w:hanging="34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8E142B5"/>
    <w:multiLevelType w:val="hybridMultilevel"/>
    <w:tmpl w:val="3FCA9E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A8C57A7"/>
    <w:multiLevelType w:val="hybridMultilevel"/>
    <w:tmpl w:val="B1102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B810043"/>
    <w:multiLevelType w:val="hybridMultilevel"/>
    <w:tmpl w:val="649665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0C1E7EC0"/>
    <w:multiLevelType w:val="multilevel"/>
    <w:tmpl w:val="0C1E7EC0"/>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0C3B7056"/>
    <w:multiLevelType w:val="hybridMultilevel"/>
    <w:tmpl w:val="FA262A40"/>
    <w:lvl w:ilvl="0" w:tplc="FFFFFFFF">
      <w:start w:val="1"/>
      <w:numFmt w:val="bullet"/>
      <w:pStyle w:val="ExecutiveBulletLevel2"/>
      <w:lvlText w:val=""/>
      <w:lvlJc w:val="left"/>
      <w:pPr>
        <w:tabs>
          <w:tab w:val="num" w:pos="1528"/>
        </w:tabs>
        <w:ind w:left="1528" w:hanging="360"/>
      </w:pPr>
      <w:rPr>
        <w:rFonts w:ascii="Symbol" w:hAnsi="Symbol" w:hint="default"/>
        <w:color w:val="auto"/>
      </w:rPr>
    </w:lvl>
    <w:lvl w:ilvl="1" w:tplc="FFFFFFFF" w:tentative="1">
      <w:start w:val="1"/>
      <w:numFmt w:val="lowerLetter"/>
      <w:lvlText w:val="%2."/>
      <w:lvlJc w:val="left"/>
      <w:pPr>
        <w:tabs>
          <w:tab w:val="num" w:pos="2214"/>
        </w:tabs>
        <w:ind w:left="2214" w:hanging="360"/>
      </w:pPr>
      <w:rPr>
        <w:rFonts w:cs="Times New Roman"/>
      </w:rPr>
    </w:lvl>
    <w:lvl w:ilvl="2" w:tplc="FFFFFFFF" w:tentative="1">
      <w:start w:val="1"/>
      <w:numFmt w:val="lowerRoman"/>
      <w:lvlText w:val="%3."/>
      <w:lvlJc w:val="right"/>
      <w:pPr>
        <w:tabs>
          <w:tab w:val="num" w:pos="2934"/>
        </w:tabs>
        <w:ind w:left="2934" w:hanging="180"/>
      </w:pPr>
      <w:rPr>
        <w:rFonts w:cs="Times New Roman"/>
      </w:rPr>
    </w:lvl>
    <w:lvl w:ilvl="3" w:tplc="FFFFFFFF" w:tentative="1">
      <w:start w:val="1"/>
      <w:numFmt w:val="decimal"/>
      <w:lvlText w:val="%4."/>
      <w:lvlJc w:val="left"/>
      <w:pPr>
        <w:tabs>
          <w:tab w:val="num" w:pos="3654"/>
        </w:tabs>
        <w:ind w:left="3654" w:hanging="360"/>
      </w:pPr>
      <w:rPr>
        <w:rFonts w:cs="Times New Roman"/>
      </w:rPr>
    </w:lvl>
    <w:lvl w:ilvl="4" w:tplc="FFFFFFFF" w:tentative="1">
      <w:start w:val="1"/>
      <w:numFmt w:val="lowerLetter"/>
      <w:lvlText w:val="%5."/>
      <w:lvlJc w:val="left"/>
      <w:pPr>
        <w:tabs>
          <w:tab w:val="num" w:pos="4374"/>
        </w:tabs>
        <w:ind w:left="4374" w:hanging="360"/>
      </w:pPr>
      <w:rPr>
        <w:rFonts w:cs="Times New Roman"/>
      </w:rPr>
    </w:lvl>
    <w:lvl w:ilvl="5" w:tplc="FFFFFFFF" w:tentative="1">
      <w:start w:val="1"/>
      <w:numFmt w:val="lowerRoman"/>
      <w:lvlText w:val="%6."/>
      <w:lvlJc w:val="right"/>
      <w:pPr>
        <w:tabs>
          <w:tab w:val="num" w:pos="5094"/>
        </w:tabs>
        <w:ind w:left="5094" w:hanging="180"/>
      </w:pPr>
      <w:rPr>
        <w:rFonts w:cs="Times New Roman"/>
      </w:rPr>
    </w:lvl>
    <w:lvl w:ilvl="6" w:tplc="FFFFFFFF" w:tentative="1">
      <w:start w:val="1"/>
      <w:numFmt w:val="decimal"/>
      <w:lvlText w:val="%7."/>
      <w:lvlJc w:val="left"/>
      <w:pPr>
        <w:tabs>
          <w:tab w:val="num" w:pos="5814"/>
        </w:tabs>
        <w:ind w:left="5814" w:hanging="360"/>
      </w:pPr>
      <w:rPr>
        <w:rFonts w:cs="Times New Roman"/>
      </w:rPr>
    </w:lvl>
    <w:lvl w:ilvl="7" w:tplc="FFFFFFFF" w:tentative="1">
      <w:start w:val="1"/>
      <w:numFmt w:val="lowerLetter"/>
      <w:lvlText w:val="%8."/>
      <w:lvlJc w:val="left"/>
      <w:pPr>
        <w:tabs>
          <w:tab w:val="num" w:pos="6534"/>
        </w:tabs>
        <w:ind w:left="6534" w:hanging="360"/>
      </w:pPr>
      <w:rPr>
        <w:rFonts w:cs="Times New Roman"/>
      </w:rPr>
    </w:lvl>
    <w:lvl w:ilvl="8" w:tplc="FFFFFFFF" w:tentative="1">
      <w:start w:val="1"/>
      <w:numFmt w:val="lowerRoman"/>
      <w:lvlText w:val="%9."/>
      <w:lvlJc w:val="right"/>
      <w:pPr>
        <w:tabs>
          <w:tab w:val="num" w:pos="7254"/>
        </w:tabs>
        <w:ind w:left="7254" w:hanging="180"/>
      </w:pPr>
      <w:rPr>
        <w:rFonts w:cs="Times New Roman"/>
      </w:rPr>
    </w:lvl>
  </w:abstractNum>
  <w:abstractNum w:abstractNumId="23" w15:restartNumberingAfterBreak="0">
    <w:nsid w:val="10C32A81"/>
    <w:multiLevelType w:val="hybridMultilevel"/>
    <w:tmpl w:val="E21861E8"/>
    <w:lvl w:ilvl="0" w:tplc="F28204DE">
      <w:start w:val="4"/>
      <w:numFmt w:val="bullet"/>
      <w:pStyle w:val="Little"/>
      <w:lvlText w:val="-"/>
      <w:lvlJc w:val="left"/>
      <w:pPr>
        <w:tabs>
          <w:tab w:val="num" w:pos="1080"/>
        </w:tabs>
        <w:ind w:left="1080" w:hanging="360"/>
      </w:pPr>
      <w:rPr>
        <w:rFonts w:ascii="Times New Roman" w:eastAsia="Times New Roman" w:hAnsi="Times New Roman" w:cs="Times New Roman" w:hint="default"/>
      </w:rPr>
    </w:lvl>
    <w:lvl w:ilvl="1" w:tplc="30EC45F2" w:tentative="1">
      <w:start w:val="1"/>
      <w:numFmt w:val="bullet"/>
      <w:lvlText w:val="o"/>
      <w:lvlJc w:val="left"/>
      <w:pPr>
        <w:tabs>
          <w:tab w:val="num" w:pos="1440"/>
        </w:tabs>
        <w:ind w:left="1440" w:hanging="360"/>
      </w:pPr>
      <w:rPr>
        <w:rFonts w:ascii="Courier New" w:hAnsi="Courier New" w:cs="Courier New" w:hint="default"/>
      </w:rPr>
    </w:lvl>
    <w:lvl w:ilvl="2" w:tplc="7E669BA6"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1370C91"/>
    <w:multiLevelType w:val="multilevel"/>
    <w:tmpl w:val="79CE4BA0"/>
    <w:styleLink w:val="Stil26"/>
    <w:lvl w:ilvl="0">
      <w:start w:val="1"/>
      <w:numFmt w:val="decimal"/>
      <w:pStyle w:val="1"/>
      <w:lvlText w:val="%1"/>
      <w:lvlJc w:val="left"/>
      <w:pPr>
        <w:tabs>
          <w:tab w:val="num" w:pos="864"/>
        </w:tabs>
        <w:ind w:left="864" w:hanging="864"/>
      </w:pPr>
      <w:rPr>
        <w:rFonts w:ascii="Times New Roman" w:hAnsi="Times New Roman" w:cs="Times New Roman" w:hint="default"/>
        <w:sz w:val="24"/>
        <w:szCs w:val="24"/>
      </w:rPr>
    </w:lvl>
    <w:lvl w:ilvl="1">
      <w:start w:val="1"/>
      <w:numFmt w:val="decimal"/>
      <w:pStyle w:val="2"/>
      <w:lvlText w:val="%1.%2"/>
      <w:lvlJc w:val="left"/>
      <w:pPr>
        <w:tabs>
          <w:tab w:val="num" w:pos="974"/>
        </w:tabs>
        <w:ind w:left="974" w:hanging="864"/>
      </w:pPr>
      <w:rPr>
        <w:rFonts w:ascii="Times New Roman" w:hAnsi="Times New Roman" w:cs="Times New Roman" w:hint="default"/>
        <w:sz w:val="24"/>
        <w:szCs w:val="24"/>
      </w:rPr>
    </w:lvl>
    <w:lvl w:ilvl="2">
      <w:start w:val="1"/>
      <w:numFmt w:val="decimal"/>
      <w:lvlText w:val="%1.%2.%3"/>
      <w:lvlJc w:val="left"/>
      <w:pPr>
        <w:tabs>
          <w:tab w:val="num" w:pos="864"/>
        </w:tabs>
        <w:ind w:left="864" w:hanging="864"/>
      </w:pPr>
      <w:rPr>
        <w:rFonts w:ascii="Times New Roman" w:hAnsi="Times New Roman" w:cs="Times New Roman" w:hint="default"/>
        <w:b w:val="0"/>
        <w:sz w:val="24"/>
        <w:szCs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15:restartNumberingAfterBreak="0">
    <w:nsid w:val="122B4258"/>
    <w:multiLevelType w:val="hybridMultilevel"/>
    <w:tmpl w:val="B25039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29524BD"/>
    <w:multiLevelType w:val="hybridMultilevel"/>
    <w:tmpl w:val="4E3CE332"/>
    <w:lvl w:ilvl="0" w:tplc="13120138">
      <w:start w:val="1"/>
      <w:numFmt w:val="upperLetter"/>
      <w:pStyle w:val="LimitationHeading"/>
      <w:lvlText w:val="Appendix %1:"/>
      <w:lvlJc w:val="left"/>
      <w:pPr>
        <w:tabs>
          <w:tab w:val="num" w:pos="3461"/>
        </w:tabs>
        <w:ind w:left="3461" w:hanging="1701"/>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135E4112"/>
    <w:multiLevelType w:val="multilevel"/>
    <w:tmpl w:val="041F001F"/>
    <w:styleLink w:val="Stil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13DF737A"/>
    <w:multiLevelType w:val="hybridMultilevel"/>
    <w:tmpl w:val="B1021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58010A8"/>
    <w:multiLevelType w:val="singleLevel"/>
    <w:tmpl w:val="21B804AA"/>
    <w:lvl w:ilvl="0">
      <w:start w:val="1"/>
      <w:numFmt w:val="lowerLetter"/>
      <w:pStyle w:val="ExecutiveBulletLevel1"/>
      <w:lvlText w:val="%1)"/>
      <w:lvlJc w:val="left"/>
      <w:pPr>
        <w:tabs>
          <w:tab w:val="num" w:pos="1701"/>
        </w:tabs>
        <w:ind w:left="1701" w:hanging="567"/>
      </w:pPr>
      <w:rPr>
        <w:rFonts w:cs="Times New Roman"/>
      </w:rPr>
    </w:lvl>
  </w:abstractNum>
  <w:abstractNum w:abstractNumId="30" w15:restartNumberingAfterBreak="0">
    <w:nsid w:val="174A2F95"/>
    <w:multiLevelType w:val="hybridMultilevel"/>
    <w:tmpl w:val="66EE2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9B90199"/>
    <w:multiLevelType w:val="hybridMultilevel"/>
    <w:tmpl w:val="EF2AA156"/>
    <w:styleLink w:val="1111113"/>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C6223F8"/>
    <w:multiLevelType w:val="multilevel"/>
    <w:tmpl w:val="040C0023"/>
    <w:styleLink w:val="Stil35"/>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3" w15:restartNumberingAfterBreak="0">
    <w:nsid w:val="1CBC04EB"/>
    <w:multiLevelType w:val="hybridMultilevel"/>
    <w:tmpl w:val="A5D803C0"/>
    <w:styleLink w:val="HeadingsNumbering3"/>
    <w:lvl w:ilvl="0" w:tplc="9AE85196">
      <w:start w:val="1"/>
      <w:numFmt w:val="bullet"/>
      <w:lvlText w:val=""/>
      <w:lvlJc w:val="left"/>
      <w:pPr>
        <w:ind w:left="1428" w:hanging="360"/>
      </w:pPr>
      <w:rPr>
        <w:rFonts w:ascii="Symbol" w:hAnsi="Symbol" w:hint="default"/>
      </w:rPr>
    </w:lvl>
    <w:lvl w:ilvl="1" w:tplc="7F9ADF54" w:tentative="1">
      <w:start w:val="1"/>
      <w:numFmt w:val="bullet"/>
      <w:lvlText w:val="o"/>
      <w:lvlJc w:val="left"/>
      <w:pPr>
        <w:ind w:left="2148" w:hanging="360"/>
      </w:pPr>
      <w:rPr>
        <w:rFonts w:ascii="Courier New" w:hAnsi="Courier New" w:cs="Courier New" w:hint="default"/>
      </w:rPr>
    </w:lvl>
    <w:lvl w:ilvl="2" w:tplc="2A3249F0" w:tentative="1">
      <w:start w:val="1"/>
      <w:numFmt w:val="bullet"/>
      <w:lvlText w:val=""/>
      <w:lvlJc w:val="left"/>
      <w:pPr>
        <w:ind w:left="2868" w:hanging="360"/>
      </w:pPr>
      <w:rPr>
        <w:rFonts w:ascii="Wingdings" w:hAnsi="Wingdings" w:hint="default"/>
      </w:rPr>
    </w:lvl>
    <w:lvl w:ilvl="3" w:tplc="022A5A84" w:tentative="1">
      <w:start w:val="1"/>
      <w:numFmt w:val="bullet"/>
      <w:lvlText w:val=""/>
      <w:lvlJc w:val="left"/>
      <w:pPr>
        <w:ind w:left="3588" w:hanging="360"/>
      </w:pPr>
      <w:rPr>
        <w:rFonts w:ascii="Symbol" w:hAnsi="Symbol" w:hint="default"/>
      </w:rPr>
    </w:lvl>
    <w:lvl w:ilvl="4" w:tplc="F9C22BB4" w:tentative="1">
      <w:start w:val="1"/>
      <w:numFmt w:val="bullet"/>
      <w:lvlText w:val="o"/>
      <w:lvlJc w:val="left"/>
      <w:pPr>
        <w:ind w:left="4308" w:hanging="360"/>
      </w:pPr>
      <w:rPr>
        <w:rFonts w:ascii="Courier New" w:hAnsi="Courier New" w:cs="Courier New" w:hint="default"/>
      </w:rPr>
    </w:lvl>
    <w:lvl w:ilvl="5" w:tplc="F60AA5F6" w:tentative="1">
      <w:start w:val="1"/>
      <w:numFmt w:val="bullet"/>
      <w:lvlText w:val=""/>
      <w:lvlJc w:val="left"/>
      <w:pPr>
        <w:ind w:left="5028" w:hanging="360"/>
      </w:pPr>
      <w:rPr>
        <w:rFonts w:ascii="Wingdings" w:hAnsi="Wingdings" w:hint="default"/>
      </w:rPr>
    </w:lvl>
    <w:lvl w:ilvl="6" w:tplc="44888C2C" w:tentative="1">
      <w:start w:val="1"/>
      <w:numFmt w:val="bullet"/>
      <w:lvlText w:val=""/>
      <w:lvlJc w:val="left"/>
      <w:pPr>
        <w:ind w:left="5748" w:hanging="360"/>
      </w:pPr>
      <w:rPr>
        <w:rFonts w:ascii="Symbol" w:hAnsi="Symbol" w:hint="default"/>
      </w:rPr>
    </w:lvl>
    <w:lvl w:ilvl="7" w:tplc="F688651E" w:tentative="1">
      <w:start w:val="1"/>
      <w:numFmt w:val="bullet"/>
      <w:lvlText w:val="o"/>
      <w:lvlJc w:val="left"/>
      <w:pPr>
        <w:ind w:left="6468" w:hanging="360"/>
      </w:pPr>
      <w:rPr>
        <w:rFonts w:ascii="Courier New" w:hAnsi="Courier New" w:cs="Courier New" w:hint="default"/>
      </w:rPr>
    </w:lvl>
    <w:lvl w:ilvl="8" w:tplc="B1CAFF3E" w:tentative="1">
      <w:start w:val="1"/>
      <w:numFmt w:val="bullet"/>
      <w:lvlText w:val=""/>
      <w:lvlJc w:val="left"/>
      <w:pPr>
        <w:ind w:left="7188" w:hanging="360"/>
      </w:pPr>
      <w:rPr>
        <w:rFonts w:ascii="Wingdings" w:hAnsi="Wingdings" w:hint="default"/>
      </w:rPr>
    </w:lvl>
  </w:abstractNum>
  <w:abstractNum w:abstractNumId="34" w15:restartNumberingAfterBreak="0">
    <w:nsid w:val="1D3D67E3"/>
    <w:multiLevelType w:val="multilevel"/>
    <w:tmpl w:val="1D3D67E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1E6E15AE"/>
    <w:multiLevelType w:val="multilevel"/>
    <w:tmpl w:val="041F001D"/>
    <w:styleLink w:val="Stil215"/>
    <w:lvl w:ilvl="0">
      <w:start w:val="2"/>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22D21AD0"/>
    <w:multiLevelType w:val="hybridMultilevel"/>
    <w:tmpl w:val="8604BD82"/>
    <w:lvl w:ilvl="0" w:tplc="857C8718">
      <w:start w:val="8"/>
      <w:numFmt w:val="bullet"/>
      <w:lvlText w:val="-"/>
      <w:lvlJc w:val="left"/>
      <w:pPr>
        <w:ind w:left="720" w:hanging="360"/>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4300897"/>
    <w:multiLevelType w:val="hybridMultilevel"/>
    <w:tmpl w:val="6304E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4836E17"/>
    <w:multiLevelType w:val="hybridMultilevel"/>
    <w:tmpl w:val="57E43640"/>
    <w:lvl w:ilvl="0" w:tplc="B196789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55B4514"/>
    <w:multiLevelType w:val="hybridMultilevel"/>
    <w:tmpl w:val="8CEA51D2"/>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15:restartNumberingAfterBreak="0">
    <w:nsid w:val="26280063"/>
    <w:multiLevelType w:val="hybridMultilevel"/>
    <w:tmpl w:val="F294D796"/>
    <w:lvl w:ilvl="0" w:tplc="B196789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6E131E4"/>
    <w:multiLevelType w:val="hybridMultilevel"/>
    <w:tmpl w:val="5B7AC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7D54B77"/>
    <w:multiLevelType w:val="hybridMultilevel"/>
    <w:tmpl w:val="BCFA4C00"/>
    <w:lvl w:ilvl="0" w:tplc="F3A80058">
      <w:start w:val="1"/>
      <w:numFmt w:val="decimal"/>
      <w:pStyle w:val="ListNumber3"/>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90977B5"/>
    <w:multiLevelType w:val="multilevel"/>
    <w:tmpl w:val="1F707704"/>
    <w:styleLink w:val="Stil46"/>
    <w:lvl w:ilvl="0">
      <w:start w:val="1"/>
      <w:numFmt w:val="bullet"/>
      <w:pStyle w:val="puce1SRLP"/>
      <w:lvlText w:val=""/>
      <w:lvlPicBulletId w:val="0"/>
      <w:lvlJc w:val="left"/>
      <w:pPr>
        <w:ind w:left="720" w:hanging="360"/>
      </w:pPr>
      <w:rPr>
        <w:rFonts w:ascii="Symbol" w:hAnsi="Symbol" w:hint="default"/>
        <w:color w:val="auto"/>
      </w:rPr>
    </w:lvl>
    <w:lvl w:ilvl="1">
      <w:start w:val="1"/>
      <w:numFmt w:val="bullet"/>
      <w:lvlText w:val=""/>
      <w:lvlJc w:val="left"/>
      <w:pPr>
        <w:ind w:left="1191" w:hanging="397"/>
      </w:pPr>
      <w:rPr>
        <w:rFonts w:ascii="Symbol" w:hAnsi="Symbol" w:hint="default"/>
        <w:color w:val="AADC14"/>
        <w:lang w:val="fr-FR"/>
      </w:rPr>
    </w:lvl>
    <w:lvl w:ilvl="2">
      <w:start w:val="1"/>
      <w:numFmt w:val="bullet"/>
      <w:lvlText w:val="o"/>
      <w:lvlJc w:val="left"/>
      <w:pPr>
        <w:ind w:left="1701" w:hanging="454"/>
      </w:pPr>
      <w:rPr>
        <w:rFonts w:ascii="Courier New" w:hAnsi="Courier New" w:cs="Times New Roman" w:hint="default"/>
        <w:color w:val="AADC14"/>
      </w:rPr>
    </w:lvl>
    <w:lvl w:ilvl="3">
      <w:start w:val="1"/>
      <w:numFmt w:val="bullet"/>
      <w:lvlText w:val=""/>
      <w:lvlJc w:val="left"/>
      <w:pPr>
        <w:ind w:left="2880" w:hanging="360"/>
      </w:pPr>
      <w:rPr>
        <w:rFonts w:ascii="Wingdings" w:hAnsi="Wingdings" w:hint="default"/>
        <w:color w:val="AADC1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911337D"/>
    <w:multiLevelType w:val="hybridMultilevel"/>
    <w:tmpl w:val="F528919A"/>
    <w:styleLink w:val="Opsomming2"/>
    <w:lvl w:ilvl="0" w:tplc="95764EBA">
      <w:start w:val="1"/>
      <w:numFmt w:val="decimal"/>
      <w:lvlText w:val="%1."/>
      <w:lvlJc w:val="left"/>
      <w:pPr>
        <w:ind w:left="1440" w:hanging="720"/>
      </w:pPr>
      <w:rPr>
        <w:rFonts w:hint="default"/>
      </w:rPr>
    </w:lvl>
    <w:lvl w:ilvl="1" w:tplc="042C0019" w:tentative="1">
      <w:start w:val="1"/>
      <w:numFmt w:val="lowerLetter"/>
      <w:lvlText w:val="%2."/>
      <w:lvlJc w:val="left"/>
      <w:pPr>
        <w:ind w:left="1800" w:hanging="360"/>
      </w:pPr>
    </w:lvl>
    <w:lvl w:ilvl="2" w:tplc="042C001B" w:tentative="1">
      <w:start w:val="1"/>
      <w:numFmt w:val="lowerRoman"/>
      <w:lvlText w:val="%3."/>
      <w:lvlJc w:val="right"/>
      <w:pPr>
        <w:ind w:left="2520" w:hanging="180"/>
      </w:pPr>
    </w:lvl>
    <w:lvl w:ilvl="3" w:tplc="042C000F" w:tentative="1">
      <w:start w:val="1"/>
      <w:numFmt w:val="decimal"/>
      <w:lvlText w:val="%4."/>
      <w:lvlJc w:val="left"/>
      <w:pPr>
        <w:ind w:left="3240" w:hanging="360"/>
      </w:pPr>
    </w:lvl>
    <w:lvl w:ilvl="4" w:tplc="042C0019" w:tentative="1">
      <w:start w:val="1"/>
      <w:numFmt w:val="lowerLetter"/>
      <w:lvlText w:val="%5."/>
      <w:lvlJc w:val="left"/>
      <w:pPr>
        <w:ind w:left="3960" w:hanging="360"/>
      </w:pPr>
    </w:lvl>
    <w:lvl w:ilvl="5" w:tplc="042C001B" w:tentative="1">
      <w:start w:val="1"/>
      <w:numFmt w:val="lowerRoman"/>
      <w:lvlText w:val="%6."/>
      <w:lvlJc w:val="right"/>
      <w:pPr>
        <w:ind w:left="4680" w:hanging="180"/>
      </w:pPr>
    </w:lvl>
    <w:lvl w:ilvl="6" w:tplc="042C000F" w:tentative="1">
      <w:start w:val="1"/>
      <w:numFmt w:val="decimal"/>
      <w:lvlText w:val="%7."/>
      <w:lvlJc w:val="left"/>
      <w:pPr>
        <w:ind w:left="5400" w:hanging="360"/>
      </w:pPr>
    </w:lvl>
    <w:lvl w:ilvl="7" w:tplc="042C0019" w:tentative="1">
      <w:start w:val="1"/>
      <w:numFmt w:val="lowerLetter"/>
      <w:lvlText w:val="%8."/>
      <w:lvlJc w:val="left"/>
      <w:pPr>
        <w:ind w:left="6120" w:hanging="360"/>
      </w:pPr>
    </w:lvl>
    <w:lvl w:ilvl="8" w:tplc="042C001B" w:tentative="1">
      <w:start w:val="1"/>
      <w:numFmt w:val="lowerRoman"/>
      <w:lvlText w:val="%9."/>
      <w:lvlJc w:val="right"/>
      <w:pPr>
        <w:ind w:left="6840" w:hanging="180"/>
      </w:pPr>
    </w:lvl>
  </w:abstractNum>
  <w:abstractNum w:abstractNumId="45" w15:restartNumberingAfterBreak="0">
    <w:nsid w:val="2BA50AEA"/>
    <w:multiLevelType w:val="hybridMultilevel"/>
    <w:tmpl w:val="FAC03692"/>
    <w:lvl w:ilvl="0" w:tplc="6C185512">
      <w:start w:val="1"/>
      <w:numFmt w:val="bullet"/>
      <w:pStyle w:val="CM7"/>
      <w:lvlText w:val=""/>
      <w:lvlJc w:val="left"/>
      <w:pPr>
        <w:tabs>
          <w:tab w:val="num" w:pos="360"/>
        </w:tabs>
        <w:ind w:left="72" w:hanging="72"/>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C0D3825"/>
    <w:multiLevelType w:val="multilevel"/>
    <w:tmpl w:val="B7D28E3E"/>
    <w:styleLink w:val="HeadingsNumbering"/>
    <w:lvl w:ilvl="0">
      <w:start w:val="1"/>
      <w:numFmt w:val="decimal"/>
      <w:lvlText w:val="%1"/>
      <w:lvlJc w:val="left"/>
      <w:pPr>
        <w:ind w:left="1276" w:hanging="1276"/>
      </w:pPr>
      <w:rPr>
        <w:rFonts w:ascii="Arial Bold" w:hAnsi="Arial Bold" w:cs="Times New Roman" w:hint="default"/>
        <w:b/>
        <w:i w:val="0"/>
        <w:color w:val="0C479D"/>
        <w:sz w:val="26"/>
      </w:rPr>
    </w:lvl>
    <w:lvl w:ilvl="1">
      <w:start w:val="1"/>
      <w:numFmt w:val="decimal"/>
      <w:lvlText w:val="%1.%2"/>
      <w:lvlJc w:val="left"/>
      <w:pPr>
        <w:ind w:left="1276" w:hanging="1276"/>
      </w:pPr>
      <w:rPr>
        <w:rFonts w:ascii="Arial Bold" w:hAnsi="Arial Bold" w:cs="Times New Roman" w:hint="default"/>
        <w:b/>
        <w:i w:val="0"/>
        <w:sz w:val="20"/>
      </w:rPr>
    </w:lvl>
    <w:lvl w:ilvl="2">
      <w:start w:val="1"/>
      <w:numFmt w:val="decimal"/>
      <w:lvlText w:val="%1.%2.%3"/>
      <w:lvlJc w:val="left"/>
      <w:pPr>
        <w:ind w:left="1276" w:hanging="1276"/>
      </w:pPr>
      <w:rPr>
        <w:rFonts w:ascii="Arial" w:hAnsi="Arial" w:cs="Times New Roman" w:hint="default"/>
        <w:b w:val="0"/>
        <w:i w:val="0"/>
        <w:sz w:val="20"/>
      </w:rPr>
    </w:lvl>
    <w:lvl w:ilvl="3">
      <w:start w:val="1"/>
      <w:numFmt w:val="decimal"/>
      <w:lvlText w:val="%4."/>
      <w:lvlJc w:val="left"/>
      <w:pPr>
        <w:ind w:left="1276" w:hanging="1276"/>
      </w:pPr>
      <w:rPr>
        <w:rFonts w:cs="Times New Roman" w:hint="default"/>
      </w:rPr>
    </w:lvl>
    <w:lvl w:ilvl="4">
      <w:start w:val="1"/>
      <w:numFmt w:val="lowerLetter"/>
      <w:lvlText w:val="%5."/>
      <w:lvlJc w:val="left"/>
      <w:pPr>
        <w:ind w:left="1276" w:hanging="1276"/>
      </w:pPr>
      <w:rPr>
        <w:rFonts w:cs="Times New Roman" w:hint="default"/>
      </w:rPr>
    </w:lvl>
    <w:lvl w:ilvl="5">
      <w:start w:val="1"/>
      <w:numFmt w:val="lowerRoman"/>
      <w:lvlText w:val="%6."/>
      <w:lvlJc w:val="right"/>
      <w:pPr>
        <w:ind w:left="1276" w:hanging="1276"/>
      </w:pPr>
      <w:rPr>
        <w:rFonts w:cs="Times New Roman" w:hint="default"/>
      </w:rPr>
    </w:lvl>
    <w:lvl w:ilvl="6">
      <w:start w:val="1"/>
      <w:numFmt w:val="decimal"/>
      <w:lvlText w:val="%7."/>
      <w:lvlJc w:val="left"/>
      <w:pPr>
        <w:ind w:left="1276" w:hanging="1276"/>
      </w:pPr>
      <w:rPr>
        <w:rFonts w:cs="Times New Roman" w:hint="default"/>
      </w:rPr>
    </w:lvl>
    <w:lvl w:ilvl="7">
      <w:start w:val="1"/>
      <w:numFmt w:val="lowerLetter"/>
      <w:lvlText w:val="%8."/>
      <w:lvlJc w:val="left"/>
      <w:pPr>
        <w:ind w:left="1276" w:hanging="1276"/>
      </w:pPr>
      <w:rPr>
        <w:rFonts w:cs="Times New Roman" w:hint="default"/>
      </w:rPr>
    </w:lvl>
    <w:lvl w:ilvl="8">
      <w:start w:val="1"/>
      <w:numFmt w:val="lowerRoman"/>
      <w:lvlText w:val="%9."/>
      <w:lvlJc w:val="right"/>
      <w:pPr>
        <w:ind w:left="1276" w:hanging="1276"/>
      </w:pPr>
      <w:rPr>
        <w:rFonts w:cs="Times New Roman" w:hint="default"/>
      </w:rPr>
    </w:lvl>
  </w:abstractNum>
  <w:abstractNum w:abstractNumId="47" w15:restartNumberingAfterBreak="0">
    <w:nsid w:val="2D751934"/>
    <w:multiLevelType w:val="hybridMultilevel"/>
    <w:tmpl w:val="457AEF2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15:restartNumberingAfterBreak="0">
    <w:nsid w:val="2D931521"/>
    <w:multiLevelType w:val="hybridMultilevel"/>
    <w:tmpl w:val="8A58DCD2"/>
    <w:styleLink w:val="1ai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DB41A72"/>
    <w:multiLevelType w:val="hybridMultilevel"/>
    <w:tmpl w:val="93D606BE"/>
    <w:lvl w:ilvl="0" w:tplc="B196789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DD61905"/>
    <w:multiLevelType w:val="hybridMultilevel"/>
    <w:tmpl w:val="11CE5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E04126D"/>
    <w:multiLevelType w:val="hybridMultilevel"/>
    <w:tmpl w:val="49C2E3E0"/>
    <w:lvl w:ilvl="0" w:tplc="9E6E8858">
      <w:start w:val="1"/>
      <w:numFmt w:val="lowerLetter"/>
      <w:lvlText w:val="(%1)"/>
      <w:lvlJc w:val="left"/>
      <w:pPr>
        <w:ind w:left="384" w:hanging="384"/>
      </w:pPr>
      <w:rPr>
        <w:rFonts w:ascii="Arial MT" w:eastAsia="Arial MT" w:hAnsi="Arial MT" w:cs="Arial MT" w:hint="default"/>
        <w:w w:val="100"/>
        <w:sz w:val="22"/>
        <w:szCs w:val="22"/>
        <w:lang w:val="en-US" w:eastAsia="en-US" w:bidi="ar-SA"/>
      </w:rPr>
    </w:lvl>
    <w:lvl w:ilvl="1" w:tplc="1DB61D82">
      <w:numFmt w:val="bullet"/>
      <w:lvlText w:val="•"/>
      <w:lvlJc w:val="left"/>
      <w:pPr>
        <w:ind w:left="1296" w:hanging="384"/>
      </w:pPr>
      <w:rPr>
        <w:rFonts w:hint="default"/>
        <w:lang w:val="en-US" w:eastAsia="en-US" w:bidi="ar-SA"/>
      </w:rPr>
    </w:lvl>
    <w:lvl w:ilvl="2" w:tplc="58A4131C">
      <w:numFmt w:val="bullet"/>
      <w:lvlText w:val="•"/>
      <w:lvlJc w:val="left"/>
      <w:pPr>
        <w:ind w:left="2201" w:hanging="384"/>
      </w:pPr>
      <w:rPr>
        <w:rFonts w:hint="default"/>
        <w:lang w:val="en-US" w:eastAsia="en-US" w:bidi="ar-SA"/>
      </w:rPr>
    </w:lvl>
    <w:lvl w:ilvl="3" w:tplc="8C32EBCA">
      <w:numFmt w:val="bullet"/>
      <w:lvlText w:val="•"/>
      <w:lvlJc w:val="left"/>
      <w:pPr>
        <w:ind w:left="3105" w:hanging="384"/>
      </w:pPr>
      <w:rPr>
        <w:rFonts w:hint="default"/>
        <w:lang w:val="en-US" w:eastAsia="en-US" w:bidi="ar-SA"/>
      </w:rPr>
    </w:lvl>
    <w:lvl w:ilvl="4" w:tplc="69BE28E6">
      <w:numFmt w:val="bullet"/>
      <w:lvlText w:val="•"/>
      <w:lvlJc w:val="left"/>
      <w:pPr>
        <w:ind w:left="4010" w:hanging="384"/>
      </w:pPr>
      <w:rPr>
        <w:rFonts w:hint="default"/>
        <w:lang w:val="en-US" w:eastAsia="en-US" w:bidi="ar-SA"/>
      </w:rPr>
    </w:lvl>
    <w:lvl w:ilvl="5" w:tplc="5C6028C6">
      <w:numFmt w:val="bullet"/>
      <w:lvlText w:val="•"/>
      <w:lvlJc w:val="left"/>
      <w:pPr>
        <w:ind w:left="4915" w:hanging="384"/>
      </w:pPr>
      <w:rPr>
        <w:rFonts w:hint="default"/>
        <w:lang w:val="en-US" w:eastAsia="en-US" w:bidi="ar-SA"/>
      </w:rPr>
    </w:lvl>
    <w:lvl w:ilvl="6" w:tplc="AF0E1F86">
      <w:numFmt w:val="bullet"/>
      <w:lvlText w:val="•"/>
      <w:lvlJc w:val="left"/>
      <w:pPr>
        <w:ind w:left="5819" w:hanging="384"/>
      </w:pPr>
      <w:rPr>
        <w:rFonts w:hint="default"/>
        <w:lang w:val="en-US" w:eastAsia="en-US" w:bidi="ar-SA"/>
      </w:rPr>
    </w:lvl>
    <w:lvl w:ilvl="7" w:tplc="D5D851D2">
      <w:numFmt w:val="bullet"/>
      <w:lvlText w:val="•"/>
      <w:lvlJc w:val="left"/>
      <w:pPr>
        <w:ind w:left="6724" w:hanging="384"/>
      </w:pPr>
      <w:rPr>
        <w:rFonts w:hint="default"/>
        <w:lang w:val="en-US" w:eastAsia="en-US" w:bidi="ar-SA"/>
      </w:rPr>
    </w:lvl>
    <w:lvl w:ilvl="8" w:tplc="48068224">
      <w:numFmt w:val="bullet"/>
      <w:lvlText w:val="•"/>
      <w:lvlJc w:val="left"/>
      <w:pPr>
        <w:ind w:left="7629" w:hanging="384"/>
      </w:pPr>
      <w:rPr>
        <w:rFonts w:hint="default"/>
        <w:lang w:val="en-US" w:eastAsia="en-US" w:bidi="ar-SA"/>
      </w:rPr>
    </w:lvl>
  </w:abstractNum>
  <w:abstractNum w:abstractNumId="52" w15:restartNumberingAfterBreak="0">
    <w:nsid w:val="2ED556BA"/>
    <w:multiLevelType w:val="hybridMultilevel"/>
    <w:tmpl w:val="C1C414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F00421E"/>
    <w:multiLevelType w:val="hybridMultilevel"/>
    <w:tmpl w:val="7B7E03D2"/>
    <w:styleLink w:val="Stil213"/>
    <w:lvl w:ilvl="0" w:tplc="D60873A4">
      <w:numFmt w:val="bullet"/>
      <w:lvlText w:val="■"/>
      <w:lvlJc w:val="left"/>
      <w:pPr>
        <w:ind w:left="520" w:hanging="358"/>
      </w:pPr>
      <w:rPr>
        <w:rFonts w:ascii="Arial MT" w:eastAsia="Arial MT" w:hAnsi="Arial MT" w:cs="Arial MT" w:hint="default"/>
        <w:color w:val="00795F"/>
        <w:w w:val="60"/>
        <w:sz w:val="20"/>
        <w:szCs w:val="20"/>
        <w:lang w:val="en-US" w:eastAsia="en-US" w:bidi="ar-SA"/>
      </w:rPr>
    </w:lvl>
    <w:lvl w:ilvl="1" w:tplc="FB9C1332">
      <w:numFmt w:val="bullet"/>
      <w:lvlText w:val="-"/>
      <w:lvlJc w:val="left"/>
      <w:pPr>
        <w:ind w:left="1026" w:hanging="432"/>
      </w:pPr>
      <w:rPr>
        <w:rFonts w:ascii="Cambria" w:eastAsia="Cambria" w:hAnsi="Cambria" w:cs="Cambria" w:hint="default"/>
        <w:w w:val="99"/>
        <w:sz w:val="20"/>
        <w:szCs w:val="20"/>
        <w:lang w:val="en-US" w:eastAsia="en-US" w:bidi="ar-SA"/>
      </w:rPr>
    </w:lvl>
    <w:lvl w:ilvl="2" w:tplc="BBBCA924">
      <w:numFmt w:val="bullet"/>
      <w:lvlText w:val="•"/>
      <w:lvlJc w:val="left"/>
      <w:pPr>
        <w:ind w:left="1998" w:hanging="432"/>
      </w:pPr>
      <w:rPr>
        <w:rFonts w:hint="default"/>
        <w:lang w:val="en-US" w:eastAsia="en-US" w:bidi="ar-SA"/>
      </w:rPr>
    </w:lvl>
    <w:lvl w:ilvl="3" w:tplc="6BC4CD9C">
      <w:numFmt w:val="bullet"/>
      <w:lvlText w:val="•"/>
      <w:lvlJc w:val="left"/>
      <w:pPr>
        <w:ind w:left="2974" w:hanging="432"/>
      </w:pPr>
      <w:rPr>
        <w:rFonts w:hint="default"/>
        <w:lang w:val="en-US" w:eastAsia="en-US" w:bidi="ar-SA"/>
      </w:rPr>
    </w:lvl>
    <w:lvl w:ilvl="4" w:tplc="90104BC4">
      <w:numFmt w:val="bullet"/>
      <w:lvlText w:val="•"/>
      <w:lvlJc w:val="left"/>
      <w:pPr>
        <w:ind w:left="3950" w:hanging="432"/>
      </w:pPr>
      <w:rPr>
        <w:rFonts w:hint="default"/>
        <w:lang w:val="en-US" w:eastAsia="en-US" w:bidi="ar-SA"/>
      </w:rPr>
    </w:lvl>
    <w:lvl w:ilvl="5" w:tplc="F20692E0">
      <w:numFmt w:val="bullet"/>
      <w:lvlText w:val="•"/>
      <w:lvlJc w:val="left"/>
      <w:pPr>
        <w:ind w:left="4927" w:hanging="432"/>
      </w:pPr>
      <w:rPr>
        <w:rFonts w:hint="default"/>
        <w:lang w:val="en-US" w:eastAsia="en-US" w:bidi="ar-SA"/>
      </w:rPr>
    </w:lvl>
    <w:lvl w:ilvl="6" w:tplc="1F4294CC">
      <w:numFmt w:val="bullet"/>
      <w:lvlText w:val="•"/>
      <w:lvlJc w:val="left"/>
      <w:pPr>
        <w:ind w:left="5903" w:hanging="432"/>
      </w:pPr>
      <w:rPr>
        <w:rFonts w:hint="default"/>
        <w:lang w:val="en-US" w:eastAsia="en-US" w:bidi="ar-SA"/>
      </w:rPr>
    </w:lvl>
    <w:lvl w:ilvl="7" w:tplc="F3C67E26">
      <w:numFmt w:val="bullet"/>
      <w:lvlText w:val="•"/>
      <w:lvlJc w:val="left"/>
      <w:pPr>
        <w:ind w:left="6879" w:hanging="432"/>
      </w:pPr>
      <w:rPr>
        <w:rFonts w:hint="default"/>
        <w:lang w:val="en-US" w:eastAsia="en-US" w:bidi="ar-SA"/>
      </w:rPr>
    </w:lvl>
    <w:lvl w:ilvl="8" w:tplc="E016398C">
      <w:numFmt w:val="bullet"/>
      <w:lvlText w:val="•"/>
      <w:lvlJc w:val="left"/>
      <w:pPr>
        <w:ind w:left="7855" w:hanging="432"/>
      </w:pPr>
      <w:rPr>
        <w:rFonts w:hint="default"/>
        <w:lang w:val="en-US" w:eastAsia="en-US" w:bidi="ar-SA"/>
      </w:rPr>
    </w:lvl>
  </w:abstractNum>
  <w:abstractNum w:abstractNumId="54" w15:restartNumberingAfterBreak="0">
    <w:nsid w:val="30D10593"/>
    <w:multiLevelType w:val="hybridMultilevel"/>
    <w:tmpl w:val="76A62B6C"/>
    <w:lvl w:ilvl="0" w:tplc="56406658">
      <w:start w:val="1"/>
      <w:numFmt w:val="bullet"/>
      <w:lvlText w:val="o"/>
      <w:lvlJc w:val="left"/>
      <w:pPr>
        <w:tabs>
          <w:tab w:val="num" w:pos="1485"/>
        </w:tabs>
        <w:ind w:left="1485" w:hanging="360"/>
      </w:pPr>
      <w:rPr>
        <w:rFonts w:ascii="Courier New" w:hAnsi="Courier New" w:cs="Courier New" w:hint="default"/>
        <w:color w:val="92D050"/>
      </w:rPr>
    </w:lvl>
    <w:lvl w:ilvl="1" w:tplc="041F0003" w:tentative="1">
      <w:start w:val="1"/>
      <w:numFmt w:val="bullet"/>
      <w:lvlText w:val="o"/>
      <w:lvlJc w:val="left"/>
      <w:pPr>
        <w:tabs>
          <w:tab w:val="num" w:pos="2205"/>
        </w:tabs>
        <w:ind w:left="2205" w:hanging="360"/>
      </w:pPr>
      <w:rPr>
        <w:rFonts w:ascii="Courier New" w:hAnsi="Courier New" w:cs="Courier New" w:hint="default"/>
      </w:rPr>
    </w:lvl>
    <w:lvl w:ilvl="2" w:tplc="041F0005" w:tentative="1">
      <w:start w:val="1"/>
      <w:numFmt w:val="bullet"/>
      <w:pStyle w:val="Style6"/>
      <w:lvlText w:val=""/>
      <w:lvlJc w:val="left"/>
      <w:pPr>
        <w:tabs>
          <w:tab w:val="num" w:pos="2925"/>
        </w:tabs>
        <w:ind w:left="2925" w:hanging="360"/>
      </w:pPr>
      <w:rPr>
        <w:rFonts w:ascii="Wingdings" w:hAnsi="Wingdings" w:hint="default"/>
      </w:rPr>
    </w:lvl>
    <w:lvl w:ilvl="3" w:tplc="041F0001" w:tentative="1">
      <w:start w:val="1"/>
      <w:numFmt w:val="bullet"/>
      <w:lvlText w:val=""/>
      <w:lvlJc w:val="left"/>
      <w:pPr>
        <w:tabs>
          <w:tab w:val="num" w:pos="3645"/>
        </w:tabs>
        <w:ind w:left="3645" w:hanging="360"/>
      </w:pPr>
      <w:rPr>
        <w:rFonts w:ascii="Symbol" w:hAnsi="Symbol" w:hint="default"/>
      </w:rPr>
    </w:lvl>
    <w:lvl w:ilvl="4" w:tplc="041F0003" w:tentative="1">
      <w:start w:val="1"/>
      <w:numFmt w:val="bullet"/>
      <w:lvlText w:val="o"/>
      <w:lvlJc w:val="left"/>
      <w:pPr>
        <w:tabs>
          <w:tab w:val="num" w:pos="4365"/>
        </w:tabs>
        <w:ind w:left="4365" w:hanging="360"/>
      </w:pPr>
      <w:rPr>
        <w:rFonts w:ascii="Courier New" w:hAnsi="Courier New" w:cs="Courier New" w:hint="default"/>
      </w:rPr>
    </w:lvl>
    <w:lvl w:ilvl="5" w:tplc="041F0005" w:tentative="1">
      <w:start w:val="1"/>
      <w:numFmt w:val="bullet"/>
      <w:lvlText w:val=""/>
      <w:lvlJc w:val="left"/>
      <w:pPr>
        <w:tabs>
          <w:tab w:val="num" w:pos="5085"/>
        </w:tabs>
        <w:ind w:left="5085" w:hanging="360"/>
      </w:pPr>
      <w:rPr>
        <w:rFonts w:ascii="Wingdings" w:hAnsi="Wingdings" w:hint="default"/>
      </w:rPr>
    </w:lvl>
    <w:lvl w:ilvl="6" w:tplc="041F0001" w:tentative="1">
      <w:start w:val="1"/>
      <w:numFmt w:val="bullet"/>
      <w:lvlText w:val=""/>
      <w:lvlJc w:val="left"/>
      <w:pPr>
        <w:tabs>
          <w:tab w:val="num" w:pos="5805"/>
        </w:tabs>
        <w:ind w:left="5805" w:hanging="360"/>
      </w:pPr>
      <w:rPr>
        <w:rFonts w:ascii="Symbol" w:hAnsi="Symbol" w:hint="default"/>
      </w:rPr>
    </w:lvl>
    <w:lvl w:ilvl="7" w:tplc="041F0003" w:tentative="1">
      <w:start w:val="1"/>
      <w:numFmt w:val="bullet"/>
      <w:lvlText w:val="o"/>
      <w:lvlJc w:val="left"/>
      <w:pPr>
        <w:tabs>
          <w:tab w:val="num" w:pos="6525"/>
        </w:tabs>
        <w:ind w:left="6525" w:hanging="360"/>
      </w:pPr>
      <w:rPr>
        <w:rFonts w:ascii="Courier New" w:hAnsi="Courier New" w:cs="Courier New" w:hint="default"/>
      </w:rPr>
    </w:lvl>
    <w:lvl w:ilvl="8" w:tplc="041F0005" w:tentative="1">
      <w:start w:val="1"/>
      <w:numFmt w:val="bullet"/>
      <w:lvlText w:val=""/>
      <w:lvlJc w:val="left"/>
      <w:pPr>
        <w:tabs>
          <w:tab w:val="num" w:pos="7245"/>
        </w:tabs>
        <w:ind w:left="7245" w:hanging="360"/>
      </w:pPr>
      <w:rPr>
        <w:rFonts w:ascii="Wingdings" w:hAnsi="Wingdings" w:hint="default"/>
      </w:rPr>
    </w:lvl>
  </w:abstractNum>
  <w:abstractNum w:abstractNumId="55" w15:restartNumberingAfterBreak="0">
    <w:nsid w:val="312B00A3"/>
    <w:multiLevelType w:val="hybridMultilevel"/>
    <w:tmpl w:val="2138A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3444640D"/>
    <w:multiLevelType w:val="multilevel"/>
    <w:tmpl w:val="AAC622FE"/>
    <w:lvl w:ilvl="0">
      <w:start w:val="1"/>
      <w:numFmt w:val="decimal"/>
      <w:pStyle w:val="ListBullet5"/>
      <w:lvlText w:val="%1"/>
      <w:lvlJc w:val="left"/>
      <w:pPr>
        <w:tabs>
          <w:tab w:val="num" w:pos="1021"/>
        </w:tabs>
        <w:ind w:left="1021" w:hanging="1021"/>
      </w:pPr>
      <w:rPr>
        <w:rFonts w:cs="Times New Roman" w:hint="default"/>
      </w:rPr>
    </w:lvl>
    <w:lvl w:ilvl="1">
      <w:start w:val="1"/>
      <w:numFmt w:val="decimal"/>
      <w:lvlText w:val="%1.%2"/>
      <w:lvlJc w:val="left"/>
      <w:pPr>
        <w:tabs>
          <w:tab w:val="num" w:pos="1021"/>
        </w:tabs>
        <w:ind w:left="1021" w:hanging="1021"/>
      </w:pPr>
      <w:rPr>
        <w:rFonts w:cs="Times New Roman" w:hint="default"/>
      </w:rPr>
    </w:lvl>
    <w:lvl w:ilvl="2">
      <w:start w:val="1"/>
      <w:numFmt w:val="decimal"/>
      <w:lvlText w:val="%1.%2.%3"/>
      <w:lvlJc w:val="left"/>
      <w:pPr>
        <w:tabs>
          <w:tab w:val="num" w:pos="1021"/>
        </w:tabs>
        <w:ind w:left="1021" w:hanging="1021"/>
      </w:pPr>
      <w:rPr>
        <w:rFonts w:cs="Times New Roman" w:hint="default"/>
      </w:rPr>
    </w:lvl>
    <w:lvl w:ilvl="3">
      <w:start w:val="1"/>
      <w:numFmt w:val="none"/>
      <w:lvlRestart w:val="0"/>
      <w:lvlText w:val=""/>
      <w:lvlJc w:val="left"/>
      <w:pPr>
        <w:tabs>
          <w:tab w:val="num" w:pos="1021"/>
        </w:tabs>
        <w:ind w:left="1021" w:hanging="1021"/>
      </w:pPr>
      <w:rPr>
        <w:rFonts w:cs="Times New Roman" w:hint="default"/>
      </w:rPr>
    </w:lvl>
    <w:lvl w:ilvl="4">
      <w:start w:val="1"/>
      <w:numFmt w:val="none"/>
      <w:lvlText w:val=""/>
      <w:lvlJc w:val="left"/>
      <w:pPr>
        <w:tabs>
          <w:tab w:val="num" w:pos="0"/>
        </w:tabs>
        <w:ind w:left="1008" w:hanging="1008"/>
      </w:pPr>
      <w:rPr>
        <w:rFonts w:cs="Times New Roman" w:hint="default"/>
      </w:rPr>
    </w:lvl>
    <w:lvl w:ilvl="5">
      <w:start w:val="1"/>
      <w:numFmt w:val="none"/>
      <w:lvlText w:val="%1.%2.%3.%4.%5.%6"/>
      <w:lvlJc w:val="left"/>
      <w:pPr>
        <w:tabs>
          <w:tab w:val="num" w:pos="0"/>
        </w:tabs>
        <w:ind w:left="1152" w:hanging="1152"/>
      </w:pPr>
      <w:rPr>
        <w:rFonts w:cs="Times New Roman" w:hint="default"/>
      </w:rPr>
    </w:lvl>
    <w:lvl w:ilvl="6">
      <w:start w:val="1"/>
      <w:numFmt w:val="none"/>
      <w:lvlText w:val="%1.%2.%3.%4.%5.%6.%7"/>
      <w:lvlJc w:val="left"/>
      <w:pPr>
        <w:tabs>
          <w:tab w:val="num" w:pos="0"/>
        </w:tabs>
        <w:ind w:left="1296" w:hanging="1296"/>
      </w:pPr>
      <w:rPr>
        <w:rFonts w:cs="Times New Roman" w:hint="default"/>
      </w:rPr>
    </w:lvl>
    <w:lvl w:ilvl="7">
      <w:start w:val="1"/>
      <w:numFmt w:val="none"/>
      <w:lvlText w:val="%1.%2.%3.%4.%5.%6.%7.%8"/>
      <w:lvlJc w:val="left"/>
      <w:pPr>
        <w:tabs>
          <w:tab w:val="num" w:pos="0"/>
        </w:tabs>
        <w:ind w:left="1440" w:hanging="1440"/>
      </w:pPr>
      <w:rPr>
        <w:rFonts w:cs="Times New Roman" w:hint="default"/>
      </w:rPr>
    </w:lvl>
    <w:lvl w:ilvl="8">
      <w:start w:val="1"/>
      <w:numFmt w:val="none"/>
      <w:lvlText w:val="%1.%2.%3.%4.%5.%6.%7.%8.%9"/>
      <w:lvlJc w:val="left"/>
      <w:pPr>
        <w:tabs>
          <w:tab w:val="num" w:pos="0"/>
        </w:tabs>
        <w:ind w:left="1584" w:hanging="1584"/>
      </w:pPr>
      <w:rPr>
        <w:rFonts w:cs="Times New Roman" w:hint="default"/>
      </w:rPr>
    </w:lvl>
  </w:abstractNum>
  <w:abstractNum w:abstractNumId="57" w15:restartNumberingAfterBreak="0">
    <w:nsid w:val="348334FB"/>
    <w:multiLevelType w:val="hybridMultilevel"/>
    <w:tmpl w:val="736C980A"/>
    <w:lvl w:ilvl="0" w:tplc="FFFFFFFF">
      <w:start w:val="1"/>
      <w:numFmt w:val="bullet"/>
      <w:lvlText w:val=""/>
      <w:lvlJc w:val="left"/>
      <w:pPr>
        <w:tabs>
          <w:tab w:val="num" w:pos="1080"/>
        </w:tabs>
        <w:ind w:left="1008" w:hanging="288"/>
      </w:pPr>
      <w:rPr>
        <w:rFonts w:ascii="Symbol" w:hAnsi="Symbol" w:hint="default"/>
        <w:color w:val="auto"/>
      </w:rPr>
    </w:lvl>
    <w:lvl w:ilvl="1" w:tplc="FFFFFFFF">
      <w:start w:val="1"/>
      <w:numFmt w:val="decimal"/>
      <w:pStyle w:val="Style3"/>
      <w:lvlText w:val="%2."/>
      <w:lvlJc w:val="left"/>
      <w:pPr>
        <w:tabs>
          <w:tab w:val="num" w:pos="360"/>
        </w:tabs>
        <w:ind w:left="360" w:hanging="360"/>
      </w:pPr>
      <w:rPr>
        <w:rFonts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58" w15:restartNumberingAfterBreak="0">
    <w:nsid w:val="34CD4BA5"/>
    <w:multiLevelType w:val="multilevel"/>
    <w:tmpl w:val="FBB60662"/>
    <w:styleLink w:val="ArticleSection6"/>
    <w:lvl w:ilvl="0">
      <w:start w:val="1"/>
      <w:numFmt w:val="none"/>
      <w:pStyle w:val="AnxTitre"/>
      <w:suff w:val="nothing"/>
      <w:lvlText w:val=""/>
      <w:lvlJc w:val="left"/>
      <w:pPr>
        <w:ind w:left="397" w:hanging="397"/>
      </w:pPr>
      <w:rPr>
        <w:rFonts w:hint="default"/>
      </w:rPr>
    </w:lvl>
    <w:lvl w:ilvl="1">
      <w:start w:val="1"/>
      <w:numFmt w:val="decimal"/>
      <w:pStyle w:val="Anx01Titre1"/>
      <w:lvlText w:val="%1%2."/>
      <w:lvlJc w:val="left"/>
      <w:pPr>
        <w:ind w:left="397" w:hanging="397"/>
      </w:pPr>
      <w:rPr>
        <w:rFonts w:hint="default"/>
      </w:rPr>
    </w:lvl>
    <w:lvl w:ilvl="2">
      <w:start w:val="1"/>
      <w:numFmt w:val="decimal"/>
      <w:pStyle w:val="Anx01Titre2"/>
      <w:lvlText w:val="%1%2.%3."/>
      <w:lvlJc w:val="left"/>
      <w:pPr>
        <w:ind w:left="397" w:hanging="397"/>
      </w:pPr>
      <w:rPr>
        <w:rFonts w:hint="default"/>
      </w:rPr>
    </w:lvl>
    <w:lvl w:ilvl="3">
      <w:start w:val="1"/>
      <w:numFmt w:val="decimal"/>
      <w:lvlText w:val="%1.%2.%3.%4."/>
      <w:lvlJc w:val="left"/>
      <w:pPr>
        <w:ind w:left="397" w:hanging="397"/>
      </w:pPr>
      <w:rPr>
        <w:rFonts w:hint="default"/>
      </w:rPr>
    </w:lvl>
    <w:lvl w:ilvl="4">
      <w:start w:val="1"/>
      <w:numFmt w:val="decimal"/>
      <w:lvlText w:val="%1.%2.%3.%4.%5."/>
      <w:lvlJc w:val="left"/>
      <w:pPr>
        <w:ind w:left="397" w:hanging="397"/>
      </w:pPr>
      <w:rPr>
        <w:rFonts w:hint="default"/>
      </w:rPr>
    </w:lvl>
    <w:lvl w:ilvl="5">
      <w:start w:val="1"/>
      <w:numFmt w:val="decimal"/>
      <w:lvlText w:val="%1.%2.%3.%4.%5.%6."/>
      <w:lvlJc w:val="left"/>
      <w:pPr>
        <w:ind w:left="397" w:hanging="397"/>
      </w:pPr>
      <w:rPr>
        <w:rFonts w:hint="default"/>
      </w:rPr>
    </w:lvl>
    <w:lvl w:ilvl="6">
      <w:start w:val="1"/>
      <w:numFmt w:val="decimal"/>
      <w:lvlText w:val="%1.%2.%3.%4.%5.%6.%7."/>
      <w:lvlJc w:val="left"/>
      <w:pPr>
        <w:ind w:left="397" w:hanging="397"/>
      </w:pPr>
      <w:rPr>
        <w:rFonts w:hint="default"/>
      </w:rPr>
    </w:lvl>
    <w:lvl w:ilvl="7">
      <w:start w:val="1"/>
      <w:numFmt w:val="decimal"/>
      <w:lvlText w:val="%1.%2.%3.%4.%5.%6.%7.%8."/>
      <w:lvlJc w:val="left"/>
      <w:pPr>
        <w:ind w:left="397" w:hanging="397"/>
      </w:pPr>
      <w:rPr>
        <w:rFonts w:hint="default"/>
      </w:rPr>
    </w:lvl>
    <w:lvl w:ilvl="8">
      <w:start w:val="1"/>
      <w:numFmt w:val="decimal"/>
      <w:lvlText w:val="%1.%2.%3.%4.%5.%6.%7.%8.%9."/>
      <w:lvlJc w:val="left"/>
      <w:pPr>
        <w:ind w:left="397" w:hanging="397"/>
      </w:pPr>
      <w:rPr>
        <w:rFonts w:hint="default"/>
      </w:rPr>
    </w:lvl>
  </w:abstractNum>
  <w:abstractNum w:abstractNumId="59" w15:restartNumberingAfterBreak="0">
    <w:nsid w:val="36121CB0"/>
    <w:multiLevelType w:val="multilevel"/>
    <w:tmpl w:val="1C880A20"/>
    <w:lvl w:ilvl="0">
      <w:start w:val="1"/>
      <w:numFmt w:val="decimal"/>
      <w:lvlText w:val="%1-."/>
      <w:lvlJc w:val="left"/>
      <w:pPr>
        <w:tabs>
          <w:tab w:val="num" w:pos="360"/>
        </w:tabs>
        <w:ind w:left="360" w:hanging="360"/>
      </w:pPr>
      <w:rPr>
        <w:rFonts w:hint="default"/>
        <w:color w:val="1F497D" w:themeColor="text2"/>
      </w:rPr>
    </w:lvl>
    <w:lvl w:ilvl="1">
      <w:start w:val="1"/>
      <w:numFmt w:val="lowerLetter"/>
      <w:lvlText w:val="%2-"/>
      <w:lvlJc w:val="left"/>
      <w:pPr>
        <w:tabs>
          <w:tab w:val="num" w:pos="720"/>
        </w:tabs>
        <w:ind w:left="720" w:hanging="360"/>
      </w:pPr>
      <w:rPr>
        <w:rFonts w:hint="default"/>
        <w:color w:val="1F497D" w:themeColor="text2"/>
      </w:rPr>
    </w:lvl>
    <w:lvl w:ilvl="2">
      <w:start w:val="1"/>
      <w:numFmt w:val="lowerRoman"/>
      <w:pStyle w:val="ListNumber31"/>
      <w:lvlText w:val="%3."/>
      <w:lvlJc w:val="left"/>
      <w:pPr>
        <w:tabs>
          <w:tab w:val="num" w:pos="1080"/>
        </w:tabs>
        <w:ind w:left="1080" w:hanging="360"/>
      </w:pPr>
      <w:rPr>
        <w:rFonts w:hint="default"/>
        <w:color w:val="1F497D" w:themeColor="text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0" w15:restartNumberingAfterBreak="0">
    <w:nsid w:val="3C1B0D4C"/>
    <w:multiLevelType w:val="multilevel"/>
    <w:tmpl w:val="04190023"/>
    <w:styleLink w:val="ArticleSection"/>
    <w:lvl w:ilvl="0">
      <w:start w:val="1"/>
      <w:numFmt w:val="upperRoman"/>
      <w:lvlText w:val="Статья %1."/>
      <w:lvlJc w:val="left"/>
      <w:pPr>
        <w:tabs>
          <w:tab w:val="num" w:pos="1980"/>
        </w:tabs>
        <w:ind w:left="54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888"/>
        </w:tabs>
        <w:ind w:left="888"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1" w15:restartNumberingAfterBreak="0">
    <w:nsid w:val="3EB03252"/>
    <w:multiLevelType w:val="hybridMultilevel"/>
    <w:tmpl w:val="5EDCB7E2"/>
    <w:lvl w:ilvl="0" w:tplc="400460BA">
      <w:numFmt w:val="bullet"/>
      <w:lvlText w:val="-"/>
      <w:lvlJc w:val="left"/>
      <w:pPr>
        <w:ind w:left="720" w:hanging="360"/>
      </w:pPr>
      <w:rPr>
        <w:rFonts w:ascii="Verdana" w:eastAsia="Verdana" w:hAnsi="Verdana" w:cs="Verdana" w:hint="default"/>
        <w:w w:val="99"/>
        <w:sz w:val="20"/>
        <w:szCs w:val="20"/>
        <w:lang w:val="en-US"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3F5B4F5D"/>
    <w:multiLevelType w:val="hybridMultilevel"/>
    <w:tmpl w:val="CE54E530"/>
    <w:styleLink w:val="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FC70006"/>
    <w:multiLevelType w:val="hybridMultilevel"/>
    <w:tmpl w:val="22D0DF20"/>
    <w:styleLink w:val="Stil14"/>
    <w:lvl w:ilvl="0" w:tplc="FFFFFFFF">
      <w:start w:val="1"/>
      <w:numFmt w:val="bullet"/>
      <w:pStyle w:val="BodyTextBullet2"/>
      <w:lvlText w:val=""/>
      <w:lvlJc w:val="left"/>
      <w:pPr>
        <w:tabs>
          <w:tab w:val="num" w:pos="1948"/>
        </w:tabs>
        <w:ind w:left="1872" w:hanging="284"/>
      </w:pPr>
      <w:rPr>
        <w:rFonts w:ascii="Symbol" w:hAnsi="Symbol" w:hint="default"/>
        <w:color w:val="auto"/>
      </w:rPr>
    </w:lvl>
    <w:lvl w:ilvl="1" w:tplc="FFFFFFFF" w:tentative="1">
      <w:start w:val="1"/>
      <w:numFmt w:val="bullet"/>
      <w:lvlText w:val="o"/>
      <w:lvlJc w:val="left"/>
      <w:pPr>
        <w:tabs>
          <w:tab w:val="num" w:pos="2291"/>
        </w:tabs>
        <w:ind w:left="2291" w:hanging="360"/>
      </w:pPr>
      <w:rPr>
        <w:rFonts w:ascii="Courier New" w:hAnsi="Courier New"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64" w15:restartNumberingAfterBreak="0">
    <w:nsid w:val="40D323A0"/>
    <w:multiLevelType w:val="hybridMultilevel"/>
    <w:tmpl w:val="13F04F32"/>
    <w:lvl w:ilvl="0" w:tplc="FFFFFFFF">
      <w:start w:val="1"/>
      <w:numFmt w:val="decimal"/>
      <w:pStyle w:val="TableText"/>
      <w:lvlText w:val="%1."/>
      <w:lvlJc w:val="left"/>
      <w:pPr>
        <w:tabs>
          <w:tab w:val="num" w:pos="1494"/>
        </w:tabs>
        <w:ind w:left="1494"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5" w15:restartNumberingAfterBreak="0">
    <w:nsid w:val="419D6456"/>
    <w:multiLevelType w:val="hybridMultilevel"/>
    <w:tmpl w:val="23A86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6C06A3B"/>
    <w:multiLevelType w:val="hybridMultilevel"/>
    <w:tmpl w:val="80BE79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46FF5621"/>
    <w:multiLevelType w:val="hybridMultilevel"/>
    <w:tmpl w:val="301E59E4"/>
    <w:lvl w:ilvl="0" w:tplc="FFFFFFFF">
      <w:start w:val="1"/>
      <w:numFmt w:val="lowerRoman"/>
      <w:pStyle w:val="AppendixLevel1"/>
      <w:lvlText w:val="%1)"/>
      <w:lvlJc w:val="left"/>
      <w:pPr>
        <w:tabs>
          <w:tab w:val="num" w:pos="1854"/>
        </w:tabs>
        <w:ind w:left="1588" w:hanging="454"/>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8" w15:restartNumberingAfterBreak="0">
    <w:nsid w:val="48732E37"/>
    <w:multiLevelType w:val="hybridMultilevel"/>
    <w:tmpl w:val="1C1E0320"/>
    <w:lvl w:ilvl="0" w:tplc="37842BD6">
      <w:start w:val="1"/>
      <w:numFmt w:val="lowerRoman"/>
      <w:lvlText w:val="(%1)"/>
      <w:lvlJc w:val="left"/>
      <w:pPr>
        <w:ind w:left="730" w:hanging="720"/>
      </w:pPr>
      <w:rPr>
        <w:rFonts w:hint="default"/>
      </w:rPr>
    </w:lvl>
    <w:lvl w:ilvl="1" w:tplc="04090019">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69" w15:restartNumberingAfterBreak="0">
    <w:nsid w:val="4BE979D7"/>
    <w:multiLevelType w:val="hybridMultilevel"/>
    <w:tmpl w:val="BCFA4C00"/>
    <w:lvl w:ilvl="0" w:tplc="F3A80058">
      <w:start w:val="1"/>
      <w:numFmt w:val="decimal"/>
      <w:pStyle w:val="ListBullet2"/>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D9F2424"/>
    <w:multiLevelType w:val="multilevel"/>
    <w:tmpl w:val="4D9F242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1" w15:restartNumberingAfterBreak="0">
    <w:nsid w:val="4E957FCD"/>
    <w:multiLevelType w:val="multilevel"/>
    <w:tmpl w:val="CEA2C22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2" w15:restartNumberingAfterBreak="0">
    <w:nsid w:val="4EEB490A"/>
    <w:multiLevelType w:val="hybridMultilevel"/>
    <w:tmpl w:val="473E6374"/>
    <w:lvl w:ilvl="0" w:tplc="162877E6">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4F565815"/>
    <w:multiLevelType w:val="hybridMultilevel"/>
    <w:tmpl w:val="B5948A1A"/>
    <w:lvl w:ilvl="0" w:tplc="D1F64BA0">
      <w:start w:val="1"/>
      <w:numFmt w:val="decimal"/>
      <w:pStyle w:val="NumberedList"/>
      <w:lvlText w:val="%1."/>
      <w:lvlJc w:val="left"/>
      <w:pPr>
        <w:tabs>
          <w:tab w:val="num" w:pos="1948"/>
        </w:tabs>
        <w:ind w:left="1948" w:hanging="360"/>
      </w:pPr>
      <w:rPr>
        <w:rFonts w:cs="Times New Roman" w:hint="default"/>
      </w:rPr>
    </w:lvl>
    <w:lvl w:ilvl="1" w:tplc="08090003" w:tentative="1">
      <w:start w:val="1"/>
      <w:numFmt w:val="lowerLetter"/>
      <w:lvlText w:val="%2."/>
      <w:lvlJc w:val="left"/>
      <w:pPr>
        <w:tabs>
          <w:tab w:val="num" w:pos="1440"/>
        </w:tabs>
        <w:ind w:left="1440" w:hanging="360"/>
      </w:pPr>
      <w:rPr>
        <w:rFonts w:cs="Times New Roman"/>
      </w:rPr>
    </w:lvl>
    <w:lvl w:ilvl="2" w:tplc="08090005" w:tentative="1">
      <w:start w:val="1"/>
      <w:numFmt w:val="lowerRoman"/>
      <w:lvlText w:val="%3."/>
      <w:lvlJc w:val="right"/>
      <w:pPr>
        <w:tabs>
          <w:tab w:val="num" w:pos="2160"/>
        </w:tabs>
        <w:ind w:left="2160" w:hanging="180"/>
      </w:pPr>
      <w:rPr>
        <w:rFonts w:cs="Times New Roman"/>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74" w15:restartNumberingAfterBreak="0">
    <w:nsid w:val="530B1AC4"/>
    <w:multiLevelType w:val="hybridMultilevel"/>
    <w:tmpl w:val="E0E67A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54032E49"/>
    <w:multiLevelType w:val="hybridMultilevel"/>
    <w:tmpl w:val="C9DEC384"/>
    <w:lvl w:ilvl="0" w:tplc="55DE99A2">
      <w:start w:val="1"/>
      <w:numFmt w:val="bullet"/>
      <w:pStyle w:val="NormalText"/>
      <w:lvlText w:val=""/>
      <w:lvlJc w:val="left"/>
      <w:pPr>
        <w:tabs>
          <w:tab w:val="num" w:pos="720"/>
        </w:tabs>
        <w:ind w:left="720" w:hanging="360"/>
      </w:pPr>
      <w:rPr>
        <w:rFonts w:ascii="Symbol" w:hAnsi="Symbol" w:hint="default"/>
        <w:color w:val="92D050"/>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49112A5"/>
    <w:multiLevelType w:val="hybridMultilevel"/>
    <w:tmpl w:val="B50410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56036D6D"/>
    <w:multiLevelType w:val="multilevel"/>
    <w:tmpl w:val="74D22F7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8" w15:restartNumberingAfterBreak="0">
    <w:nsid w:val="5671083F"/>
    <w:multiLevelType w:val="hybridMultilevel"/>
    <w:tmpl w:val="257A2B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15:restartNumberingAfterBreak="0">
    <w:nsid w:val="57B50C53"/>
    <w:multiLevelType w:val="hybridMultilevel"/>
    <w:tmpl w:val="EEE2ED34"/>
    <w:lvl w:ilvl="0" w:tplc="8A926F4A">
      <w:start w:val="1"/>
      <w:numFmt w:val="decimal"/>
      <w:pStyle w:val="Heading31"/>
      <w:lvlText w:val="%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7EA067D"/>
    <w:multiLevelType w:val="hybridMultilevel"/>
    <w:tmpl w:val="BCFA4C00"/>
    <w:lvl w:ilvl="0" w:tplc="F3A80058">
      <w:start w:val="1"/>
      <w:numFmt w:val="decimal"/>
      <w:pStyle w:val="ListNumber2"/>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57EA775C"/>
    <w:multiLevelType w:val="singleLevel"/>
    <w:tmpl w:val="99F857D8"/>
    <w:lvl w:ilvl="0">
      <w:start w:val="1"/>
      <w:numFmt w:val="bullet"/>
      <w:pStyle w:val="BulletRoman"/>
      <w:lvlText w:val=""/>
      <w:lvlJc w:val="left"/>
      <w:pPr>
        <w:tabs>
          <w:tab w:val="num" w:pos="1588"/>
        </w:tabs>
        <w:ind w:left="1588" w:hanging="454"/>
      </w:pPr>
      <w:rPr>
        <w:rFonts w:ascii="Symbol" w:hAnsi="Symbol" w:hint="default"/>
      </w:rPr>
    </w:lvl>
  </w:abstractNum>
  <w:abstractNum w:abstractNumId="82" w15:restartNumberingAfterBreak="0">
    <w:nsid w:val="58F91A22"/>
    <w:multiLevelType w:val="hybridMultilevel"/>
    <w:tmpl w:val="97287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5915514E"/>
    <w:multiLevelType w:val="multilevel"/>
    <w:tmpl w:val="E81E89D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4" w15:restartNumberingAfterBreak="0">
    <w:nsid w:val="5BE36C47"/>
    <w:multiLevelType w:val="hybridMultilevel"/>
    <w:tmpl w:val="508ECF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EC568DC"/>
    <w:multiLevelType w:val="hybridMultilevel"/>
    <w:tmpl w:val="3522E9B8"/>
    <w:lvl w:ilvl="0" w:tplc="6B1A4862">
      <w:start w:val="1"/>
      <w:numFmt w:val="decimal"/>
      <w:pStyle w:val="Chapter"/>
      <w:lvlText w:val="CHAPTER %1:"/>
      <w:lvlJc w:val="center"/>
      <w:pPr>
        <w:ind w:left="720" w:hanging="360"/>
      </w:pPr>
      <w:rPr>
        <w:rFonts w:hint="default"/>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86" w15:restartNumberingAfterBreak="0">
    <w:nsid w:val="5F2C71C4"/>
    <w:multiLevelType w:val="hybridMultilevel"/>
    <w:tmpl w:val="F25A0398"/>
    <w:lvl w:ilvl="0" w:tplc="6C185512">
      <w:start w:val="1"/>
      <w:numFmt w:val="decimal"/>
      <w:pStyle w:val="Numbered"/>
      <w:lvlText w:val="%1."/>
      <w:lvlJc w:val="left"/>
      <w:pPr>
        <w:tabs>
          <w:tab w:val="num" w:pos="425"/>
        </w:tabs>
        <w:ind w:left="425" w:hanging="425"/>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7" w15:restartNumberingAfterBreak="0">
    <w:nsid w:val="60C061B5"/>
    <w:multiLevelType w:val="multilevel"/>
    <w:tmpl w:val="9FA06C32"/>
    <w:lvl w:ilvl="0">
      <w:start w:val="1"/>
      <w:numFmt w:val="decimal"/>
      <w:lvlText w:val="%1."/>
      <w:lvlJc w:val="left"/>
      <w:pPr>
        <w:ind w:left="360" w:hanging="360"/>
      </w:pPr>
      <w:rPr>
        <w:rFonts w:ascii="Arial" w:eastAsia="Times New Roman" w:hAnsi="Arial" w:cs="Arial"/>
      </w:rPr>
    </w:lvl>
    <w:lvl w:ilvl="1">
      <w:start w:val="1"/>
      <w:numFmt w:val="lowerLetter"/>
      <w:lvlText w:val="%2."/>
      <w:lvlJc w:val="left"/>
      <w:pPr>
        <w:ind w:left="1080" w:hanging="360"/>
      </w:p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8" w15:restartNumberingAfterBreak="0">
    <w:nsid w:val="612E5F62"/>
    <w:multiLevelType w:val="hybridMultilevel"/>
    <w:tmpl w:val="EF02C79E"/>
    <w:lvl w:ilvl="0" w:tplc="04190001">
      <w:start w:val="1"/>
      <w:numFmt w:val="bullet"/>
      <w:lvlText w:val=""/>
      <w:lvlJc w:val="left"/>
      <w:pPr>
        <w:ind w:left="847" w:hanging="360"/>
      </w:pPr>
      <w:rPr>
        <w:rFonts w:ascii="Symbol" w:hAnsi="Symbol" w:hint="default"/>
      </w:rPr>
    </w:lvl>
    <w:lvl w:ilvl="1" w:tplc="04190003" w:tentative="1">
      <w:start w:val="1"/>
      <w:numFmt w:val="bullet"/>
      <w:lvlText w:val="o"/>
      <w:lvlJc w:val="left"/>
      <w:pPr>
        <w:ind w:left="1567" w:hanging="360"/>
      </w:pPr>
      <w:rPr>
        <w:rFonts w:ascii="Courier New" w:hAnsi="Courier New" w:cs="Courier New" w:hint="default"/>
      </w:rPr>
    </w:lvl>
    <w:lvl w:ilvl="2" w:tplc="04190005" w:tentative="1">
      <w:start w:val="1"/>
      <w:numFmt w:val="bullet"/>
      <w:lvlText w:val=""/>
      <w:lvlJc w:val="left"/>
      <w:pPr>
        <w:ind w:left="2287" w:hanging="360"/>
      </w:pPr>
      <w:rPr>
        <w:rFonts w:ascii="Wingdings" w:hAnsi="Wingdings" w:hint="default"/>
      </w:rPr>
    </w:lvl>
    <w:lvl w:ilvl="3" w:tplc="04190001" w:tentative="1">
      <w:start w:val="1"/>
      <w:numFmt w:val="bullet"/>
      <w:lvlText w:val=""/>
      <w:lvlJc w:val="left"/>
      <w:pPr>
        <w:ind w:left="3007" w:hanging="360"/>
      </w:pPr>
      <w:rPr>
        <w:rFonts w:ascii="Symbol" w:hAnsi="Symbol" w:hint="default"/>
      </w:rPr>
    </w:lvl>
    <w:lvl w:ilvl="4" w:tplc="04190003" w:tentative="1">
      <w:start w:val="1"/>
      <w:numFmt w:val="bullet"/>
      <w:lvlText w:val="o"/>
      <w:lvlJc w:val="left"/>
      <w:pPr>
        <w:ind w:left="3727" w:hanging="360"/>
      </w:pPr>
      <w:rPr>
        <w:rFonts w:ascii="Courier New" w:hAnsi="Courier New" w:cs="Courier New" w:hint="default"/>
      </w:rPr>
    </w:lvl>
    <w:lvl w:ilvl="5" w:tplc="04190005" w:tentative="1">
      <w:start w:val="1"/>
      <w:numFmt w:val="bullet"/>
      <w:lvlText w:val=""/>
      <w:lvlJc w:val="left"/>
      <w:pPr>
        <w:ind w:left="4447" w:hanging="360"/>
      </w:pPr>
      <w:rPr>
        <w:rFonts w:ascii="Wingdings" w:hAnsi="Wingdings" w:hint="default"/>
      </w:rPr>
    </w:lvl>
    <w:lvl w:ilvl="6" w:tplc="04190001" w:tentative="1">
      <w:start w:val="1"/>
      <w:numFmt w:val="bullet"/>
      <w:lvlText w:val=""/>
      <w:lvlJc w:val="left"/>
      <w:pPr>
        <w:ind w:left="5167" w:hanging="360"/>
      </w:pPr>
      <w:rPr>
        <w:rFonts w:ascii="Symbol" w:hAnsi="Symbol" w:hint="default"/>
      </w:rPr>
    </w:lvl>
    <w:lvl w:ilvl="7" w:tplc="04190003" w:tentative="1">
      <w:start w:val="1"/>
      <w:numFmt w:val="bullet"/>
      <w:lvlText w:val="o"/>
      <w:lvlJc w:val="left"/>
      <w:pPr>
        <w:ind w:left="5887" w:hanging="360"/>
      </w:pPr>
      <w:rPr>
        <w:rFonts w:ascii="Courier New" w:hAnsi="Courier New" w:cs="Courier New" w:hint="default"/>
      </w:rPr>
    </w:lvl>
    <w:lvl w:ilvl="8" w:tplc="04190005" w:tentative="1">
      <w:start w:val="1"/>
      <w:numFmt w:val="bullet"/>
      <w:lvlText w:val=""/>
      <w:lvlJc w:val="left"/>
      <w:pPr>
        <w:ind w:left="6607" w:hanging="360"/>
      </w:pPr>
      <w:rPr>
        <w:rFonts w:ascii="Wingdings" w:hAnsi="Wingdings" w:hint="default"/>
      </w:rPr>
    </w:lvl>
  </w:abstractNum>
  <w:abstractNum w:abstractNumId="89" w15:restartNumberingAfterBreak="0">
    <w:nsid w:val="623250AB"/>
    <w:multiLevelType w:val="multilevel"/>
    <w:tmpl w:val="757ECA8E"/>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0" w15:restartNumberingAfterBreak="0">
    <w:nsid w:val="664D5491"/>
    <w:multiLevelType w:val="hybridMultilevel"/>
    <w:tmpl w:val="1BC48A7A"/>
    <w:lvl w:ilvl="0" w:tplc="12EAFE3E">
      <w:start w:val="1"/>
      <w:numFmt w:val="bullet"/>
      <w:pStyle w:val="DescPosteListe"/>
      <w:lvlText w:val=""/>
      <w:lvlJc w:val="left"/>
      <w:pPr>
        <w:ind w:left="360" w:hanging="360"/>
      </w:pPr>
      <w:rPr>
        <w:rFonts w:ascii="Wingdings 2" w:hAnsi="Wingdings 2" w:hint="default"/>
        <w:color w:val="4F81BD" w:themeColor="accent1"/>
        <w:sz w:val="20"/>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91" w15:restartNumberingAfterBreak="0">
    <w:nsid w:val="685A1950"/>
    <w:multiLevelType w:val="hybridMultilevel"/>
    <w:tmpl w:val="F37EF0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68780003"/>
    <w:multiLevelType w:val="hybridMultilevel"/>
    <w:tmpl w:val="27FC7318"/>
    <w:lvl w:ilvl="0" w:tplc="37842BD6">
      <w:start w:val="1"/>
      <w:numFmt w:val="lowerRoman"/>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3" w15:restartNumberingAfterBreak="0">
    <w:nsid w:val="6A921F4D"/>
    <w:multiLevelType w:val="hybridMultilevel"/>
    <w:tmpl w:val="F1F63220"/>
    <w:lvl w:ilvl="0" w:tplc="446C3442">
      <w:start w:val="1"/>
      <w:numFmt w:val="bullet"/>
      <w:lvlText w:val=""/>
      <w:lvlJc w:val="left"/>
      <w:pPr>
        <w:tabs>
          <w:tab w:val="num" w:pos="720"/>
        </w:tabs>
        <w:ind w:left="72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pStyle w:val="Sub-Para2underX"/>
      <w:lvlText w:val=""/>
      <w:lvlJc w:val="left"/>
      <w:pPr>
        <w:tabs>
          <w:tab w:val="num" w:pos="2880"/>
        </w:tabs>
        <w:ind w:left="2880" w:hanging="360"/>
      </w:pPr>
      <w:rPr>
        <w:rFonts w:ascii="Symbol" w:hAnsi="Symbol" w:hint="default"/>
      </w:rPr>
    </w:lvl>
    <w:lvl w:ilvl="4" w:tplc="041F0003" w:tentative="1">
      <w:start w:val="1"/>
      <w:numFmt w:val="bullet"/>
      <w:pStyle w:val="Sub-Para3underX"/>
      <w:lvlText w:val="o"/>
      <w:lvlJc w:val="left"/>
      <w:pPr>
        <w:tabs>
          <w:tab w:val="num" w:pos="3600"/>
        </w:tabs>
        <w:ind w:left="3600" w:hanging="360"/>
      </w:pPr>
      <w:rPr>
        <w:rFonts w:ascii="Courier New" w:hAnsi="Courier New" w:cs="Courier New" w:hint="default"/>
      </w:rPr>
    </w:lvl>
    <w:lvl w:ilvl="5" w:tplc="041F0005" w:tentative="1">
      <w:start w:val="1"/>
      <w:numFmt w:val="bullet"/>
      <w:pStyle w:val="Sub-Para4underX"/>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F956C4B"/>
    <w:multiLevelType w:val="hybridMultilevel"/>
    <w:tmpl w:val="01E4D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71B212C9"/>
    <w:multiLevelType w:val="multilevel"/>
    <w:tmpl w:val="7E784D82"/>
    <w:styleLink w:val="CurrentList1"/>
    <w:lvl w:ilvl="0">
      <w:start w:val="1"/>
      <w:numFmt w:val="decimal"/>
      <w:lvlText w:val="%1."/>
      <w:lvlJc w:val="left"/>
      <w:pPr>
        <w:ind w:left="717"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3" w:hanging="720"/>
      </w:pPr>
      <w:rPr>
        <w:rFonts w:hint="default"/>
      </w:rPr>
    </w:lvl>
    <w:lvl w:ilvl="3">
      <w:start w:val="1"/>
      <w:numFmt w:val="decimal"/>
      <w:isLgl/>
      <w:lvlText w:val="%1.%2.%3.%4"/>
      <w:lvlJc w:val="left"/>
      <w:pPr>
        <w:ind w:left="2526" w:hanging="1080"/>
      </w:pPr>
      <w:rPr>
        <w:rFonts w:hint="default"/>
      </w:rPr>
    </w:lvl>
    <w:lvl w:ilvl="4">
      <w:start w:val="1"/>
      <w:numFmt w:val="decimal"/>
      <w:isLgl/>
      <w:lvlText w:val="%1.%2.%3.%4.%5"/>
      <w:lvlJc w:val="left"/>
      <w:pPr>
        <w:ind w:left="2889" w:hanging="1080"/>
      </w:pPr>
      <w:rPr>
        <w:rFonts w:hint="default"/>
      </w:rPr>
    </w:lvl>
    <w:lvl w:ilvl="5">
      <w:start w:val="1"/>
      <w:numFmt w:val="decimal"/>
      <w:isLgl/>
      <w:lvlText w:val="%1.%2.%3.%4.%5.%6"/>
      <w:lvlJc w:val="left"/>
      <w:pPr>
        <w:ind w:left="3612" w:hanging="1440"/>
      </w:pPr>
      <w:rPr>
        <w:rFonts w:hint="default"/>
      </w:rPr>
    </w:lvl>
    <w:lvl w:ilvl="6">
      <w:start w:val="1"/>
      <w:numFmt w:val="decimal"/>
      <w:isLgl/>
      <w:lvlText w:val="%1.%2.%3.%4.%5.%6.%7"/>
      <w:lvlJc w:val="left"/>
      <w:pPr>
        <w:ind w:left="3975" w:hanging="1440"/>
      </w:pPr>
      <w:rPr>
        <w:rFonts w:hint="default"/>
      </w:rPr>
    </w:lvl>
    <w:lvl w:ilvl="7">
      <w:start w:val="1"/>
      <w:numFmt w:val="decimal"/>
      <w:isLgl/>
      <w:lvlText w:val="%1.%2.%3.%4.%5.%6.%7.%8"/>
      <w:lvlJc w:val="left"/>
      <w:pPr>
        <w:ind w:left="4698" w:hanging="1800"/>
      </w:pPr>
      <w:rPr>
        <w:rFonts w:hint="default"/>
      </w:rPr>
    </w:lvl>
    <w:lvl w:ilvl="8">
      <w:start w:val="1"/>
      <w:numFmt w:val="decimal"/>
      <w:isLgl/>
      <w:lvlText w:val="%1.%2.%3.%4.%5.%6.%7.%8.%9"/>
      <w:lvlJc w:val="left"/>
      <w:pPr>
        <w:ind w:left="5061" w:hanging="1800"/>
      </w:pPr>
      <w:rPr>
        <w:rFonts w:hint="default"/>
      </w:rPr>
    </w:lvl>
  </w:abstractNum>
  <w:abstractNum w:abstractNumId="96" w15:restartNumberingAfterBreak="0">
    <w:nsid w:val="71D8435D"/>
    <w:multiLevelType w:val="hybridMultilevel"/>
    <w:tmpl w:val="F51A9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3490EDA"/>
    <w:multiLevelType w:val="hybridMultilevel"/>
    <w:tmpl w:val="4ACE17C6"/>
    <w:lvl w:ilvl="0" w:tplc="857C8718">
      <w:start w:val="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6CB0DBB"/>
    <w:multiLevelType w:val="hybridMultilevel"/>
    <w:tmpl w:val="D87CC664"/>
    <w:lvl w:ilvl="0" w:tplc="FFFFFFFF">
      <w:start w:val="1"/>
      <w:numFmt w:val="bullet"/>
      <w:pStyle w:val="PDSHeading1"/>
      <w:lvlText w:val=""/>
      <w:lvlJc w:val="left"/>
      <w:pPr>
        <w:tabs>
          <w:tab w:val="num" w:pos="454"/>
        </w:tabs>
        <w:ind w:left="454" w:hanging="45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8D2757D"/>
    <w:multiLevelType w:val="hybridMultilevel"/>
    <w:tmpl w:val="8FE6E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78FA71B8"/>
    <w:multiLevelType w:val="hybridMultilevel"/>
    <w:tmpl w:val="87ECEE7E"/>
    <w:lvl w:ilvl="0" w:tplc="FFFFFFFF">
      <w:start w:val="1"/>
      <w:numFmt w:val="bullet"/>
      <w:lvlText w:val=""/>
      <w:lvlJc w:val="left"/>
      <w:pPr>
        <w:tabs>
          <w:tab w:val="num" w:pos="964"/>
        </w:tabs>
        <w:ind w:left="964" w:hanging="397"/>
      </w:pPr>
      <w:rPr>
        <w:rFonts w:ascii="Symbol" w:hAnsi="Symbol" w:hint="default"/>
        <w:b w:val="0"/>
        <w:i w:val="0"/>
        <w:color w:val="auto"/>
        <w:sz w:val="22"/>
        <w:u w:val="none"/>
      </w:rPr>
    </w:lvl>
    <w:lvl w:ilvl="1" w:tplc="FFFFFFFF">
      <w:start w:val="1"/>
      <w:numFmt w:val="bullet"/>
      <w:lvlText w:val=""/>
      <w:lvlJc w:val="left"/>
      <w:pPr>
        <w:tabs>
          <w:tab w:val="num" w:pos="1440"/>
        </w:tabs>
        <w:ind w:left="1420" w:hanging="340"/>
      </w:pPr>
      <w:rPr>
        <w:rFonts w:ascii="Symbol" w:hAnsi="Symbol" w:hint="default"/>
      </w:rPr>
    </w:lvl>
    <w:lvl w:ilvl="2" w:tplc="FFFFFFFF">
      <w:start w:val="1"/>
      <w:numFmt w:val="bullet"/>
      <w:pStyle w:val="Bullet1"/>
      <w:lvlText w:val=""/>
      <w:lvlJc w:val="left"/>
      <w:pPr>
        <w:tabs>
          <w:tab w:val="num" w:pos="2225"/>
        </w:tabs>
        <w:ind w:left="2225" w:hanging="425"/>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7B997F76"/>
    <w:multiLevelType w:val="hybridMultilevel"/>
    <w:tmpl w:val="2AA44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7D590056"/>
    <w:multiLevelType w:val="hybridMultilevel"/>
    <w:tmpl w:val="30D4B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49"/>
  </w:num>
  <w:num w:numId="3">
    <w:abstractNumId w:val="18"/>
  </w:num>
  <w:num w:numId="4">
    <w:abstractNumId w:val="72"/>
  </w:num>
  <w:num w:numId="5">
    <w:abstractNumId w:val="74"/>
  </w:num>
  <w:num w:numId="6">
    <w:abstractNumId w:val="66"/>
  </w:num>
  <w:num w:numId="7">
    <w:abstractNumId w:val="76"/>
  </w:num>
  <w:num w:numId="8">
    <w:abstractNumId w:val="91"/>
  </w:num>
  <w:num w:numId="9">
    <w:abstractNumId w:val="70"/>
  </w:num>
  <w:num w:numId="10">
    <w:abstractNumId w:val="34"/>
  </w:num>
  <w:num w:numId="11">
    <w:abstractNumId w:val="83"/>
  </w:num>
  <w:num w:numId="12">
    <w:abstractNumId w:val="77"/>
  </w:num>
  <w:num w:numId="13">
    <w:abstractNumId w:val="89"/>
  </w:num>
  <w:num w:numId="14">
    <w:abstractNumId w:val="20"/>
  </w:num>
  <w:num w:numId="15">
    <w:abstractNumId w:val="87"/>
  </w:num>
  <w:num w:numId="16">
    <w:abstractNumId w:val="96"/>
  </w:num>
  <w:num w:numId="17">
    <w:abstractNumId w:val="38"/>
  </w:num>
  <w:num w:numId="18">
    <w:abstractNumId w:val="71"/>
  </w:num>
  <w:num w:numId="19">
    <w:abstractNumId w:val="7"/>
  </w:num>
  <w:num w:numId="20">
    <w:abstractNumId w:val="65"/>
  </w:num>
  <w:num w:numId="21">
    <w:abstractNumId w:val="55"/>
  </w:num>
  <w:num w:numId="22">
    <w:abstractNumId w:val="25"/>
  </w:num>
  <w:num w:numId="23">
    <w:abstractNumId w:val="37"/>
  </w:num>
  <w:num w:numId="24">
    <w:abstractNumId w:val="41"/>
  </w:num>
  <w:num w:numId="25">
    <w:abstractNumId w:val="50"/>
  </w:num>
  <w:num w:numId="26">
    <w:abstractNumId w:val="52"/>
  </w:num>
  <w:num w:numId="27">
    <w:abstractNumId w:val="30"/>
  </w:num>
  <w:num w:numId="28">
    <w:abstractNumId w:val="68"/>
  </w:num>
  <w:num w:numId="29">
    <w:abstractNumId w:val="11"/>
  </w:num>
  <w:num w:numId="30">
    <w:abstractNumId w:val="13"/>
  </w:num>
  <w:num w:numId="31">
    <w:abstractNumId w:val="101"/>
  </w:num>
  <w:num w:numId="32">
    <w:abstractNumId w:val="102"/>
  </w:num>
  <w:num w:numId="33">
    <w:abstractNumId w:val="28"/>
  </w:num>
  <w:num w:numId="34">
    <w:abstractNumId w:val="51"/>
  </w:num>
  <w:num w:numId="35">
    <w:abstractNumId w:val="94"/>
  </w:num>
  <w:num w:numId="36">
    <w:abstractNumId w:val="82"/>
  </w:num>
  <w:num w:numId="37">
    <w:abstractNumId w:val="92"/>
  </w:num>
  <w:num w:numId="38">
    <w:abstractNumId w:val="39"/>
  </w:num>
  <w:num w:numId="39">
    <w:abstractNumId w:val="47"/>
  </w:num>
  <w:num w:numId="40">
    <w:abstractNumId w:val="19"/>
  </w:num>
  <w:num w:numId="41">
    <w:abstractNumId w:val="99"/>
  </w:num>
  <w:num w:numId="42">
    <w:abstractNumId w:val="15"/>
  </w:num>
  <w:num w:numId="43">
    <w:abstractNumId w:val="84"/>
  </w:num>
  <w:num w:numId="44">
    <w:abstractNumId w:val="61"/>
  </w:num>
  <w:num w:numId="45">
    <w:abstractNumId w:val="60"/>
  </w:num>
  <w:num w:numId="46">
    <w:abstractNumId w:val="69"/>
  </w:num>
  <w:num w:numId="47">
    <w:abstractNumId w:val="3"/>
  </w:num>
  <w:num w:numId="48">
    <w:abstractNumId w:val="80"/>
  </w:num>
  <w:num w:numId="49">
    <w:abstractNumId w:val="42"/>
  </w:num>
  <w:num w:numId="50">
    <w:abstractNumId w:val="27"/>
  </w:num>
  <w:num w:numId="51">
    <w:abstractNumId w:val="56"/>
  </w:num>
  <w:num w:numId="52">
    <w:abstractNumId w:val="63"/>
  </w:num>
  <w:num w:numId="53">
    <w:abstractNumId w:val="73"/>
  </w:num>
  <w:num w:numId="54">
    <w:abstractNumId w:val="26"/>
  </w:num>
  <w:num w:numId="55">
    <w:abstractNumId w:val="81"/>
  </w:num>
  <w:num w:numId="56">
    <w:abstractNumId w:val="64"/>
  </w:num>
  <w:num w:numId="57">
    <w:abstractNumId w:val="67"/>
  </w:num>
  <w:num w:numId="58">
    <w:abstractNumId w:val="29"/>
  </w:num>
  <w:num w:numId="59">
    <w:abstractNumId w:val="98"/>
  </w:num>
  <w:num w:numId="60">
    <w:abstractNumId w:val="22"/>
  </w:num>
  <w:num w:numId="61">
    <w:abstractNumId w:val="10"/>
  </w:num>
  <w:num w:numId="62">
    <w:abstractNumId w:val="5"/>
  </w:num>
  <w:num w:numId="63">
    <w:abstractNumId w:val="90"/>
  </w:num>
  <w:num w:numId="64">
    <w:abstractNumId w:val="59"/>
  </w:num>
  <w:num w:numId="65">
    <w:abstractNumId w:val="1"/>
  </w:num>
  <w:num w:numId="66">
    <w:abstractNumId w:val="0"/>
  </w:num>
  <w:num w:numId="67">
    <w:abstractNumId w:val="2"/>
  </w:num>
  <w:num w:numId="68">
    <w:abstractNumId w:val="58"/>
  </w:num>
  <w:num w:numId="69">
    <w:abstractNumId w:val="12"/>
  </w:num>
  <w:num w:numId="70">
    <w:abstractNumId w:val="32"/>
  </w:num>
  <w:num w:numId="71">
    <w:abstractNumId w:val="43"/>
  </w:num>
  <w:num w:numId="7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4"/>
  </w:num>
  <w:num w:numId="74">
    <w:abstractNumId w:val="35"/>
  </w:num>
  <w:num w:numId="75">
    <w:abstractNumId w:val="16"/>
  </w:num>
  <w:num w:numId="76">
    <w:abstractNumId w:val="54"/>
  </w:num>
  <w:num w:numId="77">
    <w:abstractNumId w:val="75"/>
  </w:num>
  <w:num w:numId="78">
    <w:abstractNumId w:val="93"/>
  </w:num>
  <w:num w:numId="79">
    <w:abstractNumId w:val="17"/>
  </w:num>
  <w:num w:numId="80">
    <w:abstractNumId w:val="100"/>
  </w:num>
  <w:num w:numId="81">
    <w:abstractNumId w:val="86"/>
  </w:num>
  <w:num w:numId="82">
    <w:abstractNumId w:val="46"/>
  </w:num>
  <w:num w:numId="83">
    <w:abstractNumId w:val="57"/>
  </w:num>
  <w:num w:numId="84">
    <w:abstractNumId w:val="23"/>
  </w:num>
  <w:num w:numId="85">
    <w:abstractNumId w:val="45"/>
  </w:num>
  <w:num w:numId="86">
    <w:abstractNumId w:val="85"/>
  </w:num>
  <w:num w:numId="87">
    <w:abstractNumId w:val="31"/>
  </w:num>
  <w:num w:numId="88">
    <w:abstractNumId w:val="48"/>
  </w:num>
  <w:num w:numId="89">
    <w:abstractNumId w:val="62"/>
  </w:num>
  <w:num w:numId="90">
    <w:abstractNumId w:val="6"/>
  </w:num>
  <w:num w:numId="91">
    <w:abstractNumId w:val="53"/>
  </w:num>
  <w:num w:numId="92">
    <w:abstractNumId w:val="8"/>
  </w:num>
  <w:num w:numId="93">
    <w:abstractNumId w:val="33"/>
  </w:num>
  <w:num w:numId="94">
    <w:abstractNumId w:val="44"/>
  </w:num>
  <w:num w:numId="95">
    <w:abstractNumId w:val="79"/>
  </w:num>
  <w:num w:numId="96">
    <w:abstractNumId w:val="95"/>
  </w:num>
  <w:num w:numId="97">
    <w:abstractNumId w:val="97"/>
  </w:num>
  <w:num w:numId="98">
    <w:abstractNumId w:val="88"/>
  </w:num>
  <w:num w:numId="99">
    <w:abstractNumId w:val="9"/>
  </w:num>
  <w:num w:numId="100">
    <w:abstractNumId w:val="36"/>
  </w:num>
  <w:num w:numId="101">
    <w:abstractNumId w:val="4"/>
  </w:num>
  <w:num w:numId="102">
    <w:abstractNumId w:val="78"/>
  </w:num>
  <w:num w:numId="103">
    <w:abstractNumId w:val="40"/>
  </w:num>
  <w:num w:numId="104">
    <w:abstractNumId w:val="24"/>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6E1"/>
    <w:rsid w:val="00005EA1"/>
    <w:rsid w:val="00024F60"/>
    <w:rsid w:val="00046F99"/>
    <w:rsid w:val="00053371"/>
    <w:rsid w:val="00056EFF"/>
    <w:rsid w:val="00057D55"/>
    <w:rsid w:val="00067F02"/>
    <w:rsid w:val="00072B84"/>
    <w:rsid w:val="00075626"/>
    <w:rsid w:val="00080846"/>
    <w:rsid w:val="00083BF1"/>
    <w:rsid w:val="00086F3D"/>
    <w:rsid w:val="000A0935"/>
    <w:rsid w:val="000A0F81"/>
    <w:rsid w:val="000B1B6B"/>
    <w:rsid w:val="000E288B"/>
    <w:rsid w:val="000F3D5B"/>
    <w:rsid w:val="0014718F"/>
    <w:rsid w:val="001536C8"/>
    <w:rsid w:val="00195FF9"/>
    <w:rsid w:val="001A2370"/>
    <w:rsid w:val="001A2B56"/>
    <w:rsid w:val="001A4B08"/>
    <w:rsid w:val="001B2E0E"/>
    <w:rsid w:val="001C453D"/>
    <w:rsid w:val="001D414D"/>
    <w:rsid w:val="001F0A19"/>
    <w:rsid w:val="0021013D"/>
    <w:rsid w:val="00221898"/>
    <w:rsid w:val="002623A9"/>
    <w:rsid w:val="00271D54"/>
    <w:rsid w:val="002966AD"/>
    <w:rsid w:val="002B67D9"/>
    <w:rsid w:val="002E0528"/>
    <w:rsid w:val="002E7C09"/>
    <w:rsid w:val="0031300E"/>
    <w:rsid w:val="003172F6"/>
    <w:rsid w:val="0034004F"/>
    <w:rsid w:val="0034159A"/>
    <w:rsid w:val="003437AC"/>
    <w:rsid w:val="0034644E"/>
    <w:rsid w:val="00376D6E"/>
    <w:rsid w:val="003923DE"/>
    <w:rsid w:val="003B10A8"/>
    <w:rsid w:val="003B5725"/>
    <w:rsid w:val="003B6EF8"/>
    <w:rsid w:val="003D4E71"/>
    <w:rsid w:val="00411470"/>
    <w:rsid w:val="00415D5B"/>
    <w:rsid w:val="00436718"/>
    <w:rsid w:val="0044064B"/>
    <w:rsid w:val="00472DEB"/>
    <w:rsid w:val="0049797F"/>
    <w:rsid w:val="004A2133"/>
    <w:rsid w:val="004D7EB9"/>
    <w:rsid w:val="004E6986"/>
    <w:rsid w:val="00542BCB"/>
    <w:rsid w:val="005433C4"/>
    <w:rsid w:val="00544988"/>
    <w:rsid w:val="00550053"/>
    <w:rsid w:val="00566243"/>
    <w:rsid w:val="00572E45"/>
    <w:rsid w:val="00586236"/>
    <w:rsid w:val="005872CD"/>
    <w:rsid w:val="00591DA6"/>
    <w:rsid w:val="005B47D3"/>
    <w:rsid w:val="005C041E"/>
    <w:rsid w:val="005C4196"/>
    <w:rsid w:val="005F56E1"/>
    <w:rsid w:val="00612316"/>
    <w:rsid w:val="00616DCF"/>
    <w:rsid w:val="0062208F"/>
    <w:rsid w:val="006264C2"/>
    <w:rsid w:val="0064272A"/>
    <w:rsid w:val="006555EE"/>
    <w:rsid w:val="00685362"/>
    <w:rsid w:val="006A5754"/>
    <w:rsid w:val="006D0B6A"/>
    <w:rsid w:val="006E0C81"/>
    <w:rsid w:val="006F65FF"/>
    <w:rsid w:val="00744D0A"/>
    <w:rsid w:val="007738A4"/>
    <w:rsid w:val="007C6B6E"/>
    <w:rsid w:val="007E5B1E"/>
    <w:rsid w:val="007F0721"/>
    <w:rsid w:val="00800C1C"/>
    <w:rsid w:val="00817B2C"/>
    <w:rsid w:val="00830FF0"/>
    <w:rsid w:val="00856CF9"/>
    <w:rsid w:val="00880442"/>
    <w:rsid w:val="008940CD"/>
    <w:rsid w:val="008A57A8"/>
    <w:rsid w:val="008B6CF6"/>
    <w:rsid w:val="008C5ACC"/>
    <w:rsid w:val="0090024A"/>
    <w:rsid w:val="00907D69"/>
    <w:rsid w:val="0091069E"/>
    <w:rsid w:val="0094366E"/>
    <w:rsid w:val="009571D5"/>
    <w:rsid w:val="00957251"/>
    <w:rsid w:val="009A49EB"/>
    <w:rsid w:val="009B0286"/>
    <w:rsid w:val="009F53D1"/>
    <w:rsid w:val="009F5AE8"/>
    <w:rsid w:val="00A064CF"/>
    <w:rsid w:val="00A07DBD"/>
    <w:rsid w:val="00A31BB4"/>
    <w:rsid w:val="00A519CD"/>
    <w:rsid w:val="00A5370C"/>
    <w:rsid w:val="00A562C8"/>
    <w:rsid w:val="00A6145B"/>
    <w:rsid w:val="00A83ABD"/>
    <w:rsid w:val="00AA4B80"/>
    <w:rsid w:val="00AB6763"/>
    <w:rsid w:val="00AE2A0F"/>
    <w:rsid w:val="00B2187D"/>
    <w:rsid w:val="00B2606E"/>
    <w:rsid w:val="00B26F64"/>
    <w:rsid w:val="00B67F48"/>
    <w:rsid w:val="00B82DE2"/>
    <w:rsid w:val="00BB0F4A"/>
    <w:rsid w:val="00BC0922"/>
    <w:rsid w:val="00BC0D1F"/>
    <w:rsid w:val="00BE2EDB"/>
    <w:rsid w:val="00C00A10"/>
    <w:rsid w:val="00C01BEB"/>
    <w:rsid w:val="00C05C6E"/>
    <w:rsid w:val="00C248D3"/>
    <w:rsid w:val="00C3025F"/>
    <w:rsid w:val="00C53D7A"/>
    <w:rsid w:val="00C656D8"/>
    <w:rsid w:val="00C6765C"/>
    <w:rsid w:val="00C93309"/>
    <w:rsid w:val="00CC6702"/>
    <w:rsid w:val="00CD3E32"/>
    <w:rsid w:val="00CE21EC"/>
    <w:rsid w:val="00CF2DAB"/>
    <w:rsid w:val="00CF7AAD"/>
    <w:rsid w:val="00D11327"/>
    <w:rsid w:val="00D178CD"/>
    <w:rsid w:val="00D20D88"/>
    <w:rsid w:val="00D22098"/>
    <w:rsid w:val="00D33613"/>
    <w:rsid w:val="00D40494"/>
    <w:rsid w:val="00D60B38"/>
    <w:rsid w:val="00D619F3"/>
    <w:rsid w:val="00D61DD8"/>
    <w:rsid w:val="00D660CC"/>
    <w:rsid w:val="00D869A7"/>
    <w:rsid w:val="00D900F7"/>
    <w:rsid w:val="00DA59D8"/>
    <w:rsid w:val="00DE0C38"/>
    <w:rsid w:val="00DF1512"/>
    <w:rsid w:val="00DF4706"/>
    <w:rsid w:val="00E10115"/>
    <w:rsid w:val="00E12BFA"/>
    <w:rsid w:val="00E13F40"/>
    <w:rsid w:val="00E314E2"/>
    <w:rsid w:val="00E4154E"/>
    <w:rsid w:val="00E63156"/>
    <w:rsid w:val="00E6376E"/>
    <w:rsid w:val="00E80F86"/>
    <w:rsid w:val="00E9500D"/>
    <w:rsid w:val="00E95011"/>
    <w:rsid w:val="00E96294"/>
    <w:rsid w:val="00EA06AB"/>
    <w:rsid w:val="00EA5389"/>
    <w:rsid w:val="00EB3512"/>
    <w:rsid w:val="00EB68E8"/>
    <w:rsid w:val="00EE2815"/>
    <w:rsid w:val="00EE3A32"/>
    <w:rsid w:val="00F07418"/>
    <w:rsid w:val="00F45E36"/>
    <w:rsid w:val="00F61E35"/>
    <w:rsid w:val="00F96695"/>
    <w:rsid w:val="00FA5F08"/>
    <w:rsid w:val="00FC1E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B0841"/>
  <w15:docId w15:val="{697ABC91-B3E6-4655-97D6-3A35166DE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iPriority="99"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iPriority="99"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99"/>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99"/>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99"/>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D&amp;M,D&amp;M 1,Heading 1 AGT ESIA,RSKH1,RSKHeading 1,AETC-H1,§1.,chap,Section,L1,titre,Chapitre,TITRE 1,Titre 1 / I,tdm1,Chapitre action,T1,TITRE1,Titre 1 re,Pièce,Chapitre1,Chapitre2,Chapitre3,Chapitre4,Chapitre5,Chapitre6,Chapitre7,Chapitre11,T"/>
    <w:basedOn w:val="Normal"/>
    <w:next w:val="Normal"/>
    <w:link w:val="Heading1Char"/>
    <w:uiPriority w:val="9"/>
    <w:qFormat/>
    <w:rsid w:val="0014718F"/>
    <w:pPr>
      <w:keepNext/>
      <w:keepLines/>
      <w:numPr>
        <w:numId w:val="19"/>
      </w:numPr>
      <w:spacing w:before="240" w:after="0"/>
      <w:ind w:left="0" w:firstLine="0"/>
      <w:outlineLvl w:val="0"/>
    </w:pPr>
    <w:rPr>
      <w:rFonts w:asciiTheme="majorHAnsi" w:eastAsiaTheme="majorEastAsia" w:hAnsiTheme="majorHAnsi" w:cstheme="majorBidi"/>
      <w:color w:val="365F91" w:themeColor="accent1" w:themeShade="BF"/>
      <w:sz w:val="32"/>
      <w:szCs w:val="32"/>
    </w:rPr>
  </w:style>
  <w:style w:type="paragraph" w:styleId="Heading2">
    <w:name w:val="heading 2"/>
    <w:aliases w:val="D&amp;M2,D&amp;M 2,RSKH2,RSKH21,RSKHeading 2,DNV-H2,AETC-H2,sect,§1.1.,Heading 2 AGT ESIA,Subsection,sous-chapitre,Sous-Titre,T2,sous-chapitre1,Tdm2,Sous-chapitre Action,Sous-chn,Titre 2bieau,new,titre 2,Titre 2 sous chapitre,titre de pièce,h,h2,2"/>
    <w:basedOn w:val="Normal"/>
    <w:link w:val="Heading2Char"/>
    <w:uiPriority w:val="9"/>
    <w:qFormat/>
    <w:rsid w:val="0014718F"/>
    <w:pPr>
      <w:keepNext/>
      <w:keepLines/>
      <w:numPr>
        <w:ilvl w:val="1"/>
        <w:numId w:val="19"/>
      </w:numPr>
      <w:spacing w:before="40" w:after="0"/>
      <w:ind w:left="0" w:firstLine="0"/>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D&amp;M3,D&amp;M 3,RSKH3,RSKH31,RSKHeading 3,DNV-H3,AETC-H3,Heading 3 AGT ESIA,Subsubsection,L3,L3 Char,L3 Char Char,InterTitre,retrait2,Tdm3,Sect,Section1,Titre 3 section,Sous titre de pièce,Titre 3 re,T3,Section 1,enumération a),Titre2,H3,section"/>
    <w:basedOn w:val="Normal"/>
    <w:next w:val="Normal"/>
    <w:link w:val="Heading3Char"/>
    <w:uiPriority w:val="9"/>
    <w:unhideWhenUsed/>
    <w:qFormat/>
    <w:rsid w:val="0014718F"/>
    <w:pPr>
      <w:keepNext/>
      <w:keepLines/>
      <w:numPr>
        <w:ilvl w:val="2"/>
        <w:numId w:val="19"/>
      </w:numPr>
      <w:spacing w:before="40" w:after="0"/>
      <w:ind w:left="720" w:hanging="432"/>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D&amp;M4,D&amp;M 4,RSKH4,RSKHeading 4,§1.1.1.1.,LDM_4"/>
    <w:basedOn w:val="Normal"/>
    <w:link w:val="Heading4Char"/>
    <w:uiPriority w:val="9"/>
    <w:qFormat/>
    <w:rsid w:val="00D40494"/>
    <w:pPr>
      <w:widowControl w:val="0"/>
      <w:numPr>
        <w:ilvl w:val="3"/>
        <w:numId w:val="19"/>
      </w:numPr>
      <w:autoSpaceDE w:val="0"/>
      <w:autoSpaceDN w:val="0"/>
      <w:spacing w:after="0" w:line="240" w:lineRule="auto"/>
      <w:outlineLvl w:val="3"/>
    </w:pPr>
    <w:rPr>
      <w:rFonts w:ascii="Microsoft Sans Serif" w:eastAsia="Microsoft Sans Serif" w:hAnsi="Microsoft Sans Serif" w:cs="Microsoft Sans Serif"/>
      <w:sz w:val="26"/>
      <w:szCs w:val="26"/>
      <w:lang w:val="en-US" w:eastAsia="en-US"/>
    </w:rPr>
  </w:style>
  <w:style w:type="paragraph" w:styleId="Heading5">
    <w:name w:val="heading 5"/>
    <w:aliases w:val="Heading 5 URS,RSKH5"/>
    <w:basedOn w:val="Normal"/>
    <w:next w:val="Normal"/>
    <w:link w:val="Heading5Char"/>
    <w:unhideWhenUsed/>
    <w:qFormat/>
    <w:rsid w:val="0014718F"/>
    <w:pPr>
      <w:keepNext/>
      <w:keepLines/>
      <w:numPr>
        <w:ilvl w:val="4"/>
        <w:numId w:val="19"/>
      </w:numPr>
      <w:spacing w:before="40" w:after="0"/>
      <w:ind w:left="1008" w:hanging="432"/>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14718F"/>
    <w:pPr>
      <w:keepNext/>
      <w:keepLines/>
      <w:numPr>
        <w:ilvl w:val="5"/>
        <w:numId w:val="19"/>
      </w:numPr>
      <w:spacing w:before="40" w:after="0"/>
      <w:ind w:left="1152" w:hanging="432"/>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nhideWhenUsed/>
    <w:qFormat/>
    <w:rsid w:val="0014718F"/>
    <w:pPr>
      <w:keepNext/>
      <w:keepLines/>
      <w:numPr>
        <w:ilvl w:val="6"/>
        <w:numId w:val="19"/>
      </w:numPr>
      <w:spacing w:before="40" w:after="0"/>
      <w:ind w:left="1296" w:hanging="288"/>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nhideWhenUsed/>
    <w:qFormat/>
    <w:rsid w:val="0014718F"/>
    <w:pPr>
      <w:keepNext/>
      <w:keepLines/>
      <w:numPr>
        <w:ilvl w:val="7"/>
        <w:numId w:val="19"/>
      </w:numPr>
      <w:spacing w:before="40" w:after="0"/>
      <w:ind w:left="1440" w:hanging="432"/>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14718F"/>
    <w:pPr>
      <w:keepNext/>
      <w:keepLines/>
      <w:numPr>
        <w:ilvl w:val="8"/>
        <w:numId w:val="19"/>
      </w:numPr>
      <w:spacing w:before="40" w:after="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046F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46F99"/>
    <w:rPr>
      <w:rFonts w:ascii="Tahoma" w:hAnsi="Tahoma" w:cs="Tahoma"/>
      <w:sz w:val="16"/>
      <w:szCs w:val="16"/>
    </w:rPr>
  </w:style>
  <w:style w:type="table" w:styleId="TableGrid">
    <w:name w:val="Table Grid"/>
    <w:aliases w:val="Table Grid (Appendix list),Table Grid mdec,adressenbalk,5 C's table,Default Table,Table 1,PPTabellengitternetz,Smart Text Table,Magati2016Table"/>
    <w:basedOn w:val="TableNormal"/>
    <w:uiPriority w:val="39"/>
    <w:qFormat/>
    <w:rsid w:val="00612316"/>
    <w:pPr>
      <w:spacing w:after="0" w:line="240" w:lineRule="auto"/>
    </w:pPr>
    <w:rPr>
      <w:rFonts w:eastAsiaTheme="minorHAns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s,Citation List,List Paragraph (numbered (a)),List Paragraph 1,List Paragraph1,List_Paragraph,Liste 1,MC Paragraphe Liste,Multilevel para_II,NUMBERED PARAGRAPH,Normal 2,References,Resume Title,Title Style 1,Use Case List Paragraph,l"/>
    <w:basedOn w:val="Normal"/>
    <w:link w:val="ListParagraphChar"/>
    <w:uiPriority w:val="1"/>
    <w:qFormat/>
    <w:rsid w:val="00612316"/>
    <w:pPr>
      <w:spacing w:after="160" w:line="259" w:lineRule="auto"/>
      <w:ind w:left="720"/>
      <w:contextualSpacing/>
    </w:pPr>
    <w:rPr>
      <w:rFonts w:eastAsiaTheme="minorHAnsi"/>
      <w:lang w:eastAsia="en-US"/>
    </w:rPr>
  </w:style>
  <w:style w:type="character" w:customStyle="1" w:styleId="ListParagraphChar">
    <w:name w:val="List Paragraph Char"/>
    <w:aliases w:val="Bullets Char,Citation List Char,List Paragraph (numbered (a)) Char,List Paragraph 1 Char,List Paragraph1 Char,List_Paragraph Char,Liste 1 Char,MC Paragraphe Liste Char,Multilevel para_II Char,NUMBERED PARAGRAPH Char,Normal 2 Char"/>
    <w:link w:val="ListParagraph"/>
    <w:uiPriority w:val="1"/>
    <w:qFormat/>
    <w:locked/>
    <w:rsid w:val="00612316"/>
    <w:rPr>
      <w:rFonts w:eastAsiaTheme="minorHAnsi"/>
      <w:lang w:eastAsia="en-US"/>
    </w:rPr>
  </w:style>
  <w:style w:type="paragraph" w:styleId="Header">
    <w:name w:val="header"/>
    <w:aliases w:val="Header AGT ESIA,Header 1,Header AGT ESIA ,hd"/>
    <w:basedOn w:val="Normal"/>
    <w:link w:val="HeaderChar"/>
    <w:uiPriority w:val="99"/>
    <w:unhideWhenUsed/>
    <w:rsid w:val="00D11327"/>
    <w:pPr>
      <w:tabs>
        <w:tab w:val="center" w:pos="4680"/>
        <w:tab w:val="right" w:pos="9360"/>
      </w:tabs>
      <w:spacing w:after="0" w:line="240" w:lineRule="auto"/>
    </w:pPr>
  </w:style>
  <w:style w:type="character" w:customStyle="1" w:styleId="HeaderChar">
    <w:name w:val="Header Char"/>
    <w:aliases w:val="Header AGT ESIA Char,Header 1 Char,Header AGT ESIA  Char,hd Char"/>
    <w:basedOn w:val="DefaultParagraphFont"/>
    <w:link w:val="Header"/>
    <w:uiPriority w:val="99"/>
    <w:rsid w:val="00D11327"/>
  </w:style>
  <w:style w:type="paragraph" w:styleId="Footer">
    <w:name w:val="footer"/>
    <w:aliases w:val="Footer2,AGT ESIA "/>
    <w:basedOn w:val="Normal"/>
    <w:link w:val="FooterChar"/>
    <w:uiPriority w:val="99"/>
    <w:unhideWhenUsed/>
    <w:rsid w:val="00D11327"/>
    <w:pPr>
      <w:tabs>
        <w:tab w:val="center" w:pos="4680"/>
        <w:tab w:val="right" w:pos="9360"/>
      </w:tabs>
      <w:spacing w:after="0" w:line="240" w:lineRule="auto"/>
    </w:pPr>
  </w:style>
  <w:style w:type="character" w:customStyle="1" w:styleId="FooterChar">
    <w:name w:val="Footer Char"/>
    <w:aliases w:val="Footer2 Char,AGT ESIA  Char"/>
    <w:basedOn w:val="DefaultParagraphFont"/>
    <w:link w:val="Footer"/>
    <w:uiPriority w:val="99"/>
    <w:rsid w:val="00D11327"/>
  </w:style>
  <w:style w:type="character" w:styleId="CommentReference">
    <w:name w:val="annotation reference"/>
    <w:basedOn w:val="DefaultParagraphFont"/>
    <w:uiPriority w:val="99"/>
    <w:unhideWhenUsed/>
    <w:rsid w:val="00E80F86"/>
    <w:rPr>
      <w:sz w:val="16"/>
      <w:szCs w:val="16"/>
    </w:rPr>
  </w:style>
  <w:style w:type="paragraph" w:styleId="CommentText">
    <w:name w:val="annotation text"/>
    <w:basedOn w:val="Normal"/>
    <w:link w:val="CommentTextChar"/>
    <w:uiPriority w:val="99"/>
    <w:unhideWhenUsed/>
    <w:rsid w:val="00E80F86"/>
    <w:pPr>
      <w:spacing w:line="240" w:lineRule="auto"/>
    </w:pPr>
    <w:rPr>
      <w:sz w:val="20"/>
      <w:szCs w:val="20"/>
    </w:rPr>
  </w:style>
  <w:style w:type="character" w:customStyle="1" w:styleId="CommentTextChar">
    <w:name w:val="Comment Text Char"/>
    <w:basedOn w:val="DefaultParagraphFont"/>
    <w:link w:val="CommentText"/>
    <w:uiPriority w:val="99"/>
    <w:rsid w:val="00E80F86"/>
    <w:rPr>
      <w:sz w:val="20"/>
      <w:szCs w:val="20"/>
    </w:rPr>
  </w:style>
  <w:style w:type="paragraph" w:styleId="CommentSubject">
    <w:name w:val="annotation subject"/>
    <w:basedOn w:val="CommentText"/>
    <w:next w:val="CommentText"/>
    <w:link w:val="CommentSubjectChar"/>
    <w:uiPriority w:val="99"/>
    <w:unhideWhenUsed/>
    <w:rsid w:val="00E80F86"/>
    <w:rPr>
      <w:b/>
      <w:bCs/>
    </w:rPr>
  </w:style>
  <w:style w:type="character" w:customStyle="1" w:styleId="CommentSubjectChar">
    <w:name w:val="Comment Subject Char"/>
    <w:basedOn w:val="CommentTextChar"/>
    <w:link w:val="CommentSubject"/>
    <w:uiPriority w:val="99"/>
    <w:rsid w:val="00E80F86"/>
    <w:rPr>
      <w:b/>
      <w:bCs/>
      <w:sz w:val="20"/>
      <w:szCs w:val="20"/>
    </w:rPr>
  </w:style>
  <w:style w:type="character" w:styleId="Emphasis">
    <w:name w:val="Emphasis"/>
    <w:basedOn w:val="DefaultParagraphFont"/>
    <w:qFormat/>
    <w:rsid w:val="0034644E"/>
    <w:rPr>
      <w:i/>
      <w:iCs/>
    </w:rPr>
  </w:style>
  <w:style w:type="character" w:customStyle="1" w:styleId="fontstyle01">
    <w:name w:val="fontstyle01"/>
    <w:basedOn w:val="DefaultParagraphFont"/>
    <w:rsid w:val="002E0528"/>
    <w:rPr>
      <w:rFonts w:ascii="Arial" w:hAnsi="Arial" w:cs="Arial" w:hint="default"/>
      <w:b/>
      <w:bCs/>
      <w:i w:val="0"/>
      <w:iCs w:val="0"/>
      <w:color w:val="000000"/>
      <w:sz w:val="28"/>
      <w:szCs w:val="28"/>
    </w:rPr>
  </w:style>
  <w:style w:type="character" w:customStyle="1" w:styleId="fontstyle21">
    <w:name w:val="fontstyle21"/>
    <w:basedOn w:val="DefaultParagraphFont"/>
    <w:rsid w:val="002E0528"/>
    <w:rPr>
      <w:rFonts w:ascii="Arial" w:hAnsi="Arial" w:cs="Arial" w:hint="default"/>
      <w:b/>
      <w:bCs/>
      <w:i/>
      <w:iCs/>
      <w:color w:val="000000"/>
      <w:sz w:val="28"/>
      <w:szCs w:val="28"/>
    </w:rPr>
  </w:style>
  <w:style w:type="character" w:customStyle="1" w:styleId="fontstyle31">
    <w:name w:val="fontstyle31"/>
    <w:basedOn w:val="DefaultParagraphFont"/>
    <w:rsid w:val="002E0528"/>
    <w:rPr>
      <w:rFonts w:ascii="Arial" w:hAnsi="Arial" w:cs="Arial" w:hint="default"/>
      <w:b w:val="0"/>
      <w:bCs w:val="0"/>
      <w:i/>
      <w:iCs/>
      <w:color w:val="000000"/>
      <w:sz w:val="24"/>
      <w:szCs w:val="24"/>
    </w:rPr>
  </w:style>
  <w:style w:type="character" w:customStyle="1" w:styleId="fontstyle41">
    <w:name w:val="fontstyle41"/>
    <w:basedOn w:val="DefaultParagraphFont"/>
    <w:rsid w:val="002E0528"/>
    <w:rPr>
      <w:rFonts w:ascii="Arial" w:hAnsi="Arial" w:cs="Arial" w:hint="default"/>
      <w:b w:val="0"/>
      <w:bCs w:val="0"/>
      <w:i w:val="0"/>
      <w:iCs w:val="0"/>
      <w:color w:val="000000"/>
      <w:sz w:val="24"/>
      <w:szCs w:val="24"/>
    </w:rPr>
  </w:style>
  <w:style w:type="character" w:customStyle="1" w:styleId="fontstyle51">
    <w:name w:val="fontstyle51"/>
    <w:basedOn w:val="DefaultParagraphFont"/>
    <w:rsid w:val="002E0528"/>
    <w:rPr>
      <w:rFonts w:ascii="Times New Roman" w:hAnsi="Times New Roman" w:cs="Times New Roman" w:hint="default"/>
      <w:b w:val="0"/>
      <w:bCs w:val="0"/>
      <w:i w:val="0"/>
      <w:iCs w:val="0"/>
      <w:color w:val="000000"/>
      <w:sz w:val="24"/>
      <w:szCs w:val="24"/>
    </w:rPr>
  </w:style>
  <w:style w:type="character" w:customStyle="1" w:styleId="Heading4Char">
    <w:name w:val="Heading 4 Char"/>
    <w:aliases w:val="D&amp;M4 Char,D&amp;M 4 Char,RSKH4 Char,RSKHeading 4 Char,§1.1.1.1. Char,LDM_4 Char"/>
    <w:basedOn w:val="DefaultParagraphFont"/>
    <w:link w:val="Heading4"/>
    <w:uiPriority w:val="9"/>
    <w:rsid w:val="00D40494"/>
    <w:rPr>
      <w:rFonts w:ascii="Microsoft Sans Serif" w:eastAsia="Microsoft Sans Serif" w:hAnsi="Microsoft Sans Serif" w:cs="Microsoft Sans Serif"/>
      <w:sz w:val="26"/>
      <w:szCs w:val="26"/>
      <w:lang w:val="en-US" w:eastAsia="en-US"/>
    </w:rPr>
  </w:style>
  <w:style w:type="paragraph" w:styleId="BodyText">
    <w:name w:val="Body Text"/>
    <w:aliases w:val="Body Text Char3,Body Text Char1 Char,Body Text Char Char1 Char,Body Text Char1 Char Char Char,Body Text Char Char1 Char Char Char,Body Text Char1 Char Char Char Char Char,Body Text Char Char Char Char Char Char Char,Body Text Char Char2,b"/>
    <w:basedOn w:val="Normal"/>
    <w:link w:val="BodyTextChar"/>
    <w:uiPriority w:val="1"/>
    <w:qFormat/>
    <w:rsid w:val="00D40494"/>
    <w:pPr>
      <w:widowControl w:val="0"/>
      <w:autoSpaceDE w:val="0"/>
      <w:autoSpaceDN w:val="0"/>
      <w:spacing w:after="0" w:line="240" w:lineRule="auto"/>
    </w:pPr>
    <w:rPr>
      <w:rFonts w:ascii="Microsoft Sans Serif" w:eastAsia="Microsoft Sans Serif" w:hAnsi="Microsoft Sans Serif" w:cs="Microsoft Sans Serif"/>
      <w:lang w:val="en-US" w:eastAsia="en-US"/>
    </w:rPr>
  </w:style>
  <w:style w:type="character" w:customStyle="1" w:styleId="BodyTextChar">
    <w:name w:val="Body Text Char"/>
    <w:aliases w:val="Body Text Char3 Char,Body Text Char1 Char Char,Body Text Char Char1 Char Char,Body Text Char1 Char Char Char Char,Body Text Char Char1 Char Char Char Char,Body Text Char1 Char Char Char Char Char Char,Body Text Char Char2 Char,b Char"/>
    <w:basedOn w:val="DefaultParagraphFont"/>
    <w:link w:val="BodyText"/>
    <w:uiPriority w:val="1"/>
    <w:rsid w:val="00D40494"/>
    <w:rPr>
      <w:rFonts w:ascii="Microsoft Sans Serif" w:eastAsia="Microsoft Sans Serif" w:hAnsi="Microsoft Sans Serif" w:cs="Microsoft Sans Serif"/>
      <w:lang w:val="en-US" w:eastAsia="en-US"/>
    </w:rPr>
  </w:style>
  <w:style w:type="character" w:customStyle="1" w:styleId="Heading1Char">
    <w:name w:val="Heading 1 Char"/>
    <w:aliases w:val="D&amp;M Char,D&amp;M 1 Char,Heading 1 AGT ESIA Char,RSKH1 Char,RSKHeading 1 Char,AETC-H1 Char,§1. Char,chap Char,Section Char,L1 Char,titre Char,Chapitre Char,TITRE 1 Char,Titre 1 / I Char,tdm1 Char,Chapitre action Char,T1 Char,TITRE1 Char,T Char"/>
    <w:basedOn w:val="DefaultParagraphFont"/>
    <w:link w:val="Heading1"/>
    <w:uiPriority w:val="9"/>
    <w:rsid w:val="0014718F"/>
    <w:rPr>
      <w:rFonts w:asciiTheme="majorHAnsi" w:eastAsiaTheme="majorEastAsia" w:hAnsiTheme="majorHAnsi" w:cstheme="majorBidi"/>
      <w:color w:val="365F91" w:themeColor="accent1" w:themeShade="BF"/>
      <w:sz w:val="32"/>
      <w:szCs w:val="32"/>
    </w:rPr>
  </w:style>
  <w:style w:type="character" w:customStyle="1" w:styleId="Heading2Char">
    <w:name w:val="Heading 2 Char"/>
    <w:aliases w:val="D&amp;M2 Char,D&amp;M 2 Char,RSKH2 Char,RSKH21 Char,RSKHeading 2 Char,DNV-H2 Char,AETC-H2 Char,sect Char,§1.1. Char,Heading 2 AGT ESIA Char,Subsection Char,sous-chapitre Char,Sous-Titre Char,T2 Char,sous-chapitre1 Char,Tdm2 Char,Sous-chn Char"/>
    <w:basedOn w:val="DefaultParagraphFont"/>
    <w:link w:val="Heading2"/>
    <w:uiPriority w:val="9"/>
    <w:rsid w:val="0014718F"/>
    <w:rPr>
      <w:rFonts w:asciiTheme="majorHAnsi" w:eastAsiaTheme="majorEastAsia" w:hAnsiTheme="majorHAnsi" w:cstheme="majorBidi"/>
      <w:color w:val="365F91" w:themeColor="accent1" w:themeShade="BF"/>
      <w:sz w:val="26"/>
      <w:szCs w:val="26"/>
    </w:rPr>
  </w:style>
  <w:style w:type="character" w:customStyle="1" w:styleId="Heading3Char">
    <w:name w:val="Heading 3 Char"/>
    <w:aliases w:val="D&amp;M3 Char,D&amp;M 3 Char,RSKH3 Char,RSKH31 Char,RSKHeading 3 Char,DNV-H3 Char,AETC-H3 Char,Heading 3 AGT ESIA Char,Subsubsection Char,L3 Char1,L3 Char Char1,L3 Char Char Char,InterTitre Char,retrait2 Char,Tdm3 Char,Sect Char,Section1 Char"/>
    <w:basedOn w:val="DefaultParagraphFont"/>
    <w:link w:val="Heading3"/>
    <w:uiPriority w:val="9"/>
    <w:rsid w:val="0014718F"/>
    <w:rPr>
      <w:rFonts w:asciiTheme="majorHAnsi" w:eastAsiaTheme="majorEastAsia" w:hAnsiTheme="majorHAnsi" w:cstheme="majorBidi"/>
      <w:color w:val="243F60" w:themeColor="accent1" w:themeShade="7F"/>
      <w:sz w:val="24"/>
      <w:szCs w:val="24"/>
    </w:rPr>
  </w:style>
  <w:style w:type="character" w:customStyle="1" w:styleId="Heading5Char">
    <w:name w:val="Heading 5 Char"/>
    <w:aliases w:val="Heading 5 URS Char,RSKH5 Char"/>
    <w:basedOn w:val="DefaultParagraphFont"/>
    <w:link w:val="Heading5"/>
    <w:rsid w:val="0014718F"/>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rsid w:val="0014718F"/>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rsid w:val="0014718F"/>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rsid w:val="0014718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14718F"/>
    <w:rPr>
      <w:rFonts w:asciiTheme="majorHAnsi" w:eastAsiaTheme="majorEastAsia" w:hAnsiTheme="majorHAnsi" w:cstheme="majorBidi"/>
      <w:i/>
      <w:iCs/>
      <w:color w:val="272727" w:themeColor="text1" w:themeTint="D8"/>
      <w:sz w:val="21"/>
      <w:szCs w:val="21"/>
    </w:rPr>
  </w:style>
  <w:style w:type="paragraph" w:styleId="TOC1">
    <w:name w:val="toc 1"/>
    <w:aliases w:val="RSKTOC1"/>
    <w:basedOn w:val="Normal"/>
    <w:uiPriority w:val="39"/>
    <w:qFormat/>
    <w:rsid w:val="0014718F"/>
    <w:pPr>
      <w:widowControl w:val="0"/>
      <w:autoSpaceDE w:val="0"/>
      <w:autoSpaceDN w:val="0"/>
      <w:spacing w:before="213" w:after="0" w:line="240" w:lineRule="auto"/>
      <w:ind w:left="1000"/>
    </w:pPr>
    <w:rPr>
      <w:rFonts w:ascii="Arial" w:eastAsia="Arial" w:hAnsi="Arial" w:cs="Arial"/>
      <w:b/>
      <w:bCs/>
      <w:sz w:val="18"/>
      <w:szCs w:val="18"/>
      <w:lang w:val="en-US" w:eastAsia="en-US"/>
    </w:rPr>
  </w:style>
  <w:style w:type="paragraph" w:styleId="TOC2">
    <w:name w:val="toc 2"/>
    <w:basedOn w:val="Normal"/>
    <w:uiPriority w:val="39"/>
    <w:qFormat/>
    <w:rsid w:val="0014718F"/>
    <w:pPr>
      <w:widowControl w:val="0"/>
      <w:autoSpaceDE w:val="0"/>
      <w:autoSpaceDN w:val="0"/>
      <w:spacing w:before="197" w:after="0" w:line="240" w:lineRule="auto"/>
      <w:ind w:left="1850" w:hanging="850"/>
    </w:pPr>
    <w:rPr>
      <w:rFonts w:ascii="Microsoft Sans Serif" w:eastAsia="Microsoft Sans Serif" w:hAnsi="Microsoft Sans Serif" w:cs="Microsoft Sans Serif"/>
      <w:sz w:val="18"/>
      <w:szCs w:val="18"/>
      <w:lang w:val="en-US" w:eastAsia="en-US"/>
    </w:rPr>
  </w:style>
  <w:style w:type="table" w:customStyle="1" w:styleId="TableNormal1">
    <w:name w:val="Table Normal1"/>
    <w:uiPriority w:val="2"/>
    <w:semiHidden/>
    <w:unhideWhenUsed/>
    <w:qFormat/>
    <w:rsid w:val="0014718F"/>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4718F"/>
    <w:pPr>
      <w:widowControl w:val="0"/>
      <w:autoSpaceDE w:val="0"/>
      <w:autoSpaceDN w:val="0"/>
      <w:spacing w:after="0" w:line="240" w:lineRule="auto"/>
    </w:pPr>
    <w:rPr>
      <w:rFonts w:ascii="Microsoft Sans Serif" w:eastAsia="Microsoft Sans Serif" w:hAnsi="Microsoft Sans Serif" w:cs="Microsoft Sans Serif"/>
      <w:lang w:val="en-US" w:eastAsia="en-US"/>
    </w:rPr>
  </w:style>
  <w:style w:type="character" w:styleId="Hyperlink">
    <w:name w:val="Hyperlink"/>
    <w:basedOn w:val="DefaultParagraphFont"/>
    <w:uiPriority w:val="99"/>
    <w:unhideWhenUsed/>
    <w:rsid w:val="0014718F"/>
    <w:rPr>
      <w:color w:val="0000FF" w:themeColor="hyperlink"/>
      <w:u w:val="single"/>
    </w:rPr>
  </w:style>
  <w:style w:type="paragraph" w:styleId="Revision">
    <w:name w:val="Revision"/>
    <w:hidden/>
    <w:uiPriority w:val="99"/>
    <w:semiHidden/>
    <w:rsid w:val="0014718F"/>
    <w:pPr>
      <w:spacing w:after="0" w:line="240" w:lineRule="auto"/>
    </w:pPr>
    <w:rPr>
      <w:rFonts w:eastAsiaTheme="minorHAnsi"/>
      <w:lang w:eastAsia="en-US"/>
    </w:rPr>
  </w:style>
  <w:style w:type="paragraph" w:styleId="FootnoteText">
    <w:name w:val="footnote text"/>
    <w:aliases w:val="Boston 10,FOOTNOTES,Font: Geneva 9,Footnote,Footnote Text Char Char,Footnote Text Char1,Footnote Text Char1 Char Char,Footnote Text Char2 Char,Footnote text,Geneva 9,Texto nota pie Car,f,fn,footnote text,ft,single space,text,ft Char Char"/>
    <w:basedOn w:val="Normal"/>
    <w:link w:val="FootnoteTextChar"/>
    <w:uiPriority w:val="99"/>
    <w:unhideWhenUsed/>
    <w:qFormat/>
    <w:rsid w:val="0014718F"/>
    <w:pPr>
      <w:spacing w:after="0" w:line="240" w:lineRule="auto"/>
    </w:pPr>
    <w:rPr>
      <w:rFonts w:eastAsiaTheme="minorHAnsi"/>
      <w:sz w:val="20"/>
      <w:szCs w:val="20"/>
      <w:lang w:eastAsia="en-US"/>
    </w:rPr>
  </w:style>
  <w:style w:type="character" w:customStyle="1" w:styleId="FootnoteTextChar">
    <w:name w:val="Footnote Text Char"/>
    <w:aliases w:val="Boston 10 Char,FOOTNOTES Char,Font: Geneva 9 Char,Footnote Char,Footnote Text Char Char Char,Footnote Text Char1 Char,Footnote Text Char1 Char Char Char,Footnote Text Char2 Char Char,Footnote text Char,Geneva 9 Char,f Char,fn Char"/>
    <w:basedOn w:val="DefaultParagraphFont"/>
    <w:link w:val="FootnoteText"/>
    <w:uiPriority w:val="99"/>
    <w:rsid w:val="0014718F"/>
    <w:rPr>
      <w:rFonts w:eastAsiaTheme="minorHAnsi"/>
      <w:sz w:val="20"/>
      <w:szCs w:val="20"/>
      <w:lang w:eastAsia="en-US"/>
    </w:rPr>
  </w:style>
  <w:style w:type="character" w:styleId="FootnoteReference">
    <w:name w:val="footnote reference"/>
    <w:aliases w:val="ftref,fr,16 Point,Superscript 6 Point,BVI fnr,Carattere Char Carattere Carattere Char Carattere Char Carattere Char Char Char Char Char Char,ftref Char"/>
    <w:basedOn w:val="DefaultParagraphFont"/>
    <w:link w:val="CarattereCharCarattereCarattereCharCarattereCharCarattereCharCharCharCharChar"/>
    <w:uiPriority w:val="99"/>
    <w:unhideWhenUsed/>
    <w:qFormat/>
    <w:rsid w:val="0014718F"/>
    <w:rPr>
      <w:vertAlign w:val="superscript"/>
    </w:rPr>
  </w:style>
  <w:style w:type="table" w:customStyle="1" w:styleId="TableGrid1">
    <w:name w:val="Table Grid1"/>
    <w:uiPriority w:val="39"/>
    <w:rsid w:val="0014718F"/>
    <w:pPr>
      <w:spacing w:after="0" w:line="240" w:lineRule="auto"/>
    </w:pPr>
    <w:rPr>
      <w:lang w:val="en-US" w:eastAsia="en-US"/>
    </w:rPr>
    <w:tblPr>
      <w:tblCellMar>
        <w:top w:w="0" w:type="dxa"/>
        <w:left w:w="0" w:type="dxa"/>
        <w:bottom w:w="0" w:type="dxa"/>
        <w:right w:w="0" w:type="dxa"/>
      </w:tblCellMar>
    </w:tbl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link w:val="FootnoteReference"/>
    <w:uiPriority w:val="99"/>
    <w:rsid w:val="0014718F"/>
    <w:pPr>
      <w:spacing w:before="120" w:after="160" w:line="240" w:lineRule="exact"/>
    </w:pPr>
    <w:rPr>
      <w:vertAlign w:val="superscript"/>
    </w:rPr>
  </w:style>
  <w:style w:type="paragraph" w:styleId="NoSpacing">
    <w:name w:val="No Spacing"/>
    <w:link w:val="NoSpacingChar"/>
    <w:uiPriority w:val="1"/>
    <w:qFormat/>
    <w:rsid w:val="0014718F"/>
    <w:pPr>
      <w:spacing w:after="0" w:line="240" w:lineRule="auto"/>
    </w:pPr>
    <w:rPr>
      <w:rFonts w:eastAsiaTheme="minorHAnsi"/>
      <w:sz w:val="24"/>
      <w:szCs w:val="24"/>
      <w:lang w:val="en-GB" w:eastAsia="en-US"/>
    </w:rPr>
  </w:style>
  <w:style w:type="paragraph" w:styleId="Caption">
    <w:name w:val="caption"/>
    <w:aliases w:val="Название объекта-lit,figure,Caption_ARGOSS,Légende_SR,légende,Légende Car1,Légende Figure,Légende Car Car Car Car Car Car,Légende Car Car Car Car,Légende Car Car,Légende Car Car Car Car Car,Légende re,Légende1,Légende Car2 Car,AGT ESIA"/>
    <w:basedOn w:val="Normal"/>
    <w:next w:val="Normal"/>
    <w:link w:val="CaptionChar"/>
    <w:uiPriority w:val="35"/>
    <w:unhideWhenUsed/>
    <w:qFormat/>
    <w:rsid w:val="0014718F"/>
    <w:pPr>
      <w:widowControl w:val="0"/>
      <w:autoSpaceDE w:val="0"/>
      <w:autoSpaceDN w:val="0"/>
      <w:spacing w:line="240" w:lineRule="auto"/>
    </w:pPr>
    <w:rPr>
      <w:rFonts w:ascii="Arial MT" w:eastAsia="Arial MT" w:hAnsi="Arial MT" w:cs="Arial MT"/>
      <w:b/>
      <w:bCs/>
      <w:lang w:val="en-US" w:eastAsia="en-US"/>
    </w:rPr>
  </w:style>
  <w:style w:type="table" w:customStyle="1" w:styleId="TableNormal2">
    <w:name w:val="Table Normal2"/>
    <w:uiPriority w:val="2"/>
    <w:semiHidden/>
    <w:unhideWhenUsed/>
    <w:qFormat/>
    <w:rsid w:val="0014718F"/>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styleId="Strong">
    <w:name w:val="Strong"/>
    <w:basedOn w:val="DefaultParagraphFont"/>
    <w:uiPriority w:val="22"/>
    <w:qFormat/>
    <w:rsid w:val="0014718F"/>
    <w:rPr>
      <w:b/>
      <w:bCs/>
    </w:rPr>
  </w:style>
  <w:style w:type="table" w:styleId="GridTable1Light-Accent5">
    <w:name w:val="Grid Table 1 Light Accent 5"/>
    <w:basedOn w:val="TableNormal"/>
    <w:uiPriority w:val="46"/>
    <w:rsid w:val="0014718F"/>
    <w:pPr>
      <w:spacing w:after="0" w:line="240" w:lineRule="auto"/>
    </w:pPr>
    <w:rPr>
      <w:rFonts w:eastAsiaTheme="minorHAnsi"/>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unhideWhenUsed/>
    <w:rsid w:val="0014718F"/>
    <w:rPr>
      <w:color w:val="800080" w:themeColor="followedHyperlink"/>
      <w:u w:val="single"/>
    </w:rPr>
  </w:style>
  <w:style w:type="paragraph" w:styleId="TOCHeading">
    <w:name w:val="TOC Heading"/>
    <w:basedOn w:val="Heading1"/>
    <w:next w:val="Normal"/>
    <w:link w:val="TOCHeadingChar"/>
    <w:uiPriority w:val="39"/>
    <w:unhideWhenUsed/>
    <w:qFormat/>
    <w:rsid w:val="0014718F"/>
    <w:pPr>
      <w:numPr>
        <w:numId w:val="0"/>
      </w:numPr>
      <w:spacing w:line="259" w:lineRule="auto"/>
      <w:outlineLvl w:val="9"/>
    </w:pPr>
  </w:style>
  <w:style w:type="paragraph" w:styleId="TOC3">
    <w:name w:val="toc 3"/>
    <w:basedOn w:val="Normal"/>
    <w:next w:val="Normal"/>
    <w:autoRedefine/>
    <w:uiPriority w:val="39"/>
    <w:unhideWhenUsed/>
    <w:qFormat/>
    <w:rsid w:val="0014718F"/>
    <w:pPr>
      <w:spacing w:after="100" w:line="259" w:lineRule="auto"/>
      <w:ind w:left="440"/>
    </w:pPr>
    <w:rPr>
      <w:rFonts w:eastAsiaTheme="minorHAnsi"/>
      <w:lang w:eastAsia="en-US"/>
    </w:rPr>
  </w:style>
  <w:style w:type="table" w:styleId="TableGridLight">
    <w:name w:val="Grid Table Light"/>
    <w:basedOn w:val="TableNormal"/>
    <w:uiPriority w:val="40"/>
    <w:rsid w:val="0014718F"/>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14718F"/>
    <w:pPr>
      <w:spacing w:after="0" w:line="240" w:lineRule="auto"/>
    </w:pPr>
    <w:rPr>
      <w:rFonts w:eastAsiaTheme="minorHAnsi"/>
      <w:lang w:eastAsia="en-US"/>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Bullet">
    <w:name w:val="List Bullet"/>
    <w:basedOn w:val="Normal"/>
    <w:autoRedefine/>
    <w:qFormat/>
    <w:rsid w:val="00957251"/>
    <w:pPr>
      <w:spacing w:after="120" w:line="240" w:lineRule="auto"/>
      <w:jc w:val="both"/>
    </w:pPr>
    <w:rPr>
      <w:rFonts w:ascii="Arial" w:eastAsia="MS Mincho" w:hAnsi="Arial" w:cs="Times New Roman"/>
      <w:sz w:val="20"/>
      <w:szCs w:val="24"/>
      <w:lang w:val="en-GB" w:eastAsia="en-US"/>
    </w:rPr>
  </w:style>
  <w:style w:type="paragraph" w:styleId="Title">
    <w:name w:val="Title"/>
    <w:basedOn w:val="Normal"/>
    <w:next w:val="Normal"/>
    <w:link w:val="TitleChar"/>
    <w:uiPriority w:val="10"/>
    <w:qFormat/>
    <w:rsid w:val="0014718F"/>
    <w:pPr>
      <w:spacing w:after="80" w:line="240" w:lineRule="auto"/>
      <w:contextualSpacing/>
    </w:pPr>
    <w:rPr>
      <w:rFonts w:asciiTheme="majorHAnsi" w:eastAsiaTheme="majorEastAsia" w:hAnsiTheme="majorHAnsi" w:cstheme="majorBidi"/>
      <w:spacing w:val="-10"/>
      <w:kern w:val="28"/>
      <w:sz w:val="56"/>
      <w:szCs w:val="56"/>
      <w:lang w:val="en-GB" w:eastAsia="en-US"/>
    </w:rPr>
  </w:style>
  <w:style w:type="character" w:customStyle="1" w:styleId="TitleChar">
    <w:name w:val="Title Char"/>
    <w:basedOn w:val="DefaultParagraphFont"/>
    <w:link w:val="Title"/>
    <w:uiPriority w:val="10"/>
    <w:rsid w:val="0014718F"/>
    <w:rPr>
      <w:rFonts w:asciiTheme="majorHAnsi" w:eastAsiaTheme="majorEastAsia" w:hAnsiTheme="majorHAnsi" w:cstheme="majorBidi"/>
      <w:spacing w:val="-10"/>
      <w:kern w:val="28"/>
      <w:sz w:val="56"/>
      <w:szCs w:val="56"/>
      <w:lang w:val="en-GB" w:eastAsia="en-US"/>
    </w:rPr>
  </w:style>
  <w:style w:type="character" w:customStyle="1" w:styleId="a">
    <w:name w:val="Заголовок Знак"/>
    <w:basedOn w:val="DefaultParagraphFont"/>
    <w:uiPriority w:val="10"/>
    <w:rsid w:val="001471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718F"/>
    <w:pPr>
      <w:numPr>
        <w:ilvl w:val="1"/>
      </w:numPr>
      <w:spacing w:after="160" w:line="259" w:lineRule="auto"/>
    </w:pPr>
    <w:rPr>
      <w:rFonts w:eastAsiaTheme="majorEastAsia" w:cstheme="majorBidi"/>
      <w:color w:val="595959" w:themeColor="text1" w:themeTint="A6"/>
      <w:spacing w:val="15"/>
      <w:sz w:val="28"/>
      <w:szCs w:val="28"/>
      <w:lang w:val="en-GB" w:eastAsia="en-US"/>
    </w:rPr>
  </w:style>
  <w:style w:type="character" w:customStyle="1" w:styleId="SubtitleChar">
    <w:name w:val="Subtitle Char"/>
    <w:basedOn w:val="DefaultParagraphFont"/>
    <w:link w:val="Subtitle"/>
    <w:uiPriority w:val="11"/>
    <w:rsid w:val="0014718F"/>
    <w:rPr>
      <w:rFonts w:eastAsiaTheme="majorEastAsia" w:cstheme="majorBidi"/>
      <w:color w:val="595959" w:themeColor="text1" w:themeTint="A6"/>
      <w:spacing w:val="15"/>
      <w:sz w:val="28"/>
      <w:szCs w:val="28"/>
      <w:lang w:val="en-GB" w:eastAsia="en-US"/>
    </w:rPr>
  </w:style>
  <w:style w:type="paragraph" w:styleId="Quote">
    <w:name w:val="Quote"/>
    <w:basedOn w:val="Normal"/>
    <w:next w:val="Normal"/>
    <w:link w:val="QuoteChar"/>
    <w:uiPriority w:val="99"/>
    <w:qFormat/>
    <w:rsid w:val="0014718F"/>
    <w:pPr>
      <w:spacing w:before="160" w:after="160" w:line="259" w:lineRule="auto"/>
      <w:jc w:val="center"/>
    </w:pPr>
    <w:rPr>
      <w:rFonts w:eastAsiaTheme="minorHAnsi"/>
      <w:i/>
      <w:iCs/>
      <w:color w:val="404040" w:themeColor="text1" w:themeTint="BF"/>
      <w:lang w:val="en-GB" w:eastAsia="en-US"/>
    </w:rPr>
  </w:style>
  <w:style w:type="character" w:customStyle="1" w:styleId="QuoteChar">
    <w:name w:val="Quote Char"/>
    <w:basedOn w:val="DefaultParagraphFont"/>
    <w:link w:val="Quote"/>
    <w:uiPriority w:val="99"/>
    <w:rsid w:val="0014718F"/>
    <w:rPr>
      <w:rFonts w:eastAsiaTheme="minorHAnsi"/>
      <w:i/>
      <w:iCs/>
      <w:color w:val="404040" w:themeColor="text1" w:themeTint="BF"/>
      <w:lang w:val="en-GB" w:eastAsia="en-US"/>
    </w:rPr>
  </w:style>
  <w:style w:type="character" w:styleId="IntenseEmphasis">
    <w:name w:val="Intense Emphasis"/>
    <w:basedOn w:val="DefaultParagraphFont"/>
    <w:uiPriority w:val="21"/>
    <w:qFormat/>
    <w:rsid w:val="0014718F"/>
    <w:rPr>
      <w:i/>
      <w:iCs/>
      <w:color w:val="365F91" w:themeColor="accent1" w:themeShade="BF"/>
    </w:rPr>
  </w:style>
  <w:style w:type="paragraph" w:styleId="IntenseQuote">
    <w:name w:val="Intense Quote"/>
    <w:basedOn w:val="Normal"/>
    <w:next w:val="Normal"/>
    <w:link w:val="IntenseQuoteChar"/>
    <w:uiPriority w:val="30"/>
    <w:qFormat/>
    <w:rsid w:val="0014718F"/>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eastAsiaTheme="minorHAnsi"/>
      <w:i/>
      <w:iCs/>
      <w:color w:val="365F91" w:themeColor="accent1" w:themeShade="BF"/>
      <w:lang w:val="en-GB" w:eastAsia="en-US"/>
    </w:rPr>
  </w:style>
  <w:style w:type="character" w:customStyle="1" w:styleId="IntenseQuoteChar">
    <w:name w:val="Intense Quote Char"/>
    <w:basedOn w:val="DefaultParagraphFont"/>
    <w:link w:val="IntenseQuote"/>
    <w:uiPriority w:val="30"/>
    <w:rsid w:val="0014718F"/>
    <w:rPr>
      <w:rFonts w:eastAsiaTheme="minorHAnsi"/>
      <w:i/>
      <w:iCs/>
      <w:color w:val="365F91" w:themeColor="accent1" w:themeShade="BF"/>
      <w:lang w:val="en-GB" w:eastAsia="en-US"/>
    </w:rPr>
  </w:style>
  <w:style w:type="character" w:styleId="IntenseReference">
    <w:name w:val="Intense Reference"/>
    <w:basedOn w:val="DefaultParagraphFont"/>
    <w:uiPriority w:val="32"/>
    <w:qFormat/>
    <w:rsid w:val="0014718F"/>
    <w:rPr>
      <w:b/>
      <w:bCs/>
      <w:smallCaps/>
      <w:color w:val="365F91" w:themeColor="accent1" w:themeShade="BF"/>
      <w:spacing w:val="5"/>
    </w:rPr>
  </w:style>
  <w:style w:type="character" w:customStyle="1" w:styleId="CaptionChar">
    <w:name w:val="Caption Char"/>
    <w:aliases w:val="Название объекта-lit Char,figure Char,Caption_ARGOSS Char,Légende_SR Char,légende Char,Légende Car1 Char,Légende Figure Char,Légende Car Car Car Car Car Car Char,Légende Car Car Car Car Char,Légende Car Car Char,Légende re Char"/>
    <w:basedOn w:val="DefaultParagraphFont"/>
    <w:link w:val="Caption"/>
    <w:uiPriority w:val="35"/>
    <w:rsid w:val="0014718F"/>
    <w:rPr>
      <w:rFonts w:ascii="Arial MT" w:eastAsia="Arial MT" w:hAnsi="Arial MT" w:cs="Arial MT"/>
      <w:b/>
      <w:bCs/>
      <w:lang w:val="en-US" w:eastAsia="en-US"/>
    </w:rPr>
  </w:style>
  <w:style w:type="character" w:customStyle="1" w:styleId="3">
    <w:name w:val="Основной текст Знак3"/>
    <w:aliases w:val="Body Text Char3 Знак1,Body Text Char1 Char Знак1,Body Text Char Char1 Char Знак1,Body Text Char1 Char Char Char Знак1,Body Text Char Char1 Char Char Char Знак1,Body Text Char1 Char Char Char Char Char Знак1,b Знак1"/>
    <w:basedOn w:val="DefaultParagraphFont"/>
    <w:uiPriority w:val="1"/>
    <w:rsid w:val="0014718F"/>
    <w:rPr>
      <w:kern w:val="0"/>
      <w:lang w:val="az-Latn-AZ"/>
    </w:rPr>
  </w:style>
  <w:style w:type="table" w:customStyle="1" w:styleId="GridTable4-Accent51">
    <w:name w:val="Grid Table 4 - Accent 51"/>
    <w:basedOn w:val="TableNormal"/>
    <w:next w:val="GridTable4-Accent5"/>
    <w:uiPriority w:val="49"/>
    <w:rsid w:val="0014718F"/>
    <w:pPr>
      <w:spacing w:after="0" w:line="240" w:lineRule="auto"/>
    </w:pPr>
    <w:rPr>
      <w:rFonts w:eastAsiaTheme="minorHAns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11">
    <w:name w:val="Grid Table 2 - Accent 11"/>
    <w:basedOn w:val="TableNormal"/>
    <w:next w:val="GridTable2-Accent1"/>
    <w:uiPriority w:val="47"/>
    <w:rsid w:val="0014718F"/>
    <w:pPr>
      <w:spacing w:after="0" w:line="240" w:lineRule="auto"/>
    </w:pPr>
    <w:rPr>
      <w:rFonts w:eastAsiaTheme="minorHAnsi"/>
      <w:lang w:eastAsia="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5">
    <w:name w:val="Grid Table 4 Accent 5"/>
    <w:basedOn w:val="TableNormal"/>
    <w:uiPriority w:val="49"/>
    <w:rsid w:val="0014718F"/>
    <w:pPr>
      <w:spacing w:after="0" w:line="240" w:lineRule="auto"/>
    </w:pPr>
    <w:rPr>
      <w:rFonts w:eastAsiaTheme="minorHAnsi"/>
      <w:kern w:val="2"/>
      <w:lang w:val="en-GB"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1">
    <w:name w:val="Grid Table 2 Accent 1"/>
    <w:basedOn w:val="TableNormal"/>
    <w:uiPriority w:val="47"/>
    <w:rsid w:val="0014718F"/>
    <w:pPr>
      <w:spacing w:after="0" w:line="240" w:lineRule="auto"/>
    </w:pPr>
    <w:rPr>
      <w:rFonts w:eastAsiaTheme="minorHAnsi"/>
      <w:kern w:val="2"/>
      <w:lang w:val="en-GB"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odyTextIndent2">
    <w:name w:val="Body Text Indent 2"/>
    <w:basedOn w:val="Normal"/>
    <w:link w:val="BodyTextIndent2Char"/>
    <w:unhideWhenUsed/>
    <w:rsid w:val="0014718F"/>
    <w:pPr>
      <w:spacing w:after="120" w:line="480" w:lineRule="auto"/>
      <w:ind w:left="283"/>
    </w:pPr>
    <w:rPr>
      <w:rFonts w:eastAsiaTheme="minorHAnsi"/>
      <w:lang w:val="en-GB" w:eastAsia="en-US"/>
    </w:rPr>
  </w:style>
  <w:style w:type="character" w:customStyle="1" w:styleId="BodyTextIndent2Char">
    <w:name w:val="Body Text Indent 2 Char"/>
    <w:basedOn w:val="DefaultParagraphFont"/>
    <w:link w:val="BodyTextIndent2"/>
    <w:rsid w:val="0014718F"/>
    <w:rPr>
      <w:rFonts w:eastAsiaTheme="minorHAnsi"/>
      <w:lang w:val="en-GB" w:eastAsia="en-US"/>
    </w:rPr>
  </w:style>
  <w:style w:type="paragraph" w:customStyle="1" w:styleId="Default">
    <w:name w:val="Default"/>
    <w:rsid w:val="0014718F"/>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Hyperlink1">
    <w:name w:val="Hyperlink1"/>
    <w:basedOn w:val="DefaultParagraphFont"/>
    <w:uiPriority w:val="99"/>
    <w:unhideWhenUsed/>
    <w:rsid w:val="0014718F"/>
    <w:rPr>
      <w:color w:val="0563C1"/>
      <w:u w:val="single"/>
    </w:rPr>
  </w:style>
  <w:style w:type="character" w:customStyle="1" w:styleId="fontstyle11">
    <w:name w:val="fontstyle11"/>
    <w:basedOn w:val="DefaultParagraphFont"/>
    <w:rsid w:val="0014718F"/>
    <w:rPr>
      <w:rFonts w:ascii="TimesNewRomanPSMT" w:hAnsi="TimesNewRomanPSMT" w:hint="default"/>
      <w:b w:val="0"/>
      <w:bCs w:val="0"/>
      <w:i w:val="0"/>
      <w:iCs w:val="0"/>
      <w:color w:val="000000"/>
      <w:sz w:val="28"/>
      <w:szCs w:val="28"/>
    </w:rPr>
  </w:style>
  <w:style w:type="character" w:customStyle="1" w:styleId="apple-style-span">
    <w:name w:val="apple-style-span"/>
    <w:basedOn w:val="DefaultParagraphFont"/>
    <w:rsid w:val="0014718F"/>
  </w:style>
  <w:style w:type="character" w:customStyle="1" w:styleId="apple-converted-space">
    <w:name w:val="apple-converted-space"/>
    <w:basedOn w:val="DefaultParagraphFont"/>
    <w:rsid w:val="0014718F"/>
  </w:style>
  <w:style w:type="character" w:customStyle="1" w:styleId="taxon-namefamily">
    <w:name w:val="taxon-name family"/>
    <w:basedOn w:val="DefaultParagraphFont"/>
    <w:rsid w:val="0014718F"/>
  </w:style>
  <w:style w:type="character" w:customStyle="1" w:styleId="mw-headline">
    <w:name w:val="mw-headline"/>
    <w:basedOn w:val="DefaultParagraphFont"/>
    <w:uiPriority w:val="99"/>
    <w:rsid w:val="0014718F"/>
  </w:style>
  <w:style w:type="character" w:customStyle="1" w:styleId="authorship">
    <w:name w:val="authorship"/>
    <w:rsid w:val="0014718F"/>
  </w:style>
  <w:style w:type="paragraph" w:customStyle="1" w:styleId="ListeParagraf1">
    <w:name w:val="Liste Paragraf1"/>
    <w:basedOn w:val="Normal"/>
    <w:qFormat/>
    <w:rsid w:val="0014718F"/>
    <w:pPr>
      <w:spacing w:after="0" w:line="240" w:lineRule="auto"/>
      <w:ind w:left="720"/>
      <w:contextualSpacing/>
    </w:pPr>
    <w:rPr>
      <w:rFonts w:ascii="Times New Roman" w:eastAsia="MS Mincho" w:hAnsi="Times New Roman" w:cs="Times New Roman"/>
      <w:noProof/>
      <w:sz w:val="24"/>
      <w:szCs w:val="24"/>
      <w:lang w:val="en-GB"/>
    </w:rPr>
  </w:style>
  <w:style w:type="paragraph" w:customStyle="1" w:styleId="a0">
    <w:name w:val="Знак Знак"/>
    <w:basedOn w:val="Normal"/>
    <w:rsid w:val="0014718F"/>
    <w:pPr>
      <w:tabs>
        <w:tab w:val="left" w:pos="709"/>
      </w:tabs>
      <w:spacing w:after="0" w:line="240" w:lineRule="auto"/>
    </w:pPr>
    <w:rPr>
      <w:rFonts w:ascii="Tahoma" w:eastAsia="Times New Roman" w:hAnsi="Tahoma" w:cs="Times New Roman"/>
      <w:sz w:val="24"/>
      <w:szCs w:val="24"/>
      <w:lang w:val="pl-PL" w:eastAsia="pl-PL"/>
    </w:rPr>
  </w:style>
  <w:style w:type="character" w:customStyle="1" w:styleId="w">
    <w:name w:val="w"/>
    <w:basedOn w:val="DefaultParagraphFont"/>
    <w:rsid w:val="0014718F"/>
  </w:style>
  <w:style w:type="character" w:customStyle="1" w:styleId="5">
    <w:name w:val="Основной текст (5)_"/>
    <w:link w:val="51"/>
    <w:uiPriority w:val="99"/>
    <w:rsid w:val="0014718F"/>
    <w:rPr>
      <w:sz w:val="21"/>
      <w:szCs w:val="21"/>
      <w:shd w:val="clear" w:color="auto" w:fill="FFFFFF"/>
    </w:rPr>
  </w:style>
  <w:style w:type="character" w:customStyle="1" w:styleId="50">
    <w:name w:val="Основной текст (5)"/>
    <w:uiPriority w:val="99"/>
    <w:rsid w:val="0014718F"/>
  </w:style>
  <w:style w:type="paragraph" w:customStyle="1" w:styleId="51">
    <w:name w:val="Основной текст (5)1"/>
    <w:basedOn w:val="Normal"/>
    <w:link w:val="5"/>
    <w:uiPriority w:val="99"/>
    <w:rsid w:val="0014718F"/>
    <w:pPr>
      <w:shd w:val="clear" w:color="auto" w:fill="FFFFFF"/>
      <w:spacing w:after="1500" w:line="263" w:lineRule="exact"/>
      <w:ind w:firstLine="540"/>
      <w:jc w:val="both"/>
    </w:pPr>
    <w:rPr>
      <w:sz w:val="21"/>
      <w:szCs w:val="21"/>
    </w:rPr>
  </w:style>
  <w:style w:type="paragraph" w:customStyle="1" w:styleId="21">
    <w:name w:val="Без интервала2"/>
    <w:uiPriority w:val="1"/>
    <w:qFormat/>
    <w:rsid w:val="0014718F"/>
    <w:pPr>
      <w:spacing w:after="0" w:line="240" w:lineRule="auto"/>
    </w:pPr>
    <w:rPr>
      <w:rFonts w:ascii="Calibri" w:eastAsia="Times New Roman" w:hAnsi="Calibri" w:cs="Times New Roman"/>
      <w:lang w:val="en-US" w:eastAsia="en-US"/>
    </w:rPr>
  </w:style>
  <w:style w:type="character" w:customStyle="1" w:styleId="NoSpacingChar">
    <w:name w:val="No Spacing Char"/>
    <w:link w:val="NoSpacing"/>
    <w:uiPriority w:val="1"/>
    <w:rsid w:val="0014718F"/>
    <w:rPr>
      <w:rFonts w:eastAsiaTheme="minorHAnsi"/>
      <w:sz w:val="24"/>
      <w:szCs w:val="24"/>
      <w:lang w:val="en-GB" w:eastAsia="en-US"/>
    </w:rPr>
  </w:style>
  <w:style w:type="character" w:customStyle="1" w:styleId="30">
    <w:name w:val="Основной текст (3)_"/>
    <w:link w:val="31"/>
    <w:uiPriority w:val="99"/>
    <w:locked/>
    <w:rsid w:val="0014718F"/>
    <w:rPr>
      <w:b/>
      <w:bCs/>
      <w:sz w:val="21"/>
      <w:szCs w:val="21"/>
      <w:shd w:val="clear" w:color="auto" w:fill="FFFFFF"/>
    </w:rPr>
  </w:style>
  <w:style w:type="paragraph" w:customStyle="1" w:styleId="31">
    <w:name w:val="Основной текст (3)"/>
    <w:basedOn w:val="Normal"/>
    <w:link w:val="30"/>
    <w:uiPriority w:val="99"/>
    <w:rsid w:val="0014718F"/>
    <w:pPr>
      <w:shd w:val="clear" w:color="auto" w:fill="FFFFFF"/>
      <w:spacing w:before="240" w:after="0" w:line="274" w:lineRule="exact"/>
      <w:jc w:val="center"/>
    </w:pPr>
    <w:rPr>
      <w:b/>
      <w:bCs/>
      <w:sz w:val="21"/>
      <w:szCs w:val="21"/>
    </w:rPr>
  </w:style>
  <w:style w:type="paragraph" w:customStyle="1" w:styleId="32">
    <w:name w:val="Абзац списка3"/>
    <w:basedOn w:val="Normal"/>
    <w:uiPriority w:val="34"/>
    <w:qFormat/>
    <w:rsid w:val="0014718F"/>
    <w:pPr>
      <w:spacing w:after="0" w:line="360" w:lineRule="auto"/>
      <w:ind w:left="720"/>
      <w:contextualSpacing/>
    </w:pPr>
    <w:rPr>
      <w:rFonts w:ascii="Times New Roman" w:eastAsia="Times New Roman" w:hAnsi="Times New Roman" w:cs="Times New Roman"/>
      <w:sz w:val="28"/>
      <w:lang w:val="en-GB" w:eastAsia="en-US"/>
    </w:rPr>
  </w:style>
  <w:style w:type="character" w:customStyle="1" w:styleId="33">
    <w:name w:val="Текст выноски Знак3"/>
    <w:basedOn w:val="DefaultParagraphFont"/>
    <w:uiPriority w:val="99"/>
    <w:rsid w:val="0014718F"/>
    <w:rPr>
      <w:rFonts w:ascii="Tahoma" w:eastAsia="Calibri" w:hAnsi="Tahoma" w:cs="Tahoma"/>
      <w:kern w:val="0"/>
      <w:sz w:val="16"/>
      <w:szCs w:val="16"/>
      <w:lang w:val="en-US"/>
    </w:rPr>
  </w:style>
  <w:style w:type="character" w:customStyle="1" w:styleId="52">
    <w:name w:val="Основной текст (5) + Полужирный"/>
    <w:uiPriority w:val="99"/>
    <w:rsid w:val="0014718F"/>
    <w:rPr>
      <w:rFonts w:ascii="Times New Roman" w:hAnsi="Times New Roman" w:cs="Times New Roman"/>
      <w:b/>
      <w:bCs/>
      <w:sz w:val="21"/>
      <w:szCs w:val="21"/>
      <w:shd w:val="clear" w:color="auto" w:fill="FFFFFF"/>
      <w:lang w:val="az-Latn-AZ" w:eastAsia="az-Latn-AZ"/>
    </w:rPr>
  </w:style>
  <w:style w:type="character" w:customStyle="1" w:styleId="mw-editsection">
    <w:name w:val="mw-editsection"/>
    <w:basedOn w:val="DefaultParagraphFont"/>
    <w:rsid w:val="0014718F"/>
  </w:style>
  <w:style w:type="character" w:customStyle="1" w:styleId="mw-editsection-bracket">
    <w:name w:val="mw-editsection-bracket"/>
    <w:basedOn w:val="DefaultParagraphFont"/>
    <w:rsid w:val="0014718F"/>
  </w:style>
  <w:style w:type="character" w:customStyle="1" w:styleId="mw-editsection-divider">
    <w:name w:val="mw-editsection-divider"/>
    <w:basedOn w:val="DefaultParagraphFont"/>
    <w:rsid w:val="0014718F"/>
  </w:style>
  <w:style w:type="character" w:customStyle="1" w:styleId="hps">
    <w:name w:val="hps"/>
    <w:basedOn w:val="DefaultParagraphFont"/>
    <w:rsid w:val="0014718F"/>
  </w:style>
  <w:style w:type="character" w:customStyle="1" w:styleId="notranslate">
    <w:name w:val="notranslate"/>
    <w:basedOn w:val="DefaultParagraphFont"/>
    <w:rsid w:val="0014718F"/>
  </w:style>
  <w:style w:type="character" w:styleId="HTMLCite">
    <w:name w:val="HTML Cite"/>
    <w:uiPriority w:val="99"/>
    <w:unhideWhenUsed/>
    <w:rsid w:val="0014718F"/>
    <w:rPr>
      <w:i/>
      <w:iCs/>
    </w:rPr>
  </w:style>
  <w:style w:type="paragraph" w:customStyle="1" w:styleId="10">
    <w:name w:val="Абзац списка1"/>
    <w:basedOn w:val="Normal"/>
    <w:qFormat/>
    <w:rsid w:val="0014718F"/>
    <w:pPr>
      <w:spacing w:after="0" w:line="360" w:lineRule="auto"/>
      <w:ind w:left="720"/>
      <w:contextualSpacing/>
    </w:pPr>
    <w:rPr>
      <w:rFonts w:ascii="Times New Roman" w:eastAsia="Times New Roman" w:hAnsi="Times New Roman" w:cs="Times New Roman"/>
      <w:sz w:val="28"/>
      <w:lang w:val="en-GB" w:eastAsia="en-US"/>
    </w:rPr>
  </w:style>
  <w:style w:type="character" w:customStyle="1" w:styleId="sciname">
    <w:name w:val="sciname"/>
    <w:rsid w:val="0014718F"/>
    <w:rPr>
      <w:rFonts w:cs="Times New Roman"/>
    </w:rPr>
  </w:style>
  <w:style w:type="character" w:customStyle="1" w:styleId="reference-text">
    <w:name w:val="reference-text"/>
    <w:rsid w:val="0014718F"/>
    <w:rPr>
      <w:rFonts w:cs="Times New Roman"/>
    </w:rPr>
  </w:style>
  <w:style w:type="paragraph" w:customStyle="1" w:styleId="11">
    <w:name w:val="Без интервала1"/>
    <w:uiPriority w:val="1"/>
    <w:qFormat/>
    <w:rsid w:val="0014718F"/>
    <w:pPr>
      <w:spacing w:after="0" w:line="240" w:lineRule="auto"/>
    </w:pPr>
    <w:rPr>
      <w:rFonts w:ascii="Calibri" w:eastAsia="Times New Roman" w:hAnsi="Calibri" w:cs="Times New Roman"/>
      <w:lang w:val="en-US" w:eastAsia="en-US"/>
    </w:rPr>
  </w:style>
  <w:style w:type="character" w:customStyle="1" w:styleId="comname">
    <w:name w:val="comname"/>
    <w:rsid w:val="0014718F"/>
    <w:rPr>
      <w:rFonts w:cs="Times New Roman"/>
    </w:rPr>
  </w:style>
  <w:style w:type="character" w:customStyle="1" w:styleId="22">
    <w:name w:val="Основной текст (2)_"/>
    <w:link w:val="23"/>
    <w:locked/>
    <w:rsid w:val="0014718F"/>
    <w:rPr>
      <w:shd w:val="clear" w:color="auto" w:fill="FFFFFF"/>
    </w:rPr>
  </w:style>
  <w:style w:type="character" w:customStyle="1" w:styleId="295pt">
    <w:name w:val="Основной текст (2) + 9.5 pt"/>
    <w:aliases w:val="Полужирный,Не полужирный,Основной текст (4) + 101,5 pt27,Не курсив16,Интервал 0 pt74"/>
    <w:rsid w:val="0014718F"/>
    <w:rPr>
      <w:color w:val="000000"/>
      <w:spacing w:val="0"/>
      <w:w w:val="100"/>
      <w:position w:val="0"/>
      <w:sz w:val="19"/>
      <w:lang w:val="en-US" w:eastAsia="en-US"/>
    </w:rPr>
  </w:style>
  <w:style w:type="character" w:customStyle="1" w:styleId="295pt2">
    <w:name w:val="Основной текст (2) + 9.5 pt2"/>
    <w:aliases w:val="Курсив,Основной текст (2) + 9.5 pt3,Интервал 2 pt,Основной текст + 105,5 pt29,Интервал 0 pt76"/>
    <w:rsid w:val="0014718F"/>
    <w:rPr>
      <w:i/>
      <w:color w:val="000000"/>
      <w:spacing w:val="0"/>
      <w:w w:val="100"/>
      <w:position w:val="0"/>
      <w:sz w:val="19"/>
    </w:rPr>
  </w:style>
  <w:style w:type="character" w:customStyle="1" w:styleId="295pt1">
    <w:name w:val="Основной текст (2) + 9.5 pt1"/>
    <w:aliases w:val="Курсив1"/>
    <w:rsid w:val="0014718F"/>
    <w:rPr>
      <w:i/>
      <w:color w:val="000000"/>
      <w:spacing w:val="0"/>
      <w:w w:val="100"/>
      <w:position w:val="0"/>
      <w:sz w:val="19"/>
      <w:lang w:val="en-US" w:eastAsia="en-US"/>
    </w:rPr>
  </w:style>
  <w:style w:type="paragraph" w:customStyle="1" w:styleId="23">
    <w:name w:val="Основной текст (2)"/>
    <w:basedOn w:val="Normal"/>
    <w:link w:val="22"/>
    <w:rsid w:val="0014718F"/>
    <w:pPr>
      <w:widowControl w:val="0"/>
      <w:shd w:val="clear" w:color="auto" w:fill="FFFFFF"/>
      <w:spacing w:after="0" w:line="302" w:lineRule="exact"/>
    </w:pPr>
    <w:rPr>
      <w:shd w:val="clear" w:color="auto" w:fill="FFFFFF"/>
    </w:rPr>
  </w:style>
  <w:style w:type="character" w:styleId="PageNumber">
    <w:name w:val="page number"/>
    <w:rsid w:val="0014718F"/>
    <w:rPr>
      <w:rFonts w:cs="Times New Roman"/>
    </w:rPr>
  </w:style>
  <w:style w:type="character" w:customStyle="1" w:styleId="24">
    <w:name w:val="Основной текст (2) + Курсив"/>
    <w:rsid w:val="0014718F"/>
    <w:rPr>
      <w:rFonts w:ascii="Times New Roman" w:hAnsi="Times New Roman"/>
      <w:i/>
      <w:color w:val="000000"/>
      <w:spacing w:val="0"/>
      <w:w w:val="100"/>
      <w:position w:val="0"/>
      <w:sz w:val="20"/>
      <w:u w:val="none"/>
    </w:rPr>
  </w:style>
  <w:style w:type="paragraph" w:customStyle="1" w:styleId="210">
    <w:name w:val="Основной текст (2)1"/>
    <w:basedOn w:val="Normal"/>
    <w:rsid w:val="0014718F"/>
    <w:pPr>
      <w:widowControl w:val="0"/>
      <w:shd w:val="clear" w:color="auto" w:fill="FFFFFF"/>
      <w:spacing w:after="0" w:line="240" w:lineRule="auto"/>
    </w:pPr>
    <w:rPr>
      <w:rFonts w:ascii="Times New Roman" w:eastAsia="Arial Unicode MS" w:hAnsi="Times New Roman" w:cs="Times New Roman"/>
      <w:color w:val="000000"/>
      <w:sz w:val="20"/>
      <w:szCs w:val="20"/>
      <w:lang w:val="en-GB" w:eastAsia="en-US"/>
    </w:rPr>
  </w:style>
  <w:style w:type="character" w:customStyle="1" w:styleId="25">
    <w:name w:val="Основной текст (2) + Полужирный"/>
    <w:aliases w:val="Интервал 1 pt"/>
    <w:rsid w:val="0014718F"/>
    <w:rPr>
      <w:rFonts w:ascii="Times New Roman" w:hAnsi="Times New Roman"/>
      <w:b/>
      <w:color w:val="000000"/>
      <w:spacing w:val="20"/>
      <w:w w:val="100"/>
      <w:position w:val="0"/>
      <w:sz w:val="20"/>
      <w:u w:val="none"/>
      <w:lang w:val="en-US" w:eastAsia="en-US"/>
    </w:rPr>
  </w:style>
  <w:style w:type="character" w:customStyle="1" w:styleId="211">
    <w:name w:val="Основной текст (2) + Курсив1"/>
    <w:rsid w:val="0014718F"/>
    <w:rPr>
      <w:rFonts w:ascii="Times New Roman" w:hAnsi="Times New Roman"/>
      <w:i/>
      <w:color w:val="000000"/>
      <w:spacing w:val="0"/>
      <w:w w:val="100"/>
      <w:position w:val="0"/>
      <w:sz w:val="20"/>
      <w:u w:val="none"/>
      <w:lang w:val="en-US" w:eastAsia="en-US"/>
    </w:rPr>
  </w:style>
  <w:style w:type="character" w:customStyle="1" w:styleId="220">
    <w:name w:val="Основной текст (2)2"/>
    <w:rsid w:val="0014718F"/>
    <w:rPr>
      <w:rFonts w:ascii="Times New Roman" w:hAnsi="Times New Roman"/>
      <w:color w:val="000000"/>
      <w:spacing w:val="0"/>
      <w:w w:val="100"/>
      <w:position w:val="0"/>
      <w:sz w:val="20"/>
      <w:u w:val="none"/>
      <w:lang w:val="en-US" w:eastAsia="en-US"/>
    </w:rPr>
  </w:style>
  <w:style w:type="character" w:customStyle="1" w:styleId="a1">
    <w:name w:val="Колонтитул_"/>
    <w:link w:val="a2"/>
    <w:locked/>
    <w:rsid w:val="0014718F"/>
    <w:rPr>
      <w:b/>
      <w:sz w:val="19"/>
      <w:shd w:val="clear" w:color="auto" w:fill="FFFFFF"/>
      <w:lang w:eastAsia="x-none"/>
    </w:rPr>
  </w:style>
  <w:style w:type="paragraph" w:customStyle="1" w:styleId="a2">
    <w:name w:val="Колонтитул"/>
    <w:basedOn w:val="Normal"/>
    <w:link w:val="a1"/>
    <w:rsid w:val="0014718F"/>
    <w:pPr>
      <w:widowControl w:val="0"/>
      <w:shd w:val="clear" w:color="auto" w:fill="FFFFFF"/>
      <w:spacing w:after="0" w:line="240" w:lineRule="atLeast"/>
    </w:pPr>
    <w:rPr>
      <w:b/>
      <w:sz w:val="19"/>
      <w:shd w:val="clear" w:color="auto" w:fill="FFFFFF"/>
      <w:lang w:eastAsia="x-none"/>
    </w:rPr>
  </w:style>
  <w:style w:type="character" w:customStyle="1" w:styleId="212">
    <w:name w:val="Основной текст (2) + Полужирный1"/>
    <w:rsid w:val="0014718F"/>
    <w:rPr>
      <w:rFonts w:ascii="Times New Roman" w:hAnsi="Times New Roman"/>
      <w:b/>
      <w:sz w:val="20"/>
      <w:u w:val="none"/>
      <w:lang w:val="en-US" w:eastAsia="en-US"/>
    </w:rPr>
  </w:style>
  <w:style w:type="character" w:customStyle="1" w:styleId="26">
    <w:name w:val="Знак Знак2"/>
    <w:rsid w:val="0014718F"/>
    <w:rPr>
      <w:rFonts w:eastAsia="Times New Roman"/>
      <w:b/>
      <w:bCs/>
      <w:kern w:val="36"/>
      <w:sz w:val="48"/>
      <w:szCs w:val="48"/>
    </w:rPr>
  </w:style>
  <w:style w:type="character" w:customStyle="1" w:styleId="sheader2">
    <w:name w:val="sheader2"/>
    <w:rsid w:val="0014718F"/>
  </w:style>
  <w:style w:type="character" w:customStyle="1" w:styleId="infraname">
    <w:name w:val="infraname"/>
    <w:rsid w:val="0014718F"/>
  </w:style>
  <w:style w:type="paragraph" w:customStyle="1" w:styleId="27">
    <w:name w:val="Абзац списка2"/>
    <w:basedOn w:val="Normal"/>
    <w:uiPriority w:val="34"/>
    <w:qFormat/>
    <w:rsid w:val="0014718F"/>
    <w:pPr>
      <w:spacing w:after="0" w:line="360" w:lineRule="auto"/>
      <w:ind w:left="720"/>
      <w:contextualSpacing/>
    </w:pPr>
    <w:rPr>
      <w:rFonts w:ascii="Times New Roman" w:eastAsia="Times New Roman" w:hAnsi="Times New Roman" w:cs="Times New Roman"/>
      <w:sz w:val="28"/>
      <w:lang w:val="en-GB" w:eastAsia="en-US"/>
    </w:rPr>
  </w:style>
  <w:style w:type="paragraph" w:styleId="BodyTextIndent">
    <w:name w:val="Body Text Indent"/>
    <w:basedOn w:val="Normal"/>
    <w:link w:val="BodyTextIndentChar"/>
    <w:uiPriority w:val="99"/>
    <w:rsid w:val="0014718F"/>
    <w:pPr>
      <w:spacing w:after="0" w:line="360" w:lineRule="auto"/>
      <w:ind w:firstLine="555"/>
      <w:jc w:val="both"/>
    </w:pPr>
    <w:rPr>
      <w:rFonts w:ascii="Times Roman AzLat" w:eastAsia="Times New Roman" w:hAnsi="Times Roman AzLat" w:cs="Times New Roman"/>
      <w:sz w:val="28"/>
      <w:szCs w:val="20"/>
      <w:lang w:val="en-GB"/>
    </w:rPr>
  </w:style>
  <w:style w:type="character" w:customStyle="1" w:styleId="BodyTextIndentChar">
    <w:name w:val="Body Text Indent Char"/>
    <w:basedOn w:val="DefaultParagraphFont"/>
    <w:link w:val="BodyTextIndent"/>
    <w:uiPriority w:val="99"/>
    <w:rsid w:val="0014718F"/>
    <w:rPr>
      <w:rFonts w:ascii="Times Roman AzLat" w:eastAsia="Times New Roman" w:hAnsi="Times Roman AzLat" w:cs="Times New Roman"/>
      <w:sz w:val="28"/>
      <w:szCs w:val="20"/>
      <w:lang w:val="en-GB"/>
    </w:rPr>
  </w:style>
  <w:style w:type="character" w:customStyle="1" w:styleId="a3">
    <w:name w:val="Основной текст с отступом Знак"/>
    <w:basedOn w:val="DefaultParagraphFont"/>
    <w:link w:val="12"/>
    <w:rsid w:val="0014718F"/>
  </w:style>
  <w:style w:type="paragraph" w:styleId="BodyText2">
    <w:name w:val="Body Text 2"/>
    <w:basedOn w:val="Normal"/>
    <w:link w:val="BodyText2Char"/>
    <w:uiPriority w:val="99"/>
    <w:rsid w:val="0014718F"/>
    <w:pPr>
      <w:spacing w:after="0" w:line="470" w:lineRule="exact"/>
      <w:jc w:val="both"/>
    </w:pPr>
    <w:rPr>
      <w:rFonts w:ascii="Times Roman AzLat" w:eastAsia="Times New Roman" w:hAnsi="Times Roman AzLat" w:cs="Times New Roman"/>
      <w:sz w:val="28"/>
      <w:szCs w:val="20"/>
      <w:lang w:val="tr-TR"/>
    </w:rPr>
  </w:style>
  <w:style w:type="character" w:customStyle="1" w:styleId="BodyText2Char">
    <w:name w:val="Body Text 2 Char"/>
    <w:basedOn w:val="DefaultParagraphFont"/>
    <w:link w:val="BodyText2"/>
    <w:uiPriority w:val="99"/>
    <w:rsid w:val="0014718F"/>
    <w:rPr>
      <w:rFonts w:ascii="Times Roman AzLat" w:eastAsia="Times New Roman" w:hAnsi="Times Roman AzLat" w:cs="Times New Roman"/>
      <w:sz w:val="28"/>
      <w:szCs w:val="20"/>
      <w:lang w:val="tr-TR"/>
    </w:rPr>
  </w:style>
  <w:style w:type="paragraph" w:styleId="BodyTextIndent3">
    <w:name w:val="Body Text Indent 3"/>
    <w:basedOn w:val="Normal"/>
    <w:link w:val="BodyTextIndent3Char"/>
    <w:rsid w:val="0014718F"/>
    <w:pPr>
      <w:spacing w:after="0" w:line="360" w:lineRule="auto"/>
      <w:ind w:firstLine="720"/>
      <w:jc w:val="both"/>
    </w:pPr>
    <w:rPr>
      <w:rFonts w:ascii="Times Roman AzLat" w:eastAsia="Times New Roman" w:hAnsi="Times Roman AzLat" w:cs="Times New Roman"/>
      <w:sz w:val="28"/>
      <w:szCs w:val="20"/>
      <w:lang w:val="tr-TR"/>
    </w:rPr>
  </w:style>
  <w:style w:type="character" w:customStyle="1" w:styleId="BodyTextIndent3Char">
    <w:name w:val="Body Text Indent 3 Char"/>
    <w:basedOn w:val="DefaultParagraphFont"/>
    <w:link w:val="BodyTextIndent3"/>
    <w:rsid w:val="0014718F"/>
    <w:rPr>
      <w:rFonts w:ascii="Times Roman AzLat" w:eastAsia="Times New Roman" w:hAnsi="Times Roman AzLat" w:cs="Times New Roman"/>
      <w:sz w:val="28"/>
      <w:szCs w:val="20"/>
      <w:lang w:val="tr-TR"/>
    </w:rPr>
  </w:style>
  <w:style w:type="character" w:customStyle="1" w:styleId="13">
    <w:name w:val="Основной текст + Курсив1"/>
    <w:uiPriority w:val="99"/>
    <w:rsid w:val="0014718F"/>
    <w:rPr>
      <w:rFonts w:ascii="Times New Roman" w:hAnsi="Times New Roman" w:cs="Times New Roman" w:hint="default"/>
      <w:i/>
      <w:iCs/>
      <w:sz w:val="21"/>
      <w:szCs w:val="21"/>
      <w:shd w:val="clear" w:color="auto" w:fill="FFFFFF"/>
    </w:rPr>
  </w:style>
  <w:style w:type="character" w:customStyle="1" w:styleId="10pt">
    <w:name w:val="Основной текст + 10 pt"/>
    <w:aliases w:val="Малые прописные"/>
    <w:uiPriority w:val="99"/>
    <w:rsid w:val="0014718F"/>
    <w:rPr>
      <w:rFonts w:ascii="Times New Roman" w:hAnsi="Times New Roman" w:cs="Times New Roman" w:hint="default"/>
      <w:smallCaps/>
      <w:sz w:val="20"/>
      <w:szCs w:val="20"/>
      <w:shd w:val="clear" w:color="auto" w:fill="FFFFFF"/>
    </w:rPr>
  </w:style>
  <w:style w:type="character" w:customStyle="1" w:styleId="mw-cite-backlink">
    <w:name w:val="mw-cite-backlink"/>
    <w:basedOn w:val="DefaultParagraphFont"/>
    <w:rsid w:val="0014718F"/>
  </w:style>
  <w:style w:type="character" w:styleId="SubtleEmphasis">
    <w:name w:val="Subtle Emphasis"/>
    <w:uiPriority w:val="19"/>
    <w:qFormat/>
    <w:rsid w:val="0014718F"/>
    <w:rPr>
      <w:i/>
      <w:iCs/>
    </w:rPr>
  </w:style>
  <w:style w:type="character" w:styleId="SubtleReference">
    <w:name w:val="Subtle Reference"/>
    <w:uiPriority w:val="31"/>
    <w:qFormat/>
    <w:rsid w:val="0014718F"/>
    <w:rPr>
      <w:smallCaps/>
    </w:rPr>
  </w:style>
  <w:style w:type="character" w:styleId="BookTitle">
    <w:name w:val="Book Title"/>
    <w:uiPriority w:val="33"/>
    <w:qFormat/>
    <w:rsid w:val="0014718F"/>
    <w:rPr>
      <w:i/>
      <w:iCs/>
      <w:smallCaps/>
      <w:spacing w:val="5"/>
    </w:rPr>
  </w:style>
  <w:style w:type="character" w:customStyle="1" w:styleId="gt-baf-cell">
    <w:name w:val="gt-baf-cell"/>
    <w:basedOn w:val="DefaultParagraphFont"/>
    <w:rsid w:val="0014718F"/>
  </w:style>
  <w:style w:type="character" w:customStyle="1" w:styleId="gt-baf-back">
    <w:name w:val="gt-baf-back"/>
    <w:basedOn w:val="DefaultParagraphFont"/>
    <w:rsid w:val="0014718F"/>
  </w:style>
  <w:style w:type="character" w:customStyle="1" w:styleId="gt-cd-pos">
    <w:name w:val="gt-cd-pos"/>
    <w:basedOn w:val="DefaultParagraphFont"/>
    <w:rsid w:val="0014718F"/>
  </w:style>
  <w:style w:type="paragraph" w:customStyle="1" w:styleId="a4">
    <w:name w:val="Îáû÷íûé"/>
    <w:rsid w:val="0014718F"/>
    <w:pPr>
      <w:widowControl w:val="0"/>
      <w:overflowPunct w:val="0"/>
      <w:autoSpaceDE w:val="0"/>
      <w:autoSpaceDN w:val="0"/>
      <w:adjustRightInd w:val="0"/>
      <w:spacing w:after="0" w:line="240" w:lineRule="auto"/>
      <w:textAlignment w:val="baseline"/>
    </w:pPr>
    <w:rPr>
      <w:rFonts w:ascii="Times Roman AzLat" w:eastAsia="Times New Roman" w:hAnsi="Times Roman AzLat" w:cs="Times New Roman"/>
      <w:sz w:val="28"/>
      <w:szCs w:val="20"/>
    </w:rPr>
  </w:style>
  <w:style w:type="paragraph" w:customStyle="1" w:styleId="a5">
    <w:name w:val="Îñíîâíîé òåêñò"/>
    <w:basedOn w:val="a4"/>
    <w:uiPriority w:val="99"/>
    <w:rsid w:val="0014718F"/>
    <w:pPr>
      <w:spacing w:before="240" w:line="470" w:lineRule="exact"/>
      <w:jc w:val="both"/>
    </w:pPr>
    <w:rPr>
      <w:rFonts w:ascii="Times Roman AzCyr" w:hAnsi="Times Roman AzCyr"/>
    </w:rPr>
  </w:style>
  <w:style w:type="character" w:styleId="LineNumber">
    <w:name w:val="line number"/>
    <w:basedOn w:val="DefaultParagraphFont"/>
    <w:uiPriority w:val="99"/>
    <w:rsid w:val="0014718F"/>
  </w:style>
  <w:style w:type="paragraph" w:customStyle="1" w:styleId="34">
    <w:name w:val="Îñíîâíîé òåêñò 3"/>
    <w:basedOn w:val="Normal"/>
    <w:rsid w:val="0014718F"/>
    <w:pPr>
      <w:widowControl w:val="0"/>
      <w:overflowPunct w:val="0"/>
      <w:autoSpaceDE w:val="0"/>
      <w:autoSpaceDN w:val="0"/>
      <w:adjustRightInd w:val="0"/>
      <w:spacing w:after="0" w:line="240" w:lineRule="auto"/>
      <w:jc w:val="center"/>
    </w:pPr>
    <w:rPr>
      <w:rFonts w:ascii="Times Roman AzCyr" w:eastAsia="Times New Roman" w:hAnsi="Times Roman AzCyr" w:cs="Times New Roman"/>
      <w:sz w:val="28"/>
      <w:szCs w:val="20"/>
      <w:lang w:val="en-GB"/>
    </w:rPr>
  </w:style>
  <w:style w:type="numbering" w:styleId="ArticleSection">
    <w:name w:val="Outline List 3"/>
    <w:basedOn w:val="NoList"/>
    <w:rsid w:val="0014718F"/>
    <w:pPr>
      <w:numPr>
        <w:numId w:val="45"/>
      </w:numPr>
    </w:pPr>
  </w:style>
  <w:style w:type="character" w:customStyle="1" w:styleId="53">
    <w:name w:val="Основной текст (5) + Курсив"/>
    <w:uiPriority w:val="99"/>
    <w:rsid w:val="0014718F"/>
    <w:rPr>
      <w:rFonts w:ascii="Times New Roman" w:hAnsi="Times New Roman" w:cs="Times New Roman"/>
      <w:i/>
      <w:iCs/>
      <w:sz w:val="21"/>
      <w:szCs w:val="21"/>
      <w:shd w:val="clear" w:color="auto" w:fill="FFFFFF"/>
      <w:lang w:eastAsia="ru-RU"/>
    </w:rPr>
  </w:style>
  <w:style w:type="character" w:customStyle="1" w:styleId="kingdom">
    <w:name w:val="kingdom"/>
    <w:basedOn w:val="DefaultParagraphFont"/>
    <w:rsid w:val="0014718F"/>
  </w:style>
  <w:style w:type="character" w:customStyle="1" w:styleId="phylum">
    <w:name w:val="phylum"/>
    <w:basedOn w:val="DefaultParagraphFont"/>
    <w:rsid w:val="0014718F"/>
  </w:style>
  <w:style w:type="character" w:customStyle="1" w:styleId="subphylum">
    <w:name w:val="subphylum"/>
    <w:basedOn w:val="DefaultParagraphFont"/>
    <w:rsid w:val="0014718F"/>
  </w:style>
  <w:style w:type="character" w:customStyle="1" w:styleId="class">
    <w:name w:val="class"/>
    <w:basedOn w:val="DefaultParagraphFont"/>
    <w:rsid w:val="0014718F"/>
  </w:style>
  <w:style w:type="character" w:customStyle="1" w:styleId="order">
    <w:name w:val="order"/>
    <w:basedOn w:val="DefaultParagraphFont"/>
    <w:rsid w:val="0014718F"/>
  </w:style>
  <w:style w:type="character" w:customStyle="1" w:styleId="family">
    <w:name w:val="family"/>
    <w:basedOn w:val="DefaultParagraphFont"/>
    <w:rsid w:val="0014718F"/>
  </w:style>
  <w:style w:type="character" w:customStyle="1" w:styleId="genus">
    <w:name w:val="genus"/>
    <w:basedOn w:val="DefaultParagraphFont"/>
    <w:rsid w:val="0014718F"/>
  </w:style>
  <w:style w:type="character" w:customStyle="1" w:styleId="polytonic">
    <w:name w:val="polytonic"/>
    <w:basedOn w:val="DefaultParagraphFont"/>
    <w:rsid w:val="0014718F"/>
  </w:style>
  <w:style w:type="paragraph" w:styleId="BlockText">
    <w:name w:val="Block Text"/>
    <w:basedOn w:val="Normal"/>
    <w:rsid w:val="0014718F"/>
    <w:pPr>
      <w:spacing w:after="0" w:line="240" w:lineRule="auto"/>
      <w:ind w:left="360" w:right="-5"/>
    </w:pPr>
    <w:rPr>
      <w:rFonts w:ascii="Az Tms 97 Lat" w:eastAsia="Times New Roman" w:hAnsi="Az Tms 97 Lat" w:cs="Times New Roman"/>
      <w:sz w:val="28"/>
      <w:szCs w:val="24"/>
      <w:lang w:val="en-GB"/>
    </w:rPr>
  </w:style>
  <w:style w:type="paragraph" w:customStyle="1" w:styleId="14">
    <w:name w:val="1"/>
    <w:basedOn w:val="Normal"/>
    <w:qFormat/>
    <w:rsid w:val="0014718F"/>
    <w:pPr>
      <w:spacing w:after="160" w:line="240" w:lineRule="exact"/>
    </w:pPr>
    <w:rPr>
      <w:rFonts w:ascii="Tahoma" w:eastAsia="Times New Roman" w:hAnsi="Tahoma" w:cs="Times New Roman"/>
      <w:sz w:val="20"/>
      <w:szCs w:val="20"/>
      <w:lang w:val="en-GB" w:eastAsia="en-US"/>
    </w:rPr>
  </w:style>
  <w:style w:type="paragraph" w:styleId="DocumentMap">
    <w:name w:val="Document Map"/>
    <w:basedOn w:val="Normal"/>
    <w:link w:val="DocumentMapChar"/>
    <w:rsid w:val="0014718F"/>
    <w:pPr>
      <w:shd w:val="clear" w:color="auto" w:fill="000080"/>
      <w:spacing w:after="0" w:line="240" w:lineRule="auto"/>
    </w:pPr>
    <w:rPr>
      <w:rFonts w:ascii="Tahoma" w:eastAsia="Times New Roman" w:hAnsi="Tahoma" w:cs="Tahoma"/>
      <w:sz w:val="20"/>
      <w:szCs w:val="20"/>
      <w:lang w:val="en-GB"/>
    </w:rPr>
  </w:style>
  <w:style w:type="character" w:customStyle="1" w:styleId="DocumentMapChar">
    <w:name w:val="Document Map Char"/>
    <w:basedOn w:val="DefaultParagraphFont"/>
    <w:link w:val="DocumentMap"/>
    <w:rsid w:val="0014718F"/>
    <w:rPr>
      <w:rFonts w:ascii="Tahoma" w:eastAsia="Times New Roman" w:hAnsi="Tahoma" w:cs="Tahoma"/>
      <w:sz w:val="20"/>
      <w:szCs w:val="20"/>
      <w:shd w:val="clear" w:color="auto" w:fill="000080"/>
      <w:lang w:val="en-GB"/>
    </w:rPr>
  </w:style>
  <w:style w:type="paragraph" w:customStyle="1" w:styleId="4">
    <w:name w:val="Абзац списка4"/>
    <w:basedOn w:val="Normal"/>
    <w:uiPriority w:val="34"/>
    <w:qFormat/>
    <w:rsid w:val="0014718F"/>
    <w:pPr>
      <w:spacing w:after="0" w:line="360" w:lineRule="auto"/>
      <w:ind w:left="720"/>
      <w:contextualSpacing/>
    </w:pPr>
    <w:rPr>
      <w:rFonts w:ascii="Times New Roman" w:eastAsia="Times New Roman" w:hAnsi="Times New Roman" w:cs="Times New Roman"/>
      <w:sz w:val="28"/>
      <w:lang w:val="en-GB" w:eastAsia="en-US"/>
    </w:rPr>
  </w:style>
  <w:style w:type="paragraph" w:customStyle="1" w:styleId="54">
    <w:name w:val="Абзац списка5"/>
    <w:basedOn w:val="Normal"/>
    <w:uiPriority w:val="34"/>
    <w:qFormat/>
    <w:rsid w:val="0014718F"/>
    <w:pPr>
      <w:spacing w:after="0" w:line="360" w:lineRule="auto"/>
      <w:ind w:left="720"/>
      <w:contextualSpacing/>
    </w:pPr>
    <w:rPr>
      <w:rFonts w:ascii="Times New Roman" w:eastAsia="Times New Roman" w:hAnsi="Times New Roman" w:cs="Times New Roman"/>
      <w:sz w:val="28"/>
      <w:lang w:val="en-GB" w:eastAsia="en-US"/>
    </w:rPr>
  </w:style>
  <w:style w:type="character" w:customStyle="1" w:styleId="reference-accessdate">
    <w:name w:val="reference-accessdate"/>
    <w:basedOn w:val="DefaultParagraphFont"/>
    <w:rsid w:val="0014718F"/>
  </w:style>
  <w:style w:type="character" w:customStyle="1" w:styleId="nowrap">
    <w:name w:val="nowrap"/>
    <w:basedOn w:val="DefaultParagraphFont"/>
    <w:rsid w:val="0014718F"/>
  </w:style>
  <w:style w:type="paragraph" w:styleId="EndnoteText">
    <w:name w:val="endnote text"/>
    <w:basedOn w:val="Normal"/>
    <w:link w:val="EndnoteTextChar"/>
    <w:unhideWhenUsed/>
    <w:rsid w:val="0014718F"/>
    <w:pPr>
      <w:spacing w:after="0" w:line="240" w:lineRule="auto"/>
    </w:pPr>
    <w:rPr>
      <w:rFonts w:ascii="Calibri" w:eastAsia="MS Mincho" w:hAnsi="Calibri" w:cs="Times New Roman"/>
      <w:sz w:val="20"/>
      <w:szCs w:val="20"/>
      <w:lang w:val="en-GB" w:eastAsia="en-US"/>
    </w:rPr>
  </w:style>
  <w:style w:type="character" w:customStyle="1" w:styleId="EndnoteTextChar">
    <w:name w:val="Endnote Text Char"/>
    <w:basedOn w:val="DefaultParagraphFont"/>
    <w:link w:val="EndnoteText"/>
    <w:rsid w:val="0014718F"/>
    <w:rPr>
      <w:rFonts w:ascii="Calibri" w:eastAsia="MS Mincho" w:hAnsi="Calibri" w:cs="Times New Roman"/>
      <w:sz w:val="20"/>
      <w:szCs w:val="20"/>
      <w:lang w:val="en-GB" w:eastAsia="en-US"/>
    </w:rPr>
  </w:style>
  <w:style w:type="character" w:styleId="EndnoteReference">
    <w:name w:val="endnote reference"/>
    <w:uiPriority w:val="99"/>
    <w:semiHidden/>
    <w:unhideWhenUsed/>
    <w:rsid w:val="0014718F"/>
    <w:rPr>
      <w:vertAlign w:val="superscript"/>
    </w:rPr>
  </w:style>
  <w:style w:type="character" w:customStyle="1" w:styleId="tbj">
    <w:name w:val="tbj"/>
    <w:basedOn w:val="DefaultParagraphFont"/>
    <w:rsid w:val="0014718F"/>
  </w:style>
  <w:style w:type="character" w:customStyle="1" w:styleId="nobr">
    <w:name w:val="nobr"/>
    <w:basedOn w:val="DefaultParagraphFont"/>
    <w:rsid w:val="0014718F"/>
  </w:style>
  <w:style w:type="character" w:customStyle="1" w:styleId="pm4snf">
    <w:name w:val="pm4snf"/>
    <w:basedOn w:val="DefaultParagraphFont"/>
    <w:rsid w:val="0014718F"/>
  </w:style>
  <w:style w:type="paragraph" w:customStyle="1" w:styleId="Pa2">
    <w:name w:val="Pa2"/>
    <w:basedOn w:val="Normal"/>
    <w:next w:val="Normal"/>
    <w:uiPriority w:val="99"/>
    <w:rsid w:val="0014718F"/>
    <w:pPr>
      <w:autoSpaceDE w:val="0"/>
      <w:autoSpaceDN w:val="0"/>
      <w:adjustRightInd w:val="0"/>
      <w:spacing w:after="0" w:line="241" w:lineRule="atLeast"/>
    </w:pPr>
    <w:rPr>
      <w:rFonts w:ascii="Helvetica 55 Roman" w:eastAsia="Helvetica 55 Roman" w:hAnsi="Calibri" w:cs="Times New Roman"/>
      <w:sz w:val="24"/>
      <w:szCs w:val="24"/>
      <w:lang w:val="en-GB" w:eastAsia="en-US"/>
    </w:rPr>
  </w:style>
  <w:style w:type="paragraph" w:customStyle="1" w:styleId="Pa5">
    <w:name w:val="Pa5"/>
    <w:basedOn w:val="Normal"/>
    <w:next w:val="Normal"/>
    <w:uiPriority w:val="99"/>
    <w:rsid w:val="0014718F"/>
    <w:pPr>
      <w:autoSpaceDE w:val="0"/>
      <w:autoSpaceDN w:val="0"/>
      <w:adjustRightInd w:val="0"/>
      <w:spacing w:after="0" w:line="241" w:lineRule="atLeast"/>
    </w:pPr>
    <w:rPr>
      <w:rFonts w:ascii="Helvetica 55 Roman" w:eastAsia="Helvetica 55 Roman" w:hAnsi="Calibri" w:cs="Times New Roman"/>
      <w:sz w:val="24"/>
      <w:szCs w:val="24"/>
      <w:lang w:val="en-GB" w:eastAsia="en-US"/>
    </w:rPr>
  </w:style>
  <w:style w:type="paragraph" w:styleId="NormalWeb">
    <w:name w:val="Normal (Web)"/>
    <w:basedOn w:val="Normal"/>
    <w:uiPriority w:val="99"/>
    <w:unhideWhenUsed/>
    <w:rsid w:val="0014718F"/>
    <w:pPr>
      <w:spacing w:after="160" w:line="259" w:lineRule="auto"/>
    </w:pPr>
    <w:rPr>
      <w:rFonts w:ascii="Times New Roman" w:eastAsia="Calibri" w:hAnsi="Times New Roman" w:cs="Times New Roman"/>
      <w:sz w:val="24"/>
      <w:szCs w:val="24"/>
      <w:lang w:val="en-GB" w:eastAsia="en-US"/>
    </w:rPr>
  </w:style>
  <w:style w:type="numbering" w:customStyle="1" w:styleId="ArticleSection1">
    <w:name w:val="Article / Section1"/>
    <w:basedOn w:val="NoList"/>
    <w:next w:val="ArticleSection"/>
    <w:rsid w:val="0014718F"/>
  </w:style>
  <w:style w:type="table" w:customStyle="1" w:styleId="TableGrid7">
    <w:name w:val="Table Grid7"/>
    <w:basedOn w:val="TableNormal"/>
    <w:next w:val="TableGrid"/>
    <w:uiPriority w:val="59"/>
    <w:rsid w:val="0014718F"/>
    <w:pPr>
      <w:spacing w:after="0" w:line="240" w:lineRule="auto"/>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14718F"/>
    <w:pPr>
      <w:spacing w:after="0" w:line="240" w:lineRule="auto"/>
    </w:pPr>
    <w:rPr>
      <w:rFonts w:eastAsia="MS Mincho"/>
      <w:lang w:val="en-US"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4">
    <w:name w:val="toc 4"/>
    <w:aliases w:val="RSKTOC4"/>
    <w:basedOn w:val="Normal"/>
    <w:next w:val="Normal"/>
    <w:autoRedefine/>
    <w:uiPriority w:val="39"/>
    <w:unhideWhenUsed/>
    <w:rsid w:val="0014718F"/>
    <w:pPr>
      <w:spacing w:after="100" w:line="259" w:lineRule="auto"/>
      <w:ind w:left="660"/>
    </w:pPr>
    <w:rPr>
      <w:kern w:val="2"/>
      <w:szCs w:val="28"/>
      <w:lang w:val="az-Latn-AZ" w:eastAsia="az-Latn-AZ" w:bidi="bn-IN"/>
    </w:rPr>
  </w:style>
  <w:style w:type="paragraph" w:styleId="TOC5">
    <w:name w:val="toc 5"/>
    <w:basedOn w:val="Normal"/>
    <w:next w:val="Normal"/>
    <w:autoRedefine/>
    <w:uiPriority w:val="39"/>
    <w:unhideWhenUsed/>
    <w:rsid w:val="0014718F"/>
    <w:pPr>
      <w:spacing w:after="100" w:line="259" w:lineRule="auto"/>
      <w:ind w:left="880"/>
    </w:pPr>
    <w:rPr>
      <w:kern w:val="2"/>
      <w:szCs w:val="28"/>
      <w:lang w:val="az-Latn-AZ" w:eastAsia="az-Latn-AZ" w:bidi="bn-IN"/>
    </w:rPr>
  </w:style>
  <w:style w:type="paragraph" w:styleId="TOC6">
    <w:name w:val="toc 6"/>
    <w:basedOn w:val="Normal"/>
    <w:next w:val="Normal"/>
    <w:autoRedefine/>
    <w:uiPriority w:val="39"/>
    <w:unhideWhenUsed/>
    <w:rsid w:val="0014718F"/>
    <w:pPr>
      <w:spacing w:after="100" w:line="259" w:lineRule="auto"/>
      <w:ind w:left="1100"/>
    </w:pPr>
    <w:rPr>
      <w:kern w:val="2"/>
      <w:szCs w:val="28"/>
      <w:lang w:val="az-Latn-AZ" w:eastAsia="az-Latn-AZ" w:bidi="bn-IN"/>
    </w:rPr>
  </w:style>
  <w:style w:type="paragraph" w:styleId="TOC7">
    <w:name w:val="toc 7"/>
    <w:basedOn w:val="Normal"/>
    <w:next w:val="Normal"/>
    <w:autoRedefine/>
    <w:uiPriority w:val="39"/>
    <w:unhideWhenUsed/>
    <w:rsid w:val="0014718F"/>
    <w:pPr>
      <w:spacing w:after="100" w:line="259" w:lineRule="auto"/>
      <w:ind w:left="1320"/>
    </w:pPr>
    <w:rPr>
      <w:kern w:val="2"/>
      <w:szCs w:val="28"/>
      <w:lang w:val="az-Latn-AZ" w:eastAsia="az-Latn-AZ" w:bidi="bn-IN"/>
    </w:rPr>
  </w:style>
  <w:style w:type="paragraph" w:styleId="TOC8">
    <w:name w:val="toc 8"/>
    <w:basedOn w:val="Normal"/>
    <w:next w:val="Normal"/>
    <w:autoRedefine/>
    <w:uiPriority w:val="39"/>
    <w:unhideWhenUsed/>
    <w:rsid w:val="0014718F"/>
    <w:pPr>
      <w:spacing w:after="100" w:line="259" w:lineRule="auto"/>
      <w:ind w:left="1540"/>
    </w:pPr>
    <w:rPr>
      <w:kern w:val="2"/>
      <w:szCs w:val="28"/>
      <w:lang w:val="az-Latn-AZ" w:eastAsia="az-Latn-AZ" w:bidi="bn-IN"/>
    </w:rPr>
  </w:style>
  <w:style w:type="paragraph" w:styleId="TOC9">
    <w:name w:val="toc 9"/>
    <w:basedOn w:val="Normal"/>
    <w:next w:val="Normal"/>
    <w:autoRedefine/>
    <w:uiPriority w:val="39"/>
    <w:unhideWhenUsed/>
    <w:rsid w:val="0014718F"/>
    <w:pPr>
      <w:spacing w:after="100" w:line="259" w:lineRule="auto"/>
      <w:ind w:left="1760"/>
    </w:pPr>
    <w:rPr>
      <w:kern w:val="2"/>
      <w:szCs w:val="28"/>
      <w:lang w:val="az-Latn-AZ" w:eastAsia="az-Latn-AZ" w:bidi="bn-IN"/>
    </w:rPr>
  </w:style>
  <w:style w:type="character" w:customStyle="1" w:styleId="UnresolvedMention1">
    <w:name w:val="Unresolved Mention1"/>
    <w:basedOn w:val="DefaultParagraphFont"/>
    <w:uiPriority w:val="99"/>
    <w:semiHidden/>
    <w:unhideWhenUsed/>
    <w:rsid w:val="0014718F"/>
    <w:rPr>
      <w:color w:val="605E5C"/>
      <w:shd w:val="clear" w:color="auto" w:fill="E1DFDD"/>
    </w:rPr>
  </w:style>
  <w:style w:type="paragraph" w:styleId="TableofFigures">
    <w:name w:val="table of figures"/>
    <w:aliases w:val="Table of Figures AGT ESIA "/>
    <w:basedOn w:val="Normal"/>
    <w:next w:val="Normal"/>
    <w:uiPriority w:val="99"/>
    <w:unhideWhenUsed/>
    <w:rsid w:val="0014718F"/>
    <w:pPr>
      <w:spacing w:after="0" w:line="259" w:lineRule="auto"/>
    </w:pPr>
    <w:rPr>
      <w:rFonts w:eastAsiaTheme="minorHAnsi"/>
      <w:lang w:val="en-GB" w:eastAsia="en-US"/>
    </w:rPr>
  </w:style>
  <w:style w:type="paragraph" w:customStyle="1" w:styleId="msonormal0">
    <w:name w:val="msonormal"/>
    <w:basedOn w:val="Normal"/>
    <w:rsid w:val="0014718F"/>
    <w:pPr>
      <w:spacing w:before="100" w:beforeAutospacing="1" w:after="100" w:afterAutospacing="1" w:line="240" w:lineRule="auto"/>
    </w:pPr>
    <w:rPr>
      <w:rFonts w:ascii="Times New Roman" w:eastAsia="Times New Roman" w:hAnsi="Times New Roman" w:cs="Times New Roman"/>
      <w:sz w:val="24"/>
      <w:szCs w:val="24"/>
      <w:lang w:val="az-Latn-AZ" w:eastAsia="az-Latn-AZ"/>
    </w:rPr>
  </w:style>
  <w:style w:type="paragraph" w:customStyle="1" w:styleId="250">
    <w:name w:val="Стиль25"/>
    <w:basedOn w:val="Caption"/>
    <w:link w:val="251"/>
    <w:qFormat/>
    <w:rsid w:val="0014718F"/>
    <w:pPr>
      <w:keepNext/>
      <w:widowControl/>
      <w:autoSpaceDE/>
      <w:autoSpaceDN/>
      <w:spacing w:before="120" w:after="120" w:line="264" w:lineRule="auto"/>
      <w:ind w:firstLine="1021"/>
      <w:jc w:val="center"/>
    </w:pPr>
    <w:rPr>
      <w:rFonts w:ascii="Arial" w:eastAsia="MS Mincho" w:hAnsi="Arial" w:cs="Times New Roman"/>
      <w:b w:val="0"/>
      <w:i/>
      <w:noProof/>
      <w:color w:val="000000" w:themeColor="text1"/>
      <w:sz w:val="20"/>
      <w:szCs w:val="20"/>
      <w:lang w:val="az-Latn-AZ"/>
    </w:rPr>
  </w:style>
  <w:style w:type="character" w:customStyle="1" w:styleId="251">
    <w:name w:val="Стиль25 Знак"/>
    <w:basedOn w:val="CaptionChar"/>
    <w:link w:val="250"/>
    <w:rsid w:val="0014718F"/>
    <w:rPr>
      <w:rFonts w:ascii="Arial" w:eastAsia="MS Mincho" w:hAnsi="Arial" w:cs="Times New Roman"/>
      <w:b w:val="0"/>
      <w:bCs/>
      <w:i/>
      <w:noProof/>
      <w:color w:val="000000" w:themeColor="text1"/>
      <w:sz w:val="20"/>
      <w:szCs w:val="20"/>
      <w:lang w:val="az-Latn-AZ" w:eastAsia="en-US"/>
    </w:rPr>
  </w:style>
  <w:style w:type="table" w:customStyle="1" w:styleId="GridTable4-Accent111">
    <w:name w:val="Grid Table 4 - Accent 111"/>
    <w:basedOn w:val="TableNormal"/>
    <w:uiPriority w:val="49"/>
    <w:rsid w:val="0014718F"/>
    <w:pPr>
      <w:spacing w:after="0" w:line="240" w:lineRule="auto"/>
    </w:pPr>
    <w:rPr>
      <w:rFonts w:eastAsia="MS Mincho"/>
      <w:lang w:val="en-US"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200">
    <w:name w:val="Стиль20"/>
    <w:basedOn w:val="Normal"/>
    <w:link w:val="201"/>
    <w:qFormat/>
    <w:rsid w:val="0014718F"/>
    <w:pPr>
      <w:spacing w:line="240" w:lineRule="auto"/>
      <w:jc w:val="center"/>
    </w:pPr>
    <w:rPr>
      <w:rFonts w:ascii="Arial" w:eastAsiaTheme="minorHAnsi" w:hAnsi="Arial" w:cs="Arial"/>
      <w:b/>
      <w:bCs/>
      <w:color w:val="000000" w:themeColor="text1"/>
      <w:sz w:val="20"/>
      <w:szCs w:val="20"/>
      <w:lang w:val="en-GB" w:eastAsia="en-US"/>
    </w:rPr>
  </w:style>
  <w:style w:type="character" w:customStyle="1" w:styleId="201">
    <w:name w:val="Стиль20 Знак"/>
    <w:basedOn w:val="DefaultParagraphFont"/>
    <w:link w:val="200"/>
    <w:rsid w:val="0014718F"/>
    <w:rPr>
      <w:rFonts w:ascii="Arial" w:eastAsiaTheme="minorHAnsi" w:hAnsi="Arial" w:cs="Arial"/>
      <w:b/>
      <w:bCs/>
      <w:color w:val="000000" w:themeColor="text1"/>
      <w:sz w:val="20"/>
      <w:szCs w:val="20"/>
      <w:lang w:val="en-GB" w:eastAsia="en-US"/>
    </w:rPr>
  </w:style>
  <w:style w:type="table" w:customStyle="1" w:styleId="ListTable3-Accent51">
    <w:name w:val="List Table 3 - Accent 51"/>
    <w:basedOn w:val="TableNormal"/>
    <w:next w:val="ListTable3-Accent5"/>
    <w:uiPriority w:val="48"/>
    <w:rsid w:val="0014718F"/>
    <w:pPr>
      <w:spacing w:after="0" w:line="240" w:lineRule="auto"/>
    </w:pPr>
    <w:rPr>
      <w:rFonts w:eastAsia="MS Mincho"/>
      <w:lang w:eastAsia="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eGridmdec1">
    <w:name w:val="Table Grid mdec1"/>
    <w:basedOn w:val="TableNormal"/>
    <w:next w:val="TableGrid"/>
    <w:uiPriority w:val="59"/>
    <w:rsid w:val="0014718F"/>
    <w:pPr>
      <w:spacing w:after="0" w:line="240" w:lineRule="auto"/>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Стиль1"/>
    <w:basedOn w:val="Caption"/>
    <w:link w:val="16"/>
    <w:autoRedefine/>
    <w:qFormat/>
    <w:rsid w:val="0014718F"/>
    <w:pPr>
      <w:keepNext/>
      <w:widowControl/>
      <w:autoSpaceDE/>
      <w:autoSpaceDN/>
      <w:spacing w:after="0"/>
      <w:jc w:val="center"/>
    </w:pPr>
    <w:rPr>
      <w:rFonts w:ascii="Arial" w:eastAsia="MS Mincho" w:hAnsi="Arial" w:cs="Arial"/>
      <w:noProof/>
      <w:color w:val="000000" w:themeColor="text1"/>
      <w:sz w:val="20"/>
      <w:szCs w:val="20"/>
      <w:lang w:val="az-Latn-AZ"/>
    </w:rPr>
  </w:style>
  <w:style w:type="character" w:customStyle="1" w:styleId="16">
    <w:name w:val="Стиль1 Знак"/>
    <w:basedOn w:val="CaptionChar"/>
    <w:link w:val="15"/>
    <w:rsid w:val="0014718F"/>
    <w:rPr>
      <w:rFonts w:ascii="Arial" w:eastAsia="MS Mincho" w:hAnsi="Arial" w:cs="Arial"/>
      <w:b/>
      <w:bCs/>
      <w:noProof/>
      <w:color w:val="000000" w:themeColor="text1"/>
      <w:sz w:val="20"/>
      <w:szCs w:val="20"/>
      <w:lang w:val="az-Latn-AZ" w:eastAsia="en-US"/>
    </w:rPr>
  </w:style>
  <w:style w:type="paragraph" w:customStyle="1" w:styleId="Style2">
    <w:name w:val="Style2"/>
    <w:basedOn w:val="Normal"/>
    <w:uiPriority w:val="99"/>
    <w:rsid w:val="0014718F"/>
    <w:pPr>
      <w:widowControl w:val="0"/>
      <w:autoSpaceDE w:val="0"/>
      <w:autoSpaceDN w:val="0"/>
      <w:adjustRightInd w:val="0"/>
      <w:spacing w:after="0" w:line="389" w:lineRule="exact"/>
      <w:jc w:val="right"/>
    </w:pPr>
    <w:rPr>
      <w:rFonts w:ascii="Times New Roman" w:eastAsia="Times New Roman" w:hAnsi="Times New Roman" w:cs="Times New Roman"/>
      <w:sz w:val="24"/>
      <w:szCs w:val="24"/>
      <w:lang w:val="en-GB"/>
    </w:rPr>
  </w:style>
  <w:style w:type="paragraph" w:customStyle="1" w:styleId="URSNormalBodyText">
    <w:name w:val="URS Normal Body Text"/>
    <w:basedOn w:val="Normal"/>
    <w:link w:val="URSNormalBodyTextChar"/>
    <w:autoRedefine/>
    <w:rsid w:val="0014718F"/>
    <w:pPr>
      <w:tabs>
        <w:tab w:val="left" w:pos="4320"/>
        <w:tab w:val="left" w:pos="8640"/>
      </w:tabs>
      <w:spacing w:before="200" w:after="0" w:line="240" w:lineRule="auto"/>
      <w:ind w:left="1276"/>
      <w:jc w:val="both"/>
    </w:pPr>
    <w:rPr>
      <w:rFonts w:ascii="Arial" w:eastAsia="Times New Roman" w:hAnsi="Arial" w:cs="Times New Roman"/>
      <w:sz w:val="20"/>
      <w:szCs w:val="24"/>
      <w:lang w:val="en-GB" w:eastAsia="en-US"/>
    </w:rPr>
  </w:style>
  <w:style w:type="character" w:customStyle="1" w:styleId="URSNormalBodyTextChar">
    <w:name w:val="URS Normal Body Text Char"/>
    <w:link w:val="URSNormalBodyText"/>
    <w:locked/>
    <w:rsid w:val="0014718F"/>
    <w:rPr>
      <w:rFonts w:ascii="Arial" w:eastAsia="Times New Roman" w:hAnsi="Arial" w:cs="Times New Roman"/>
      <w:sz w:val="20"/>
      <w:szCs w:val="24"/>
      <w:lang w:val="en-GB" w:eastAsia="en-US"/>
    </w:rPr>
  </w:style>
  <w:style w:type="paragraph" w:customStyle="1" w:styleId="TH1">
    <w:name w:val="TH1"/>
    <w:basedOn w:val="URSNormalBodyText"/>
    <w:rsid w:val="0014718F"/>
    <w:pPr>
      <w:tabs>
        <w:tab w:val="left" w:pos="540"/>
      </w:tabs>
      <w:ind w:left="540"/>
    </w:pPr>
    <w:rPr>
      <w:rFonts w:ascii="Times New Roman" w:hAnsi="Times New Roman"/>
      <w:sz w:val="24"/>
      <w:lang w:val="az-Latn-AZ"/>
    </w:rPr>
  </w:style>
  <w:style w:type="character" w:customStyle="1" w:styleId="FontStyle124">
    <w:name w:val="Font Style124"/>
    <w:uiPriority w:val="99"/>
    <w:rsid w:val="0014718F"/>
    <w:rPr>
      <w:rFonts w:ascii="Times New Roman" w:hAnsi="Times New Roman" w:cs="Times New Roman"/>
      <w:sz w:val="20"/>
      <w:szCs w:val="20"/>
    </w:rPr>
  </w:style>
  <w:style w:type="paragraph" w:customStyle="1" w:styleId="Style37">
    <w:name w:val="Style37"/>
    <w:basedOn w:val="Normal"/>
    <w:uiPriority w:val="99"/>
    <w:rsid w:val="0014718F"/>
    <w:pPr>
      <w:widowControl w:val="0"/>
      <w:autoSpaceDE w:val="0"/>
      <w:autoSpaceDN w:val="0"/>
      <w:adjustRightInd w:val="0"/>
      <w:spacing w:after="0" w:line="240" w:lineRule="auto"/>
    </w:pPr>
    <w:rPr>
      <w:rFonts w:ascii="Times New Roman" w:eastAsia="Times New Roman" w:hAnsi="Times New Roman" w:cs="Times New Roman"/>
      <w:sz w:val="24"/>
      <w:szCs w:val="24"/>
      <w:lang w:val="en-GB"/>
    </w:rPr>
  </w:style>
  <w:style w:type="paragraph" w:customStyle="1" w:styleId="Style38">
    <w:name w:val="Style38"/>
    <w:basedOn w:val="Normal"/>
    <w:uiPriority w:val="99"/>
    <w:rsid w:val="0014718F"/>
    <w:pPr>
      <w:widowControl w:val="0"/>
      <w:autoSpaceDE w:val="0"/>
      <w:autoSpaceDN w:val="0"/>
      <w:adjustRightInd w:val="0"/>
      <w:spacing w:after="0" w:line="240" w:lineRule="auto"/>
    </w:pPr>
    <w:rPr>
      <w:rFonts w:ascii="Times New Roman" w:eastAsia="Times New Roman" w:hAnsi="Times New Roman" w:cs="Times New Roman"/>
      <w:sz w:val="24"/>
      <w:szCs w:val="24"/>
      <w:lang w:val="en-GB"/>
    </w:rPr>
  </w:style>
  <w:style w:type="character" w:customStyle="1" w:styleId="FontStyle86">
    <w:name w:val="Font Style86"/>
    <w:uiPriority w:val="99"/>
    <w:rsid w:val="0014718F"/>
    <w:rPr>
      <w:rFonts w:ascii="Times New Roman" w:hAnsi="Times New Roman" w:cs="Times New Roman"/>
      <w:b/>
      <w:bCs/>
      <w:sz w:val="20"/>
      <w:szCs w:val="20"/>
    </w:rPr>
  </w:style>
  <w:style w:type="character" w:customStyle="1" w:styleId="FontStyle126">
    <w:name w:val="Font Style126"/>
    <w:uiPriority w:val="99"/>
    <w:rsid w:val="0014718F"/>
    <w:rPr>
      <w:rFonts w:ascii="Times New Roman" w:hAnsi="Times New Roman" w:cs="Times New Roman"/>
      <w:sz w:val="20"/>
      <w:szCs w:val="20"/>
    </w:rPr>
  </w:style>
  <w:style w:type="table" w:customStyle="1" w:styleId="17">
    <w:name w:val="Сетка таблицы1"/>
    <w:basedOn w:val="TableNormal"/>
    <w:next w:val="TableGrid"/>
    <w:uiPriority w:val="59"/>
    <w:rsid w:val="0014718F"/>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031112042376274051gmail-msolistparagraph">
    <w:name w:val="m_8031112042376274051gmail-msolistparagraph"/>
    <w:basedOn w:val="Normal"/>
    <w:rsid w:val="0014718F"/>
    <w:pPr>
      <w:spacing w:before="100" w:beforeAutospacing="1" w:after="100" w:afterAutospacing="1" w:line="240" w:lineRule="auto"/>
    </w:pPr>
    <w:rPr>
      <w:rFonts w:ascii="Times New Roman" w:eastAsia="Times New Roman" w:hAnsi="Times New Roman" w:cs="Times New Roman"/>
      <w:sz w:val="24"/>
      <w:szCs w:val="24"/>
      <w:lang w:val="en-GB" w:eastAsia="en-US"/>
    </w:rPr>
  </w:style>
  <w:style w:type="numbering" w:customStyle="1" w:styleId="NoList1">
    <w:name w:val="No List1"/>
    <w:next w:val="NoList"/>
    <w:uiPriority w:val="99"/>
    <w:semiHidden/>
    <w:unhideWhenUsed/>
    <w:rsid w:val="0014718F"/>
  </w:style>
  <w:style w:type="numbering" w:customStyle="1" w:styleId="18">
    <w:name w:val="Нет списка1"/>
    <w:next w:val="NoList"/>
    <w:uiPriority w:val="99"/>
    <w:semiHidden/>
    <w:unhideWhenUsed/>
    <w:rsid w:val="0014718F"/>
  </w:style>
  <w:style w:type="numbering" w:customStyle="1" w:styleId="110">
    <w:name w:val="Нет списка11"/>
    <w:next w:val="NoList"/>
    <w:uiPriority w:val="99"/>
    <w:semiHidden/>
    <w:unhideWhenUsed/>
    <w:rsid w:val="0014718F"/>
  </w:style>
  <w:style w:type="character" w:customStyle="1" w:styleId="editsection">
    <w:name w:val="editsection"/>
    <w:uiPriority w:val="99"/>
    <w:rsid w:val="0014718F"/>
    <w:rPr>
      <w:rFonts w:cs="Times New Roman"/>
    </w:rPr>
  </w:style>
  <w:style w:type="table" w:customStyle="1" w:styleId="19">
    <w:name w:val="Светлая заливка1"/>
    <w:uiPriority w:val="99"/>
    <w:rsid w:val="0014718F"/>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LightShading-Accent5">
    <w:name w:val="Light Shading Accent 5"/>
    <w:basedOn w:val="TableNormal"/>
    <w:uiPriority w:val="99"/>
    <w:rsid w:val="0014718F"/>
    <w:pPr>
      <w:spacing w:after="0" w:line="240" w:lineRule="auto"/>
    </w:pPr>
    <w:rPr>
      <w:rFonts w:ascii="Calibri" w:eastAsia="Calibri"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4">
    <w:name w:val="Light Shading Accent 4"/>
    <w:basedOn w:val="TableNormal"/>
    <w:uiPriority w:val="99"/>
    <w:rsid w:val="0014718F"/>
    <w:pPr>
      <w:spacing w:after="0" w:line="240" w:lineRule="auto"/>
    </w:pPr>
    <w:rPr>
      <w:rFonts w:ascii="Calibri" w:eastAsia="Calibri" w:hAnsi="Calibri"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99"/>
    <w:rsid w:val="0014718F"/>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2">
    <w:name w:val="Light Shading Accent 2"/>
    <w:basedOn w:val="TableNormal"/>
    <w:uiPriority w:val="99"/>
    <w:rsid w:val="0014718F"/>
    <w:pPr>
      <w:spacing w:after="0" w:line="240" w:lineRule="auto"/>
    </w:pPr>
    <w:rPr>
      <w:rFonts w:ascii="Calibri" w:eastAsia="Calibri"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character" w:customStyle="1" w:styleId="a6">
    <w:name w:val="Основной текст_"/>
    <w:link w:val="28"/>
    <w:uiPriority w:val="99"/>
    <w:locked/>
    <w:rsid w:val="0014718F"/>
    <w:rPr>
      <w:rFonts w:ascii="Times New Roman" w:hAnsi="Times New Roman" w:cs="Times New Roman"/>
      <w:sz w:val="17"/>
      <w:szCs w:val="17"/>
      <w:shd w:val="clear" w:color="auto" w:fill="FFFFFF"/>
    </w:rPr>
  </w:style>
  <w:style w:type="character" w:customStyle="1" w:styleId="1a">
    <w:name w:val="Основной текст1"/>
    <w:uiPriority w:val="99"/>
    <w:rsid w:val="0014718F"/>
    <w:rPr>
      <w:rFonts w:ascii="Times New Roman" w:hAnsi="Times New Roman" w:cs="Times New Roman"/>
      <w:color w:val="000000"/>
      <w:spacing w:val="0"/>
      <w:w w:val="100"/>
      <w:position w:val="0"/>
      <w:sz w:val="17"/>
      <w:szCs w:val="17"/>
      <w:shd w:val="clear" w:color="auto" w:fill="FFFFFF"/>
      <w:lang w:val="en-US"/>
    </w:rPr>
  </w:style>
  <w:style w:type="paragraph" w:customStyle="1" w:styleId="28">
    <w:name w:val="Основной текст28"/>
    <w:basedOn w:val="Normal"/>
    <w:link w:val="a6"/>
    <w:uiPriority w:val="99"/>
    <w:rsid w:val="0014718F"/>
    <w:pPr>
      <w:widowControl w:val="0"/>
      <w:shd w:val="clear" w:color="auto" w:fill="FFFFFF"/>
      <w:spacing w:after="0" w:line="274" w:lineRule="exact"/>
      <w:ind w:hanging="360"/>
      <w:jc w:val="right"/>
    </w:pPr>
    <w:rPr>
      <w:rFonts w:ascii="Times New Roman" w:hAnsi="Times New Roman" w:cs="Times New Roman"/>
      <w:sz w:val="17"/>
      <w:szCs w:val="17"/>
    </w:rPr>
  </w:style>
  <w:style w:type="paragraph" w:customStyle="1" w:styleId="40">
    <w:name w:val="Основной текст4"/>
    <w:basedOn w:val="Normal"/>
    <w:uiPriority w:val="99"/>
    <w:rsid w:val="0014718F"/>
    <w:pPr>
      <w:widowControl w:val="0"/>
      <w:shd w:val="clear" w:color="auto" w:fill="FFFFFF"/>
      <w:spacing w:after="0" w:line="547" w:lineRule="exact"/>
      <w:ind w:hanging="520"/>
    </w:pPr>
    <w:rPr>
      <w:rFonts w:ascii="Times New Roman" w:eastAsia="Times New Roman" w:hAnsi="Times New Roman" w:cs="Times New Roman"/>
      <w:color w:val="000000"/>
      <w:sz w:val="21"/>
      <w:szCs w:val="21"/>
      <w:lang w:val="en-GB"/>
    </w:rPr>
  </w:style>
  <w:style w:type="character" w:customStyle="1" w:styleId="text1">
    <w:name w:val="text1"/>
    <w:rsid w:val="0014718F"/>
    <w:rPr>
      <w:rFonts w:cs="Times New Roman"/>
    </w:rPr>
  </w:style>
  <w:style w:type="character" w:customStyle="1" w:styleId="1b">
    <w:name w:val="Слабое выделение1"/>
    <w:basedOn w:val="DefaultParagraphFont"/>
    <w:uiPriority w:val="19"/>
    <w:qFormat/>
    <w:rsid w:val="0014718F"/>
    <w:rPr>
      <w:i/>
      <w:iCs/>
      <w:color w:val="808080"/>
    </w:rPr>
  </w:style>
  <w:style w:type="table" w:customStyle="1" w:styleId="111">
    <w:name w:val="Сетка таблицы11"/>
    <w:basedOn w:val="TableNormal"/>
    <w:next w:val="TableGrid"/>
    <w:uiPriority w:val="59"/>
    <w:rsid w:val="0014718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TableNormal"/>
    <w:next w:val="TableGrid"/>
    <w:uiPriority w:val="59"/>
    <w:rsid w:val="0014718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TableNormal"/>
    <w:next w:val="TableGrid"/>
    <w:uiPriority w:val="59"/>
    <w:rsid w:val="0014718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Нет списка2"/>
    <w:next w:val="NoList"/>
    <w:uiPriority w:val="99"/>
    <w:semiHidden/>
    <w:unhideWhenUsed/>
    <w:rsid w:val="0014718F"/>
  </w:style>
  <w:style w:type="table" w:customStyle="1" w:styleId="41">
    <w:name w:val="Сетка таблицы4"/>
    <w:basedOn w:val="TableNormal"/>
    <w:next w:val="TableGrid"/>
    <w:uiPriority w:val="59"/>
    <w:rsid w:val="0014718F"/>
    <w:pPr>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TableNormal"/>
    <w:next w:val="TableGrid"/>
    <w:uiPriority w:val="59"/>
    <w:rsid w:val="0014718F"/>
    <w:pPr>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TableNormal"/>
    <w:next w:val="TableGrid"/>
    <w:uiPriority w:val="59"/>
    <w:rsid w:val="0014718F"/>
    <w:pPr>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TableNormal"/>
    <w:next w:val="TableGrid"/>
    <w:uiPriority w:val="59"/>
    <w:rsid w:val="0014718F"/>
    <w:pPr>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TableNormal"/>
    <w:next w:val="TableGrid"/>
    <w:uiPriority w:val="59"/>
    <w:rsid w:val="0014718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TableNormal"/>
    <w:next w:val="TableGrid"/>
    <w:uiPriority w:val="59"/>
    <w:rsid w:val="0014718F"/>
    <w:pPr>
      <w:spacing w:after="0" w:line="240" w:lineRule="auto"/>
    </w:pPr>
    <w:rPr>
      <w:rFonts w:eastAsia="Times New Roman"/>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TableNormal"/>
    <w:next w:val="TableGrid"/>
    <w:uiPriority w:val="59"/>
    <w:rsid w:val="0014718F"/>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basedOn w:val="DefaultParagraphFont"/>
    <w:uiPriority w:val="19"/>
    <w:qFormat/>
    <w:rsid w:val="0014718F"/>
    <w:rPr>
      <w:i/>
      <w:iCs/>
      <w:color w:val="808080"/>
    </w:rPr>
  </w:style>
  <w:style w:type="character" w:customStyle="1" w:styleId="FollowedHyperlink1">
    <w:name w:val="FollowedHyperlink1"/>
    <w:basedOn w:val="DefaultParagraphFont"/>
    <w:uiPriority w:val="99"/>
    <w:semiHidden/>
    <w:unhideWhenUsed/>
    <w:rsid w:val="0014718F"/>
    <w:rPr>
      <w:color w:val="800080"/>
      <w:u w:val="single"/>
    </w:rPr>
  </w:style>
  <w:style w:type="paragraph" w:customStyle="1" w:styleId="Subtitle1">
    <w:name w:val="Subtitle1"/>
    <w:basedOn w:val="Normal"/>
    <w:next w:val="Normal"/>
    <w:uiPriority w:val="11"/>
    <w:qFormat/>
    <w:rsid w:val="0014718F"/>
    <w:pPr>
      <w:numPr>
        <w:ilvl w:val="1"/>
      </w:numPr>
    </w:pPr>
    <w:rPr>
      <w:rFonts w:ascii="Cambria" w:eastAsia="Times New Roman" w:hAnsi="Cambria" w:cs="Times New Roman"/>
      <w:i/>
      <w:iCs/>
      <w:color w:val="4F81BD"/>
      <w:spacing w:val="15"/>
      <w:sz w:val="24"/>
      <w:szCs w:val="24"/>
      <w:lang w:val="az-Latn-AZ" w:eastAsia="en-US"/>
    </w:rPr>
  </w:style>
  <w:style w:type="character" w:customStyle="1" w:styleId="FollowedHyperlink2">
    <w:name w:val="FollowedHyperlink2"/>
    <w:basedOn w:val="DefaultParagraphFont"/>
    <w:uiPriority w:val="99"/>
    <w:unhideWhenUsed/>
    <w:rsid w:val="0014718F"/>
    <w:rPr>
      <w:color w:val="954F72"/>
      <w:u w:val="single"/>
    </w:rPr>
  </w:style>
  <w:style w:type="character" w:customStyle="1" w:styleId="SubtitleChar1">
    <w:name w:val="Subtitle Char1"/>
    <w:basedOn w:val="DefaultParagraphFont"/>
    <w:uiPriority w:val="11"/>
    <w:rsid w:val="0014718F"/>
    <w:rPr>
      <w:rFonts w:eastAsia="Times New Roman"/>
      <w:color w:val="5A5A5A"/>
      <w:spacing w:val="15"/>
    </w:rPr>
  </w:style>
  <w:style w:type="character" w:customStyle="1" w:styleId="1c">
    <w:name w:val="Подзаголовок Знак1"/>
    <w:basedOn w:val="DefaultParagraphFont"/>
    <w:uiPriority w:val="11"/>
    <w:rsid w:val="0014718F"/>
    <w:rPr>
      <w:rFonts w:eastAsia="Times New Roman"/>
      <w:color w:val="5A5A5A"/>
      <w:spacing w:val="15"/>
    </w:rPr>
  </w:style>
  <w:style w:type="character" w:customStyle="1" w:styleId="85pt">
    <w:name w:val="Подпись к таблице + 8;5 pt"/>
    <w:rsid w:val="0014718F"/>
    <w:rPr>
      <w:rFonts w:ascii="Tahoma" w:eastAsia="Tahoma" w:hAnsi="Tahoma" w:cs="Tahoma"/>
      <w:b w:val="0"/>
      <w:bCs w:val="0"/>
      <w:i w:val="0"/>
      <w:iCs w:val="0"/>
      <w:smallCaps w:val="0"/>
      <w:strike w:val="0"/>
      <w:spacing w:val="-10"/>
      <w:sz w:val="17"/>
      <w:szCs w:val="17"/>
    </w:rPr>
  </w:style>
  <w:style w:type="character" w:customStyle="1" w:styleId="1d">
    <w:name w:val="Просмотренная гиперссылка1"/>
    <w:basedOn w:val="DefaultParagraphFont"/>
    <w:uiPriority w:val="99"/>
    <w:semiHidden/>
    <w:unhideWhenUsed/>
    <w:rsid w:val="0014718F"/>
    <w:rPr>
      <w:color w:val="800080"/>
      <w:u w:val="single"/>
    </w:rPr>
  </w:style>
  <w:style w:type="character" w:customStyle="1" w:styleId="1e">
    <w:name w:val="Верхний колонтитул Знак1"/>
    <w:aliases w:val="Header AGT ESIA Знак1"/>
    <w:basedOn w:val="DefaultParagraphFont"/>
    <w:semiHidden/>
    <w:rsid w:val="0014718F"/>
  </w:style>
  <w:style w:type="character" w:customStyle="1" w:styleId="1f">
    <w:name w:val="Нижний колонтитул Знак1"/>
    <w:aliases w:val="Footer2 Знак1"/>
    <w:basedOn w:val="DefaultParagraphFont"/>
    <w:semiHidden/>
    <w:rsid w:val="0014718F"/>
  </w:style>
  <w:style w:type="paragraph" w:customStyle="1" w:styleId="a7">
    <w:name w:val="......."/>
    <w:basedOn w:val="Default"/>
    <w:next w:val="Default"/>
    <w:rsid w:val="0014718F"/>
    <w:rPr>
      <w:rFonts w:ascii="Times New Roman" w:eastAsia="Times New Roman" w:hAnsi="Times New Roman" w:cs="Times New Roman"/>
      <w:color w:val="auto"/>
      <w:lang w:eastAsia="ru-RU"/>
    </w:rPr>
  </w:style>
  <w:style w:type="paragraph" w:customStyle="1" w:styleId="2b">
    <w:name w:val="Стиль2"/>
    <w:basedOn w:val="Normal"/>
    <w:next w:val="ListContinue"/>
    <w:link w:val="2c"/>
    <w:autoRedefine/>
    <w:qFormat/>
    <w:rsid w:val="0014718F"/>
    <w:pPr>
      <w:spacing w:after="120" w:line="270" w:lineRule="atLeast"/>
      <w:ind w:right="851"/>
      <w:jc w:val="center"/>
    </w:pPr>
    <w:rPr>
      <w:rFonts w:ascii="Arial" w:eastAsia="Times New Roman" w:hAnsi="Arial" w:cs="Arial"/>
      <w:b/>
      <w:smallCaps/>
      <w:noProof/>
      <w:color w:val="44546A"/>
      <w:sz w:val="20"/>
      <w:szCs w:val="20"/>
      <w:lang w:val="az-Latn-AZ" w:eastAsia="da-DK"/>
    </w:rPr>
  </w:style>
  <w:style w:type="paragraph" w:styleId="ListContinue">
    <w:name w:val="List Continue"/>
    <w:aliases w:val="List line"/>
    <w:basedOn w:val="Normal"/>
    <w:uiPriority w:val="99"/>
    <w:unhideWhenUsed/>
    <w:rsid w:val="0014718F"/>
    <w:pPr>
      <w:spacing w:after="120" w:line="240" w:lineRule="auto"/>
      <w:ind w:left="283"/>
      <w:contextualSpacing/>
    </w:pPr>
    <w:rPr>
      <w:rFonts w:ascii="Times New Roman" w:eastAsia="MS Mincho" w:hAnsi="Times New Roman" w:cs="Times New Roman"/>
      <w:sz w:val="24"/>
      <w:szCs w:val="24"/>
      <w:lang w:val="az-Latn-AZ"/>
    </w:rPr>
  </w:style>
  <w:style w:type="paragraph" w:customStyle="1" w:styleId="Style1">
    <w:name w:val="Style1"/>
    <w:basedOn w:val="PlainText"/>
    <w:autoRedefine/>
    <w:rsid w:val="0014718F"/>
    <w:pPr>
      <w:widowControl w:val="0"/>
      <w:tabs>
        <w:tab w:val="right" w:leader="dot" w:pos="8640"/>
      </w:tabs>
      <w:overflowPunct w:val="0"/>
      <w:autoSpaceDE w:val="0"/>
      <w:autoSpaceDN w:val="0"/>
      <w:adjustRightInd w:val="0"/>
      <w:textAlignment w:val="baseline"/>
    </w:pPr>
    <w:rPr>
      <w:rFonts w:ascii="Arial" w:hAnsi="Arial"/>
      <w:lang w:val="en-GB" w:eastAsia="en-US"/>
    </w:rPr>
  </w:style>
  <w:style w:type="paragraph" w:styleId="PlainText">
    <w:name w:val="Plain Text"/>
    <w:basedOn w:val="Normal"/>
    <w:link w:val="PlainTextChar"/>
    <w:rsid w:val="0014718F"/>
    <w:pPr>
      <w:spacing w:after="0" w:line="240" w:lineRule="auto"/>
    </w:pPr>
    <w:rPr>
      <w:rFonts w:ascii="Courier New" w:eastAsia="Times New Roman" w:hAnsi="Courier New" w:cs="Courier New"/>
      <w:sz w:val="20"/>
      <w:szCs w:val="20"/>
      <w:lang w:val="tr-TR" w:eastAsia="tr-TR"/>
    </w:rPr>
  </w:style>
  <w:style w:type="character" w:customStyle="1" w:styleId="PlainTextChar">
    <w:name w:val="Plain Text Char"/>
    <w:basedOn w:val="DefaultParagraphFont"/>
    <w:link w:val="PlainText"/>
    <w:rsid w:val="0014718F"/>
    <w:rPr>
      <w:rFonts w:ascii="Courier New" w:eastAsia="Times New Roman" w:hAnsi="Courier New" w:cs="Courier New"/>
      <w:sz w:val="20"/>
      <w:szCs w:val="20"/>
      <w:lang w:val="tr-TR" w:eastAsia="tr-TR"/>
    </w:rPr>
  </w:style>
  <w:style w:type="table" w:customStyle="1" w:styleId="TabloStili1">
    <w:name w:val="Tablo Stili1"/>
    <w:basedOn w:val="TableTheme"/>
    <w:rsid w:val="0014718F"/>
    <w:tblPr/>
  </w:style>
  <w:style w:type="table" w:styleId="TableTheme">
    <w:name w:val="Table Theme"/>
    <w:basedOn w:val="TableNormal"/>
    <w:rsid w:val="001471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Stili2">
    <w:name w:val="Tablo Stili2"/>
    <w:basedOn w:val="TableTheme"/>
    <w:rsid w:val="0014718F"/>
    <w:tblPr/>
  </w:style>
  <w:style w:type="numbering" w:customStyle="1" w:styleId="Stil1">
    <w:name w:val="Stil1"/>
    <w:basedOn w:val="NoList"/>
    <w:rsid w:val="0014718F"/>
    <w:pPr>
      <w:numPr>
        <w:numId w:val="50"/>
      </w:numPr>
    </w:pPr>
  </w:style>
  <w:style w:type="table" w:customStyle="1" w:styleId="TabloStili3">
    <w:name w:val="Tablo Stili3"/>
    <w:basedOn w:val="TableTheme"/>
    <w:rsid w:val="0014718F"/>
    <w:tblPr/>
  </w:style>
  <w:style w:type="table" w:customStyle="1" w:styleId="TabloStili4">
    <w:name w:val="Tablo Stili4"/>
    <w:basedOn w:val="TableTheme"/>
    <w:rsid w:val="0014718F"/>
    <w:tblPr/>
  </w:style>
  <w:style w:type="character" w:customStyle="1" w:styleId="1f0">
    <w:name w:val="Неразрешенное упоминание1"/>
    <w:basedOn w:val="DefaultParagraphFont"/>
    <w:uiPriority w:val="99"/>
    <w:semiHidden/>
    <w:unhideWhenUsed/>
    <w:rsid w:val="0014718F"/>
    <w:rPr>
      <w:color w:val="605E5C"/>
      <w:shd w:val="clear" w:color="auto" w:fill="E1DFDD"/>
    </w:rPr>
  </w:style>
  <w:style w:type="paragraph" w:customStyle="1" w:styleId="TableHeading">
    <w:name w:val="Table Heading"/>
    <w:basedOn w:val="URSNormalBodyText"/>
    <w:next w:val="Normal"/>
    <w:autoRedefine/>
    <w:rsid w:val="0014718F"/>
    <w:pPr>
      <w:tabs>
        <w:tab w:val="left" w:pos="180"/>
      </w:tabs>
      <w:ind w:left="0"/>
    </w:pPr>
    <w:rPr>
      <w:rFonts w:ascii="Times New Roman" w:hAnsi="Times New Roman"/>
      <w:b/>
      <w:sz w:val="24"/>
      <w:lang w:val="az-Latn-AZ"/>
    </w:rPr>
  </w:style>
  <w:style w:type="character" w:customStyle="1" w:styleId="info-link">
    <w:name w:val="info-link"/>
    <w:basedOn w:val="DefaultParagraphFont"/>
    <w:rsid w:val="0014718F"/>
  </w:style>
  <w:style w:type="paragraph" w:styleId="ListBullet5">
    <w:name w:val="List Bullet 5"/>
    <w:basedOn w:val="Normal"/>
    <w:link w:val="ListBullet5Char"/>
    <w:rsid w:val="0014718F"/>
    <w:pPr>
      <w:numPr>
        <w:numId w:val="51"/>
      </w:numPr>
      <w:tabs>
        <w:tab w:val="clear" w:pos="1021"/>
        <w:tab w:val="num" w:pos="851"/>
        <w:tab w:val="left" w:pos="1871"/>
      </w:tabs>
      <w:spacing w:before="120" w:after="0" w:line="240" w:lineRule="auto"/>
      <w:ind w:left="1871" w:hanging="380"/>
      <w:jc w:val="both"/>
    </w:pPr>
    <w:rPr>
      <w:rFonts w:ascii="Arial" w:eastAsia="MS Mincho" w:hAnsi="Arial" w:cs="Times New Roman"/>
      <w:sz w:val="20"/>
      <w:szCs w:val="20"/>
      <w:lang w:val="en-GB" w:eastAsia="en-US"/>
    </w:rPr>
  </w:style>
  <w:style w:type="table" w:customStyle="1" w:styleId="TableGrid0">
    <w:name w:val="TableGrid"/>
    <w:rsid w:val="0014718F"/>
    <w:pPr>
      <w:spacing w:after="0" w:line="240" w:lineRule="auto"/>
    </w:pPr>
    <w:rPr>
      <w:rFonts w:eastAsia="Times New Roman"/>
    </w:rPr>
    <w:tblPr>
      <w:tblCellMar>
        <w:top w:w="0" w:type="dxa"/>
        <w:left w:w="0" w:type="dxa"/>
        <w:bottom w:w="0" w:type="dxa"/>
        <w:right w:w="0" w:type="dxa"/>
      </w:tblCellMar>
    </w:tblPr>
  </w:style>
  <w:style w:type="table" w:customStyle="1" w:styleId="TableGrid10">
    <w:name w:val="TableGrid1"/>
    <w:rsid w:val="0014718F"/>
    <w:pPr>
      <w:spacing w:after="0" w:line="240" w:lineRule="auto"/>
    </w:pPr>
    <w:rPr>
      <w:rFonts w:eastAsia="Times New Roman"/>
    </w:rPr>
    <w:tblPr>
      <w:tblCellMar>
        <w:top w:w="0" w:type="dxa"/>
        <w:left w:w="0" w:type="dxa"/>
        <w:bottom w:w="0" w:type="dxa"/>
        <w:right w:w="0" w:type="dxa"/>
      </w:tblCellMar>
    </w:tblPr>
  </w:style>
  <w:style w:type="numbering" w:customStyle="1" w:styleId="NoList2">
    <w:name w:val="No List2"/>
    <w:next w:val="NoList"/>
    <w:uiPriority w:val="99"/>
    <w:semiHidden/>
    <w:unhideWhenUsed/>
    <w:rsid w:val="0014718F"/>
  </w:style>
  <w:style w:type="paragraph" w:customStyle="1" w:styleId="BodyTextBullet">
    <w:name w:val="Body Text Bullet"/>
    <w:basedOn w:val="Normal"/>
    <w:link w:val="BodyTextBulletChar"/>
    <w:uiPriority w:val="99"/>
    <w:rsid w:val="0014718F"/>
    <w:pPr>
      <w:tabs>
        <w:tab w:val="left" w:pos="1304"/>
        <w:tab w:val="num" w:pos="1604"/>
      </w:tabs>
      <w:spacing w:before="120" w:after="120" w:line="264" w:lineRule="auto"/>
      <w:ind w:left="1604" w:hanging="360"/>
      <w:jc w:val="both"/>
    </w:pPr>
    <w:rPr>
      <w:rFonts w:ascii="Arial" w:eastAsia="MS Mincho" w:hAnsi="Arial" w:cs="Times New Roman"/>
      <w:sz w:val="20"/>
      <w:szCs w:val="24"/>
      <w:lang w:val="en-GB" w:eastAsia="en-US"/>
    </w:rPr>
  </w:style>
  <w:style w:type="numbering" w:customStyle="1" w:styleId="NoList3">
    <w:name w:val="No List3"/>
    <w:next w:val="NoList"/>
    <w:uiPriority w:val="99"/>
    <w:semiHidden/>
    <w:unhideWhenUsed/>
    <w:rsid w:val="0014718F"/>
  </w:style>
  <w:style w:type="character" w:customStyle="1" w:styleId="BodyTextChar1">
    <w:name w:val="Body Text Char1"/>
    <w:basedOn w:val="DefaultParagraphFont"/>
    <w:uiPriority w:val="99"/>
    <w:rsid w:val="0014718F"/>
    <w:rPr>
      <w:rFonts w:ascii="Arial" w:eastAsia="MS Mincho" w:hAnsi="Arial" w:cs="Times New Roman"/>
      <w:sz w:val="20"/>
      <w:szCs w:val="24"/>
      <w:lang w:val="en-GB"/>
    </w:rPr>
  </w:style>
  <w:style w:type="character" w:customStyle="1" w:styleId="FootnoteTextChar2">
    <w:name w:val="Footnote Text Char2"/>
    <w:aliases w:val="single space Char1,FOOTNOTES Char1,fn Char1,Footnote Text Char Char Char1,ft Char Char Char1,single space Char Char Char1,footnote text Char Char Char1,Текст сноски Знак Char Знак Знак Char Char1"/>
    <w:basedOn w:val="DefaultParagraphFont"/>
    <w:uiPriority w:val="99"/>
    <w:rsid w:val="0014718F"/>
    <w:rPr>
      <w:rFonts w:ascii="Arial" w:eastAsia="MS Mincho" w:hAnsi="Arial" w:cs="Times New Roman"/>
      <w:sz w:val="16"/>
      <w:szCs w:val="20"/>
      <w:lang w:val="en-GB"/>
    </w:rPr>
  </w:style>
  <w:style w:type="paragraph" w:customStyle="1" w:styleId="Titles">
    <w:name w:val="Titles"/>
    <w:basedOn w:val="Normal"/>
    <w:next w:val="Normal"/>
    <w:uiPriority w:val="99"/>
    <w:rsid w:val="0014718F"/>
    <w:pPr>
      <w:spacing w:after="0" w:line="240" w:lineRule="auto"/>
    </w:pPr>
    <w:rPr>
      <w:rFonts w:ascii="Arial" w:eastAsia="MS Mincho" w:hAnsi="Arial" w:cs="Times New Roman"/>
      <w:sz w:val="24"/>
      <w:szCs w:val="24"/>
      <w:lang w:val="en-GB" w:eastAsia="en-US"/>
    </w:rPr>
  </w:style>
  <w:style w:type="paragraph" w:customStyle="1" w:styleId="BodyTextBullet2">
    <w:name w:val="Body Text Bullet 2"/>
    <w:basedOn w:val="BodyTextBullet"/>
    <w:uiPriority w:val="99"/>
    <w:rsid w:val="0014718F"/>
    <w:pPr>
      <w:numPr>
        <w:numId w:val="52"/>
      </w:numPr>
      <w:tabs>
        <w:tab w:val="clear" w:pos="1304"/>
        <w:tab w:val="clear" w:pos="1948"/>
        <w:tab w:val="num" w:pos="360"/>
        <w:tab w:val="left" w:pos="1588"/>
      </w:tabs>
      <w:ind w:left="1604" w:hanging="360"/>
    </w:pPr>
  </w:style>
  <w:style w:type="paragraph" w:customStyle="1" w:styleId="NumberedList">
    <w:name w:val="Numbered List"/>
    <w:basedOn w:val="BodyText"/>
    <w:rsid w:val="0014718F"/>
    <w:pPr>
      <w:widowControl/>
      <w:numPr>
        <w:numId w:val="53"/>
      </w:numPr>
      <w:tabs>
        <w:tab w:val="clear" w:pos="1948"/>
      </w:tabs>
      <w:autoSpaceDE/>
      <w:autoSpaceDN/>
      <w:spacing w:before="120" w:after="120" w:line="264" w:lineRule="auto"/>
      <w:ind w:left="1361" w:hanging="340"/>
      <w:jc w:val="both"/>
    </w:pPr>
    <w:rPr>
      <w:rFonts w:ascii="Arial" w:eastAsia="MS Mincho" w:hAnsi="Arial" w:cs="Times New Roman"/>
      <w:sz w:val="20"/>
      <w:szCs w:val="24"/>
      <w:lang w:val="en-GB"/>
    </w:rPr>
  </w:style>
  <w:style w:type="paragraph" w:customStyle="1" w:styleId="ProjectTitle">
    <w:name w:val="Project Title"/>
    <w:basedOn w:val="Normal"/>
    <w:rsid w:val="0014718F"/>
    <w:pPr>
      <w:spacing w:after="40" w:line="240" w:lineRule="auto"/>
    </w:pPr>
    <w:rPr>
      <w:rFonts w:ascii="Arial" w:eastAsia="MS Mincho" w:hAnsi="Arial" w:cs="Times New Roman"/>
      <w:color w:val="333333"/>
      <w:sz w:val="36"/>
      <w:szCs w:val="24"/>
      <w:lang w:val="en-GB" w:eastAsia="en-US"/>
    </w:rPr>
  </w:style>
  <w:style w:type="paragraph" w:customStyle="1" w:styleId="DocumentTitle">
    <w:name w:val="Document Title"/>
    <w:basedOn w:val="Normal"/>
    <w:uiPriority w:val="99"/>
    <w:rsid w:val="0014718F"/>
    <w:pPr>
      <w:spacing w:after="240" w:line="240" w:lineRule="auto"/>
    </w:pPr>
    <w:rPr>
      <w:rFonts w:ascii="Arial" w:eastAsia="MS Mincho" w:hAnsi="Arial" w:cs="Times New Roman"/>
      <w:b/>
      <w:color w:val="333333"/>
      <w:sz w:val="36"/>
      <w:szCs w:val="24"/>
      <w:lang w:val="en-GB" w:eastAsia="en-US"/>
    </w:rPr>
  </w:style>
  <w:style w:type="paragraph" w:customStyle="1" w:styleId="DocumentType">
    <w:name w:val="Document Type"/>
    <w:basedOn w:val="Normal"/>
    <w:uiPriority w:val="99"/>
    <w:rsid w:val="0014718F"/>
    <w:pPr>
      <w:spacing w:after="40" w:line="240" w:lineRule="auto"/>
    </w:pPr>
    <w:rPr>
      <w:rFonts w:ascii="Arial" w:eastAsia="MS Mincho" w:hAnsi="Arial" w:cs="Times New Roman"/>
      <w:sz w:val="20"/>
      <w:szCs w:val="24"/>
      <w:lang w:val="en-GB" w:eastAsia="en-US"/>
    </w:rPr>
  </w:style>
  <w:style w:type="paragraph" w:customStyle="1" w:styleId="DocumentDate">
    <w:name w:val="Document Date"/>
    <w:basedOn w:val="Normal"/>
    <w:uiPriority w:val="99"/>
    <w:rsid w:val="0014718F"/>
    <w:pPr>
      <w:spacing w:after="0" w:line="240" w:lineRule="auto"/>
    </w:pPr>
    <w:rPr>
      <w:rFonts w:ascii="Arial" w:eastAsia="MS Mincho" w:hAnsi="Arial" w:cs="Times New Roman"/>
      <w:sz w:val="20"/>
      <w:szCs w:val="24"/>
      <w:lang w:val="en-GB" w:eastAsia="en-US"/>
    </w:rPr>
  </w:style>
  <w:style w:type="character" w:customStyle="1" w:styleId="st1">
    <w:name w:val="st1"/>
    <w:basedOn w:val="DefaultParagraphFont"/>
    <w:uiPriority w:val="99"/>
    <w:rsid w:val="0014718F"/>
    <w:rPr>
      <w:rFonts w:cs="Times New Roman"/>
    </w:rPr>
  </w:style>
  <w:style w:type="paragraph" w:customStyle="1" w:styleId="Table">
    <w:name w:val="Table"/>
    <w:basedOn w:val="Normal"/>
    <w:next w:val="BodyText2"/>
    <w:uiPriority w:val="99"/>
    <w:rsid w:val="0014718F"/>
    <w:pPr>
      <w:keepNext/>
      <w:spacing w:before="60" w:after="60" w:line="240" w:lineRule="auto"/>
    </w:pPr>
    <w:rPr>
      <w:rFonts w:ascii="Arial" w:eastAsia="MS Mincho" w:hAnsi="Arial" w:cs="Times New Roman"/>
      <w:sz w:val="18"/>
      <w:szCs w:val="20"/>
      <w:lang w:val="en-GB" w:eastAsia="en-GB"/>
    </w:rPr>
  </w:style>
  <w:style w:type="table" w:customStyle="1" w:styleId="TableGrid2">
    <w:name w:val="Table Grid2"/>
    <w:basedOn w:val="TableNormal"/>
    <w:next w:val="TableGrid"/>
    <w:uiPriority w:val="39"/>
    <w:rsid w:val="0014718F"/>
    <w:pPr>
      <w:spacing w:after="0" w:line="240" w:lineRule="auto"/>
    </w:pPr>
    <w:rPr>
      <w:rFonts w:ascii="Times New Roman" w:eastAsia="MS Mincho"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Wtablebasic">
    <w:name w:val="SW table basic"/>
    <w:rsid w:val="0014718F"/>
    <w:pPr>
      <w:spacing w:before="60" w:after="60" w:line="264" w:lineRule="auto"/>
    </w:pPr>
    <w:rPr>
      <w:rFonts w:ascii="Arial" w:eastAsia="MS Mincho" w:hAnsi="Arial" w:cs="Times New Roman"/>
      <w:color w:val="333333"/>
      <w:sz w:val="18"/>
      <w:szCs w:val="20"/>
      <w:lang w:val="en-GB" w:eastAsia="en-GB"/>
    </w:rPr>
    <w:tblPr>
      <w:tblStyleRowBandSize w:val="1"/>
      <w:tblInd w:w="0" w:type="dxa"/>
      <w:tblBorders>
        <w:bottom w:val="single" w:sz="2" w:space="0" w:color="auto"/>
        <w:insideH w:val="single" w:sz="2" w:space="0" w:color="auto"/>
      </w:tblBorders>
      <w:tblCellMar>
        <w:top w:w="57" w:type="dxa"/>
        <w:left w:w="57" w:type="dxa"/>
        <w:bottom w:w="57" w:type="dxa"/>
        <w:right w:w="0" w:type="dxa"/>
      </w:tblCellMar>
    </w:tblPr>
  </w:style>
  <w:style w:type="character" w:customStyle="1" w:styleId="sous-titre-encart">
    <w:name w:val="sous-titre-encart"/>
    <w:basedOn w:val="DefaultParagraphFont"/>
    <w:uiPriority w:val="99"/>
    <w:rsid w:val="0014718F"/>
    <w:rPr>
      <w:rFonts w:cs="Times New Roman"/>
    </w:rPr>
  </w:style>
  <w:style w:type="character" w:customStyle="1" w:styleId="spanindicatorname">
    <w:name w:val="spanindicatorname"/>
    <w:basedOn w:val="DefaultParagraphFont"/>
    <w:uiPriority w:val="99"/>
    <w:rsid w:val="0014718F"/>
    <w:rPr>
      <w:rFonts w:cs="Times New Roman"/>
    </w:rPr>
  </w:style>
  <w:style w:type="character" w:customStyle="1" w:styleId="spanindicatorvalue">
    <w:name w:val="spanindicatorvalue"/>
    <w:basedOn w:val="DefaultParagraphFont"/>
    <w:uiPriority w:val="99"/>
    <w:rsid w:val="0014718F"/>
    <w:rPr>
      <w:rFonts w:cs="Times New Roman"/>
    </w:rPr>
  </w:style>
  <w:style w:type="character" w:customStyle="1" w:styleId="CharChar">
    <w:name w:val="Char Char"/>
    <w:basedOn w:val="DefaultParagraphFont"/>
    <w:uiPriority w:val="99"/>
    <w:semiHidden/>
    <w:rsid w:val="0014718F"/>
    <w:rPr>
      <w:rFonts w:cs="Times New Roman"/>
      <w:lang w:eastAsia="en-US"/>
    </w:rPr>
  </w:style>
  <w:style w:type="paragraph" w:customStyle="1" w:styleId="CharChar0">
    <w:name w:val="Знак Char Char Знак"/>
    <w:basedOn w:val="Normal"/>
    <w:uiPriority w:val="99"/>
    <w:rsid w:val="0014718F"/>
    <w:pPr>
      <w:spacing w:after="160" w:line="240" w:lineRule="exact"/>
    </w:pPr>
    <w:rPr>
      <w:rFonts w:ascii="Arial" w:eastAsia="MS Mincho" w:hAnsi="Arial" w:cs="Arial"/>
      <w:sz w:val="20"/>
      <w:szCs w:val="20"/>
      <w:lang w:val="en-GB" w:eastAsia="en-US"/>
    </w:rPr>
  </w:style>
  <w:style w:type="character" w:customStyle="1" w:styleId="FontStyle13">
    <w:name w:val="Font Style13"/>
    <w:basedOn w:val="DefaultParagraphFont"/>
    <w:uiPriority w:val="99"/>
    <w:rsid w:val="0014718F"/>
    <w:rPr>
      <w:rFonts w:ascii="Franklin Gothic Medium Cond" w:hAnsi="Franklin Gothic Medium Cond" w:cs="Franklin Gothic Medium Cond"/>
      <w:spacing w:val="-10"/>
      <w:sz w:val="28"/>
      <w:szCs w:val="28"/>
    </w:rPr>
  </w:style>
  <w:style w:type="paragraph" w:customStyle="1" w:styleId="Source">
    <w:name w:val="Source"/>
    <w:basedOn w:val="Caption"/>
    <w:uiPriority w:val="99"/>
    <w:rsid w:val="0014718F"/>
    <w:pPr>
      <w:keepNext/>
      <w:widowControl/>
      <w:autoSpaceDE/>
      <w:autoSpaceDN/>
      <w:spacing w:before="120" w:after="120" w:line="264" w:lineRule="auto"/>
      <w:ind w:firstLine="1021"/>
      <w:jc w:val="center"/>
    </w:pPr>
    <w:rPr>
      <w:rFonts w:ascii="Arial" w:eastAsia="MS Mincho" w:hAnsi="Arial" w:cs="Times New Roman"/>
      <w:b w:val="0"/>
      <w:i/>
      <w:noProof/>
      <w:color w:val="000000"/>
      <w:sz w:val="16"/>
      <w:szCs w:val="20"/>
      <w:lang w:val="en-GB" w:eastAsia="ru-RU"/>
    </w:rPr>
  </w:style>
  <w:style w:type="paragraph" w:customStyle="1" w:styleId="Text">
    <w:name w:val="Text"/>
    <w:basedOn w:val="Normal"/>
    <w:link w:val="TextChar"/>
    <w:rsid w:val="0014718F"/>
    <w:pPr>
      <w:spacing w:line="288" w:lineRule="auto"/>
      <w:ind w:left="1134"/>
      <w:jc w:val="both"/>
    </w:pPr>
    <w:rPr>
      <w:rFonts w:ascii="Arial" w:eastAsia="MS Mincho" w:hAnsi="Arial" w:cs="Times New Roman"/>
      <w:sz w:val="20"/>
      <w:szCs w:val="20"/>
      <w:lang w:val="en-GB" w:eastAsia="en-US"/>
    </w:rPr>
  </w:style>
  <w:style w:type="character" w:customStyle="1" w:styleId="TextChar">
    <w:name w:val="Text Char"/>
    <w:basedOn w:val="DefaultParagraphFont"/>
    <w:link w:val="Text"/>
    <w:locked/>
    <w:rsid w:val="0014718F"/>
    <w:rPr>
      <w:rFonts w:ascii="Arial" w:eastAsia="MS Mincho" w:hAnsi="Arial" w:cs="Times New Roman"/>
      <w:sz w:val="20"/>
      <w:szCs w:val="20"/>
      <w:lang w:val="en-GB" w:eastAsia="en-US"/>
    </w:rPr>
  </w:style>
  <w:style w:type="paragraph" w:customStyle="1" w:styleId="Header2">
    <w:name w:val="Header 2"/>
    <w:basedOn w:val="Header"/>
    <w:uiPriority w:val="99"/>
    <w:rsid w:val="0014718F"/>
    <w:pPr>
      <w:tabs>
        <w:tab w:val="clear" w:pos="4680"/>
        <w:tab w:val="clear" w:pos="9360"/>
      </w:tabs>
      <w:spacing w:after="60"/>
      <w:ind w:right="-57"/>
      <w:jc w:val="right"/>
    </w:pPr>
    <w:rPr>
      <w:rFonts w:ascii="Arial" w:eastAsia="MS Mincho" w:hAnsi="Arial" w:cs="Times New Roman"/>
      <w:szCs w:val="20"/>
      <w:lang w:val="en-GB" w:eastAsia="en-US"/>
    </w:rPr>
  </w:style>
  <w:style w:type="paragraph" w:styleId="ListNumber">
    <w:name w:val="List Number"/>
    <w:basedOn w:val="Normal"/>
    <w:next w:val="Text"/>
    <w:autoRedefine/>
    <w:qFormat/>
    <w:rsid w:val="0014718F"/>
    <w:pPr>
      <w:tabs>
        <w:tab w:val="left" w:pos="284"/>
      </w:tabs>
      <w:spacing w:line="312" w:lineRule="auto"/>
      <w:ind w:left="284" w:hanging="284"/>
      <w:jc w:val="both"/>
    </w:pPr>
    <w:rPr>
      <w:rFonts w:ascii="Arial" w:eastAsia="MS Mincho" w:hAnsi="Arial" w:cs="Times New Roman"/>
      <w:sz w:val="20"/>
      <w:szCs w:val="20"/>
      <w:lang w:val="en-GB" w:eastAsia="en-US"/>
    </w:rPr>
  </w:style>
  <w:style w:type="paragraph" w:customStyle="1" w:styleId="FrontPage">
    <w:name w:val="FrontPage"/>
    <w:basedOn w:val="Text"/>
    <w:uiPriority w:val="99"/>
    <w:rsid w:val="0014718F"/>
    <w:pPr>
      <w:spacing w:line="240" w:lineRule="auto"/>
    </w:pPr>
    <w:rPr>
      <w:b/>
      <w:caps/>
    </w:rPr>
  </w:style>
  <w:style w:type="paragraph" w:customStyle="1" w:styleId="ESText">
    <w:name w:val="ES Text"/>
    <w:basedOn w:val="Normal"/>
    <w:uiPriority w:val="99"/>
    <w:rsid w:val="0014718F"/>
    <w:pPr>
      <w:spacing w:line="288" w:lineRule="auto"/>
      <w:jc w:val="both"/>
    </w:pPr>
    <w:rPr>
      <w:rFonts w:ascii="Arial" w:eastAsia="MS Mincho" w:hAnsi="Arial" w:cs="Times New Roman"/>
      <w:sz w:val="20"/>
      <w:szCs w:val="20"/>
      <w:lang w:val="en-GB" w:eastAsia="en-US"/>
    </w:rPr>
  </w:style>
  <w:style w:type="paragraph" w:customStyle="1" w:styleId="FrontTitleLine1">
    <w:name w:val="Front Title Line 1"/>
    <w:basedOn w:val="Normal"/>
    <w:next w:val="FrontTitleLine2"/>
    <w:uiPriority w:val="99"/>
    <w:rsid w:val="0014718F"/>
    <w:pPr>
      <w:spacing w:line="240" w:lineRule="auto"/>
    </w:pPr>
    <w:rPr>
      <w:rFonts w:ascii="Arial" w:eastAsia="MS Mincho" w:hAnsi="Arial" w:cs="Times New Roman"/>
      <w:b/>
      <w:sz w:val="28"/>
      <w:szCs w:val="20"/>
      <w:lang w:val="en-GB" w:eastAsia="en-US"/>
    </w:rPr>
  </w:style>
  <w:style w:type="paragraph" w:customStyle="1" w:styleId="FrontTitleLine2">
    <w:name w:val="Front Title Line 2"/>
    <w:basedOn w:val="FrontTitleLine1"/>
    <w:next w:val="FrontTitleLine3"/>
    <w:uiPriority w:val="99"/>
    <w:rsid w:val="0014718F"/>
    <w:pPr>
      <w:spacing w:after="400"/>
    </w:pPr>
  </w:style>
  <w:style w:type="paragraph" w:customStyle="1" w:styleId="FrontTitleLine3">
    <w:name w:val="Front Title Line 3"/>
    <w:basedOn w:val="FrontTitleLine1"/>
    <w:next w:val="FrontTitleLine4"/>
    <w:uiPriority w:val="99"/>
    <w:rsid w:val="0014718F"/>
    <w:pPr>
      <w:spacing w:after="0"/>
    </w:pPr>
    <w:rPr>
      <w:b w:val="0"/>
      <w:sz w:val="24"/>
    </w:rPr>
  </w:style>
  <w:style w:type="paragraph" w:customStyle="1" w:styleId="FrontTitleLine4">
    <w:name w:val="Front Title Line 4"/>
    <w:basedOn w:val="FrontTitleLine1"/>
    <w:next w:val="FrontTitleLine5"/>
    <w:uiPriority w:val="99"/>
    <w:rsid w:val="0014718F"/>
    <w:rPr>
      <w:b w:val="0"/>
      <w:sz w:val="24"/>
    </w:rPr>
  </w:style>
  <w:style w:type="paragraph" w:customStyle="1" w:styleId="FrontTitleLine5">
    <w:name w:val="Front Title Line 5"/>
    <w:basedOn w:val="FrontTitleLine1"/>
    <w:next w:val="FrontTitleLine6"/>
    <w:uiPriority w:val="99"/>
    <w:rsid w:val="0014718F"/>
    <w:pPr>
      <w:spacing w:after="0"/>
    </w:pPr>
    <w:rPr>
      <w:b w:val="0"/>
      <w:sz w:val="22"/>
    </w:rPr>
  </w:style>
  <w:style w:type="paragraph" w:customStyle="1" w:styleId="FrontTitleLine6">
    <w:name w:val="Front Title Line 6"/>
    <w:basedOn w:val="FrontTitleLine1"/>
    <w:uiPriority w:val="99"/>
    <w:rsid w:val="0014718F"/>
    <w:rPr>
      <w:b w:val="0"/>
      <w:sz w:val="22"/>
    </w:rPr>
  </w:style>
  <w:style w:type="paragraph" w:styleId="NormalIndent">
    <w:name w:val="Normal Indent"/>
    <w:aliases w:val="Normal Indent Char,Normal Indent Char1 Char,Normal Indent Char Char Char,Normal Indent Char1,Normal Indent Char1 Char1,Normal Indent Char Char Char1,Normal Indent Char2,Normal Indent Char1 Char2,Normal Indent Char Char Char2"/>
    <w:basedOn w:val="Normal"/>
    <w:link w:val="NormalIndentChar3"/>
    <w:uiPriority w:val="99"/>
    <w:rsid w:val="0014718F"/>
    <w:pPr>
      <w:spacing w:line="288" w:lineRule="auto"/>
      <w:ind w:left="1134"/>
      <w:jc w:val="both"/>
    </w:pPr>
    <w:rPr>
      <w:rFonts w:ascii="Arial" w:eastAsia="MS Mincho" w:hAnsi="Arial" w:cs="Times New Roman"/>
      <w:sz w:val="20"/>
      <w:szCs w:val="20"/>
      <w:lang w:val="en-GB" w:eastAsia="en-US"/>
    </w:rPr>
  </w:style>
  <w:style w:type="paragraph" w:customStyle="1" w:styleId="TableBold">
    <w:name w:val="Table Bold"/>
    <w:basedOn w:val="Header"/>
    <w:uiPriority w:val="99"/>
    <w:rsid w:val="0014718F"/>
    <w:pPr>
      <w:tabs>
        <w:tab w:val="clear" w:pos="4680"/>
        <w:tab w:val="clear" w:pos="9360"/>
      </w:tabs>
      <w:spacing w:before="60" w:after="60"/>
      <w:ind w:right="-57"/>
      <w:jc w:val="both"/>
    </w:pPr>
    <w:rPr>
      <w:rFonts w:ascii="Arial" w:eastAsia="MS Mincho" w:hAnsi="Arial" w:cs="Times New Roman"/>
      <w:b/>
      <w:sz w:val="20"/>
      <w:szCs w:val="20"/>
      <w:lang w:val="en-GB" w:eastAsia="en-US"/>
    </w:rPr>
  </w:style>
  <w:style w:type="paragraph" w:customStyle="1" w:styleId="ExecutiveSummaryLevel1">
    <w:name w:val="Executive Summary Level 1"/>
    <w:basedOn w:val="Normal"/>
    <w:next w:val="ExecutiveSummaryLevel2"/>
    <w:uiPriority w:val="99"/>
    <w:rsid w:val="0014718F"/>
    <w:pPr>
      <w:spacing w:before="240" w:after="240" w:line="288" w:lineRule="auto"/>
      <w:jc w:val="both"/>
    </w:pPr>
    <w:rPr>
      <w:rFonts w:ascii="Arial" w:eastAsia="MS Mincho" w:hAnsi="Arial" w:cs="Times New Roman"/>
      <w:b/>
      <w:caps/>
      <w:sz w:val="26"/>
      <w:szCs w:val="20"/>
      <w:lang w:val="en-GB" w:eastAsia="en-US"/>
    </w:rPr>
  </w:style>
  <w:style w:type="paragraph" w:customStyle="1" w:styleId="ExecutiveSummaryLevel2">
    <w:name w:val="Executive Summary Level 2"/>
    <w:basedOn w:val="Normal"/>
    <w:next w:val="ESText"/>
    <w:uiPriority w:val="99"/>
    <w:rsid w:val="0014718F"/>
    <w:pPr>
      <w:spacing w:line="288" w:lineRule="auto"/>
      <w:jc w:val="both"/>
    </w:pPr>
    <w:rPr>
      <w:rFonts w:ascii="Arial" w:eastAsia="MS Mincho" w:hAnsi="Arial" w:cs="Times New Roman"/>
      <w:b/>
      <w:sz w:val="20"/>
      <w:szCs w:val="20"/>
      <w:lang w:val="en-GB" w:eastAsia="en-US"/>
    </w:rPr>
  </w:style>
  <w:style w:type="paragraph" w:customStyle="1" w:styleId="BulletLevel1">
    <w:name w:val="Bullet Level 1"/>
    <w:basedOn w:val="Text"/>
    <w:uiPriority w:val="99"/>
    <w:rsid w:val="0014718F"/>
    <w:pPr>
      <w:tabs>
        <w:tab w:val="num" w:pos="1381"/>
      </w:tabs>
      <w:ind w:left="1305" w:hanging="284"/>
    </w:pPr>
  </w:style>
  <w:style w:type="paragraph" w:customStyle="1" w:styleId="BulletLevel2">
    <w:name w:val="Bullet Level 2"/>
    <w:basedOn w:val="Text"/>
    <w:uiPriority w:val="99"/>
    <w:rsid w:val="0014718F"/>
    <w:pPr>
      <w:tabs>
        <w:tab w:val="num" w:pos="1948"/>
      </w:tabs>
      <w:ind w:left="2042" w:hanging="454"/>
    </w:pPr>
  </w:style>
  <w:style w:type="paragraph" w:customStyle="1" w:styleId="BulletNumber">
    <w:name w:val="Bullet Number"/>
    <w:basedOn w:val="Text"/>
    <w:uiPriority w:val="99"/>
    <w:rsid w:val="0014718F"/>
    <w:pPr>
      <w:ind w:left="1741" w:hanging="360"/>
    </w:pPr>
  </w:style>
  <w:style w:type="paragraph" w:customStyle="1" w:styleId="BulletRoman">
    <w:name w:val="Bullet Roman"/>
    <w:basedOn w:val="Text"/>
    <w:uiPriority w:val="99"/>
    <w:rsid w:val="0014718F"/>
    <w:pPr>
      <w:numPr>
        <w:numId w:val="55"/>
      </w:numPr>
      <w:tabs>
        <w:tab w:val="clear" w:pos="1588"/>
        <w:tab w:val="num" w:pos="360"/>
        <w:tab w:val="num" w:pos="720"/>
        <w:tab w:val="num" w:pos="1200"/>
        <w:tab w:val="num" w:pos="3461"/>
      </w:tabs>
      <w:ind w:left="360" w:hanging="360"/>
    </w:pPr>
  </w:style>
  <w:style w:type="paragraph" w:customStyle="1" w:styleId="TableText">
    <w:name w:val="Table Text"/>
    <w:basedOn w:val="Normal"/>
    <w:uiPriority w:val="99"/>
    <w:rsid w:val="0014718F"/>
    <w:pPr>
      <w:numPr>
        <w:numId w:val="56"/>
      </w:numPr>
      <w:tabs>
        <w:tab w:val="clear" w:pos="1494"/>
      </w:tabs>
      <w:spacing w:before="60" w:after="60" w:line="288" w:lineRule="auto"/>
      <w:ind w:left="0" w:firstLine="0"/>
      <w:jc w:val="both"/>
    </w:pPr>
    <w:rPr>
      <w:rFonts w:ascii="Arial" w:eastAsia="MS Mincho" w:hAnsi="Arial" w:cs="Times New Roman"/>
      <w:sz w:val="20"/>
      <w:szCs w:val="20"/>
      <w:lang w:val="en-GB" w:eastAsia="en-US"/>
    </w:rPr>
  </w:style>
  <w:style w:type="paragraph" w:customStyle="1" w:styleId="AppendixLevel1">
    <w:name w:val="Appendix Level 1"/>
    <w:basedOn w:val="Normal"/>
    <w:uiPriority w:val="99"/>
    <w:rsid w:val="0014718F"/>
    <w:pPr>
      <w:numPr>
        <w:numId w:val="57"/>
      </w:numPr>
      <w:tabs>
        <w:tab w:val="clear" w:pos="1854"/>
        <w:tab w:val="num" w:pos="3461"/>
      </w:tabs>
      <w:spacing w:before="240" w:after="240" w:line="288" w:lineRule="auto"/>
      <w:ind w:left="3461" w:hanging="1701"/>
      <w:jc w:val="right"/>
    </w:pPr>
    <w:rPr>
      <w:rFonts w:ascii="Arial" w:eastAsia="MS Mincho" w:hAnsi="Arial" w:cs="Times New Roman"/>
      <w:b/>
      <w:sz w:val="44"/>
      <w:szCs w:val="20"/>
      <w:lang w:val="en-GB" w:eastAsia="en-US"/>
    </w:rPr>
  </w:style>
  <w:style w:type="paragraph" w:customStyle="1" w:styleId="AppendixLevel2">
    <w:name w:val="Appendix Level 2"/>
    <w:basedOn w:val="AppendixLevel1"/>
    <w:uiPriority w:val="99"/>
    <w:rsid w:val="0014718F"/>
    <w:pPr>
      <w:numPr>
        <w:numId w:val="0"/>
      </w:numPr>
      <w:tabs>
        <w:tab w:val="left" w:pos="1134"/>
      </w:tabs>
      <w:ind w:left="2835" w:hanging="1701"/>
      <w:jc w:val="left"/>
    </w:pPr>
    <w:rPr>
      <w:sz w:val="36"/>
    </w:rPr>
  </w:style>
  <w:style w:type="paragraph" w:customStyle="1" w:styleId="Logo">
    <w:name w:val="Logo"/>
    <w:basedOn w:val="Normal"/>
    <w:uiPriority w:val="99"/>
    <w:rsid w:val="0014718F"/>
    <w:pPr>
      <w:spacing w:before="120" w:after="40" w:line="240" w:lineRule="auto"/>
      <w:ind w:left="-113"/>
    </w:pPr>
    <w:rPr>
      <w:rFonts w:ascii="Arial" w:eastAsia="MS Mincho" w:hAnsi="Arial" w:cs="Times New Roman"/>
      <w:sz w:val="20"/>
      <w:szCs w:val="20"/>
      <w:lang w:val="en-GB" w:eastAsia="en-US"/>
    </w:rPr>
  </w:style>
  <w:style w:type="paragraph" w:customStyle="1" w:styleId="LimitationHeading">
    <w:name w:val="Limitation Heading"/>
    <w:basedOn w:val="End"/>
    <w:next w:val="LimitationText"/>
    <w:uiPriority w:val="99"/>
    <w:rsid w:val="0014718F"/>
    <w:pPr>
      <w:numPr>
        <w:ilvl w:val="0"/>
        <w:numId w:val="54"/>
      </w:numPr>
      <w:tabs>
        <w:tab w:val="clear" w:pos="3461"/>
      </w:tabs>
      <w:spacing w:after="200" w:line="288" w:lineRule="auto"/>
      <w:ind w:left="0" w:firstLine="0"/>
    </w:pPr>
    <w:rPr>
      <w:b/>
      <w:caps/>
      <w:sz w:val="20"/>
    </w:rPr>
  </w:style>
  <w:style w:type="paragraph" w:customStyle="1" w:styleId="End">
    <w:name w:val="End"/>
    <w:basedOn w:val="Normal"/>
    <w:uiPriority w:val="99"/>
    <w:rsid w:val="0014718F"/>
    <w:pPr>
      <w:numPr>
        <w:ilvl w:val="12"/>
      </w:numPr>
      <w:spacing w:after="0" w:line="240" w:lineRule="auto"/>
      <w:jc w:val="both"/>
    </w:pPr>
    <w:rPr>
      <w:rFonts w:ascii="Arial" w:eastAsia="MS Mincho" w:hAnsi="Arial" w:cs="Times New Roman"/>
      <w:sz w:val="2"/>
      <w:szCs w:val="20"/>
      <w:lang w:val="en-GB" w:eastAsia="en-US"/>
    </w:rPr>
  </w:style>
  <w:style w:type="paragraph" w:customStyle="1" w:styleId="LimitationText">
    <w:name w:val="Limitation Text"/>
    <w:basedOn w:val="LimitationHeading"/>
    <w:uiPriority w:val="99"/>
    <w:rsid w:val="0014718F"/>
    <w:rPr>
      <w:b w:val="0"/>
      <w:caps w:val="0"/>
    </w:rPr>
  </w:style>
  <w:style w:type="paragraph" w:customStyle="1" w:styleId="TableAddress">
    <w:name w:val="Table Address"/>
    <w:basedOn w:val="Normal"/>
    <w:uiPriority w:val="99"/>
    <w:rsid w:val="0014718F"/>
    <w:pPr>
      <w:spacing w:after="0" w:line="240" w:lineRule="auto"/>
      <w:jc w:val="both"/>
    </w:pPr>
    <w:rPr>
      <w:rFonts w:ascii="Arial" w:eastAsia="MS Mincho" w:hAnsi="Arial" w:cs="Times New Roman"/>
      <w:sz w:val="20"/>
      <w:szCs w:val="20"/>
      <w:lang w:val="en-GB" w:eastAsia="en-US"/>
    </w:rPr>
  </w:style>
  <w:style w:type="paragraph" w:customStyle="1" w:styleId="TableSignature">
    <w:name w:val="Table Signature"/>
    <w:basedOn w:val="Normal"/>
    <w:uiPriority w:val="99"/>
    <w:rsid w:val="0014718F"/>
    <w:pPr>
      <w:spacing w:before="240" w:after="240" w:line="240" w:lineRule="auto"/>
    </w:pPr>
    <w:rPr>
      <w:rFonts w:ascii="Arial" w:eastAsia="MS Mincho" w:hAnsi="Arial" w:cs="Times New Roman"/>
      <w:sz w:val="20"/>
      <w:szCs w:val="20"/>
      <w:lang w:val="en-GB" w:eastAsia="en-US"/>
    </w:rPr>
  </w:style>
  <w:style w:type="paragraph" w:customStyle="1" w:styleId="Page">
    <w:name w:val="Page"/>
    <w:basedOn w:val="Footer"/>
    <w:uiPriority w:val="99"/>
    <w:rsid w:val="0014718F"/>
    <w:pPr>
      <w:tabs>
        <w:tab w:val="clear" w:pos="4680"/>
        <w:tab w:val="clear" w:pos="9360"/>
      </w:tabs>
      <w:spacing w:before="60"/>
      <w:ind w:right="-85"/>
      <w:jc w:val="right"/>
    </w:pPr>
    <w:rPr>
      <w:rFonts w:ascii="Arial Narrow" w:eastAsia="MS Mincho" w:hAnsi="Arial Narrow" w:cs="Times New Roman"/>
      <w:sz w:val="18"/>
      <w:szCs w:val="20"/>
      <w:lang w:val="en-GB" w:eastAsia="en-US"/>
    </w:rPr>
  </w:style>
  <w:style w:type="paragraph" w:customStyle="1" w:styleId="Dates">
    <w:name w:val="Dates"/>
    <w:basedOn w:val="Normal"/>
    <w:uiPriority w:val="99"/>
    <w:rsid w:val="0014718F"/>
    <w:pPr>
      <w:spacing w:before="60" w:after="0" w:line="240" w:lineRule="auto"/>
      <w:ind w:left="-113"/>
      <w:jc w:val="both"/>
    </w:pPr>
    <w:rPr>
      <w:rFonts w:ascii="Arial Narrow" w:eastAsia="MS Mincho" w:hAnsi="Arial Narrow" w:cs="Times New Roman"/>
      <w:sz w:val="16"/>
      <w:szCs w:val="20"/>
      <w:lang w:val="en-GB" w:eastAsia="en-US"/>
    </w:rPr>
  </w:style>
  <w:style w:type="paragraph" w:customStyle="1" w:styleId="Contents">
    <w:name w:val="Contents"/>
    <w:basedOn w:val="Normal"/>
    <w:uiPriority w:val="99"/>
    <w:rsid w:val="0014718F"/>
    <w:pPr>
      <w:numPr>
        <w:ilvl w:val="12"/>
      </w:numPr>
      <w:spacing w:before="240" w:after="360" w:line="288" w:lineRule="auto"/>
    </w:pPr>
    <w:rPr>
      <w:rFonts w:ascii="Arial" w:eastAsia="MS Mincho" w:hAnsi="Arial" w:cs="Times New Roman"/>
      <w:b/>
      <w:caps/>
      <w:sz w:val="26"/>
      <w:szCs w:val="20"/>
      <w:lang w:val="en-GB" w:eastAsia="en-US"/>
    </w:rPr>
  </w:style>
  <w:style w:type="paragraph" w:styleId="BodyText3">
    <w:name w:val="Body Text 3"/>
    <w:basedOn w:val="Normal"/>
    <w:link w:val="BodyText3Char"/>
    <w:uiPriority w:val="99"/>
    <w:rsid w:val="0014718F"/>
    <w:pPr>
      <w:spacing w:line="288" w:lineRule="auto"/>
      <w:ind w:left="1134"/>
      <w:jc w:val="both"/>
    </w:pPr>
    <w:rPr>
      <w:rFonts w:ascii="Arial" w:eastAsia="MS Mincho" w:hAnsi="Arial" w:cs="Times New Roman"/>
      <w:sz w:val="20"/>
      <w:szCs w:val="24"/>
      <w:lang w:val="en-GB" w:eastAsia="en-US"/>
    </w:rPr>
  </w:style>
  <w:style w:type="character" w:customStyle="1" w:styleId="BodyText3Char">
    <w:name w:val="Body Text 3 Char"/>
    <w:basedOn w:val="DefaultParagraphFont"/>
    <w:link w:val="BodyText3"/>
    <w:uiPriority w:val="99"/>
    <w:rsid w:val="0014718F"/>
    <w:rPr>
      <w:rFonts w:ascii="Arial" w:eastAsia="MS Mincho" w:hAnsi="Arial" w:cs="Times New Roman"/>
      <w:sz w:val="20"/>
      <w:szCs w:val="24"/>
      <w:lang w:val="en-GB" w:eastAsia="en-US"/>
    </w:rPr>
  </w:style>
  <w:style w:type="paragraph" w:customStyle="1" w:styleId="NumberLevel1">
    <w:name w:val="Number Level 1"/>
    <w:basedOn w:val="Text"/>
    <w:uiPriority w:val="99"/>
    <w:rsid w:val="0014718F"/>
    <w:pPr>
      <w:tabs>
        <w:tab w:val="num" w:pos="360"/>
      </w:tabs>
    </w:pPr>
  </w:style>
  <w:style w:type="paragraph" w:customStyle="1" w:styleId="Bullet">
    <w:name w:val="Bullet"/>
    <w:basedOn w:val="Normal"/>
    <w:uiPriority w:val="99"/>
    <w:rsid w:val="0014718F"/>
    <w:pPr>
      <w:tabs>
        <w:tab w:val="num" w:pos="851"/>
      </w:tabs>
      <w:spacing w:before="120" w:after="0" w:line="240" w:lineRule="auto"/>
      <w:ind w:left="851" w:hanging="851"/>
      <w:jc w:val="both"/>
    </w:pPr>
    <w:rPr>
      <w:rFonts w:ascii="Arial" w:eastAsia="MS Mincho" w:hAnsi="Arial" w:cs="Times New Roman"/>
      <w:sz w:val="20"/>
      <w:szCs w:val="20"/>
      <w:lang w:val="en-GB" w:eastAsia="en-US"/>
    </w:rPr>
  </w:style>
  <w:style w:type="paragraph" w:customStyle="1" w:styleId="FiguresLevel1">
    <w:name w:val="Figures Level 1"/>
    <w:basedOn w:val="AppendixLevel1"/>
    <w:uiPriority w:val="99"/>
    <w:rsid w:val="0014718F"/>
    <w:pPr>
      <w:numPr>
        <w:numId w:val="0"/>
      </w:numPr>
    </w:pPr>
    <w:rPr>
      <w:noProof/>
    </w:rPr>
  </w:style>
  <w:style w:type="paragraph" w:customStyle="1" w:styleId="FiguresLevel2">
    <w:name w:val="Figures Level 2"/>
    <w:basedOn w:val="AppendixLevel2"/>
    <w:uiPriority w:val="99"/>
    <w:rsid w:val="0014718F"/>
    <w:rPr>
      <w:noProof/>
    </w:rPr>
  </w:style>
  <w:style w:type="paragraph" w:customStyle="1" w:styleId="ExecutiveBulletLevel1">
    <w:name w:val="Executive Bullet Level 1"/>
    <w:basedOn w:val="Normal"/>
    <w:uiPriority w:val="99"/>
    <w:rsid w:val="0014718F"/>
    <w:pPr>
      <w:numPr>
        <w:numId w:val="58"/>
      </w:numPr>
      <w:tabs>
        <w:tab w:val="clear" w:pos="1701"/>
        <w:tab w:val="num" w:pos="454"/>
      </w:tabs>
      <w:spacing w:line="288" w:lineRule="auto"/>
      <w:ind w:left="454" w:hanging="454"/>
      <w:jc w:val="both"/>
    </w:pPr>
    <w:rPr>
      <w:rFonts w:ascii="Arial" w:eastAsia="MS Mincho" w:hAnsi="Arial" w:cs="Times New Roman"/>
      <w:sz w:val="20"/>
      <w:szCs w:val="20"/>
      <w:lang w:val="en-GB" w:eastAsia="en-US"/>
    </w:rPr>
  </w:style>
  <w:style w:type="paragraph" w:customStyle="1" w:styleId="ExecutiveBulletLevel2">
    <w:name w:val="Executive Bullet Level 2"/>
    <w:basedOn w:val="Normal"/>
    <w:uiPriority w:val="99"/>
    <w:rsid w:val="0014718F"/>
    <w:pPr>
      <w:numPr>
        <w:numId w:val="60"/>
      </w:numPr>
      <w:tabs>
        <w:tab w:val="clear" w:pos="1528"/>
        <w:tab w:val="num" w:pos="907"/>
      </w:tabs>
      <w:spacing w:line="288" w:lineRule="auto"/>
      <w:ind w:left="907" w:hanging="453"/>
      <w:jc w:val="both"/>
    </w:pPr>
    <w:rPr>
      <w:rFonts w:ascii="Arial" w:eastAsia="MS Mincho" w:hAnsi="Arial" w:cs="Times New Roman"/>
      <w:sz w:val="20"/>
      <w:szCs w:val="20"/>
      <w:lang w:val="en-GB" w:eastAsia="en-US"/>
    </w:rPr>
  </w:style>
  <w:style w:type="character" w:customStyle="1" w:styleId="ListBullet5Char">
    <w:name w:val="List Bullet 5 Char"/>
    <w:basedOn w:val="DefaultParagraphFont"/>
    <w:link w:val="ListBullet5"/>
    <w:locked/>
    <w:rsid w:val="0014718F"/>
    <w:rPr>
      <w:rFonts w:ascii="Arial" w:eastAsia="MS Mincho" w:hAnsi="Arial" w:cs="Times New Roman"/>
      <w:sz w:val="20"/>
      <w:szCs w:val="20"/>
      <w:lang w:val="en-GB" w:eastAsia="en-US"/>
    </w:rPr>
  </w:style>
  <w:style w:type="paragraph" w:customStyle="1" w:styleId="Appendix3">
    <w:name w:val="Appendix 3"/>
    <w:basedOn w:val="AppendixLevel2"/>
    <w:next w:val="Text"/>
    <w:uiPriority w:val="99"/>
    <w:rsid w:val="0014718F"/>
    <w:pPr>
      <w:spacing w:before="120" w:after="120"/>
      <w:ind w:left="2155" w:hanging="1021"/>
    </w:pPr>
    <w:rPr>
      <w:sz w:val="24"/>
    </w:rPr>
  </w:style>
  <w:style w:type="paragraph" w:customStyle="1" w:styleId="PDSHeading2">
    <w:name w:val="PDS Heading 2"/>
    <w:next w:val="Normal"/>
    <w:uiPriority w:val="99"/>
    <w:rsid w:val="0014718F"/>
    <w:pPr>
      <w:keepNext/>
      <w:tabs>
        <w:tab w:val="num" w:pos="851"/>
      </w:tabs>
      <w:spacing w:after="0" w:line="240" w:lineRule="auto"/>
      <w:ind w:left="851" w:hanging="851"/>
    </w:pPr>
    <w:rPr>
      <w:rFonts w:ascii="Times New Roman" w:eastAsia="MS Mincho" w:hAnsi="Times New Roman" w:cs="Times New Roman"/>
      <w:b/>
      <w:sz w:val="24"/>
      <w:szCs w:val="20"/>
    </w:rPr>
  </w:style>
  <w:style w:type="paragraph" w:customStyle="1" w:styleId="PDSHeading1">
    <w:name w:val="PDS Heading 1"/>
    <w:next w:val="PDSHeading2"/>
    <w:uiPriority w:val="99"/>
    <w:rsid w:val="0014718F"/>
    <w:pPr>
      <w:keepNext/>
      <w:numPr>
        <w:numId w:val="59"/>
      </w:numPr>
      <w:tabs>
        <w:tab w:val="clear" w:pos="454"/>
        <w:tab w:val="num" w:pos="360"/>
      </w:tabs>
      <w:spacing w:after="0" w:line="240" w:lineRule="auto"/>
      <w:ind w:left="360" w:hanging="360"/>
      <w:outlineLvl w:val="0"/>
    </w:pPr>
    <w:rPr>
      <w:rFonts w:ascii="Times New Roman" w:eastAsia="MS Mincho" w:hAnsi="Times New Roman" w:cs="Times New Roman"/>
      <w:b/>
      <w:caps/>
      <w:sz w:val="24"/>
      <w:szCs w:val="20"/>
    </w:rPr>
  </w:style>
  <w:style w:type="paragraph" w:customStyle="1" w:styleId="numberednew">
    <w:name w:val="numbered new"/>
    <w:basedOn w:val="Normal"/>
    <w:uiPriority w:val="99"/>
    <w:rsid w:val="0014718F"/>
    <w:pPr>
      <w:keepNext/>
      <w:tabs>
        <w:tab w:val="num" w:pos="851"/>
        <w:tab w:val="left" w:pos="2160"/>
        <w:tab w:val="left" w:leader="dot" w:pos="5254"/>
        <w:tab w:val="left" w:pos="8591"/>
      </w:tabs>
      <w:spacing w:before="180" w:after="0" w:line="240" w:lineRule="auto"/>
      <w:ind w:left="851" w:hanging="851"/>
    </w:pPr>
    <w:rPr>
      <w:rFonts w:ascii="Times New Roman" w:eastAsia="MS Mincho" w:hAnsi="Times New Roman" w:cs="Times New Roman"/>
      <w:color w:val="000000"/>
      <w:sz w:val="20"/>
      <w:szCs w:val="24"/>
      <w:lang w:val="en-GB"/>
    </w:rPr>
  </w:style>
  <w:style w:type="paragraph" w:customStyle="1" w:styleId="Answer">
    <w:name w:val="Answer"/>
    <w:basedOn w:val="Normal"/>
    <w:uiPriority w:val="99"/>
    <w:rsid w:val="0014718F"/>
    <w:pPr>
      <w:tabs>
        <w:tab w:val="right" w:leader="dot" w:pos="5954"/>
        <w:tab w:val="left" w:pos="6095"/>
      </w:tabs>
      <w:spacing w:before="60" w:after="0" w:line="240" w:lineRule="auto"/>
      <w:ind w:left="1418"/>
    </w:pPr>
    <w:rPr>
      <w:rFonts w:ascii="Arial" w:eastAsia="MS Mincho" w:hAnsi="Arial" w:cs="Times New Roman"/>
      <w:sz w:val="18"/>
      <w:szCs w:val="20"/>
      <w:lang w:val="en-GB" w:eastAsia="en-US"/>
    </w:rPr>
  </w:style>
  <w:style w:type="paragraph" w:customStyle="1" w:styleId="abz12">
    <w:name w:val="abz12"/>
    <w:basedOn w:val="Normal"/>
    <w:uiPriority w:val="99"/>
    <w:rsid w:val="0014718F"/>
    <w:pPr>
      <w:spacing w:before="60" w:after="60" w:line="240" w:lineRule="auto"/>
      <w:ind w:firstLine="720"/>
      <w:jc w:val="both"/>
    </w:pPr>
    <w:rPr>
      <w:rFonts w:ascii="Tahoma" w:eastAsia="MS Mincho" w:hAnsi="Tahoma" w:cs="Times New Roman"/>
      <w:sz w:val="24"/>
      <w:szCs w:val="20"/>
      <w:lang w:val="en-GB"/>
    </w:rPr>
  </w:style>
  <w:style w:type="paragraph" w:customStyle="1" w:styleId="BulletedList">
    <w:name w:val="BulletedList"/>
    <w:link w:val="BulletedListChar"/>
    <w:uiPriority w:val="99"/>
    <w:locked/>
    <w:rsid w:val="0014718F"/>
    <w:pPr>
      <w:tabs>
        <w:tab w:val="left" w:pos="425"/>
        <w:tab w:val="num" w:pos="851"/>
      </w:tabs>
      <w:spacing w:before="160" w:after="0" w:line="240" w:lineRule="auto"/>
      <w:ind w:left="425" w:hanging="425"/>
    </w:pPr>
    <w:rPr>
      <w:rFonts w:ascii="Arial" w:eastAsia="MS Mincho" w:hAnsi="Arial" w:cs="Arial"/>
      <w:sz w:val="20"/>
      <w:szCs w:val="20"/>
      <w:lang w:val="en-AU" w:eastAsia="en-US"/>
    </w:rPr>
  </w:style>
  <w:style w:type="character" w:customStyle="1" w:styleId="BulletedListChar">
    <w:name w:val="BulletedList Char"/>
    <w:basedOn w:val="DefaultParagraphFont"/>
    <w:link w:val="BulletedList"/>
    <w:uiPriority w:val="99"/>
    <w:locked/>
    <w:rsid w:val="0014718F"/>
    <w:rPr>
      <w:rFonts w:ascii="Arial" w:eastAsia="MS Mincho" w:hAnsi="Arial" w:cs="Arial"/>
      <w:sz w:val="20"/>
      <w:szCs w:val="20"/>
      <w:lang w:val="en-AU" w:eastAsia="en-US"/>
    </w:rPr>
  </w:style>
  <w:style w:type="paragraph" w:customStyle="1" w:styleId="EMSSubHeading">
    <w:name w:val="EMS Sub Heading"/>
    <w:uiPriority w:val="99"/>
    <w:rsid w:val="0014718F"/>
    <w:pPr>
      <w:spacing w:after="0" w:line="240" w:lineRule="auto"/>
    </w:pPr>
    <w:rPr>
      <w:rFonts w:ascii="Arial" w:eastAsia="MS Mincho" w:hAnsi="Arial" w:cs="Times New Roman"/>
      <w:b/>
      <w:sz w:val="24"/>
      <w:szCs w:val="20"/>
      <w:lang w:val="en-US" w:eastAsia="en-US"/>
    </w:rPr>
  </w:style>
  <w:style w:type="paragraph" w:customStyle="1" w:styleId="EMSTopicHeading">
    <w:name w:val="EMS Topic Heading"/>
    <w:uiPriority w:val="99"/>
    <w:rsid w:val="0014718F"/>
    <w:pPr>
      <w:spacing w:after="0" w:line="240" w:lineRule="auto"/>
    </w:pPr>
    <w:rPr>
      <w:rFonts w:ascii="Arial" w:eastAsia="MS Mincho" w:hAnsi="Arial" w:cs="Times New Roman"/>
      <w:b/>
      <w:sz w:val="20"/>
      <w:szCs w:val="20"/>
      <w:lang w:val="en-US" w:eastAsia="en-US"/>
    </w:rPr>
  </w:style>
  <w:style w:type="paragraph" w:customStyle="1" w:styleId="EMSBodyText">
    <w:name w:val="EMS Body Text"/>
    <w:uiPriority w:val="99"/>
    <w:rsid w:val="0014718F"/>
    <w:pPr>
      <w:spacing w:after="0" w:line="240" w:lineRule="auto"/>
    </w:pPr>
    <w:rPr>
      <w:rFonts w:ascii="Times New Roman" w:eastAsia="MS Mincho" w:hAnsi="Times New Roman" w:cs="Times New Roman"/>
      <w:sz w:val="20"/>
      <w:szCs w:val="20"/>
      <w:lang w:val="en-US" w:eastAsia="en-US"/>
    </w:rPr>
  </w:style>
  <w:style w:type="paragraph" w:customStyle="1" w:styleId="Style4">
    <w:name w:val="Style4"/>
    <w:basedOn w:val="Normal"/>
    <w:uiPriority w:val="99"/>
    <w:rsid w:val="0014718F"/>
    <w:pPr>
      <w:widowControl w:val="0"/>
      <w:autoSpaceDE w:val="0"/>
      <w:autoSpaceDN w:val="0"/>
      <w:adjustRightInd w:val="0"/>
      <w:spacing w:after="0" w:line="240" w:lineRule="auto"/>
    </w:pPr>
    <w:rPr>
      <w:rFonts w:ascii="Franklin Gothic Medium Cond" w:eastAsia="MS Mincho" w:hAnsi="Franklin Gothic Medium Cond" w:cs="Times New Roman"/>
      <w:sz w:val="24"/>
      <w:szCs w:val="24"/>
      <w:lang w:val="en-GB" w:eastAsia="en-US"/>
    </w:rPr>
  </w:style>
  <w:style w:type="paragraph" w:customStyle="1" w:styleId="Style5">
    <w:name w:val="Style5"/>
    <w:basedOn w:val="Normal"/>
    <w:rsid w:val="0014718F"/>
    <w:pPr>
      <w:widowControl w:val="0"/>
      <w:autoSpaceDE w:val="0"/>
      <w:autoSpaceDN w:val="0"/>
      <w:adjustRightInd w:val="0"/>
      <w:spacing w:after="0" w:line="300" w:lineRule="exact"/>
      <w:ind w:hanging="220"/>
    </w:pPr>
    <w:rPr>
      <w:rFonts w:ascii="Franklin Gothic Medium Cond" w:eastAsia="MS Mincho" w:hAnsi="Franklin Gothic Medium Cond" w:cs="Times New Roman"/>
      <w:sz w:val="24"/>
      <w:szCs w:val="24"/>
      <w:lang w:val="en-GB" w:eastAsia="en-US"/>
    </w:rPr>
  </w:style>
  <w:style w:type="paragraph" w:customStyle="1" w:styleId="Style7">
    <w:name w:val="Style7"/>
    <w:basedOn w:val="Normal"/>
    <w:uiPriority w:val="99"/>
    <w:rsid w:val="0014718F"/>
    <w:pPr>
      <w:widowControl w:val="0"/>
      <w:numPr>
        <w:numId w:val="61"/>
      </w:numPr>
      <w:tabs>
        <w:tab w:val="clear" w:pos="360"/>
      </w:tabs>
      <w:autoSpaceDE w:val="0"/>
      <w:autoSpaceDN w:val="0"/>
      <w:adjustRightInd w:val="0"/>
      <w:spacing w:after="0" w:line="287" w:lineRule="exact"/>
      <w:ind w:left="0" w:firstLine="0"/>
    </w:pPr>
    <w:rPr>
      <w:rFonts w:ascii="Franklin Gothic Medium Cond" w:eastAsia="MS Mincho" w:hAnsi="Franklin Gothic Medium Cond" w:cs="Times New Roman"/>
      <w:sz w:val="24"/>
      <w:szCs w:val="24"/>
      <w:lang w:val="en-GB" w:eastAsia="en-US"/>
    </w:rPr>
  </w:style>
  <w:style w:type="paragraph" w:customStyle="1" w:styleId="AppendixPage">
    <w:name w:val="Appendix Page"/>
    <w:basedOn w:val="BodyText"/>
    <w:next w:val="BodyText"/>
    <w:uiPriority w:val="99"/>
    <w:rsid w:val="0014718F"/>
    <w:pPr>
      <w:widowControl/>
      <w:tabs>
        <w:tab w:val="num" w:pos="851"/>
      </w:tabs>
      <w:autoSpaceDE/>
      <w:autoSpaceDN/>
      <w:spacing w:before="160" w:after="160"/>
      <w:ind w:left="360" w:hanging="360"/>
      <w:outlineLvl w:val="0"/>
    </w:pPr>
    <w:rPr>
      <w:rFonts w:ascii="Arial" w:eastAsia="MS Mincho" w:hAnsi="Arial" w:cs="Arial"/>
      <w:color w:val="FFFFFF"/>
      <w:sz w:val="2"/>
      <w:szCs w:val="20"/>
      <w:lang w:val="en-AU"/>
    </w:rPr>
  </w:style>
  <w:style w:type="paragraph" w:customStyle="1" w:styleId="Appendix1">
    <w:name w:val="Appendix 1"/>
    <w:basedOn w:val="AppendixPage"/>
    <w:next w:val="BodyText"/>
    <w:uiPriority w:val="99"/>
    <w:rsid w:val="0014718F"/>
    <w:pPr>
      <w:numPr>
        <w:ilvl w:val="1"/>
      </w:numPr>
      <w:tabs>
        <w:tab w:val="num" w:pos="792"/>
        <w:tab w:val="num" w:pos="851"/>
      </w:tabs>
      <w:spacing w:before="240"/>
      <w:ind w:left="792" w:hanging="432"/>
      <w:outlineLvl w:val="1"/>
    </w:pPr>
    <w:rPr>
      <w:b/>
      <w:kern w:val="28"/>
      <w:sz w:val="28"/>
    </w:rPr>
  </w:style>
  <w:style w:type="paragraph" w:customStyle="1" w:styleId="Appendix2">
    <w:name w:val="Appendix 2"/>
    <w:basedOn w:val="Appendix1"/>
    <w:next w:val="BodyText"/>
    <w:uiPriority w:val="99"/>
    <w:rsid w:val="0014718F"/>
    <w:pPr>
      <w:numPr>
        <w:ilvl w:val="2"/>
      </w:numPr>
      <w:tabs>
        <w:tab w:val="clear" w:pos="851"/>
        <w:tab w:val="num" w:pos="792"/>
        <w:tab w:val="num" w:pos="1134"/>
        <w:tab w:val="num" w:pos="1224"/>
      </w:tabs>
      <w:ind w:left="1224" w:hanging="504"/>
      <w:outlineLvl w:val="2"/>
    </w:pPr>
    <w:rPr>
      <w:sz w:val="26"/>
    </w:rPr>
  </w:style>
  <w:style w:type="paragraph" w:customStyle="1" w:styleId="TableRows">
    <w:name w:val="TableRows"/>
    <w:basedOn w:val="Normal"/>
    <w:next w:val="BodyText"/>
    <w:uiPriority w:val="99"/>
    <w:rsid w:val="0014718F"/>
    <w:pPr>
      <w:numPr>
        <w:numId w:val="62"/>
      </w:numPr>
      <w:tabs>
        <w:tab w:val="clear" w:pos="720"/>
      </w:tabs>
      <w:spacing w:before="40" w:after="40" w:line="240" w:lineRule="auto"/>
      <w:ind w:left="0" w:firstLine="0"/>
    </w:pPr>
    <w:rPr>
      <w:rFonts w:ascii="Arial" w:eastAsia="MS Mincho" w:hAnsi="Arial" w:cs="Arial"/>
      <w:sz w:val="18"/>
      <w:szCs w:val="20"/>
      <w:lang w:val="en-AU" w:eastAsia="en-US"/>
    </w:rPr>
  </w:style>
  <w:style w:type="paragraph" w:customStyle="1" w:styleId="CaptionTable">
    <w:name w:val="Caption Table"/>
    <w:basedOn w:val="Caption"/>
    <w:next w:val="BodyText"/>
    <w:uiPriority w:val="99"/>
    <w:rsid w:val="0014718F"/>
    <w:pPr>
      <w:widowControl/>
      <w:autoSpaceDE/>
      <w:autoSpaceDN/>
      <w:spacing w:before="120" w:after="240"/>
      <w:jc w:val="center"/>
    </w:pPr>
    <w:rPr>
      <w:rFonts w:ascii="Arial" w:eastAsia="MS Mincho" w:hAnsi="Arial" w:cs="Arial"/>
      <w:b w:val="0"/>
      <w:i/>
      <w:noProof/>
      <w:szCs w:val="20"/>
      <w:lang w:val="en-AU" w:eastAsia="ru-RU"/>
    </w:rPr>
  </w:style>
  <w:style w:type="paragraph" w:customStyle="1" w:styleId="TableHeadings">
    <w:name w:val="TableHeadings"/>
    <w:basedOn w:val="Normal"/>
    <w:next w:val="BodyText"/>
    <w:uiPriority w:val="99"/>
    <w:rsid w:val="0014718F"/>
    <w:pPr>
      <w:spacing w:before="60" w:after="60" w:line="240" w:lineRule="auto"/>
      <w:jc w:val="center"/>
    </w:pPr>
    <w:rPr>
      <w:rFonts w:ascii="Arial Black" w:eastAsia="MS Mincho" w:hAnsi="Arial Black" w:cs="Arial"/>
      <w:b/>
      <w:sz w:val="20"/>
      <w:szCs w:val="20"/>
      <w:lang w:val="en-AU" w:eastAsia="en-US"/>
    </w:rPr>
  </w:style>
  <w:style w:type="paragraph" w:styleId="HTMLPreformatted">
    <w:name w:val="HTML Preformatted"/>
    <w:basedOn w:val="Normal"/>
    <w:link w:val="HTMLPreformattedChar"/>
    <w:uiPriority w:val="99"/>
    <w:rsid w:val="001471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MS Mincho" w:hAnsi="Times New Roman" w:cs="Arial Unicode MS"/>
      <w:sz w:val="20"/>
      <w:szCs w:val="20"/>
      <w:lang w:val="en-AU" w:eastAsia="en-US"/>
    </w:rPr>
  </w:style>
  <w:style w:type="character" w:customStyle="1" w:styleId="HTMLPreformattedChar">
    <w:name w:val="HTML Preformatted Char"/>
    <w:basedOn w:val="DefaultParagraphFont"/>
    <w:link w:val="HTMLPreformatted"/>
    <w:uiPriority w:val="99"/>
    <w:rsid w:val="0014718F"/>
    <w:rPr>
      <w:rFonts w:ascii="Arial Unicode MS" w:eastAsia="MS Mincho" w:hAnsi="Times New Roman" w:cs="Arial Unicode MS"/>
      <w:sz w:val="20"/>
      <w:szCs w:val="20"/>
      <w:lang w:val="en-AU" w:eastAsia="en-US"/>
    </w:rPr>
  </w:style>
  <w:style w:type="paragraph" w:customStyle="1" w:styleId="DefaultText">
    <w:name w:val="Default Text"/>
    <w:basedOn w:val="Normal"/>
    <w:uiPriority w:val="99"/>
    <w:rsid w:val="0014718F"/>
    <w:pPr>
      <w:widowControl w:val="0"/>
      <w:autoSpaceDE w:val="0"/>
      <w:autoSpaceDN w:val="0"/>
      <w:spacing w:after="0" w:line="240" w:lineRule="auto"/>
    </w:pPr>
    <w:rPr>
      <w:rFonts w:ascii="Times New Roman" w:eastAsia="MS Mincho" w:hAnsi="Times New Roman" w:cs="Times New Roman"/>
      <w:sz w:val="24"/>
      <w:szCs w:val="24"/>
      <w:lang w:val="en-GB"/>
    </w:rPr>
  </w:style>
  <w:style w:type="paragraph" w:customStyle="1" w:styleId="TextSection">
    <w:name w:val="Text Section"/>
    <w:basedOn w:val="Normal"/>
    <w:uiPriority w:val="99"/>
    <w:rsid w:val="0014718F"/>
    <w:pPr>
      <w:spacing w:before="60" w:after="240" w:line="240" w:lineRule="auto"/>
      <w:ind w:left="567"/>
    </w:pPr>
    <w:rPr>
      <w:rFonts w:ascii="Times New Roman" w:eastAsia="MS Mincho" w:hAnsi="Times New Roman" w:cs="Times New Roman"/>
      <w:szCs w:val="20"/>
      <w:lang w:val="en-GB" w:eastAsia="en-US"/>
    </w:rPr>
  </w:style>
  <w:style w:type="numbering" w:customStyle="1" w:styleId="NoList4">
    <w:name w:val="No List4"/>
    <w:next w:val="NoList"/>
    <w:uiPriority w:val="99"/>
    <w:semiHidden/>
    <w:unhideWhenUsed/>
    <w:rsid w:val="0014718F"/>
  </w:style>
  <w:style w:type="numbering" w:customStyle="1" w:styleId="213">
    <w:name w:val="Нет списка21"/>
    <w:next w:val="NoList"/>
    <w:uiPriority w:val="99"/>
    <w:semiHidden/>
    <w:unhideWhenUsed/>
    <w:rsid w:val="0014718F"/>
  </w:style>
  <w:style w:type="table" w:customStyle="1" w:styleId="TableGrid3">
    <w:name w:val="Table Grid3"/>
    <w:basedOn w:val="TableNormal"/>
    <w:next w:val="TableGrid"/>
    <w:rsid w:val="0014718F"/>
    <w:pPr>
      <w:spacing w:after="0" w:line="240" w:lineRule="auto"/>
    </w:pPr>
    <w:rPr>
      <w:rFonts w:ascii="Times New Roman" w:eastAsia="MS Mincho"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Wtablebasic1">
    <w:name w:val="SW table basic1"/>
    <w:uiPriority w:val="99"/>
    <w:rsid w:val="0014718F"/>
    <w:pPr>
      <w:spacing w:before="60" w:after="60" w:line="264" w:lineRule="auto"/>
    </w:pPr>
    <w:rPr>
      <w:rFonts w:ascii="Arial" w:eastAsia="MS Mincho" w:hAnsi="Arial" w:cs="Times New Roman"/>
      <w:color w:val="333333"/>
      <w:sz w:val="18"/>
      <w:szCs w:val="20"/>
      <w:lang w:val="en-GB" w:eastAsia="en-GB"/>
    </w:rPr>
    <w:tblPr>
      <w:tblStyleRowBandSize w:val="1"/>
      <w:tblInd w:w="0" w:type="dxa"/>
      <w:tblBorders>
        <w:bottom w:val="single" w:sz="2" w:space="0" w:color="auto"/>
        <w:insideH w:val="single" w:sz="2" w:space="0" w:color="auto"/>
      </w:tblBorders>
      <w:tblCellMar>
        <w:top w:w="57" w:type="dxa"/>
        <w:left w:w="57" w:type="dxa"/>
        <w:bottom w:w="57" w:type="dxa"/>
        <w:right w:w="0" w:type="dxa"/>
      </w:tblCellMar>
    </w:tblPr>
  </w:style>
  <w:style w:type="character" w:customStyle="1" w:styleId="IntenseEmphasis1">
    <w:name w:val="Intense Emphasis1"/>
    <w:basedOn w:val="DefaultParagraphFont"/>
    <w:uiPriority w:val="21"/>
    <w:qFormat/>
    <w:rsid w:val="0014718F"/>
    <w:rPr>
      <w:i/>
      <w:iCs/>
      <w:color w:val="4472C4"/>
    </w:rPr>
  </w:style>
  <w:style w:type="numbering" w:customStyle="1" w:styleId="NoList5">
    <w:name w:val="No List5"/>
    <w:next w:val="NoList"/>
    <w:semiHidden/>
    <w:rsid w:val="0014718F"/>
  </w:style>
  <w:style w:type="table" w:customStyle="1" w:styleId="TableGrid4">
    <w:name w:val="Table Grid4"/>
    <w:basedOn w:val="TableNormal"/>
    <w:next w:val="TableGrid"/>
    <w:rsid w:val="0014718F"/>
    <w:pPr>
      <w:spacing w:after="0" w:line="240" w:lineRule="auto"/>
    </w:pPr>
    <w:rPr>
      <w:rFonts w:ascii="Times New Roman" w:eastAsia="Times New Roman" w:hAnsi="Times New Roman" w:cs="Times New Roman"/>
      <w:sz w:val="20"/>
      <w:szCs w:val="20"/>
      <w:lang w:val="az-Latn-AZ" w:eastAsia="az-Latn-A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0">
    <w:name w:val="Основной текст (4) + 10"/>
    <w:aliases w:val="5 pt,Интервал 0 pt,Body text + 25,Not Italic,Spacing 0 pt,Body text + 27,Body text + 22,Body text (2) + Not Italic"/>
    <w:rsid w:val="0014718F"/>
    <w:rPr>
      <w:rFonts w:ascii="Times New Roman" w:hAnsi="Times New Roman" w:cs="Times New Roman"/>
      <w:i/>
      <w:iCs/>
      <w:sz w:val="21"/>
      <w:szCs w:val="21"/>
      <w:u w:val="none"/>
    </w:rPr>
  </w:style>
  <w:style w:type="character" w:customStyle="1" w:styleId="101">
    <w:name w:val="Основной текст + 10"/>
    <w:aliases w:val="5 pt30"/>
    <w:rsid w:val="0014718F"/>
    <w:rPr>
      <w:rFonts w:ascii="Times New Roman" w:hAnsi="Times New Roman" w:cs="Times New Roman"/>
      <w:spacing w:val="4"/>
      <w:sz w:val="21"/>
      <w:szCs w:val="21"/>
      <w:u w:val="none"/>
    </w:rPr>
  </w:style>
  <w:style w:type="character" w:customStyle="1" w:styleId="4102">
    <w:name w:val="Основной текст (4) + 102"/>
    <w:aliases w:val="5 pt28,Не курсив,Интервал 0 pt75"/>
    <w:rsid w:val="0014718F"/>
    <w:rPr>
      <w:rFonts w:ascii="Times New Roman" w:hAnsi="Times New Roman" w:cs="Times New Roman" w:hint="default"/>
      <w:strike w:val="0"/>
      <w:dstrike w:val="0"/>
      <w:spacing w:val="4"/>
      <w:sz w:val="21"/>
      <w:szCs w:val="21"/>
      <w:u w:val="none"/>
      <w:effect w:val="none"/>
    </w:rPr>
  </w:style>
  <w:style w:type="character" w:customStyle="1" w:styleId="104">
    <w:name w:val="Основной текст + 104"/>
    <w:aliases w:val="5 pt26,Полужирный10,Интервал 0 pt73"/>
    <w:rsid w:val="0014718F"/>
    <w:rPr>
      <w:rFonts w:ascii="Times New Roman" w:hAnsi="Times New Roman" w:cs="Times New Roman" w:hint="default"/>
      <w:b/>
      <w:bCs/>
      <w:strike w:val="0"/>
      <w:dstrike w:val="0"/>
      <w:spacing w:val="0"/>
      <w:sz w:val="21"/>
      <w:szCs w:val="21"/>
      <w:u w:val="none"/>
      <w:effect w:val="none"/>
    </w:rPr>
  </w:style>
  <w:style w:type="character" w:customStyle="1" w:styleId="48">
    <w:name w:val="Основной текст (48)_"/>
    <w:link w:val="480"/>
    <w:locked/>
    <w:rsid w:val="0014718F"/>
    <w:rPr>
      <w:spacing w:val="-4"/>
      <w:sz w:val="16"/>
      <w:szCs w:val="16"/>
      <w:shd w:val="clear" w:color="auto" w:fill="FFFFFF"/>
    </w:rPr>
  </w:style>
  <w:style w:type="paragraph" w:customStyle="1" w:styleId="480">
    <w:name w:val="Основной текст (48)"/>
    <w:basedOn w:val="Normal"/>
    <w:link w:val="48"/>
    <w:rsid w:val="0014718F"/>
    <w:pPr>
      <w:widowControl w:val="0"/>
      <w:shd w:val="clear" w:color="auto" w:fill="FFFFFF"/>
      <w:spacing w:after="0" w:line="199" w:lineRule="exact"/>
      <w:jc w:val="both"/>
    </w:pPr>
    <w:rPr>
      <w:spacing w:val="-4"/>
      <w:sz w:val="16"/>
      <w:szCs w:val="16"/>
    </w:rPr>
  </w:style>
  <w:style w:type="character" w:customStyle="1" w:styleId="481">
    <w:name w:val="Основной текст (48) + Курсив"/>
    <w:aliases w:val="Интервал 0 pt1"/>
    <w:rsid w:val="0014718F"/>
    <w:rPr>
      <w:i/>
      <w:iCs/>
      <w:spacing w:val="-6"/>
      <w:sz w:val="16"/>
      <w:szCs w:val="16"/>
      <w:lang w:bidi="ar-SA"/>
    </w:rPr>
  </w:style>
  <w:style w:type="character" w:customStyle="1" w:styleId="Dier">
    <w:name w:val="Diğer_"/>
    <w:link w:val="Dier0"/>
    <w:rsid w:val="0014718F"/>
    <w:rPr>
      <w:sz w:val="28"/>
      <w:szCs w:val="28"/>
      <w:shd w:val="clear" w:color="auto" w:fill="FFFFFF"/>
    </w:rPr>
  </w:style>
  <w:style w:type="paragraph" w:customStyle="1" w:styleId="Dier0">
    <w:name w:val="Diğer"/>
    <w:basedOn w:val="Normal"/>
    <w:link w:val="Dier"/>
    <w:rsid w:val="0014718F"/>
    <w:pPr>
      <w:widowControl w:val="0"/>
      <w:shd w:val="clear" w:color="auto" w:fill="FFFFFF"/>
      <w:spacing w:after="0" w:line="360" w:lineRule="auto"/>
      <w:jc w:val="both"/>
    </w:pPr>
    <w:rPr>
      <w:sz w:val="28"/>
      <w:szCs w:val="28"/>
    </w:rPr>
  </w:style>
  <w:style w:type="character" w:customStyle="1" w:styleId="Gvdemetni2">
    <w:name w:val="Gövde metni (2)_"/>
    <w:link w:val="Gvdemetni20"/>
    <w:rsid w:val="0014718F"/>
    <w:rPr>
      <w:sz w:val="28"/>
      <w:szCs w:val="28"/>
      <w:shd w:val="clear" w:color="auto" w:fill="FFFFFF"/>
    </w:rPr>
  </w:style>
  <w:style w:type="character" w:customStyle="1" w:styleId="Gvdemetni211pt">
    <w:name w:val="Gövde metni (2) + 11 pt"/>
    <w:rsid w:val="0014718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paragraph" w:customStyle="1" w:styleId="Gvdemetni20">
    <w:name w:val="Gövde metni (2)"/>
    <w:basedOn w:val="Normal"/>
    <w:link w:val="Gvdemetni2"/>
    <w:rsid w:val="0014718F"/>
    <w:pPr>
      <w:widowControl w:val="0"/>
      <w:shd w:val="clear" w:color="auto" w:fill="FFFFFF"/>
      <w:spacing w:after="0" w:line="480" w:lineRule="exact"/>
      <w:jc w:val="both"/>
    </w:pPr>
    <w:rPr>
      <w:sz w:val="28"/>
      <w:szCs w:val="28"/>
    </w:rPr>
  </w:style>
  <w:style w:type="character" w:customStyle="1" w:styleId="BookAntiqua1">
    <w:name w:val="Основной текст + Book Antiqua1"/>
    <w:aliases w:val="7 pt,Интервал 0 pt68"/>
    <w:rsid w:val="0014718F"/>
    <w:rPr>
      <w:rFonts w:ascii="Book Antiqua" w:hAnsi="Book Antiqua" w:cs="Book Antiqua" w:hint="default"/>
      <w:strike w:val="0"/>
      <w:dstrike w:val="0"/>
      <w:spacing w:val="-5"/>
      <w:sz w:val="14"/>
      <w:szCs w:val="14"/>
      <w:u w:val="none"/>
      <w:effect w:val="none"/>
    </w:rPr>
  </w:style>
  <w:style w:type="character" w:customStyle="1" w:styleId="FranklinGothicHeavy6">
    <w:name w:val="Основной текст + Franklin Gothic Heavy6"/>
    <w:aliases w:val="7 pt4,Курсив11,Интервал 0 pt67"/>
    <w:rsid w:val="0014718F"/>
    <w:rPr>
      <w:rFonts w:ascii="Franklin Gothic Heavy" w:hAnsi="Franklin Gothic Heavy" w:cs="Franklin Gothic Heavy" w:hint="default"/>
      <w:i/>
      <w:iCs/>
      <w:strike w:val="0"/>
      <w:dstrike w:val="0"/>
      <w:spacing w:val="-5"/>
      <w:sz w:val="14"/>
      <w:szCs w:val="14"/>
      <w:u w:val="none"/>
      <w:effect w:val="none"/>
    </w:rPr>
  </w:style>
  <w:style w:type="character" w:customStyle="1" w:styleId="56">
    <w:name w:val="Основной текст + 5"/>
    <w:aliases w:val="5 pt23,Полужирный9,Интервал 0 pt63"/>
    <w:rsid w:val="0014718F"/>
    <w:rPr>
      <w:rFonts w:ascii="Times New Roman" w:hAnsi="Times New Roman" w:cs="Times New Roman" w:hint="default"/>
      <w:b/>
      <w:bCs/>
      <w:strike w:val="0"/>
      <w:dstrike w:val="0"/>
      <w:spacing w:val="0"/>
      <w:sz w:val="11"/>
      <w:szCs w:val="11"/>
      <w:u w:val="none"/>
      <w:effect w:val="none"/>
    </w:rPr>
  </w:style>
  <w:style w:type="character" w:customStyle="1" w:styleId="510">
    <w:name w:val="Основной текст + 51"/>
    <w:aliases w:val="5 pt22,Полужирный8,Курсив6,Интервал 0 pt61"/>
    <w:rsid w:val="0014718F"/>
    <w:rPr>
      <w:rFonts w:ascii="Times New Roman" w:hAnsi="Times New Roman" w:cs="Times New Roman" w:hint="default"/>
      <w:b/>
      <w:bCs/>
      <w:i/>
      <w:iCs/>
      <w:strike w:val="0"/>
      <w:dstrike w:val="0"/>
      <w:spacing w:val="-4"/>
      <w:sz w:val="11"/>
      <w:szCs w:val="11"/>
      <w:u w:val="none"/>
      <w:effect w:val="none"/>
    </w:rPr>
  </w:style>
  <w:style w:type="character" w:customStyle="1" w:styleId="81">
    <w:name w:val="Основной текст + 81"/>
    <w:aliases w:val="5 pt13,Не полужирный19"/>
    <w:rsid w:val="0014718F"/>
    <w:rPr>
      <w:rFonts w:ascii="Times New Roman" w:hAnsi="Times New Roman" w:cs="Times New Roman" w:hint="default"/>
      <w:b/>
      <w:bCs/>
      <w:strike w:val="0"/>
      <w:dstrike w:val="0"/>
      <w:sz w:val="17"/>
      <w:szCs w:val="17"/>
      <w:u w:val="none"/>
      <w:effect w:val="none"/>
    </w:rPr>
  </w:style>
  <w:style w:type="character" w:customStyle="1" w:styleId="80">
    <w:name w:val="Основной текст + 8"/>
    <w:aliases w:val="5 pt20"/>
    <w:rsid w:val="0014718F"/>
    <w:rPr>
      <w:rFonts w:ascii="Times New Roman" w:hAnsi="Times New Roman" w:cs="Times New Roman" w:hint="default"/>
      <w:b/>
      <w:bCs/>
      <w:strike w:val="0"/>
      <w:dstrike w:val="0"/>
      <w:sz w:val="17"/>
      <w:szCs w:val="17"/>
      <w:u w:val="none"/>
      <w:effect w:val="none"/>
    </w:rPr>
  </w:style>
  <w:style w:type="character" w:customStyle="1" w:styleId="Bodytext26pt">
    <w:name w:val="Body text + 26 pt"/>
    <w:aliases w:val="Spacing -1 pt"/>
    <w:rsid w:val="0014718F"/>
    <w:rPr>
      <w:rFonts w:ascii="AngsanaUPC" w:eastAsia="AngsanaUPC" w:hAnsi="AngsanaUPC" w:cs="AngsanaUPC" w:hint="default"/>
      <w:b w:val="0"/>
      <w:bCs w:val="0"/>
      <w:i/>
      <w:iCs/>
      <w:smallCaps w:val="0"/>
      <w:strike w:val="0"/>
      <w:dstrike w:val="0"/>
      <w:color w:val="000000"/>
      <w:spacing w:val="-20"/>
      <w:w w:val="100"/>
      <w:position w:val="0"/>
      <w:sz w:val="52"/>
      <w:szCs w:val="52"/>
      <w:u w:val="none"/>
      <w:effect w:val="none"/>
      <w:lang w:val="en-US"/>
    </w:rPr>
  </w:style>
  <w:style w:type="character" w:customStyle="1" w:styleId="Bodytext0">
    <w:name w:val="Body text_"/>
    <w:link w:val="36"/>
    <w:locked/>
    <w:rsid w:val="0014718F"/>
    <w:rPr>
      <w:rFonts w:ascii="AngsanaUPC" w:eastAsia="AngsanaUPC" w:hAnsi="AngsanaUPC" w:cs="AngsanaUPC"/>
      <w:i/>
      <w:iCs/>
      <w:sz w:val="47"/>
      <w:szCs w:val="47"/>
      <w:shd w:val="clear" w:color="auto" w:fill="FFFFFF"/>
    </w:rPr>
  </w:style>
  <w:style w:type="paragraph" w:customStyle="1" w:styleId="36">
    <w:name w:val="Основной текст3"/>
    <w:basedOn w:val="Normal"/>
    <w:link w:val="Bodytext0"/>
    <w:rsid w:val="0014718F"/>
    <w:pPr>
      <w:widowControl w:val="0"/>
      <w:shd w:val="clear" w:color="auto" w:fill="FFFFFF"/>
      <w:spacing w:after="0" w:line="372" w:lineRule="exact"/>
      <w:jc w:val="both"/>
    </w:pPr>
    <w:rPr>
      <w:rFonts w:ascii="AngsanaUPC" w:eastAsia="AngsanaUPC" w:hAnsi="AngsanaUPC" w:cs="AngsanaUPC"/>
      <w:i/>
      <w:iCs/>
      <w:sz w:val="47"/>
      <w:szCs w:val="47"/>
    </w:rPr>
  </w:style>
  <w:style w:type="character" w:customStyle="1" w:styleId="Bodytext20">
    <w:name w:val="Body text (2)"/>
    <w:rsid w:val="0014718F"/>
    <w:rPr>
      <w:rFonts w:ascii="Bookman Old Style" w:eastAsia="Bookman Old Style" w:hAnsi="Bookman Old Style" w:cs="Bookman Old Style" w:hint="default"/>
      <w:b w:val="0"/>
      <w:bCs w:val="0"/>
      <w:i/>
      <w:iCs/>
      <w:smallCaps w:val="0"/>
      <w:color w:val="000000"/>
      <w:spacing w:val="-10"/>
      <w:w w:val="100"/>
      <w:position w:val="0"/>
      <w:sz w:val="28"/>
      <w:szCs w:val="28"/>
      <w:u w:val="single"/>
      <w:lang w:val="fr-FR"/>
    </w:rPr>
  </w:style>
  <w:style w:type="character" w:customStyle="1" w:styleId="BodytextExact">
    <w:name w:val="Body text Exact"/>
    <w:rsid w:val="0014718F"/>
    <w:rPr>
      <w:rFonts w:ascii="Bookman Old Style" w:eastAsia="Bookman Old Style" w:hAnsi="Bookman Old Style" w:cs="Bookman Old Style" w:hint="default"/>
      <w:b w:val="0"/>
      <w:bCs w:val="0"/>
      <w:i/>
      <w:iCs/>
      <w:smallCaps w:val="0"/>
      <w:color w:val="000000"/>
      <w:spacing w:val="-7"/>
      <w:w w:val="100"/>
      <w:position w:val="0"/>
      <w:sz w:val="25"/>
      <w:szCs w:val="25"/>
      <w:u w:val="single"/>
      <w:lang w:val="de-DE"/>
    </w:rPr>
  </w:style>
  <w:style w:type="character" w:customStyle="1" w:styleId="Bodytext5Italic">
    <w:name w:val="Body text (5) + Italic"/>
    <w:aliases w:val="Spacing 0 pt Exact,Body text + Not Italic"/>
    <w:rsid w:val="0014718F"/>
    <w:rPr>
      <w:rFonts w:ascii="Bookman Old Style" w:eastAsia="Bookman Old Style" w:hAnsi="Bookman Old Style" w:cs="Bookman Old Style" w:hint="default"/>
      <w:b w:val="0"/>
      <w:bCs w:val="0"/>
      <w:i/>
      <w:iCs/>
      <w:smallCaps w:val="0"/>
      <w:strike w:val="0"/>
      <w:dstrike w:val="0"/>
      <w:color w:val="000000"/>
      <w:spacing w:val="-7"/>
      <w:w w:val="100"/>
      <w:position w:val="0"/>
      <w:sz w:val="25"/>
      <w:szCs w:val="25"/>
      <w:u w:val="none"/>
      <w:effect w:val="none"/>
      <w:lang w:val="de-DE"/>
    </w:rPr>
  </w:style>
  <w:style w:type="character" w:customStyle="1" w:styleId="8pt">
    <w:name w:val="Основной текст + 8 pt"/>
    <w:aliases w:val="Интервал 0 pt9"/>
    <w:rsid w:val="0014718F"/>
    <w:rPr>
      <w:rFonts w:ascii="Times New Roman" w:eastAsia="Courier New" w:hAnsi="Times New Roman" w:cs="Times New Roman" w:hint="default"/>
      <w:spacing w:val="-4"/>
      <w:sz w:val="16"/>
      <w:szCs w:val="16"/>
      <w:shd w:val="clear" w:color="auto" w:fill="FFFFFF"/>
    </w:rPr>
  </w:style>
  <w:style w:type="character" w:customStyle="1" w:styleId="8pt3">
    <w:name w:val="Основной текст + 8 pt3"/>
    <w:aliases w:val="Курсив2,Интервал 0 pt8"/>
    <w:rsid w:val="0014718F"/>
    <w:rPr>
      <w:rFonts w:ascii="Times New Roman" w:eastAsia="Courier New" w:hAnsi="Times New Roman" w:cs="Times New Roman" w:hint="default"/>
      <w:i/>
      <w:iCs/>
      <w:spacing w:val="-6"/>
      <w:sz w:val="16"/>
      <w:szCs w:val="16"/>
      <w:shd w:val="clear" w:color="auto" w:fill="FFFFFF"/>
    </w:rPr>
  </w:style>
  <w:style w:type="numbering" w:customStyle="1" w:styleId="NoList6">
    <w:name w:val="No List6"/>
    <w:next w:val="NoList"/>
    <w:uiPriority w:val="99"/>
    <w:semiHidden/>
    <w:unhideWhenUsed/>
    <w:rsid w:val="0014718F"/>
  </w:style>
  <w:style w:type="table" w:customStyle="1" w:styleId="TableGrid5">
    <w:name w:val="Table Grid5"/>
    <w:basedOn w:val="TableNormal"/>
    <w:next w:val="TableGrid"/>
    <w:uiPriority w:val="59"/>
    <w:rsid w:val="0014718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14718F"/>
    <w:pPr>
      <w:spacing w:after="0" w:line="240" w:lineRule="auto"/>
    </w:pPr>
    <w:rPr>
      <w:rFonts w:eastAsia="Times New Roman"/>
    </w:rPr>
    <w:tblPr>
      <w:tblCellMar>
        <w:top w:w="0" w:type="dxa"/>
        <w:left w:w="0" w:type="dxa"/>
        <w:bottom w:w="0" w:type="dxa"/>
        <w:right w:w="0" w:type="dxa"/>
      </w:tblCellMar>
    </w:tblPr>
  </w:style>
  <w:style w:type="table" w:customStyle="1" w:styleId="TableGrid11">
    <w:name w:val="TableGrid11"/>
    <w:rsid w:val="0014718F"/>
    <w:pPr>
      <w:spacing w:after="0" w:line="240" w:lineRule="auto"/>
    </w:pPr>
    <w:rPr>
      <w:rFonts w:eastAsia="Times New Roman"/>
    </w:rPr>
    <w:tblPr>
      <w:tblCellMar>
        <w:top w:w="0" w:type="dxa"/>
        <w:left w:w="0" w:type="dxa"/>
        <w:bottom w:w="0" w:type="dxa"/>
        <w:right w:w="0" w:type="dxa"/>
      </w:tblCellMar>
    </w:tblPr>
  </w:style>
  <w:style w:type="table" w:customStyle="1" w:styleId="TableGrid30">
    <w:name w:val="TableGrid3"/>
    <w:rsid w:val="0014718F"/>
    <w:pPr>
      <w:spacing w:after="0" w:line="240" w:lineRule="auto"/>
    </w:pPr>
    <w:rPr>
      <w:rFonts w:eastAsia="Times New Roman"/>
    </w:rPr>
    <w:tblPr>
      <w:tblCellMar>
        <w:top w:w="0" w:type="dxa"/>
        <w:left w:w="0" w:type="dxa"/>
        <w:bottom w:w="0" w:type="dxa"/>
        <w:right w:w="0" w:type="dxa"/>
      </w:tblCellMar>
    </w:tblPr>
  </w:style>
  <w:style w:type="table" w:customStyle="1" w:styleId="TableGrid6">
    <w:name w:val="Table Grid6"/>
    <w:basedOn w:val="TableNormal"/>
    <w:next w:val="TableGrid"/>
    <w:uiPriority w:val="39"/>
    <w:rsid w:val="0014718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7">
    <w:name w:val="Стиль3"/>
    <w:basedOn w:val="Caption"/>
    <w:link w:val="38"/>
    <w:qFormat/>
    <w:rsid w:val="0014718F"/>
    <w:pPr>
      <w:keepNext/>
      <w:widowControl/>
      <w:autoSpaceDE/>
      <w:autoSpaceDN/>
      <w:spacing w:before="120" w:after="120" w:line="264" w:lineRule="auto"/>
      <w:ind w:firstLine="1021"/>
      <w:jc w:val="center"/>
    </w:pPr>
    <w:rPr>
      <w:rFonts w:ascii="Arial" w:eastAsia="MS Mincho" w:hAnsi="Arial" w:cs="Times New Roman"/>
      <w:b w:val="0"/>
      <w:i/>
      <w:noProof/>
      <w:color w:val="000000" w:themeColor="text1"/>
      <w:sz w:val="20"/>
      <w:szCs w:val="20"/>
      <w:lang w:val="az-Latn-AZ"/>
    </w:rPr>
  </w:style>
  <w:style w:type="character" w:customStyle="1" w:styleId="2c">
    <w:name w:val="Стиль2 Знак"/>
    <w:basedOn w:val="CaptionChar"/>
    <w:link w:val="2b"/>
    <w:rsid w:val="0014718F"/>
    <w:rPr>
      <w:rFonts w:ascii="Arial" w:eastAsia="Times New Roman" w:hAnsi="Arial" w:cs="Arial"/>
      <w:b/>
      <w:bCs w:val="0"/>
      <w:smallCaps/>
      <w:noProof/>
      <w:color w:val="44546A"/>
      <w:sz w:val="20"/>
      <w:szCs w:val="20"/>
      <w:lang w:val="az-Latn-AZ" w:eastAsia="da-DK"/>
    </w:rPr>
  </w:style>
  <w:style w:type="paragraph" w:customStyle="1" w:styleId="42">
    <w:name w:val="Стиль4"/>
    <w:basedOn w:val="Caption"/>
    <w:link w:val="43"/>
    <w:qFormat/>
    <w:rsid w:val="0014718F"/>
    <w:pPr>
      <w:keepNext/>
      <w:widowControl/>
      <w:autoSpaceDE/>
      <w:autoSpaceDN/>
      <w:spacing w:before="120" w:after="120" w:line="264" w:lineRule="auto"/>
      <w:jc w:val="both"/>
    </w:pPr>
    <w:rPr>
      <w:rFonts w:ascii="Arial" w:eastAsia="MS Mincho" w:hAnsi="Arial" w:cs="Times New Roman"/>
      <w:b w:val="0"/>
      <w:i/>
      <w:noProof/>
      <w:color w:val="000000" w:themeColor="text1"/>
      <w:sz w:val="20"/>
      <w:szCs w:val="20"/>
      <w:lang w:val="az-Latn-AZ"/>
    </w:rPr>
  </w:style>
  <w:style w:type="character" w:customStyle="1" w:styleId="38">
    <w:name w:val="Стиль3 Знак"/>
    <w:basedOn w:val="CaptionChar"/>
    <w:link w:val="37"/>
    <w:rsid w:val="0014718F"/>
    <w:rPr>
      <w:rFonts w:ascii="Arial" w:eastAsia="MS Mincho" w:hAnsi="Arial" w:cs="Times New Roman"/>
      <w:b w:val="0"/>
      <w:bCs/>
      <w:i/>
      <w:noProof/>
      <w:color w:val="000000" w:themeColor="text1"/>
      <w:sz w:val="20"/>
      <w:szCs w:val="20"/>
      <w:lang w:val="az-Latn-AZ" w:eastAsia="en-US"/>
    </w:rPr>
  </w:style>
  <w:style w:type="character" w:customStyle="1" w:styleId="43">
    <w:name w:val="Стиль4 Знак"/>
    <w:basedOn w:val="CaptionChar"/>
    <w:link w:val="42"/>
    <w:rsid w:val="0014718F"/>
    <w:rPr>
      <w:rFonts w:ascii="Arial" w:eastAsia="MS Mincho" w:hAnsi="Arial" w:cs="Times New Roman"/>
      <w:b w:val="0"/>
      <w:bCs/>
      <w:i/>
      <w:noProof/>
      <w:color w:val="000000" w:themeColor="text1"/>
      <w:sz w:val="20"/>
      <w:szCs w:val="20"/>
      <w:lang w:val="az-Latn-AZ" w:eastAsia="en-US"/>
    </w:rPr>
  </w:style>
  <w:style w:type="paragraph" w:customStyle="1" w:styleId="57">
    <w:name w:val="Стиль5"/>
    <w:basedOn w:val="Caption"/>
    <w:link w:val="58"/>
    <w:qFormat/>
    <w:rsid w:val="0014718F"/>
    <w:pPr>
      <w:keepNext/>
      <w:widowControl/>
      <w:autoSpaceDE/>
      <w:autoSpaceDN/>
      <w:spacing w:before="120" w:after="120" w:line="264" w:lineRule="auto"/>
      <w:jc w:val="both"/>
    </w:pPr>
    <w:rPr>
      <w:rFonts w:ascii="Arial" w:eastAsia="MS Mincho" w:hAnsi="Arial" w:cs="Times New Roman"/>
      <w:b w:val="0"/>
      <w:i/>
      <w:noProof/>
      <w:color w:val="000000" w:themeColor="text1"/>
      <w:sz w:val="20"/>
      <w:szCs w:val="20"/>
      <w:lang w:val="az-Latn-AZ"/>
    </w:rPr>
  </w:style>
  <w:style w:type="character" w:customStyle="1" w:styleId="58">
    <w:name w:val="Стиль5 Знак"/>
    <w:basedOn w:val="CaptionChar"/>
    <w:link w:val="57"/>
    <w:rsid w:val="0014718F"/>
    <w:rPr>
      <w:rFonts w:ascii="Arial" w:eastAsia="MS Mincho" w:hAnsi="Arial" w:cs="Times New Roman"/>
      <w:b w:val="0"/>
      <w:bCs/>
      <w:i/>
      <w:noProof/>
      <w:color w:val="000000" w:themeColor="text1"/>
      <w:sz w:val="20"/>
      <w:szCs w:val="20"/>
      <w:lang w:val="az-Latn-AZ" w:eastAsia="en-US"/>
    </w:rPr>
  </w:style>
  <w:style w:type="character" w:customStyle="1" w:styleId="2d">
    <w:name w:val="Неразрешенное упоминание2"/>
    <w:basedOn w:val="DefaultParagraphFont"/>
    <w:uiPriority w:val="99"/>
    <w:semiHidden/>
    <w:unhideWhenUsed/>
    <w:rsid w:val="0014718F"/>
    <w:rPr>
      <w:color w:val="605E5C"/>
      <w:shd w:val="clear" w:color="auto" w:fill="E1DFDD"/>
    </w:rPr>
  </w:style>
  <w:style w:type="character" w:customStyle="1" w:styleId="1f1">
    <w:name w:val="Основной текст Знак1"/>
    <w:basedOn w:val="DefaultParagraphFont"/>
    <w:uiPriority w:val="99"/>
    <w:rsid w:val="0014718F"/>
  </w:style>
  <w:style w:type="paragraph" w:customStyle="1" w:styleId="ListParagraph2">
    <w:name w:val="List Paragraph2"/>
    <w:basedOn w:val="Normal"/>
    <w:qFormat/>
    <w:rsid w:val="0014718F"/>
    <w:pPr>
      <w:ind w:left="720"/>
    </w:pPr>
    <w:rPr>
      <w:rFonts w:ascii="Calibri" w:eastAsia="MS Mincho" w:hAnsi="Calibri" w:cs="Times New Roman"/>
      <w:lang w:val="en-GB"/>
    </w:rPr>
  </w:style>
  <w:style w:type="character" w:customStyle="1" w:styleId="tlid-translation">
    <w:name w:val="tlid-translation"/>
    <w:rsid w:val="0014718F"/>
    <w:rPr>
      <w:rFonts w:cs="Times New Roman"/>
    </w:rPr>
  </w:style>
  <w:style w:type="table" w:customStyle="1" w:styleId="-351">
    <w:name w:val="Список-таблица 3 — акцент 51"/>
    <w:basedOn w:val="TableNormal"/>
    <w:next w:val="ListTable3-Accent5"/>
    <w:uiPriority w:val="48"/>
    <w:rsid w:val="0014718F"/>
    <w:pPr>
      <w:spacing w:after="0" w:line="240" w:lineRule="auto"/>
    </w:pPr>
    <w:rPr>
      <w:rFonts w:eastAsia="MS Mincho"/>
      <w:lang w:eastAsia="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1f2">
    <w:name w:val="Заголовок1"/>
    <w:basedOn w:val="Normal"/>
    <w:next w:val="Normal"/>
    <w:uiPriority w:val="10"/>
    <w:qFormat/>
    <w:rsid w:val="0014718F"/>
    <w:pPr>
      <w:spacing w:after="0" w:line="240" w:lineRule="auto"/>
      <w:contextualSpacing/>
    </w:pPr>
    <w:rPr>
      <w:rFonts w:ascii="Calibri Light" w:eastAsia="Times New Roman" w:hAnsi="Calibri Light" w:cs="Times New Roman"/>
      <w:spacing w:val="-10"/>
      <w:kern w:val="28"/>
      <w:sz w:val="56"/>
      <w:szCs w:val="56"/>
      <w:lang w:val="en-GB" w:eastAsia="en-US"/>
    </w:rPr>
  </w:style>
  <w:style w:type="paragraph" w:customStyle="1" w:styleId="1f3">
    <w:name w:val="Заголовок оглавления1"/>
    <w:basedOn w:val="Heading1"/>
    <w:next w:val="Normal"/>
    <w:uiPriority w:val="39"/>
    <w:unhideWhenUsed/>
    <w:qFormat/>
    <w:rsid w:val="0014718F"/>
    <w:pPr>
      <w:numPr>
        <w:numId w:val="0"/>
      </w:numPr>
      <w:tabs>
        <w:tab w:val="left" w:pos="3969"/>
      </w:tabs>
      <w:spacing w:before="0" w:after="120" w:line="360" w:lineRule="auto"/>
      <w:ind w:hanging="360"/>
      <w:jc w:val="center"/>
      <w:outlineLvl w:val="9"/>
    </w:pPr>
    <w:rPr>
      <w:rFonts w:ascii="Calibri Light" w:eastAsia="Times New Roman" w:hAnsi="Calibri Light" w:cs="Times New Roman"/>
      <w:b/>
      <w:bCs/>
      <w:color w:val="2F5496"/>
      <w:kern w:val="2"/>
      <w:szCs w:val="36"/>
      <w:lang w:val="en-US" w:eastAsia="en-US"/>
    </w:rPr>
  </w:style>
  <w:style w:type="character" w:customStyle="1" w:styleId="1f4">
    <w:name w:val="Гиперссылка1"/>
    <w:basedOn w:val="DefaultParagraphFont"/>
    <w:uiPriority w:val="99"/>
    <w:unhideWhenUsed/>
    <w:rsid w:val="0014718F"/>
    <w:rPr>
      <w:color w:val="0563C1"/>
      <w:u w:val="single"/>
    </w:rPr>
  </w:style>
  <w:style w:type="paragraph" w:customStyle="1" w:styleId="1f5">
    <w:name w:val="Текст выноски1"/>
    <w:basedOn w:val="Normal"/>
    <w:next w:val="BalloonText"/>
    <w:uiPriority w:val="99"/>
    <w:unhideWhenUsed/>
    <w:rsid w:val="0014718F"/>
    <w:pPr>
      <w:spacing w:after="0" w:line="240" w:lineRule="auto"/>
    </w:pPr>
    <w:rPr>
      <w:rFonts w:ascii="Segoe UI" w:eastAsia="Calibri" w:hAnsi="Segoe UI" w:cs="Segoe UI"/>
      <w:sz w:val="18"/>
      <w:szCs w:val="18"/>
      <w:lang w:val="en-GB" w:eastAsia="en-US"/>
    </w:rPr>
  </w:style>
  <w:style w:type="paragraph" w:customStyle="1" w:styleId="12">
    <w:name w:val="Основной текст с отступом1"/>
    <w:basedOn w:val="Normal"/>
    <w:next w:val="BodyTextIndent"/>
    <w:link w:val="a3"/>
    <w:unhideWhenUsed/>
    <w:rsid w:val="0014718F"/>
    <w:pPr>
      <w:spacing w:after="120" w:line="259" w:lineRule="auto"/>
      <w:ind w:left="283"/>
    </w:pPr>
  </w:style>
  <w:style w:type="numbering" w:customStyle="1" w:styleId="1110">
    <w:name w:val="Нет списка111"/>
    <w:next w:val="NoList"/>
    <w:uiPriority w:val="99"/>
    <w:semiHidden/>
    <w:unhideWhenUsed/>
    <w:rsid w:val="0014718F"/>
  </w:style>
  <w:style w:type="character" w:customStyle="1" w:styleId="1f6">
    <w:name w:val="Сильное выделение1"/>
    <w:basedOn w:val="DefaultParagraphFont"/>
    <w:uiPriority w:val="21"/>
    <w:qFormat/>
    <w:rsid w:val="0014718F"/>
    <w:rPr>
      <w:i/>
      <w:iCs/>
      <w:color w:val="4472C4"/>
    </w:rPr>
  </w:style>
  <w:style w:type="character" w:customStyle="1" w:styleId="1f7">
    <w:name w:val="Заголовок Знак1"/>
    <w:basedOn w:val="DefaultParagraphFont"/>
    <w:uiPriority w:val="10"/>
    <w:rsid w:val="0014718F"/>
    <w:rPr>
      <w:rFonts w:ascii="Calibri Light" w:eastAsia="Times New Roman" w:hAnsi="Calibri Light" w:cs="Vrinda"/>
      <w:spacing w:val="-10"/>
      <w:kern w:val="28"/>
      <w:sz w:val="56"/>
      <w:szCs w:val="56"/>
    </w:rPr>
  </w:style>
  <w:style w:type="character" w:customStyle="1" w:styleId="1f8">
    <w:name w:val="Текст выноски Знак1"/>
    <w:basedOn w:val="DefaultParagraphFont"/>
    <w:uiPriority w:val="99"/>
    <w:semiHidden/>
    <w:rsid w:val="0014718F"/>
    <w:rPr>
      <w:rFonts w:ascii="Segoe UI" w:hAnsi="Segoe UI" w:cs="Segoe UI"/>
      <w:sz w:val="18"/>
      <w:szCs w:val="18"/>
    </w:rPr>
  </w:style>
  <w:style w:type="character" w:customStyle="1" w:styleId="1f9">
    <w:name w:val="Основной текст с отступом Знак1"/>
    <w:basedOn w:val="DefaultParagraphFont"/>
    <w:uiPriority w:val="99"/>
    <w:semiHidden/>
    <w:rsid w:val="0014718F"/>
  </w:style>
  <w:style w:type="paragraph" w:customStyle="1" w:styleId="70">
    <w:name w:val="Стиль7"/>
    <w:basedOn w:val="Caption"/>
    <w:link w:val="71"/>
    <w:qFormat/>
    <w:rsid w:val="0014718F"/>
    <w:pPr>
      <w:widowControl/>
      <w:autoSpaceDE/>
      <w:autoSpaceDN/>
      <w:jc w:val="center"/>
    </w:pPr>
    <w:rPr>
      <w:rFonts w:ascii="Arial" w:eastAsia="MS Mincho" w:hAnsi="Arial" w:cs="Arial"/>
      <w:b w:val="0"/>
      <w:i/>
      <w:noProof/>
      <w:color w:val="000000" w:themeColor="text1"/>
      <w:sz w:val="20"/>
      <w:szCs w:val="20"/>
      <w:lang w:val="az-Latn-AZ"/>
    </w:rPr>
  </w:style>
  <w:style w:type="paragraph" w:customStyle="1" w:styleId="82">
    <w:name w:val="Стиль8"/>
    <w:basedOn w:val="Caption"/>
    <w:link w:val="83"/>
    <w:qFormat/>
    <w:rsid w:val="0014718F"/>
    <w:pPr>
      <w:widowControl/>
      <w:autoSpaceDE/>
      <w:autoSpaceDN/>
      <w:jc w:val="center"/>
    </w:pPr>
    <w:rPr>
      <w:rFonts w:ascii="Arial" w:eastAsia="MS Mincho" w:hAnsi="Arial" w:cs="Arial"/>
      <w:b w:val="0"/>
      <w:i/>
      <w:noProof/>
      <w:color w:val="000000" w:themeColor="text1"/>
      <w:sz w:val="20"/>
      <w:szCs w:val="20"/>
      <w:lang w:val="az-Latn-AZ"/>
    </w:rPr>
  </w:style>
  <w:style w:type="character" w:customStyle="1" w:styleId="71">
    <w:name w:val="Стиль7 Знак"/>
    <w:basedOn w:val="CaptionChar"/>
    <w:link w:val="70"/>
    <w:rsid w:val="0014718F"/>
    <w:rPr>
      <w:rFonts w:ascii="Arial" w:eastAsia="MS Mincho" w:hAnsi="Arial" w:cs="Arial"/>
      <w:b w:val="0"/>
      <w:bCs/>
      <w:i/>
      <w:noProof/>
      <w:color w:val="000000" w:themeColor="text1"/>
      <w:sz w:val="20"/>
      <w:szCs w:val="20"/>
      <w:lang w:val="az-Latn-AZ" w:eastAsia="en-US"/>
    </w:rPr>
  </w:style>
  <w:style w:type="character" w:customStyle="1" w:styleId="83">
    <w:name w:val="Стиль8 Знак"/>
    <w:basedOn w:val="CaptionChar"/>
    <w:link w:val="82"/>
    <w:rsid w:val="0014718F"/>
    <w:rPr>
      <w:rFonts w:ascii="Arial" w:eastAsia="MS Mincho" w:hAnsi="Arial" w:cs="Arial"/>
      <w:b w:val="0"/>
      <w:bCs/>
      <w:i/>
      <w:noProof/>
      <w:color w:val="000000" w:themeColor="text1"/>
      <w:sz w:val="20"/>
      <w:szCs w:val="20"/>
      <w:lang w:val="az-Latn-AZ" w:eastAsia="en-US"/>
    </w:rPr>
  </w:style>
  <w:style w:type="character" w:customStyle="1" w:styleId="BodyTextBulletChar">
    <w:name w:val="Body Text Bullet Char"/>
    <w:basedOn w:val="DefaultParagraphFont"/>
    <w:link w:val="BodyTextBullet"/>
    <w:uiPriority w:val="99"/>
    <w:rsid w:val="0014718F"/>
    <w:rPr>
      <w:rFonts w:ascii="Arial" w:eastAsia="MS Mincho" w:hAnsi="Arial" w:cs="Times New Roman"/>
      <w:sz w:val="20"/>
      <w:szCs w:val="24"/>
      <w:lang w:val="en-GB" w:eastAsia="en-US"/>
    </w:rPr>
  </w:style>
  <w:style w:type="paragraph" w:customStyle="1" w:styleId="EACTableText">
    <w:name w:val="EAC_Table_Text"/>
    <w:rsid w:val="0014718F"/>
    <w:pPr>
      <w:widowControl w:val="0"/>
      <w:spacing w:after="0" w:line="240" w:lineRule="auto"/>
    </w:pPr>
    <w:rPr>
      <w:rFonts w:ascii="Arial" w:eastAsia="Times New Roman" w:hAnsi="Arial" w:cs="Times New Roman"/>
      <w:szCs w:val="28"/>
      <w:lang w:eastAsia="en-US"/>
    </w:rPr>
  </w:style>
  <w:style w:type="paragraph" w:customStyle="1" w:styleId="TableTextESIAEAC">
    <w:name w:val="Table Text ESIA EAC"/>
    <w:basedOn w:val="Normal"/>
    <w:rsid w:val="0014718F"/>
    <w:pPr>
      <w:widowControl w:val="0"/>
      <w:spacing w:before="120" w:after="120" w:line="240" w:lineRule="auto"/>
    </w:pPr>
    <w:rPr>
      <w:rFonts w:ascii="Arial Narrow" w:eastAsia="Times New Roman" w:hAnsi="Arial Narrow" w:cs="Times New Roman"/>
      <w:sz w:val="24"/>
      <w:szCs w:val="24"/>
      <w:lang w:val="en-GB" w:eastAsia="en-US"/>
    </w:rPr>
  </w:style>
  <w:style w:type="paragraph" w:customStyle="1" w:styleId="EACTableTitleText">
    <w:name w:val="EAC_Table_Title_Text"/>
    <w:basedOn w:val="EACTableText"/>
    <w:rsid w:val="0014718F"/>
    <w:pPr>
      <w:spacing w:before="60" w:after="60"/>
      <w:jc w:val="center"/>
    </w:pPr>
    <w:rPr>
      <w:b/>
      <w:bCs/>
      <w:szCs w:val="20"/>
      <w:lang w:val="en-GB"/>
    </w:rPr>
  </w:style>
  <w:style w:type="paragraph" w:customStyle="1" w:styleId="TableTextBold">
    <w:name w:val="Table Text Bold"/>
    <w:basedOn w:val="TableText"/>
    <w:autoRedefine/>
    <w:rsid w:val="0014718F"/>
    <w:pPr>
      <w:numPr>
        <w:numId w:val="0"/>
      </w:numPr>
      <w:spacing w:line="240" w:lineRule="auto"/>
      <w:jc w:val="left"/>
    </w:pPr>
    <w:rPr>
      <w:rFonts w:ascii="Arial Bold" w:hAnsi="Arial Bold"/>
      <w:b/>
      <w:lang w:val="en-US" w:eastAsia="ja-JP"/>
    </w:rPr>
  </w:style>
  <w:style w:type="paragraph" w:customStyle="1" w:styleId="60">
    <w:name w:val="Стиль6"/>
    <w:basedOn w:val="Caption"/>
    <w:link w:val="61"/>
    <w:qFormat/>
    <w:rsid w:val="0014718F"/>
    <w:pPr>
      <w:keepNext/>
      <w:widowControl/>
      <w:autoSpaceDE/>
      <w:autoSpaceDN/>
      <w:spacing w:before="120" w:after="120" w:line="264" w:lineRule="auto"/>
      <w:ind w:firstLine="1021"/>
      <w:jc w:val="center"/>
    </w:pPr>
    <w:rPr>
      <w:rFonts w:ascii="Arial" w:eastAsia="MS Mincho" w:hAnsi="Arial" w:cs="Times New Roman"/>
      <w:b w:val="0"/>
      <w:i/>
      <w:noProof/>
      <w:color w:val="000000" w:themeColor="text1"/>
      <w:sz w:val="20"/>
      <w:szCs w:val="20"/>
      <w:lang w:val="az-Latn-AZ"/>
    </w:rPr>
  </w:style>
  <w:style w:type="character" w:customStyle="1" w:styleId="61">
    <w:name w:val="Стиль6 Знак"/>
    <w:basedOn w:val="CaptionChar"/>
    <w:link w:val="60"/>
    <w:rsid w:val="0014718F"/>
    <w:rPr>
      <w:rFonts w:ascii="Arial" w:eastAsia="MS Mincho" w:hAnsi="Arial" w:cs="Times New Roman"/>
      <w:b w:val="0"/>
      <w:bCs/>
      <w:i/>
      <w:noProof/>
      <w:color w:val="000000" w:themeColor="text1"/>
      <w:sz w:val="20"/>
      <w:szCs w:val="20"/>
      <w:lang w:val="az-Latn-AZ" w:eastAsia="en-US"/>
    </w:rPr>
  </w:style>
  <w:style w:type="paragraph" w:customStyle="1" w:styleId="90">
    <w:name w:val="Стиль9"/>
    <w:basedOn w:val="Caption"/>
    <w:link w:val="91"/>
    <w:qFormat/>
    <w:rsid w:val="0014718F"/>
    <w:pPr>
      <w:keepNext/>
      <w:widowControl/>
      <w:autoSpaceDE/>
      <w:autoSpaceDN/>
      <w:spacing w:before="120" w:after="120" w:line="264" w:lineRule="auto"/>
      <w:ind w:firstLine="1021"/>
      <w:jc w:val="center"/>
    </w:pPr>
    <w:rPr>
      <w:rFonts w:ascii="Arial" w:eastAsia="MS Mincho" w:hAnsi="Arial" w:cs="Times New Roman"/>
      <w:b w:val="0"/>
      <w:i/>
      <w:noProof/>
      <w:color w:val="000000" w:themeColor="text1"/>
      <w:sz w:val="20"/>
      <w:szCs w:val="20"/>
      <w:lang w:val="az-Latn-AZ"/>
    </w:rPr>
  </w:style>
  <w:style w:type="paragraph" w:customStyle="1" w:styleId="102">
    <w:name w:val="Стиль10"/>
    <w:basedOn w:val="Caption"/>
    <w:link w:val="103"/>
    <w:qFormat/>
    <w:rsid w:val="0014718F"/>
    <w:pPr>
      <w:keepNext/>
      <w:widowControl/>
      <w:autoSpaceDE/>
      <w:autoSpaceDN/>
      <w:spacing w:before="120" w:after="120" w:line="264" w:lineRule="auto"/>
      <w:ind w:firstLine="1021"/>
      <w:jc w:val="center"/>
    </w:pPr>
    <w:rPr>
      <w:rFonts w:ascii="Arial" w:eastAsia="MS Mincho" w:hAnsi="Arial" w:cs="Times New Roman"/>
      <w:b w:val="0"/>
      <w:i/>
      <w:noProof/>
      <w:color w:val="000000" w:themeColor="text1"/>
      <w:sz w:val="20"/>
      <w:szCs w:val="20"/>
      <w:lang w:val="az-Latn-AZ"/>
    </w:rPr>
  </w:style>
  <w:style w:type="character" w:customStyle="1" w:styleId="91">
    <w:name w:val="Стиль9 Знак"/>
    <w:basedOn w:val="CaptionChar"/>
    <w:link w:val="90"/>
    <w:rsid w:val="0014718F"/>
    <w:rPr>
      <w:rFonts w:ascii="Arial" w:eastAsia="MS Mincho" w:hAnsi="Arial" w:cs="Times New Roman"/>
      <w:b w:val="0"/>
      <w:bCs/>
      <w:i/>
      <w:noProof/>
      <w:color w:val="000000" w:themeColor="text1"/>
      <w:sz w:val="20"/>
      <w:szCs w:val="20"/>
      <w:lang w:val="az-Latn-AZ" w:eastAsia="en-US"/>
    </w:rPr>
  </w:style>
  <w:style w:type="paragraph" w:customStyle="1" w:styleId="112">
    <w:name w:val="Стиль11"/>
    <w:basedOn w:val="Caption"/>
    <w:link w:val="113"/>
    <w:qFormat/>
    <w:rsid w:val="0014718F"/>
    <w:pPr>
      <w:keepNext/>
      <w:widowControl/>
      <w:autoSpaceDE/>
      <w:autoSpaceDN/>
      <w:spacing w:before="120" w:after="120" w:line="264" w:lineRule="auto"/>
      <w:ind w:firstLine="1021"/>
      <w:jc w:val="center"/>
    </w:pPr>
    <w:rPr>
      <w:rFonts w:ascii="Arial" w:eastAsia="MS Mincho" w:hAnsi="Arial" w:cs="Times New Roman"/>
      <w:b w:val="0"/>
      <w:i/>
      <w:noProof/>
      <w:color w:val="000000" w:themeColor="text1"/>
      <w:sz w:val="20"/>
      <w:szCs w:val="20"/>
      <w:lang w:val="az-Latn-AZ"/>
    </w:rPr>
  </w:style>
  <w:style w:type="character" w:customStyle="1" w:styleId="103">
    <w:name w:val="Стиль10 Знак"/>
    <w:basedOn w:val="CaptionChar"/>
    <w:link w:val="102"/>
    <w:rsid w:val="0014718F"/>
    <w:rPr>
      <w:rFonts w:ascii="Arial" w:eastAsia="MS Mincho" w:hAnsi="Arial" w:cs="Times New Roman"/>
      <w:b w:val="0"/>
      <w:bCs/>
      <w:i/>
      <w:noProof/>
      <w:color w:val="000000" w:themeColor="text1"/>
      <w:sz w:val="20"/>
      <w:szCs w:val="20"/>
      <w:lang w:val="az-Latn-AZ" w:eastAsia="en-US"/>
    </w:rPr>
  </w:style>
  <w:style w:type="paragraph" w:customStyle="1" w:styleId="120">
    <w:name w:val="Стиль12"/>
    <w:basedOn w:val="Caption"/>
    <w:link w:val="121"/>
    <w:qFormat/>
    <w:rsid w:val="0014718F"/>
    <w:pPr>
      <w:keepNext/>
      <w:widowControl/>
      <w:autoSpaceDE/>
      <w:autoSpaceDN/>
      <w:spacing w:before="120" w:after="120" w:line="264" w:lineRule="auto"/>
      <w:ind w:firstLine="1021"/>
      <w:jc w:val="center"/>
    </w:pPr>
    <w:rPr>
      <w:rFonts w:ascii="Arial" w:eastAsia="MS Mincho" w:hAnsi="Arial" w:cs="Times New Roman"/>
      <w:b w:val="0"/>
      <w:i/>
      <w:noProof/>
      <w:color w:val="000000" w:themeColor="text1"/>
      <w:sz w:val="20"/>
      <w:szCs w:val="20"/>
      <w:lang w:val="az-Latn-AZ"/>
    </w:rPr>
  </w:style>
  <w:style w:type="character" w:customStyle="1" w:styleId="113">
    <w:name w:val="Стиль11 Знак"/>
    <w:basedOn w:val="CaptionChar"/>
    <w:link w:val="112"/>
    <w:rsid w:val="0014718F"/>
    <w:rPr>
      <w:rFonts w:ascii="Arial" w:eastAsia="MS Mincho" w:hAnsi="Arial" w:cs="Times New Roman"/>
      <w:b w:val="0"/>
      <w:bCs/>
      <w:i/>
      <w:noProof/>
      <w:color w:val="000000" w:themeColor="text1"/>
      <w:sz w:val="20"/>
      <w:szCs w:val="20"/>
      <w:lang w:val="az-Latn-AZ" w:eastAsia="en-US"/>
    </w:rPr>
  </w:style>
  <w:style w:type="paragraph" w:customStyle="1" w:styleId="130">
    <w:name w:val="Стиль13"/>
    <w:basedOn w:val="Caption"/>
    <w:link w:val="131"/>
    <w:qFormat/>
    <w:rsid w:val="0014718F"/>
    <w:pPr>
      <w:keepNext/>
      <w:widowControl/>
      <w:autoSpaceDE/>
      <w:autoSpaceDN/>
      <w:spacing w:before="120" w:after="120" w:line="264" w:lineRule="auto"/>
      <w:ind w:firstLine="1021"/>
      <w:jc w:val="center"/>
    </w:pPr>
    <w:rPr>
      <w:rFonts w:ascii="Arial" w:eastAsia="MS Mincho" w:hAnsi="Arial" w:cs="Times New Roman"/>
      <w:b w:val="0"/>
      <w:i/>
      <w:noProof/>
      <w:color w:val="000000" w:themeColor="text1"/>
      <w:sz w:val="20"/>
      <w:szCs w:val="20"/>
      <w:lang w:val="az-Latn-AZ"/>
    </w:rPr>
  </w:style>
  <w:style w:type="character" w:customStyle="1" w:styleId="121">
    <w:name w:val="Стиль12 Знак"/>
    <w:basedOn w:val="CaptionChar"/>
    <w:link w:val="120"/>
    <w:rsid w:val="0014718F"/>
    <w:rPr>
      <w:rFonts w:ascii="Arial" w:eastAsia="MS Mincho" w:hAnsi="Arial" w:cs="Times New Roman"/>
      <w:b w:val="0"/>
      <w:bCs/>
      <w:i/>
      <w:noProof/>
      <w:color w:val="000000" w:themeColor="text1"/>
      <w:sz w:val="20"/>
      <w:szCs w:val="20"/>
      <w:lang w:val="az-Latn-AZ" w:eastAsia="en-US"/>
    </w:rPr>
  </w:style>
  <w:style w:type="paragraph" w:customStyle="1" w:styleId="140">
    <w:name w:val="Стиль14"/>
    <w:basedOn w:val="Caption"/>
    <w:link w:val="141"/>
    <w:qFormat/>
    <w:rsid w:val="0014718F"/>
    <w:pPr>
      <w:keepNext/>
      <w:widowControl/>
      <w:autoSpaceDE/>
      <w:autoSpaceDN/>
      <w:spacing w:before="120" w:after="120" w:line="264" w:lineRule="auto"/>
      <w:ind w:firstLine="1021"/>
      <w:jc w:val="center"/>
    </w:pPr>
    <w:rPr>
      <w:rFonts w:ascii="Arial" w:eastAsia="MS Mincho" w:hAnsi="Arial" w:cs="Times New Roman"/>
      <w:b w:val="0"/>
      <w:i/>
      <w:noProof/>
      <w:color w:val="000000" w:themeColor="text1"/>
      <w:sz w:val="20"/>
      <w:szCs w:val="20"/>
      <w:lang w:val="az-Latn-AZ"/>
    </w:rPr>
  </w:style>
  <w:style w:type="character" w:customStyle="1" w:styleId="131">
    <w:name w:val="Стиль13 Знак"/>
    <w:basedOn w:val="CaptionChar"/>
    <w:link w:val="130"/>
    <w:rsid w:val="0014718F"/>
    <w:rPr>
      <w:rFonts w:ascii="Arial" w:eastAsia="MS Mincho" w:hAnsi="Arial" w:cs="Times New Roman"/>
      <w:b w:val="0"/>
      <w:bCs/>
      <w:i/>
      <w:noProof/>
      <w:color w:val="000000" w:themeColor="text1"/>
      <w:sz w:val="20"/>
      <w:szCs w:val="20"/>
      <w:lang w:val="az-Latn-AZ" w:eastAsia="en-US"/>
    </w:rPr>
  </w:style>
  <w:style w:type="paragraph" w:customStyle="1" w:styleId="150">
    <w:name w:val="Стиль15"/>
    <w:basedOn w:val="Caption"/>
    <w:link w:val="151"/>
    <w:qFormat/>
    <w:rsid w:val="0014718F"/>
    <w:pPr>
      <w:keepNext/>
      <w:widowControl/>
      <w:autoSpaceDE/>
      <w:autoSpaceDN/>
      <w:spacing w:before="120" w:after="120" w:line="264" w:lineRule="auto"/>
      <w:ind w:firstLine="1021"/>
      <w:jc w:val="center"/>
    </w:pPr>
    <w:rPr>
      <w:rFonts w:ascii="Arial" w:eastAsia="MS Mincho" w:hAnsi="Arial" w:cs="Times New Roman"/>
      <w:b w:val="0"/>
      <w:i/>
      <w:noProof/>
      <w:color w:val="000000" w:themeColor="text1"/>
      <w:sz w:val="20"/>
      <w:szCs w:val="20"/>
      <w:lang w:val="az-Latn-AZ"/>
    </w:rPr>
  </w:style>
  <w:style w:type="character" w:customStyle="1" w:styleId="141">
    <w:name w:val="Стиль14 Знак"/>
    <w:basedOn w:val="CaptionChar"/>
    <w:link w:val="140"/>
    <w:rsid w:val="0014718F"/>
    <w:rPr>
      <w:rFonts w:ascii="Arial" w:eastAsia="MS Mincho" w:hAnsi="Arial" w:cs="Times New Roman"/>
      <w:b w:val="0"/>
      <w:bCs/>
      <w:i/>
      <w:noProof/>
      <w:color w:val="000000" w:themeColor="text1"/>
      <w:sz w:val="20"/>
      <w:szCs w:val="20"/>
      <w:lang w:val="az-Latn-AZ" w:eastAsia="en-US"/>
    </w:rPr>
  </w:style>
  <w:style w:type="paragraph" w:customStyle="1" w:styleId="160">
    <w:name w:val="Стиль16"/>
    <w:basedOn w:val="Caption"/>
    <w:link w:val="161"/>
    <w:qFormat/>
    <w:rsid w:val="0014718F"/>
    <w:pPr>
      <w:keepNext/>
      <w:widowControl/>
      <w:autoSpaceDE/>
      <w:autoSpaceDN/>
      <w:spacing w:before="120" w:after="120" w:line="264" w:lineRule="auto"/>
      <w:ind w:firstLine="1021"/>
      <w:jc w:val="center"/>
    </w:pPr>
    <w:rPr>
      <w:rFonts w:ascii="Arial" w:eastAsia="MS Mincho" w:hAnsi="Arial" w:cs="Times New Roman"/>
      <w:b w:val="0"/>
      <w:i/>
      <w:noProof/>
      <w:color w:val="000000" w:themeColor="text1"/>
      <w:sz w:val="20"/>
      <w:szCs w:val="20"/>
      <w:lang w:val="az-Latn-AZ"/>
    </w:rPr>
  </w:style>
  <w:style w:type="character" w:customStyle="1" w:styleId="151">
    <w:name w:val="Стиль15 Знак"/>
    <w:basedOn w:val="CaptionChar"/>
    <w:link w:val="150"/>
    <w:rsid w:val="0014718F"/>
    <w:rPr>
      <w:rFonts w:ascii="Arial" w:eastAsia="MS Mincho" w:hAnsi="Arial" w:cs="Times New Roman"/>
      <w:b w:val="0"/>
      <w:bCs/>
      <w:i/>
      <w:noProof/>
      <w:color w:val="000000" w:themeColor="text1"/>
      <w:sz w:val="20"/>
      <w:szCs w:val="20"/>
      <w:lang w:val="az-Latn-AZ" w:eastAsia="en-US"/>
    </w:rPr>
  </w:style>
  <w:style w:type="paragraph" w:customStyle="1" w:styleId="170">
    <w:name w:val="Стиль17"/>
    <w:basedOn w:val="Caption"/>
    <w:link w:val="171"/>
    <w:qFormat/>
    <w:rsid w:val="0014718F"/>
    <w:pPr>
      <w:keepNext/>
      <w:widowControl/>
      <w:autoSpaceDE/>
      <w:autoSpaceDN/>
      <w:spacing w:before="120" w:after="120" w:line="264" w:lineRule="auto"/>
      <w:ind w:firstLine="1021"/>
      <w:jc w:val="center"/>
    </w:pPr>
    <w:rPr>
      <w:rFonts w:ascii="Arial" w:eastAsia="MS Mincho" w:hAnsi="Arial" w:cs="Times New Roman"/>
      <w:b w:val="0"/>
      <w:i/>
      <w:noProof/>
      <w:color w:val="000000" w:themeColor="text1"/>
      <w:sz w:val="20"/>
      <w:szCs w:val="20"/>
      <w:lang w:val="az-Latn-AZ"/>
    </w:rPr>
  </w:style>
  <w:style w:type="character" w:customStyle="1" w:styleId="161">
    <w:name w:val="Стиль16 Знак"/>
    <w:basedOn w:val="CaptionChar"/>
    <w:link w:val="160"/>
    <w:rsid w:val="0014718F"/>
    <w:rPr>
      <w:rFonts w:ascii="Arial" w:eastAsia="MS Mincho" w:hAnsi="Arial" w:cs="Times New Roman"/>
      <w:b w:val="0"/>
      <w:bCs/>
      <w:i/>
      <w:noProof/>
      <w:color w:val="000000" w:themeColor="text1"/>
      <w:sz w:val="20"/>
      <w:szCs w:val="20"/>
      <w:lang w:val="az-Latn-AZ" w:eastAsia="en-US"/>
    </w:rPr>
  </w:style>
  <w:style w:type="paragraph" w:customStyle="1" w:styleId="180">
    <w:name w:val="Стиль18"/>
    <w:basedOn w:val="Caption"/>
    <w:link w:val="181"/>
    <w:qFormat/>
    <w:rsid w:val="0014718F"/>
    <w:pPr>
      <w:keepNext/>
      <w:widowControl/>
      <w:autoSpaceDE/>
      <w:autoSpaceDN/>
      <w:spacing w:before="120" w:after="120" w:line="264" w:lineRule="auto"/>
      <w:ind w:firstLine="1021"/>
      <w:jc w:val="center"/>
    </w:pPr>
    <w:rPr>
      <w:rFonts w:ascii="Arial" w:eastAsia="MS Mincho" w:hAnsi="Arial" w:cs="Times New Roman"/>
      <w:b w:val="0"/>
      <w:i/>
      <w:noProof/>
      <w:color w:val="000000" w:themeColor="text1"/>
      <w:sz w:val="16"/>
      <w:szCs w:val="20"/>
      <w:lang w:val="az-Latn-AZ"/>
    </w:rPr>
  </w:style>
  <w:style w:type="character" w:customStyle="1" w:styleId="171">
    <w:name w:val="Стиль17 Знак"/>
    <w:basedOn w:val="CaptionChar"/>
    <w:link w:val="170"/>
    <w:rsid w:val="0014718F"/>
    <w:rPr>
      <w:rFonts w:ascii="Arial" w:eastAsia="MS Mincho" w:hAnsi="Arial" w:cs="Times New Roman"/>
      <w:b w:val="0"/>
      <w:bCs/>
      <w:i/>
      <w:noProof/>
      <w:color w:val="000000" w:themeColor="text1"/>
      <w:sz w:val="20"/>
      <w:szCs w:val="20"/>
      <w:lang w:val="az-Latn-AZ" w:eastAsia="en-US"/>
    </w:rPr>
  </w:style>
  <w:style w:type="paragraph" w:customStyle="1" w:styleId="190">
    <w:name w:val="Стиль19"/>
    <w:basedOn w:val="Caption"/>
    <w:link w:val="191"/>
    <w:qFormat/>
    <w:rsid w:val="0014718F"/>
    <w:pPr>
      <w:keepNext/>
      <w:widowControl/>
      <w:autoSpaceDE/>
      <w:autoSpaceDN/>
      <w:spacing w:before="120" w:after="120" w:line="264" w:lineRule="auto"/>
      <w:ind w:firstLine="1021"/>
      <w:jc w:val="center"/>
    </w:pPr>
    <w:rPr>
      <w:rFonts w:ascii="Arial" w:eastAsia="MS Mincho" w:hAnsi="Arial" w:cs="Times New Roman"/>
      <w:b w:val="0"/>
      <w:i/>
      <w:noProof/>
      <w:color w:val="000000" w:themeColor="text1"/>
      <w:sz w:val="20"/>
      <w:szCs w:val="20"/>
      <w:lang w:val="az-Latn-AZ"/>
    </w:rPr>
  </w:style>
  <w:style w:type="character" w:customStyle="1" w:styleId="181">
    <w:name w:val="Стиль18 Знак"/>
    <w:basedOn w:val="CaptionChar"/>
    <w:link w:val="180"/>
    <w:rsid w:val="0014718F"/>
    <w:rPr>
      <w:rFonts w:ascii="Arial" w:eastAsia="MS Mincho" w:hAnsi="Arial" w:cs="Times New Roman"/>
      <w:b w:val="0"/>
      <w:bCs/>
      <w:i/>
      <w:noProof/>
      <w:color w:val="000000" w:themeColor="text1"/>
      <w:sz w:val="16"/>
      <w:szCs w:val="20"/>
      <w:lang w:val="az-Latn-AZ" w:eastAsia="en-US"/>
    </w:rPr>
  </w:style>
  <w:style w:type="character" w:customStyle="1" w:styleId="191">
    <w:name w:val="Стиль19 Знак"/>
    <w:basedOn w:val="CaptionChar"/>
    <w:link w:val="190"/>
    <w:rsid w:val="0014718F"/>
    <w:rPr>
      <w:rFonts w:ascii="Arial" w:eastAsia="MS Mincho" w:hAnsi="Arial" w:cs="Times New Roman"/>
      <w:b w:val="0"/>
      <w:bCs/>
      <w:i/>
      <w:noProof/>
      <w:color w:val="000000" w:themeColor="text1"/>
      <w:sz w:val="20"/>
      <w:szCs w:val="20"/>
      <w:lang w:val="az-Latn-AZ" w:eastAsia="en-US"/>
    </w:rPr>
  </w:style>
  <w:style w:type="paragraph" w:customStyle="1" w:styleId="214">
    <w:name w:val="Стиль21"/>
    <w:basedOn w:val="Caption"/>
    <w:link w:val="215"/>
    <w:qFormat/>
    <w:rsid w:val="0014718F"/>
    <w:pPr>
      <w:keepNext/>
      <w:widowControl/>
      <w:autoSpaceDE/>
      <w:autoSpaceDN/>
      <w:spacing w:before="120" w:after="120" w:line="264" w:lineRule="auto"/>
      <w:ind w:firstLine="1021"/>
      <w:jc w:val="center"/>
    </w:pPr>
    <w:rPr>
      <w:rFonts w:ascii="Arial" w:eastAsia="MS Mincho" w:hAnsi="Arial" w:cs="Times New Roman"/>
      <w:b w:val="0"/>
      <w:i/>
      <w:noProof/>
      <w:color w:val="000000" w:themeColor="text1"/>
      <w:sz w:val="20"/>
      <w:szCs w:val="20"/>
      <w:lang w:val="az-Latn-AZ"/>
    </w:rPr>
  </w:style>
  <w:style w:type="character" w:customStyle="1" w:styleId="215">
    <w:name w:val="Стиль21 Знак"/>
    <w:basedOn w:val="CaptionChar"/>
    <w:link w:val="214"/>
    <w:rsid w:val="0014718F"/>
    <w:rPr>
      <w:rFonts w:ascii="Arial" w:eastAsia="MS Mincho" w:hAnsi="Arial" w:cs="Times New Roman"/>
      <w:b w:val="0"/>
      <w:bCs/>
      <w:i/>
      <w:noProof/>
      <w:color w:val="000000" w:themeColor="text1"/>
      <w:sz w:val="20"/>
      <w:szCs w:val="20"/>
      <w:lang w:val="az-Latn-AZ" w:eastAsia="en-US"/>
    </w:rPr>
  </w:style>
  <w:style w:type="paragraph" w:customStyle="1" w:styleId="221">
    <w:name w:val="Стиль22"/>
    <w:basedOn w:val="Caption"/>
    <w:link w:val="222"/>
    <w:qFormat/>
    <w:rsid w:val="0014718F"/>
    <w:pPr>
      <w:keepNext/>
      <w:widowControl/>
      <w:autoSpaceDE/>
      <w:autoSpaceDN/>
      <w:spacing w:before="120" w:after="120" w:line="264" w:lineRule="auto"/>
      <w:ind w:firstLine="1021"/>
      <w:jc w:val="center"/>
    </w:pPr>
    <w:rPr>
      <w:rFonts w:ascii="Arial" w:eastAsia="MS Mincho" w:hAnsi="Arial" w:cs="Times New Roman"/>
      <w:b w:val="0"/>
      <w:i/>
      <w:noProof/>
      <w:color w:val="000000" w:themeColor="text1"/>
      <w:sz w:val="20"/>
      <w:szCs w:val="20"/>
      <w:lang w:val="az-Latn-AZ"/>
    </w:rPr>
  </w:style>
  <w:style w:type="paragraph" w:customStyle="1" w:styleId="230">
    <w:name w:val="Стиль23"/>
    <w:basedOn w:val="Caption"/>
    <w:link w:val="231"/>
    <w:qFormat/>
    <w:rsid w:val="0014718F"/>
    <w:pPr>
      <w:keepNext/>
      <w:widowControl/>
      <w:autoSpaceDE/>
      <w:autoSpaceDN/>
      <w:spacing w:before="120" w:after="120" w:line="264" w:lineRule="auto"/>
      <w:ind w:firstLine="1021"/>
      <w:jc w:val="center"/>
    </w:pPr>
    <w:rPr>
      <w:rFonts w:ascii="Arial" w:eastAsia="MS Mincho" w:hAnsi="Arial" w:cs="Times New Roman"/>
      <w:b w:val="0"/>
      <w:i/>
      <w:noProof/>
      <w:color w:val="000000" w:themeColor="text1"/>
      <w:sz w:val="20"/>
      <w:szCs w:val="20"/>
      <w:lang w:val="az-Latn-AZ"/>
    </w:rPr>
  </w:style>
  <w:style w:type="character" w:customStyle="1" w:styleId="222">
    <w:name w:val="Стиль22 Знак"/>
    <w:basedOn w:val="CaptionChar"/>
    <w:link w:val="221"/>
    <w:rsid w:val="0014718F"/>
    <w:rPr>
      <w:rFonts w:ascii="Arial" w:eastAsia="MS Mincho" w:hAnsi="Arial" w:cs="Times New Roman"/>
      <w:b w:val="0"/>
      <w:bCs/>
      <w:i/>
      <w:noProof/>
      <w:color w:val="000000" w:themeColor="text1"/>
      <w:sz w:val="20"/>
      <w:szCs w:val="20"/>
      <w:lang w:val="az-Latn-AZ" w:eastAsia="en-US"/>
    </w:rPr>
  </w:style>
  <w:style w:type="paragraph" w:customStyle="1" w:styleId="240">
    <w:name w:val="Стиль24"/>
    <w:basedOn w:val="Caption"/>
    <w:link w:val="241"/>
    <w:qFormat/>
    <w:rsid w:val="0014718F"/>
    <w:pPr>
      <w:keepNext/>
      <w:widowControl/>
      <w:autoSpaceDE/>
      <w:autoSpaceDN/>
      <w:spacing w:before="120" w:after="120" w:line="264" w:lineRule="auto"/>
      <w:ind w:firstLine="1021"/>
      <w:jc w:val="center"/>
    </w:pPr>
    <w:rPr>
      <w:rFonts w:ascii="Arial" w:eastAsia="MS Mincho" w:hAnsi="Arial" w:cs="Times New Roman"/>
      <w:b w:val="0"/>
      <w:i/>
      <w:noProof/>
      <w:color w:val="000000" w:themeColor="text1"/>
      <w:sz w:val="20"/>
      <w:szCs w:val="20"/>
      <w:lang w:val="az-Latn-AZ"/>
    </w:rPr>
  </w:style>
  <w:style w:type="character" w:customStyle="1" w:styleId="231">
    <w:name w:val="Стиль23 Знак"/>
    <w:basedOn w:val="CaptionChar"/>
    <w:link w:val="230"/>
    <w:rsid w:val="0014718F"/>
    <w:rPr>
      <w:rFonts w:ascii="Arial" w:eastAsia="MS Mincho" w:hAnsi="Arial" w:cs="Times New Roman"/>
      <w:b w:val="0"/>
      <w:bCs/>
      <w:i/>
      <w:noProof/>
      <w:color w:val="000000" w:themeColor="text1"/>
      <w:sz w:val="20"/>
      <w:szCs w:val="20"/>
      <w:lang w:val="az-Latn-AZ" w:eastAsia="en-US"/>
    </w:rPr>
  </w:style>
  <w:style w:type="character" w:customStyle="1" w:styleId="241">
    <w:name w:val="Стиль24 Знак"/>
    <w:basedOn w:val="CaptionChar"/>
    <w:link w:val="240"/>
    <w:rsid w:val="0014718F"/>
    <w:rPr>
      <w:rFonts w:ascii="Arial" w:eastAsia="MS Mincho" w:hAnsi="Arial" w:cs="Times New Roman"/>
      <w:b w:val="0"/>
      <w:bCs/>
      <w:i/>
      <w:noProof/>
      <w:color w:val="000000" w:themeColor="text1"/>
      <w:sz w:val="20"/>
      <w:szCs w:val="20"/>
      <w:lang w:val="az-Latn-AZ" w:eastAsia="en-US"/>
    </w:rPr>
  </w:style>
  <w:style w:type="paragraph" w:customStyle="1" w:styleId="260">
    <w:name w:val="Стиль26"/>
    <w:basedOn w:val="Caption"/>
    <w:link w:val="261"/>
    <w:qFormat/>
    <w:rsid w:val="0014718F"/>
    <w:pPr>
      <w:keepNext/>
      <w:widowControl/>
      <w:autoSpaceDE/>
      <w:autoSpaceDN/>
      <w:spacing w:before="120" w:after="120" w:line="264" w:lineRule="auto"/>
      <w:ind w:firstLine="1021"/>
      <w:jc w:val="center"/>
    </w:pPr>
    <w:rPr>
      <w:rFonts w:ascii="Arial" w:eastAsia="MS Mincho" w:hAnsi="Arial" w:cs="Times New Roman"/>
      <w:b w:val="0"/>
      <w:i/>
      <w:noProof/>
      <w:color w:val="000000" w:themeColor="text1"/>
      <w:sz w:val="20"/>
      <w:szCs w:val="20"/>
      <w:lang w:val="az-Latn-AZ"/>
    </w:rPr>
  </w:style>
  <w:style w:type="paragraph" w:customStyle="1" w:styleId="270">
    <w:name w:val="Стиль27"/>
    <w:basedOn w:val="Caption"/>
    <w:link w:val="271"/>
    <w:qFormat/>
    <w:rsid w:val="0014718F"/>
    <w:pPr>
      <w:keepNext/>
      <w:widowControl/>
      <w:autoSpaceDE/>
      <w:autoSpaceDN/>
      <w:spacing w:before="120" w:after="120" w:line="264" w:lineRule="auto"/>
      <w:ind w:firstLine="1021"/>
      <w:jc w:val="center"/>
    </w:pPr>
    <w:rPr>
      <w:rFonts w:ascii="Arial" w:eastAsia="MS Mincho" w:hAnsi="Arial" w:cs="Times New Roman"/>
      <w:b w:val="0"/>
      <w:i/>
      <w:noProof/>
      <w:color w:val="000000" w:themeColor="text1"/>
      <w:sz w:val="20"/>
      <w:szCs w:val="20"/>
      <w:lang w:val="az-Latn-AZ"/>
    </w:rPr>
  </w:style>
  <w:style w:type="character" w:customStyle="1" w:styleId="261">
    <w:name w:val="Стиль26 Знак"/>
    <w:basedOn w:val="CaptionChar"/>
    <w:link w:val="260"/>
    <w:rsid w:val="0014718F"/>
    <w:rPr>
      <w:rFonts w:ascii="Arial" w:eastAsia="MS Mincho" w:hAnsi="Arial" w:cs="Times New Roman"/>
      <w:b w:val="0"/>
      <w:bCs/>
      <w:i/>
      <w:noProof/>
      <w:color w:val="000000" w:themeColor="text1"/>
      <w:sz w:val="20"/>
      <w:szCs w:val="20"/>
      <w:lang w:val="az-Latn-AZ" w:eastAsia="en-US"/>
    </w:rPr>
  </w:style>
  <w:style w:type="paragraph" w:customStyle="1" w:styleId="280">
    <w:name w:val="Стиль28"/>
    <w:basedOn w:val="Caption"/>
    <w:link w:val="281"/>
    <w:qFormat/>
    <w:rsid w:val="0014718F"/>
    <w:pPr>
      <w:keepNext/>
      <w:widowControl/>
      <w:autoSpaceDE/>
      <w:autoSpaceDN/>
      <w:spacing w:before="120" w:after="120" w:line="264" w:lineRule="auto"/>
      <w:ind w:firstLine="1021"/>
      <w:jc w:val="center"/>
    </w:pPr>
    <w:rPr>
      <w:rFonts w:ascii="Arial" w:eastAsia="MS Mincho" w:hAnsi="Arial" w:cs="Times New Roman"/>
      <w:b w:val="0"/>
      <w:i/>
      <w:noProof/>
      <w:color w:val="000000" w:themeColor="text1"/>
      <w:sz w:val="20"/>
      <w:szCs w:val="20"/>
      <w:lang w:val="az-Latn-AZ"/>
    </w:rPr>
  </w:style>
  <w:style w:type="character" w:customStyle="1" w:styleId="271">
    <w:name w:val="Стиль27 Знак"/>
    <w:basedOn w:val="CaptionChar"/>
    <w:link w:val="270"/>
    <w:rsid w:val="0014718F"/>
    <w:rPr>
      <w:rFonts w:ascii="Arial" w:eastAsia="MS Mincho" w:hAnsi="Arial" w:cs="Times New Roman"/>
      <w:b w:val="0"/>
      <w:bCs/>
      <w:i/>
      <w:noProof/>
      <w:color w:val="000000" w:themeColor="text1"/>
      <w:sz w:val="20"/>
      <w:szCs w:val="20"/>
      <w:lang w:val="az-Latn-AZ" w:eastAsia="en-US"/>
    </w:rPr>
  </w:style>
  <w:style w:type="paragraph" w:customStyle="1" w:styleId="290">
    <w:name w:val="Стиль29"/>
    <w:basedOn w:val="Caption"/>
    <w:link w:val="291"/>
    <w:qFormat/>
    <w:rsid w:val="0014718F"/>
    <w:pPr>
      <w:keepNext/>
      <w:widowControl/>
      <w:autoSpaceDE/>
      <w:autoSpaceDN/>
      <w:spacing w:before="120" w:after="120" w:line="264" w:lineRule="auto"/>
      <w:ind w:firstLine="1021"/>
      <w:jc w:val="center"/>
    </w:pPr>
    <w:rPr>
      <w:rFonts w:ascii="Arial" w:eastAsia="MS Mincho" w:hAnsi="Arial" w:cs="Times New Roman"/>
      <w:b w:val="0"/>
      <w:i/>
      <w:noProof/>
      <w:color w:val="000000" w:themeColor="text1"/>
      <w:sz w:val="20"/>
      <w:szCs w:val="20"/>
      <w:lang w:val="az-Latn-AZ"/>
    </w:rPr>
  </w:style>
  <w:style w:type="character" w:customStyle="1" w:styleId="281">
    <w:name w:val="Стиль28 Знак"/>
    <w:basedOn w:val="CaptionChar"/>
    <w:link w:val="280"/>
    <w:rsid w:val="0014718F"/>
    <w:rPr>
      <w:rFonts w:ascii="Arial" w:eastAsia="MS Mincho" w:hAnsi="Arial" w:cs="Times New Roman"/>
      <w:b w:val="0"/>
      <w:bCs/>
      <w:i/>
      <w:noProof/>
      <w:color w:val="000000" w:themeColor="text1"/>
      <w:sz w:val="20"/>
      <w:szCs w:val="20"/>
      <w:lang w:val="az-Latn-AZ" w:eastAsia="en-US"/>
    </w:rPr>
  </w:style>
  <w:style w:type="paragraph" w:customStyle="1" w:styleId="300">
    <w:name w:val="Стиль30"/>
    <w:basedOn w:val="Caption"/>
    <w:link w:val="301"/>
    <w:qFormat/>
    <w:rsid w:val="0014718F"/>
    <w:pPr>
      <w:keepNext/>
      <w:widowControl/>
      <w:autoSpaceDE/>
      <w:autoSpaceDN/>
      <w:spacing w:before="120" w:after="120" w:line="264" w:lineRule="auto"/>
      <w:ind w:firstLine="1021"/>
      <w:jc w:val="center"/>
    </w:pPr>
    <w:rPr>
      <w:rFonts w:ascii="Arial" w:eastAsia="MS Mincho" w:hAnsi="Arial" w:cs="Times New Roman"/>
      <w:b w:val="0"/>
      <w:i/>
      <w:noProof/>
      <w:color w:val="000000" w:themeColor="text1"/>
      <w:sz w:val="20"/>
      <w:szCs w:val="20"/>
      <w:lang w:val="az-Latn-AZ"/>
    </w:rPr>
  </w:style>
  <w:style w:type="character" w:customStyle="1" w:styleId="291">
    <w:name w:val="Стиль29 Знак"/>
    <w:basedOn w:val="CaptionChar"/>
    <w:link w:val="290"/>
    <w:rsid w:val="0014718F"/>
    <w:rPr>
      <w:rFonts w:ascii="Arial" w:eastAsia="MS Mincho" w:hAnsi="Arial" w:cs="Times New Roman"/>
      <w:b w:val="0"/>
      <w:bCs/>
      <w:i/>
      <w:noProof/>
      <w:color w:val="000000" w:themeColor="text1"/>
      <w:sz w:val="20"/>
      <w:szCs w:val="20"/>
      <w:lang w:val="az-Latn-AZ" w:eastAsia="en-US"/>
    </w:rPr>
  </w:style>
  <w:style w:type="paragraph" w:customStyle="1" w:styleId="310">
    <w:name w:val="Стиль31"/>
    <w:basedOn w:val="Caption"/>
    <w:link w:val="311"/>
    <w:qFormat/>
    <w:rsid w:val="0014718F"/>
    <w:pPr>
      <w:keepNext/>
      <w:widowControl/>
      <w:autoSpaceDE/>
      <w:autoSpaceDN/>
      <w:spacing w:before="120" w:after="120" w:line="264" w:lineRule="auto"/>
      <w:ind w:firstLine="1021"/>
      <w:jc w:val="center"/>
    </w:pPr>
    <w:rPr>
      <w:rFonts w:ascii="Arial" w:eastAsia="MS Mincho" w:hAnsi="Arial" w:cs="Times New Roman"/>
      <w:b w:val="0"/>
      <w:i/>
      <w:noProof/>
      <w:color w:val="000000" w:themeColor="text1"/>
      <w:sz w:val="20"/>
      <w:szCs w:val="20"/>
      <w:lang w:val="az-Latn-AZ"/>
    </w:rPr>
  </w:style>
  <w:style w:type="character" w:customStyle="1" w:styleId="301">
    <w:name w:val="Стиль30 Знак"/>
    <w:basedOn w:val="CaptionChar"/>
    <w:link w:val="300"/>
    <w:rsid w:val="0014718F"/>
    <w:rPr>
      <w:rFonts w:ascii="Arial" w:eastAsia="MS Mincho" w:hAnsi="Arial" w:cs="Times New Roman"/>
      <w:b w:val="0"/>
      <w:bCs/>
      <w:i/>
      <w:noProof/>
      <w:color w:val="000000" w:themeColor="text1"/>
      <w:sz w:val="20"/>
      <w:szCs w:val="20"/>
      <w:lang w:val="az-Latn-AZ" w:eastAsia="en-US"/>
    </w:rPr>
  </w:style>
  <w:style w:type="paragraph" w:customStyle="1" w:styleId="320">
    <w:name w:val="Стиль32"/>
    <w:basedOn w:val="Caption"/>
    <w:link w:val="321"/>
    <w:qFormat/>
    <w:rsid w:val="0014718F"/>
    <w:pPr>
      <w:keepNext/>
      <w:widowControl/>
      <w:autoSpaceDE/>
      <w:autoSpaceDN/>
      <w:spacing w:before="120" w:after="120" w:line="264" w:lineRule="auto"/>
      <w:ind w:firstLine="1021"/>
      <w:jc w:val="center"/>
    </w:pPr>
    <w:rPr>
      <w:rFonts w:ascii="Arial" w:eastAsia="MS Mincho" w:hAnsi="Arial" w:cs="Times New Roman"/>
      <w:b w:val="0"/>
      <w:i/>
      <w:noProof/>
      <w:color w:val="000000" w:themeColor="text1"/>
      <w:sz w:val="20"/>
      <w:szCs w:val="20"/>
      <w:lang w:val="az-Latn-AZ"/>
    </w:rPr>
  </w:style>
  <w:style w:type="character" w:customStyle="1" w:styleId="311">
    <w:name w:val="Стиль31 Знак"/>
    <w:basedOn w:val="CaptionChar"/>
    <w:link w:val="310"/>
    <w:rsid w:val="0014718F"/>
    <w:rPr>
      <w:rFonts w:ascii="Arial" w:eastAsia="MS Mincho" w:hAnsi="Arial" w:cs="Times New Roman"/>
      <w:b w:val="0"/>
      <w:bCs/>
      <w:i/>
      <w:noProof/>
      <w:color w:val="000000" w:themeColor="text1"/>
      <w:sz w:val="20"/>
      <w:szCs w:val="20"/>
      <w:lang w:val="az-Latn-AZ" w:eastAsia="en-US"/>
    </w:rPr>
  </w:style>
  <w:style w:type="paragraph" w:customStyle="1" w:styleId="330">
    <w:name w:val="Стиль33"/>
    <w:basedOn w:val="Caption"/>
    <w:link w:val="331"/>
    <w:qFormat/>
    <w:rsid w:val="0014718F"/>
    <w:pPr>
      <w:keepNext/>
      <w:widowControl/>
      <w:autoSpaceDE/>
      <w:autoSpaceDN/>
      <w:spacing w:before="120" w:after="120" w:line="264" w:lineRule="auto"/>
      <w:ind w:firstLine="1021"/>
      <w:jc w:val="center"/>
    </w:pPr>
    <w:rPr>
      <w:rFonts w:ascii="Arial" w:eastAsia="MS Mincho" w:hAnsi="Arial" w:cs="Times New Roman"/>
      <w:b w:val="0"/>
      <w:i/>
      <w:noProof/>
      <w:color w:val="000000" w:themeColor="text1"/>
      <w:sz w:val="20"/>
      <w:szCs w:val="20"/>
      <w:lang w:val="az-Latn-AZ"/>
    </w:rPr>
  </w:style>
  <w:style w:type="character" w:customStyle="1" w:styleId="321">
    <w:name w:val="Стиль32 Знак"/>
    <w:basedOn w:val="CaptionChar"/>
    <w:link w:val="320"/>
    <w:rsid w:val="0014718F"/>
    <w:rPr>
      <w:rFonts w:ascii="Arial" w:eastAsia="MS Mincho" w:hAnsi="Arial" w:cs="Times New Roman"/>
      <w:b w:val="0"/>
      <w:bCs/>
      <w:i/>
      <w:noProof/>
      <w:color w:val="000000" w:themeColor="text1"/>
      <w:sz w:val="20"/>
      <w:szCs w:val="20"/>
      <w:lang w:val="az-Latn-AZ" w:eastAsia="en-US"/>
    </w:rPr>
  </w:style>
  <w:style w:type="paragraph" w:customStyle="1" w:styleId="340">
    <w:name w:val="Стиль34"/>
    <w:basedOn w:val="Caption"/>
    <w:link w:val="341"/>
    <w:qFormat/>
    <w:rsid w:val="0014718F"/>
    <w:pPr>
      <w:keepNext/>
      <w:widowControl/>
      <w:autoSpaceDE/>
      <w:autoSpaceDN/>
      <w:spacing w:before="120" w:after="120" w:line="264" w:lineRule="auto"/>
      <w:ind w:firstLine="1021"/>
      <w:jc w:val="center"/>
    </w:pPr>
    <w:rPr>
      <w:rFonts w:ascii="Arial" w:eastAsia="MS Mincho" w:hAnsi="Arial" w:cs="Times New Roman"/>
      <w:b w:val="0"/>
      <w:i/>
      <w:noProof/>
      <w:color w:val="000000" w:themeColor="text1"/>
      <w:sz w:val="20"/>
      <w:szCs w:val="20"/>
      <w:lang w:val="az-Latn-AZ"/>
    </w:rPr>
  </w:style>
  <w:style w:type="character" w:customStyle="1" w:styleId="331">
    <w:name w:val="Стиль33 Знак"/>
    <w:basedOn w:val="CaptionChar"/>
    <w:link w:val="330"/>
    <w:rsid w:val="0014718F"/>
    <w:rPr>
      <w:rFonts w:ascii="Arial" w:eastAsia="MS Mincho" w:hAnsi="Arial" w:cs="Times New Roman"/>
      <w:b w:val="0"/>
      <w:bCs/>
      <w:i/>
      <w:noProof/>
      <w:color w:val="000000" w:themeColor="text1"/>
      <w:sz w:val="20"/>
      <w:szCs w:val="20"/>
      <w:lang w:val="az-Latn-AZ" w:eastAsia="en-US"/>
    </w:rPr>
  </w:style>
  <w:style w:type="paragraph" w:customStyle="1" w:styleId="350">
    <w:name w:val="Стиль35"/>
    <w:basedOn w:val="Caption"/>
    <w:link w:val="351"/>
    <w:qFormat/>
    <w:rsid w:val="0014718F"/>
    <w:pPr>
      <w:keepNext/>
      <w:widowControl/>
      <w:autoSpaceDE/>
      <w:autoSpaceDN/>
      <w:spacing w:before="120" w:after="120" w:line="264" w:lineRule="auto"/>
      <w:ind w:firstLine="1021"/>
      <w:jc w:val="center"/>
    </w:pPr>
    <w:rPr>
      <w:rFonts w:ascii="Arial" w:eastAsia="MS Mincho" w:hAnsi="Arial" w:cs="Times New Roman"/>
      <w:b w:val="0"/>
      <w:i/>
      <w:noProof/>
      <w:color w:val="000000" w:themeColor="text1"/>
      <w:sz w:val="20"/>
      <w:szCs w:val="20"/>
      <w:lang w:val="az-Latn-AZ"/>
    </w:rPr>
  </w:style>
  <w:style w:type="character" w:customStyle="1" w:styleId="341">
    <w:name w:val="Стиль34 Знак"/>
    <w:basedOn w:val="CaptionChar"/>
    <w:link w:val="340"/>
    <w:rsid w:val="0014718F"/>
    <w:rPr>
      <w:rFonts w:ascii="Arial" w:eastAsia="MS Mincho" w:hAnsi="Arial" w:cs="Times New Roman"/>
      <w:b w:val="0"/>
      <w:bCs/>
      <w:i/>
      <w:noProof/>
      <w:color w:val="000000" w:themeColor="text1"/>
      <w:sz w:val="20"/>
      <w:szCs w:val="20"/>
      <w:lang w:val="az-Latn-AZ" w:eastAsia="en-US"/>
    </w:rPr>
  </w:style>
  <w:style w:type="paragraph" w:customStyle="1" w:styleId="360">
    <w:name w:val="Стиль36"/>
    <w:basedOn w:val="Caption"/>
    <w:link w:val="361"/>
    <w:qFormat/>
    <w:rsid w:val="0014718F"/>
    <w:pPr>
      <w:keepNext/>
      <w:widowControl/>
      <w:autoSpaceDE/>
      <w:autoSpaceDN/>
      <w:spacing w:before="120" w:after="120" w:line="264" w:lineRule="auto"/>
      <w:ind w:firstLine="1021"/>
      <w:jc w:val="center"/>
    </w:pPr>
    <w:rPr>
      <w:rFonts w:ascii="Arial" w:eastAsia="MS Mincho" w:hAnsi="Arial" w:cs="Times New Roman"/>
      <w:b w:val="0"/>
      <w:i/>
      <w:noProof/>
      <w:color w:val="000000" w:themeColor="text1"/>
      <w:sz w:val="20"/>
      <w:szCs w:val="20"/>
      <w:lang w:val="az-Latn-AZ"/>
    </w:rPr>
  </w:style>
  <w:style w:type="character" w:customStyle="1" w:styleId="351">
    <w:name w:val="Стиль35 Знак"/>
    <w:basedOn w:val="CaptionChar"/>
    <w:link w:val="350"/>
    <w:rsid w:val="0014718F"/>
    <w:rPr>
      <w:rFonts w:ascii="Arial" w:eastAsia="MS Mincho" w:hAnsi="Arial" w:cs="Times New Roman"/>
      <w:b w:val="0"/>
      <w:bCs/>
      <w:i/>
      <w:noProof/>
      <w:color w:val="000000" w:themeColor="text1"/>
      <w:sz w:val="20"/>
      <w:szCs w:val="20"/>
      <w:lang w:val="az-Latn-AZ" w:eastAsia="en-US"/>
    </w:rPr>
  </w:style>
  <w:style w:type="paragraph" w:customStyle="1" w:styleId="370">
    <w:name w:val="Стиль37"/>
    <w:basedOn w:val="Caption"/>
    <w:link w:val="371"/>
    <w:qFormat/>
    <w:rsid w:val="0014718F"/>
    <w:pPr>
      <w:keepNext/>
      <w:widowControl/>
      <w:autoSpaceDE/>
      <w:autoSpaceDN/>
      <w:spacing w:before="120" w:after="120" w:line="264" w:lineRule="auto"/>
      <w:ind w:firstLine="1021"/>
      <w:jc w:val="center"/>
    </w:pPr>
    <w:rPr>
      <w:rFonts w:ascii="Arial" w:eastAsia="MS Mincho" w:hAnsi="Arial" w:cs="Times New Roman"/>
      <w:b w:val="0"/>
      <w:i/>
      <w:noProof/>
      <w:color w:val="000000" w:themeColor="text1"/>
      <w:sz w:val="20"/>
      <w:szCs w:val="20"/>
      <w:lang w:val="az-Latn-AZ"/>
    </w:rPr>
  </w:style>
  <w:style w:type="character" w:customStyle="1" w:styleId="361">
    <w:name w:val="Стиль36 Знак"/>
    <w:basedOn w:val="CaptionChar"/>
    <w:link w:val="360"/>
    <w:rsid w:val="0014718F"/>
    <w:rPr>
      <w:rFonts w:ascii="Arial" w:eastAsia="MS Mincho" w:hAnsi="Arial" w:cs="Times New Roman"/>
      <w:b w:val="0"/>
      <w:bCs/>
      <w:i/>
      <w:noProof/>
      <w:color w:val="000000" w:themeColor="text1"/>
      <w:sz w:val="20"/>
      <w:szCs w:val="20"/>
      <w:lang w:val="az-Latn-AZ" w:eastAsia="en-US"/>
    </w:rPr>
  </w:style>
  <w:style w:type="character" w:customStyle="1" w:styleId="371">
    <w:name w:val="Стиль37 Знак"/>
    <w:basedOn w:val="CaptionChar"/>
    <w:link w:val="370"/>
    <w:rsid w:val="0014718F"/>
    <w:rPr>
      <w:rFonts w:ascii="Arial" w:eastAsia="MS Mincho" w:hAnsi="Arial" w:cs="Times New Roman"/>
      <w:b w:val="0"/>
      <w:bCs/>
      <w:i/>
      <w:noProof/>
      <w:color w:val="000000" w:themeColor="text1"/>
      <w:sz w:val="20"/>
      <w:szCs w:val="20"/>
      <w:lang w:val="az-Latn-AZ" w:eastAsia="en-US"/>
    </w:rPr>
  </w:style>
  <w:style w:type="paragraph" w:customStyle="1" w:styleId="380">
    <w:name w:val="Стиль38"/>
    <w:basedOn w:val="Caption"/>
    <w:link w:val="381"/>
    <w:qFormat/>
    <w:rsid w:val="0014718F"/>
    <w:pPr>
      <w:keepNext/>
      <w:widowControl/>
      <w:autoSpaceDE/>
      <w:autoSpaceDN/>
      <w:spacing w:before="120" w:after="120" w:line="264" w:lineRule="auto"/>
      <w:ind w:firstLine="1021"/>
      <w:jc w:val="center"/>
    </w:pPr>
    <w:rPr>
      <w:rFonts w:ascii="Arial" w:eastAsia="MS Mincho" w:hAnsi="Arial" w:cs="Times New Roman"/>
      <w:b w:val="0"/>
      <w:i/>
      <w:noProof/>
      <w:color w:val="000000" w:themeColor="text1"/>
      <w:sz w:val="20"/>
      <w:szCs w:val="20"/>
      <w:lang w:val="az-Latn-AZ"/>
    </w:rPr>
  </w:style>
  <w:style w:type="character" w:customStyle="1" w:styleId="381">
    <w:name w:val="Стиль38 Знак"/>
    <w:basedOn w:val="CaptionChar"/>
    <w:link w:val="380"/>
    <w:rsid w:val="0014718F"/>
    <w:rPr>
      <w:rFonts w:ascii="Arial" w:eastAsia="MS Mincho" w:hAnsi="Arial" w:cs="Times New Roman"/>
      <w:b w:val="0"/>
      <w:bCs/>
      <w:i/>
      <w:noProof/>
      <w:color w:val="000000" w:themeColor="text1"/>
      <w:sz w:val="20"/>
      <w:szCs w:val="20"/>
      <w:lang w:val="az-Latn-AZ" w:eastAsia="en-US"/>
    </w:rPr>
  </w:style>
  <w:style w:type="paragraph" w:customStyle="1" w:styleId="39">
    <w:name w:val="Стиль39"/>
    <w:basedOn w:val="TOCHeading"/>
    <w:link w:val="390"/>
    <w:qFormat/>
    <w:rsid w:val="0014718F"/>
    <w:pPr>
      <w:tabs>
        <w:tab w:val="left" w:pos="3969"/>
      </w:tabs>
      <w:spacing w:after="120" w:line="360" w:lineRule="auto"/>
      <w:jc w:val="center"/>
    </w:pPr>
    <w:rPr>
      <w:kern w:val="2"/>
    </w:rPr>
  </w:style>
  <w:style w:type="character" w:customStyle="1" w:styleId="TOCHeadingChar">
    <w:name w:val="TOC Heading Char"/>
    <w:basedOn w:val="DefaultParagraphFont"/>
    <w:link w:val="TOCHeading"/>
    <w:uiPriority w:val="39"/>
    <w:rsid w:val="0014718F"/>
    <w:rPr>
      <w:rFonts w:asciiTheme="majorHAnsi" w:eastAsiaTheme="majorEastAsia" w:hAnsiTheme="majorHAnsi" w:cstheme="majorBidi"/>
      <w:color w:val="365F91" w:themeColor="accent1" w:themeShade="BF"/>
      <w:sz w:val="32"/>
      <w:szCs w:val="32"/>
    </w:rPr>
  </w:style>
  <w:style w:type="character" w:customStyle="1" w:styleId="390">
    <w:name w:val="Стиль39 Знак"/>
    <w:basedOn w:val="TOCHeadingChar"/>
    <w:link w:val="39"/>
    <w:rsid w:val="0014718F"/>
    <w:rPr>
      <w:rFonts w:asciiTheme="majorHAnsi" w:eastAsiaTheme="majorEastAsia" w:hAnsiTheme="majorHAnsi" w:cstheme="majorBidi"/>
      <w:color w:val="365F91" w:themeColor="accent1" w:themeShade="BF"/>
      <w:kern w:val="2"/>
      <w:sz w:val="32"/>
      <w:szCs w:val="32"/>
    </w:rPr>
  </w:style>
  <w:style w:type="character" w:customStyle="1" w:styleId="UnresolvedMention2">
    <w:name w:val="Unresolved Mention2"/>
    <w:uiPriority w:val="99"/>
    <w:semiHidden/>
    <w:unhideWhenUsed/>
    <w:rsid w:val="0014718F"/>
    <w:rPr>
      <w:color w:val="605E5C"/>
      <w:shd w:val="clear" w:color="auto" w:fill="E1DFDD"/>
    </w:rPr>
  </w:style>
  <w:style w:type="paragraph" w:customStyle="1" w:styleId="400">
    <w:name w:val="Стиль40"/>
    <w:basedOn w:val="Caption"/>
    <w:link w:val="401"/>
    <w:qFormat/>
    <w:rsid w:val="0014718F"/>
    <w:pPr>
      <w:widowControl/>
      <w:autoSpaceDE/>
      <w:autoSpaceDN/>
      <w:jc w:val="center"/>
    </w:pPr>
    <w:rPr>
      <w:rFonts w:ascii="Arial" w:eastAsia="MS Mincho" w:hAnsi="Arial" w:cs="Arial"/>
      <w:b w:val="0"/>
      <w:i/>
      <w:noProof/>
      <w:color w:val="000000" w:themeColor="text1"/>
      <w:sz w:val="20"/>
      <w:szCs w:val="20"/>
      <w:lang w:val="az-Latn-AZ"/>
    </w:rPr>
  </w:style>
  <w:style w:type="paragraph" w:customStyle="1" w:styleId="411">
    <w:name w:val="Стиль41"/>
    <w:basedOn w:val="Caption"/>
    <w:link w:val="412"/>
    <w:qFormat/>
    <w:rsid w:val="0014718F"/>
    <w:pPr>
      <w:widowControl/>
      <w:autoSpaceDE/>
      <w:autoSpaceDN/>
      <w:jc w:val="center"/>
    </w:pPr>
    <w:rPr>
      <w:rFonts w:ascii="Arial" w:eastAsia="MS Mincho" w:hAnsi="Arial" w:cs="Arial"/>
      <w:b w:val="0"/>
      <w:i/>
      <w:noProof/>
      <w:color w:val="000000" w:themeColor="text1"/>
      <w:sz w:val="20"/>
      <w:szCs w:val="20"/>
      <w:lang w:val="az-Latn-AZ"/>
    </w:rPr>
  </w:style>
  <w:style w:type="character" w:customStyle="1" w:styleId="401">
    <w:name w:val="Стиль40 Знак"/>
    <w:basedOn w:val="CaptionChar"/>
    <w:link w:val="400"/>
    <w:rsid w:val="0014718F"/>
    <w:rPr>
      <w:rFonts w:ascii="Arial" w:eastAsia="MS Mincho" w:hAnsi="Arial" w:cs="Arial"/>
      <w:b w:val="0"/>
      <w:bCs/>
      <w:i/>
      <w:noProof/>
      <w:color w:val="000000" w:themeColor="text1"/>
      <w:sz w:val="20"/>
      <w:szCs w:val="20"/>
      <w:lang w:val="az-Latn-AZ" w:eastAsia="en-US"/>
    </w:rPr>
  </w:style>
  <w:style w:type="paragraph" w:customStyle="1" w:styleId="420">
    <w:name w:val="Стиль42"/>
    <w:basedOn w:val="Caption"/>
    <w:link w:val="421"/>
    <w:qFormat/>
    <w:rsid w:val="0014718F"/>
    <w:pPr>
      <w:widowControl/>
      <w:autoSpaceDE/>
      <w:autoSpaceDN/>
      <w:jc w:val="center"/>
    </w:pPr>
    <w:rPr>
      <w:rFonts w:ascii="Arial" w:eastAsia="MS Mincho" w:hAnsi="Arial" w:cs="Arial"/>
      <w:b w:val="0"/>
      <w:i/>
      <w:noProof/>
      <w:color w:val="000000" w:themeColor="text1"/>
      <w:sz w:val="20"/>
      <w:szCs w:val="20"/>
      <w:lang w:val="az-Latn-AZ"/>
    </w:rPr>
  </w:style>
  <w:style w:type="character" w:customStyle="1" w:styleId="412">
    <w:name w:val="Стиль41 Знак"/>
    <w:basedOn w:val="CaptionChar"/>
    <w:link w:val="411"/>
    <w:rsid w:val="0014718F"/>
    <w:rPr>
      <w:rFonts w:ascii="Arial" w:eastAsia="MS Mincho" w:hAnsi="Arial" w:cs="Arial"/>
      <w:b w:val="0"/>
      <w:bCs/>
      <w:i/>
      <w:noProof/>
      <w:color w:val="000000" w:themeColor="text1"/>
      <w:sz w:val="20"/>
      <w:szCs w:val="20"/>
      <w:lang w:val="az-Latn-AZ" w:eastAsia="en-US"/>
    </w:rPr>
  </w:style>
  <w:style w:type="paragraph" w:customStyle="1" w:styleId="430">
    <w:name w:val="Стиль43"/>
    <w:basedOn w:val="Caption"/>
    <w:link w:val="431"/>
    <w:qFormat/>
    <w:rsid w:val="0014718F"/>
    <w:pPr>
      <w:widowControl/>
      <w:autoSpaceDE/>
      <w:autoSpaceDN/>
      <w:jc w:val="center"/>
    </w:pPr>
    <w:rPr>
      <w:rFonts w:ascii="Arial" w:eastAsia="MS Mincho" w:hAnsi="Arial" w:cs="Arial"/>
      <w:b w:val="0"/>
      <w:i/>
      <w:noProof/>
      <w:color w:val="000000" w:themeColor="text1"/>
      <w:sz w:val="20"/>
      <w:szCs w:val="20"/>
      <w:lang w:val="az-Latn-AZ"/>
    </w:rPr>
  </w:style>
  <w:style w:type="character" w:customStyle="1" w:styleId="421">
    <w:name w:val="Стиль42 Знак"/>
    <w:basedOn w:val="CaptionChar"/>
    <w:link w:val="420"/>
    <w:rsid w:val="0014718F"/>
    <w:rPr>
      <w:rFonts w:ascii="Arial" w:eastAsia="MS Mincho" w:hAnsi="Arial" w:cs="Arial"/>
      <w:b w:val="0"/>
      <w:bCs/>
      <w:i/>
      <w:noProof/>
      <w:color w:val="000000" w:themeColor="text1"/>
      <w:sz w:val="20"/>
      <w:szCs w:val="20"/>
      <w:lang w:val="az-Latn-AZ" w:eastAsia="en-US"/>
    </w:rPr>
  </w:style>
  <w:style w:type="paragraph" w:customStyle="1" w:styleId="44">
    <w:name w:val="Стиль44"/>
    <w:basedOn w:val="Caption"/>
    <w:link w:val="440"/>
    <w:qFormat/>
    <w:rsid w:val="0014718F"/>
    <w:pPr>
      <w:widowControl/>
      <w:autoSpaceDE/>
      <w:autoSpaceDN/>
      <w:jc w:val="center"/>
    </w:pPr>
    <w:rPr>
      <w:rFonts w:ascii="Arial" w:eastAsia="MS Mincho" w:hAnsi="Arial" w:cs="Arial"/>
      <w:b w:val="0"/>
      <w:i/>
      <w:noProof/>
      <w:color w:val="000000" w:themeColor="text1"/>
      <w:sz w:val="20"/>
      <w:szCs w:val="20"/>
      <w:lang w:val="az-Latn-AZ"/>
    </w:rPr>
  </w:style>
  <w:style w:type="character" w:customStyle="1" w:styleId="431">
    <w:name w:val="Стиль43 Знак"/>
    <w:basedOn w:val="CaptionChar"/>
    <w:link w:val="430"/>
    <w:rsid w:val="0014718F"/>
    <w:rPr>
      <w:rFonts w:ascii="Arial" w:eastAsia="MS Mincho" w:hAnsi="Arial" w:cs="Arial"/>
      <w:b w:val="0"/>
      <w:bCs/>
      <w:i/>
      <w:noProof/>
      <w:color w:val="000000" w:themeColor="text1"/>
      <w:sz w:val="20"/>
      <w:szCs w:val="20"/>
      <w:lang w:val="az-Latn-AZ" w:eastAsia="en-US"/>
    </w:rPr>
  </w:style>
  <w:style w:type="paragraph" w:customStyle="1" w:styleId="45">
    <w:name w:val="Стиль45"/>
    <w:basedOn w:val="Caption"/>
    <w:link w:val="450"/>
    <w:qFormat/>
    <w:rsid w:val="0014718F"/>
    <w:pPr>
      <w:widowControl/>
      <w:autoSpaceDE/>
      <w:autoSpaceDN/>
      <w:jc w:val="center"/>
    </w:pPr>
    <w:rPr>
      <w:rFonts w:ascii="Arial" w:eastAsia="MS Mincho" w:hAnsi="Arial" w:cs="Arial"/>
      <w:b w:val="0"/>
      <w:i/>
      <w:noProof/>
      <w:color w:val="000000" w:themeColor="text1"/>
      <w:sz w:val="20"/>
      <w:szCs w:val="20"/>
      <w:lang w:val="az-Latn-AZ"/>
    </w:rPr>
  </w:style>
  <w:style w:type="character" w:customStyle="1" w:styleId="440">
    <w:name w:val="Стиль44 Знак"/>
    <w:basedOn w:val="CaptionChar"/>
    <w:link w:val="44"/>
    <w:rsid w:val="0014718F"/>
    <w:rPr>
      <w:rFonts w:ascii="Arial" w:eastAsia="MS Mincho" w:hAnsi="Arial" w:cs="Arial"/>
      <w:b w:val="0"/>
      <w:bCs/>
      <w:i/>
      <w:noProof/>
      <w:color w:val="000000" w:themeColor="text1"/>
      <w:sz w:val="20"/>
      <w:szCs w:val="20"/>
      <w:lang w:val="az-Latn-AZ" w:eastAsia="en-US"/>
    </w:rPr>
  </w:style>
  <w:style w:type="paragraph" w:customStyle="1" w:styleId="46">
    <w:name w:val="Стиль46"/>
    <w:basedOn w:val="Caption"/>
    <w:link w:val="460"/>
    <w:qFormat/>
    <w:rsid w:val="0014718F"/>
    <w:pPr>
      <w:widowControl/>
      <w:autoSpaceDE/>
      <w:autoSpaceDN/>
      <w:jc w:val="center"/>
    </w:pPr>
    <w:rPr>
      <w:rFonts w:ascii="Arial" w:eastAsia="MS Mincho" w:hAnsi="Arial" w:cs="Arial"/>
      <w:b w:val="0"/>
      <w:i/>
      <w:noProof/>
      <w:color w:val="000000" w:themeColor="text1"/>
      <w:sz w:val="20"/>
      <w:szCs w:val="20"/>
      <w:lang w:val="az-Latn-AZ"/>
    </w:rPr>
  </w:style>
  <w:style w:type="character" w:customStyle="1" w:styleId="450">
    <w:name w:val="Стиль45 Знак"/>
    <w:basedOn w:val="CaptionChar"/>
    <w:link w:val="45"/>
    <w:rsid w:val="0014718F"/>
    <w:rPr>
      <w:rFonts w:ascii="Arial" w:eastAsia="MS Mincho" w:hAnsi="Arial" w:cs="Arial"/>
      <w:b w:val="0"/>
      <w:bCs/>
      <w:i/>
      <w:noProof/>
      <w:color w:val="000000" w:themeColor="text1"/>
      <w:sz w:val="20"/>
      <w:szCs w:val="20"/>
      <w:lang w:val="az-Latn-AZ" w:eastAsia="en-US"/>
    </w:rPr>
  </w:style>
  <w:style w:type="character" w:customStyle="1" w:styleId="460">
    <w:name w:val="Стиль46 Знак"/>
    <w:basedOn w:val="CaptionChar"/>
    <w:link w:val="46"/>
    <w:rsid w:val="0014718F"/>
    <w:rPr>
      <w:rFonts w:ascii="Arial" w:eastAsia="MS Mincho" w:hAnsi="Arial" w:cs="Arial"/>
      <w:b w:val="0"/>
      <w:bCs/>
      <w:i/>
      <w:noProof/>
      <w:color w:val="000000" w:themeColor="text1"/>
      <w:sz w:val="20"/>
      <w:szCs w:val="20"/>
      <w:lang w:val="az-Latn-AZ" w:eastAsia="en-US"/>
    </w:rPr>
  </w:style>
  <w:style w:type="paragraph" w:customStyle="1" w:styleId="PieddepagePageA3">
    <w:name w:val="Pied de page Page A3"/>
    <w:basedOn w:val="Pieddepage1"/>
    <w:next w:val="Footer"/>
    <w:rsid w:val="0014718F"/>
    <w:pPr>
      <w:ind w:right="18994"/>
    </w:pPr>
  </w:style>
  <w:style w:type="paragraph" w:customStyle="1" w:styleId="ListBullet21">
    <w:name w:val="List Bullet 21"/>
    <w:basedOn w:val="Normal"/>
    <w:next w:val="ListBullet2"/>
    <w:qFormat/>
    <w:rsid w:val="0014718F"/>
    <w:pPr>
      <w:tabs>
        <w:tab w:val="num" w:pos="283"/>
      </w:tabs>
      <w:spacing w:before="60" w:after="60"/>
      <w:ind w:left="680" w:hanging="397"/>
      <w:jc w:val="both"/>
    </w:pPr>
    <w:rPr>
      <w:rFonts w:eastAsia="Calibri" w:cs="Calibri"/>
      <w:sz w:val="20"/>
      <w:lang w:val="fr-FR" w:eastAsia="en-US"/>
    </w:rPr>
  </w:style>
  <w:style w:type="paragraph" w:customStyle="1" w:styleId="ListBullet31">
    <w:name w:val="List Bullet 31"/>
    <w:basedOn w:val="Normal"/>
    <w:next w:val="ListBullet3"/>
    <w:qFormat/>
    <w:rsid w:val="0014718F"/>
    <w:pPr>
      <w:spacing w:before="60" w:after="60"/>
      <w:ind w:left="964" w:hanging="397"/>
      <w:jc w:val="both"/>
    </w:pPr>
    <w:rPr>
      <w:rFonts w:eastAsia="Calibri" w:cs="Calibri"/>
      <w:sz w:val="20"/>
      <w:lang w:val="en-GB" w:eastAsia="en-US"/>
    </w:rPr>
  </w:style>
  <w:style w:type="paragraph" w:customStyle="1" w:styleId="CoverIntituleMission">
    <w:name w:val="Cover Intitule Mission"/>
    <w:basedOn w:val="Normal"/>
    <w:rsid w:val="0014718F"/>
    <w:pPr>
      <w:spacing w:before="120" w:after="120" w:line="192" w:lineRule="auto"/>
      <w:ind w:left="567"/>
    </w:pPr>
    <w:rPr>
      <w:rFonts w:ascii="Calibri Light" w:eastAsia="MS P????" w:hAnsi="Calibri Light" w:cs="Calibri Light"/>
      <w:noProof/>
      <w:color w:val="FFFFFF"/>
      <w:sz w:val="40"/>
      <w:szCs w:val="40"/>
      <w:lang w:val="fr-FR" w:eastAsia="fr-FR"/>
    </w:rPr>
  </w:style>
  <w:style w:type="paragraph" w:customStyle="1" w:styleId="CoverTitre">
    <w:name w:val="Cover Titre"/>
    <w:basedOn w:val="Normal"/>
    <w:rsid w:val="0014718F"/>
    <w:pPr>
      <w:spacing w:after="180" w:line="240" w:lineRule="auto"/>
      <w:ind w:left="567"/>
    </w:pPr>
    <w:rPr>
      <w:rFonts w:ascii="Calibri Light" w:eastAsia="MS P????" w:hAnsi="Calibri Light" w:cs="Calibri Light"/>
      <w:b/>
      <w:color w:val="ED7D31"/>
      <w:sz w:val="40"/>
      <w:szCs w:val="44"/>
      <w:lang w:val="fr-FR" w:eastAsia="fr-FR"/>
    </w:rPr>
  </w:style>
  <w:style w:type="paragraph" w:customStyle="1" w:styleId="CoverEntitNomFonc">
    <w:name w:val="Cover Entité Nom Foncé"/>
    <w:basedOn w:val="Normal"/>
    <w:rsid w:val="0014718F"/>
    <w:pPr>
      <w:spacing w:after="0" w:line="240" w:lineRule="auto"/>
    </w:pPr>
    <w:rPr>
      <w:rFonts w:ascii="Calibri Light" w:eastAsia="Calibri" w:hAnsi="Calibri Light" w:cs="Calibri"/>
      <w:color w:val="4472C4"/>
      <w:sz w:val="20"/>
      <w:lang w:val="fr-FR" w:eastAsia="en-US"/>
    </w:rPr>
  </w:style>
  <w:style w:type="paragraph" w:customStyle="1" w:styleId="CoverEntitAdresse">
    <w:name w:val="Cover Entité Adresse"/>
    <w:basedOn w:val="CoverEntitNom"/>
    <w:rsid w:val="0014718F"/>
    <w:rPr>
      <w:color w:val="FFFFFF"/>
    </w:rPr>
  </w:style>
  <w:style w:type="paragraph" w:customStyle="1" w:styleId="CoverMois">
    <w:name w:val="Cover Mois"/>
    <w:basedOn w:val="Normal"/>
    <w:qFormat/>
    <w:rsid w:val="0014718F"/>
    <w:pPr>
      <w:spacing w:before="100" w:beforeAutospacing="1" w:after="0" w:line="240" w:lineRule="auto"/>
      <w:contextualSpacing/>
      <w:jc w:val="right"/>
    </w:pPr>
    <w:rPr>
      <w:rFonts w:ascii="Calibri Light" w:eastAsia="MS PGothic" w:hAnsi="Calibri Light" w:cs="Calibri Light"/>
      <w:b/>
      <w:noProof/>
      <w:color w:val="4472C4"/>
      <w:sz w:val="88"/>
      <w:szCs w:val="88"/>
      <w:lang w:val="fr-FR" w:eastAsia="fr-FR"/>
    </w:rPr>
  </w:style>
  <w:style w:type="paragraph" w:customStyle="1" w:styleId="Neutral">
    <w:name w:val="Neutral"/>
    <w:unhideWhenUsed/>
    <w:rsid w:val="0014718F"/>
    <w:pPr>
      <w:spacing w:after="0" w:line="240" w:lineRule="auto"/>
    </w:pPr>
    <w:rPr>
      <w:rFonts w:ascii="Arial" w:eastAsia="MS P????" w:hAnsi="Arial" w:cs="Arial"/>
      <w:sz w:val="20"/>
      <w:szCs w:val="24"/>
      <w:lang w:val="fr-FR" w:eastAsia="fr-FR"/>
    </w:rPr>
  </w:style>
  <w:style w:type="paragraph" w:customStyle="1" w:styleId="PdG2Titre">
    <w:name w:val="PdG2 Titre"/>
    <w:basedOn w:val="Normal"/>
    <w:rsid w:val="0014718F"/>
    <w:pPr>
      <w:spacing w:before="3120" w:after="0" w:line="240" w:lineRule="auto"/>
    </w:pPr>
    <w:rPr>
      <w:rFonts w:ascii="Calibri Light" w:eastAsia="MS P????" w:hAnsi="Calibri Light" w:cs="Calibri Light"/>
      <w:bCs/>
      <w:noProof/>
      <w:color w:val="4472C4"/>
      <w:sz w:val="60"/>
      <w:szCs w:val="60"/>
      <w:lang w:val="fr-FR" w:eastAsia="fr-FR"/>
    </w:rPr>
  </w:style>
  <w:style w:type="paragraph" w:customStyle="1" w:styleId="TablesTitre">
    <w:name w:val="Tables Titre"/>
    <w:basedOn w:val="Normal"/>
    <w:rsid w:val="0014718F"/>
    <w:pPr>
      <w:spacing w:before="360" w:after="240" w:line="240" w:lineRule="auto"/>
    </w:pPr>
    <w:rPr>
      <w:rFonts w:ascii="Calibri Light" w:eastAsia="MS P????" w:hAnsi="Calibri Light" w:cs="Calibri Light"/>
      <w:color w:val="4472C4"/>
      <w:sz w:val="48"/>
      <w:szCs w:val="48"/>
      <w:lang w:val="fr-FR" w:eastAsia="en-US"/>
    </w:rPr>
  </w:style>
  <w:style w:type="paragraph" w:customStyle="1" w:styleId="Image">
    <w:name w:val="Image"/>
    <w:basedOn w:val="Normal"/>
    <w:next w:val="Caption"/>
    <w:qFormat/>
    <w:rsid w:val="0014718F"/>
    <w:pPr>
      <w:keepNext/>
      <w:spacing w:before="360" w:after="60" w:line="240" w:lineRule="auto"/>
      <w:jc w:val="center"/>
    </w:pPr>
    <w:rPr>
      <w:rFonts w:ascii="Verdana" w:eastAsia="Calibri" w:hAnsi="Verdana" w:cs="Times New Roman"/>
      <w:noProof/>
      <w:lang w:val="en-GB" w:eastAsia="fr-FR"/>
    </w:rPr>
  </w:style>
  <w:style w:type="paragraph" w:customStyle="1" w:styleId="VerifDocTblCorps">
    <w:name w:val="VerifDoc_Tbl_Corps"/>
    <w:basedOn w:val="Normal"/>
    <w:rsid w:val="0014718F"/>
    <w:pPr>
      <w:tabs>
        <w:tab w:val="left" w:pos="851"/>
      </w:tabs>
      <w:spacing w:after="0"/>
      <w:ind w:left="-90" w:right="-118"/>
      <w:jc w:val="center"/>
    </w:pPr>
    <w:rPr>
      <w:rFonts w:ascii="Verdana" w:eastAsia="Times New Roman" w:hAnsi="Verdana" w:cs="Times New Roman"/>
      <w:b/>
      <w:bCs/>
      <w:sz w:val="16"/>
      <w:szCs w:val="16"/>
      <w:lang w:val="fr-FR" w:eastAsia="en-US"/>
    </w:rPr>
  </w:style>
  <w:style w:type="paragraph" w:customStyle="1" w:styleId="VerifDocTblCorps2">
    <w:name w:val="VerifDoc_Tbl_Corps2"/>
    <w:basedOn w:val="Normal"/>
    <w:rsid w:val="0014718F"/>
    <w:pPr>
      <w:tabs>
        <w:tab w:val="left" w:pos="851"/>
      </w:tabs>
      <w:spacing w:after="0"/>
      <w:ind w:left="84" w:right="21"/>
      <w:jc w:val="center"/>
    </w:pPr>
    <w:rPr>
      <w:rFonts w:ascii="Verdana" w:eastAsia="Times New Roman" w:hAnsi="Verdana" w:cs="Arial"/>
      <w:sz w:val="20"/>
      <w:lang w:val="fr-FR" w:eastAsia="en-US"/>
    </w:rPr>
  </w:style>
  <w:style w:type="paragraph" w:customStyle="1" w:styleId="VerifDocIntituleDoc">
    <w:name w:val="VerifDoc_IntituleDoc"/>
    <w:basedOn w:val="Normal"/>
    <w:rsid w:val="0014718F"/>
    <w:pPr>
      <w:pBdr>
        <w:top w:val="single" w:sz="4" w:space="1" w:color="auto"/>
        <w:left w:val="single" w:sz="4" w:space="4" w:color="auto"/>
        <w:bottom w:val="single" w:sz="4" w:space="1" w:color="auto"/>
        <w:right w:val="single" w:sz="4" w:space="4" w:color="auto"/>
      </w:pBdr>
      <w:spacing w:before="360" w:after="360"/>
      <w:ind w:left="2795" w:hanging="2466"/>
    </w:pPr>
    <w:rPr>
      <w:rFonts w:ascii="Verdana" w:eastAsia="Calibri" w:hAnsi="Verdana" w:cs="Times New Roman"/>
      <w:b/>
      <w:bCs/>
      <w:sz w:val="18"/>
      <w:szCs w:val="18"/>
      <w:lang w:val="fr-FR" w:eastAsia="en-US"/>
    </w:rPr>
  </w:style>
  <w:style w:type="paragraph" w:customStyle="1" w:styleId="VerifDocNumProjet">
    <w:name w:val="VerifDoc_NumProjet"/>
    <w:basedOn w:val="Normal"/>
    <w:rsid w:val="0014718F"/>
    <w:pPr>
      <w:spacing w:before="840"/>
    </w:pPr>
    <w:rPr>
      <w:rFonts w:ascii="Verdana" w:eastAsia="Calibri" w:hAnsi="Verdana" w:cs="Times New Roman"/>
      <w:b/>
      <w:bCs/>
      <w:sz w:val="18"/>
      <w:szCs w:val="18"/>
      <w:lang w:val="fr-FR" w:eastAsia="en-US"/>
    </w:rPr>
  </w:style>
  <w:style w:type="paragraph" w:customStyle="1" w:styleId="VerifDocIntituleProjet">
    <w:name w:val="VerifDoc_IntituleProjet"/>
    <w:basedOn w:val="Normal"/>
    <w:rsid w:val="0014718F"/>
    <w:rPr>
      <w:rFonts w:ascii="Verdana" w:eastAsia="Calibri" w:hAnsi="Verdana" w:cs="Times New Roman"/>
      <w:b/>
      <w:bCs/>
      <w:sz w:val="18"/>
      <w:szCs w:val="18"/>
      <w:lang w:val="fr-FR" w:eastAsia="en-US"/>
    </w:rPr>
  </w:style>
  <w:style w:type="paragraph" w:customStyle="1" w:styleId="VerifDocCorpsVersion">
    <w:name w:val="VerifDoc_Corps_Version"/>
    <w:basedOn w:val="Normal"/>
    <w:rsid w:val="0014718F"/>
    <w:pPr>
      <w:tabs>
        <w:tab w:val="left" w:pos="851"/>
      </w:tabs>
      <w:spacing w:after="0" w:line="240" w:lineRule="auto"/>
      <w:ind w:left="57" w:right="340"/>
      <w:jc w:val="both"/>
    </w:pPr>
    <w:rPr>
      <w:rFonts w:ascii="Verdana" w:eastAsia="Times New Roman" w:hAnsi="Verdana" w:cs="Times New Roman"/>
      <w:b/>
      <w:sz w:val="18"/>
      <w:lang w:val="fr-FR" w:eastAsia="en-US"/>
    </w:rPr>
  </w:style>
  <w:style w:type="paragraph" w:customStyle="1" w:styleId="VerifDocCorps">
    <w:name w:val="VerifDoc_Corps"/>
    <w:basedOn w:val="VerifDocCorpsVersion"/>
    <w:rsid w:val="0014718F"/>
    <w:pPr>
      <w:ind w:left="0"/>
    </w:pPr>
    <w:rPr>
      <w:b w:val="0"/>
    </w:rPr>
  </w:style>
  <w:style w:type="paragraph" w:customStyle="1" w:styleId="EnTeteTitre">
    <w:name w:val="EnTete_Titre"/>
    <w:rsid w:val="0014718F"/>
    <w:pPr>
      <w:spacing w:after="0" w:line="240" w:lineRule="auto"/>
      <w:jc w:val="both"/>
    </w:pPr>
    <w:rPr>
      <w:rFonts w:ascii="Calibri Light" w:eastAsia="MS P????" w:hAnsi="Calibri Light" w:cs="Calibri Light"/>
      <w:b/>
      <w:bCs/>
      <w:noProof/>
      <w:color w:val="4472C4"/>
      <w:spacing w:val="4"/>
      <w:sz w:val="28"/>
      <w:szCs w:val="36"/>
      <w:lang w:val="fr-FR" w:eastAsia="fr-FR"/>
    </w:rPr>
  </w:style>
  <w:style w:type="paragraph" w:customStyle="1" w:styleId="ANoterCorps">
    <w:name w:val="ANoter_Corps"/>
    <w:basedOn w:val="Normal"/>
    <w:rsid w:val="0014718F"/>
    <w:pPr>
      <w:keepNext/>
      <w:keepLines/>
      <w:spacing w:before="40" w:after="40" w:line="280" w:lineRule="atLeast"/>
      <w:contextualSpacing/>
      <w:jc w:val="both"/>
    </w:pPr>
    <w:rPr>
      <w:rFonts w:eastAsia="Times New Roman" w:cs="Calibri"/>
      <w:i/>
      <w:iCs/>
      <w:color w:val="4472C4"/>
      <w:sz w:val="18"/>
      <w:szCs w:val="18"/>
      <w:lang w:val="fr-FR" w:eastAsia="fr-FR"/>
    </w:rPr>
  </w:style>
  <w:style w:type="paragraph" w:customStyle="1" w:styleId="DescPosteOccupe">
    <w:name w:val="DescPoste_Occupe"/>
    <w:basedOn w:val="Normal"/>
    <w:rsid w:val="0014718F"/>
    <w:pPr>
      <w:keepNext/>
      <w:spacing w:after="0" w:line="240" w:lineRule="auto"/>
    </w:pPr>
    <w:rPr>
      <w:rFonts w:ascii="Verdana" w:eastAsia="MS P????" w:hAnsi="Verdana" w:cs="Times New Roman"/>
      <w:b/>
      <w:color w:val="4472C4"/>
      <w:sz w:val="24"/>
      <w:szCs w:val="24"/>
      <w:lang w:val="fr-FR" w:eastAsia="fr-FR"/>
    </w:rPr>
  </w:style>
  <w:style w:type="paragraph" w:customStyle="1" w:styleId="DescPosteNomPrenom">
    <w:name w:val="DescPoste_NomPrenom"/>
    <w:basedOn w:val="Normal"/>
    <w:rsid w:val="0014718F"/>
    <w:pPr>
      <w:keepNext/>
      <w:spacing w:after="0" w:line="240" w:lineRule="auto"/>
    </w:pPr>
    <w:rPr>
      <w:rFonts w:ascii="Verdana" w:eastAsia="MS P????" w:hAnsi="Verdana" w:cs="Times New Roman"/>
      <w:b/>
      <w:sz w:val="24"/>
      <w:szCs w:val="24"/>
      <w:lang w:val="fr-FR" w:eastAsia="fr-FR"/>
    </w:rPr>
  </w:style>
  <w:style w:type="paragraph" w:customStyle="1" w:styleId="DescPosteMission">
    <w:name w:val="DescPoste_Mission"/>
    <w:basedOn w:val="Normal"/>
    <w:rsid w:val="0014718F"/>
    <w:pPr>
      <w:keepNext/>
      <w:spacing w:after="120" w:line="240" w:lineRule="auto"/>
    </w:pPr>
    <w:rPr>
      <w:rFonts w:ascii="Verdana" w:eastAsia="MS P????" w:hAnsi="Verdana" w:cs="Times New Roman"/>
      <w:color w:val="4472C4"/>
      <w:sz w:val="24"/>
      <w:szCs w:val="24"/>
      <w:lang w:val="fr-FR" w:eastAsia="fr-FR"/>
    </w:rPr>
  </w:style>
  <w:style w:type="paragraph" w:customStyle="1" w:styleId="DescPosteListe">
    <w:name w:val="DescPoste_Liste"/>
    <w:basedOn w:val="Normal"/>
    <w:rsid w:val="0014718F"/>
    <w:pPr>
      <w:numPr>
        <w:numId w:val="63"/>
      </w:numPr>
      <w:spacing w:after="120" w:line="240" w:lineRule="auto"/>
      <w:jc w:val="both"/>
    </w:pPr>
    <w:rPr>
      <w:rFonts w:ascii="Verdana" w:eastAsia="MS P????" w:hAnsi="Verdana" w:cs="Times New Roman"/>
      <w:sz w:val="20"/>
      <w:szCs w:val="24"/>
      <w:lang w:val="fr-FR" w:eastAsia="fr-FR"/>
    </w:rPr>
  </w:style>
  <w:style w:type="paragraph" w:customStyle="1" w:styleId="DescPosteMotCle">
    <w:name w:val="DescPoste_MotCle"/>
    <w:basedOn w:val="Normal"/>
    <w:rsid w:val="0014718F"/>
    <w:pPr>
      <w:keepNext/>
      <w:spacing w:after="0" w:line="240" w:lineRule="auto"/>
    </w:pPr>
    <w:rPr>
      <w:rFonts w:ascii="Verdana" w:eastAsia="MS P????" w:hAnsi="Verdana" w:cs="Times New Roman"/>
      <w:b/>
      <w:sz w:val="24"/>
      <w:szCs w:val="24"/>
      <w:lang w:val="fr-FR" w:eastAsia="fr-FR"/>
    </w:rPr>
  </w:style>
  <w:style w:type="paragraph" w:customStyle="1" w:styleId="DescPosteSousMotCle">
    <w:name w:val="DescPoste_SousMotCle"/>
    <w:basedOn w:val="Normal"/>
    <w:rsid w:val="0014718F"/>
    <w:pPr>
      <w:keepNext/>
      <w:spacing w:after="0" w:line="240" w:lineRule="auto"/>
    </w:pPr>
    <w:rPr>
      <w:rFonts w:ascii="Verdana" w:eastAsia="MS P????" w:hAnsi="Verdana" w:cs="Times New Roman"/>
      <w:sz w:val="20"/>
      <w:szCs w:val="24"/>
      <w:lang w:val="fr-FR" w:eastAsia="fr-FR"/>
    </w:rPr>
  </w:style>
  <w:style w:type="paragraph" w:customStyle="1" w:styleId="ANoterTitre">
    <w:name w:val="ANoter_Titre"/>
    <w:basedOn w:val="Normal"/>
    <w:qFormat/>
    <w:rsid w:val="0014718F"/>
    <w:pPr>
      <w:keepNext/>
      <w:spacing w:before="360" w:after="0" w:line="240" w:lineRule="auto"/>
      <w:ind w:left="851"/>
      <w:jc w:val="both"/>
    </w:pPr>
    <w:rPr>
      <w:rFonts w:ascii="Calibri Light" w:eastAsia="Times New Roman" w:hAnsi="Calibri Light" w:cs="Calibri Light"/>
      <w:b/>
      <w:noProof/>
      <w:color w:val="44546A"/>
      <w:lang w:val="fr-FR" w:eastAsia="fr-FR"/>
    </w:rPr>
  </w:style>
  <w:style w:type="paragraph" w:customStyle="1" w:styleId="TableauTitre">
    <w:name w:val="Tableau_Titre"/>
    <w:qFormat/>
    <w:rsid w:val="0014718F"/>
    <w:pPr>
      <w:keepNext/>
      <w:pBdr>
        <w:bottom w:val="single" w:sz="8" w:space="1" w:color="4472C4"/>
      </w:pBdr>
      <w:spacing w:after="0" w:line="240" w:lineRule="auto"/>
      <w:ind w:firstLine="142"/>
    </w:pPr>
    <w:rPr>
      <w:rFonts w:eastAsia="Times New Roman" w:cs="Calibri"/>
      <w:b/>
      <w:sz w:val="20"/>
      <w:szCs w:val="24"/>
      <w:lang w:val="fr-FR" w:eastAsia="fr-FR"/>
    </w:rPr>
  </w:style>
  <w:style w:type="paragraph" w:customStyle="1" w:styleId="ARetenirCorps">
    <w:name w:val="ARetenir_Corps"/>
    <w:basedOn w:val="ANoterCorps"/>
    <w:rsid w:val="0014718F"/>
    <w:pPr>
      <w:spacing w:before="0" w:after="0"/>
    </w:pPr>
  </w:style>
  <w:style w:type="paragraph" w:customStyle="1" w:styleId="ARetenirTitre">
    <w:name w:val="ARetenir_Titre"/>
    <w:qFormat/>
    <w:rsid w:val="0014718F"/>
    <w:pPr>
      <w:spacing w:before="360" w:after="0" w:line="240" w:lineRule="auto"/>
      <w:ind w:left="709"/>
    </w:pPr>
    <w:rPr>
      <w:rFonts w:eastAsia="Times New Roman" w:cs="Calibri"/>
      <w:b/>
      <w:noProof/>
      <w:color w:val="44546A"/>
      <w:lang w:val="fr-FR" w:eastAsia="fr-FR"/>
    </w:rPr>
  </w:style>
  <w:style w:type="paragraph" w:customStyle="1" w:styleId="AVoirTitre">
    <w:name w:val="AVoir_Titre"/>
    <w:rsid w:val="0014718F"/>
    <w:pPr>
      <w:spacing w:before="420" w:after="180" w:line="240" w:lineRule="auto"/>
      <w:ind w:left="851"/>
    </w:pPr>
    <w:rPr>
      <w:rFonts w:ascii="Calibri Light" w:eastAsia="Times New Roman" w:hAnsi="Calibri Light" w:cs="Calibri Light"/>
      <w:b/>
      <w:bCs/>
      <w:noProof/>
      <w:color w:val="44546A"/>
      <w:lang w:val="fr-FR" w:eastAsia="fr-FR"/>
    </w:rPr>
  </w:style>
  <w:style w:type="paragraph" w:customStyle="1" w:styleId="DescPosteImage">
    <w:name w:val="DescPoste_Image"/>
    <w:basedOn w:val="Image"/>
    <w:rsid w:val="0014718F"/>
    <w:pPr>
      <w:spacing w:before="0" w:after="0"/>
    </w:pPr>
  </w:style>
  <w:style w:type="paragraph" w:customStyle="1" w:styleId="CitationTitre">
    <w:name w:val="Citation_Titre"/>
    <w:basedOn w:val="Normal"/>
    <w:qFormat/>
    <w:rsid w:val="0014718F"/>
    <w:pPr>
      <w:keepNext/>
      <w:pBdr>
        <w:bottom w:val="single" w:sz="12" w:space="1" w:color="4472C4"/>
      </w:pBdr>
    </w:pPr>
    <w:rPr>
      <w:rFonts w:ascii="Calibri Light" w:eastAsia="Times New Roman" w:hAnsi="Calibri Light" w:cs="Calibri Light"/>
      <w:color w:val="4472C4"/>
      <w:szCs w:val="24"/>
      <w:lang w:val="fr-FR" w:eastAsia="en-US"/>
    </w:rPr>
  </w:style>
  <w:style w:type="paragraph" w:customStyle="1" w:styleId="CitationCorps">
    <w:name w:val="Citation_Corps"/>
    <w:rsid w:val="0014718F"/>
    <w:pPr>
      <w:spacing w:after="160" w:line="240" w:lineRule="auto"/>
      <w:contextualSpacing/>
      <w:jc w:val="both"/>
    </w:pPr>
    <w:rPr>
      <w:rFonts w:ascii="Verdana" w:eastAsia="Times New Roman" w:hAnsi="Verdana" w:cs="Times New Roman"/>
      <w:i/>
      <w:iCs/>
      <w:sz w:val="18"/>
      <w:szCs w:val="20"/>
      <w:lang w:val="en-US" w:eastAsia="fr-FR"/>
    </w:rPr>
  </w:style>
  <w:style w:type="paragraph" w:customStyle="1" w:styleId="ListNumber21">
    <w:name w:val="List Number 21"/>
    <w:basedOn w:val="Normal"/>
    <w:next w:val="ListNumber2"/>
    <w:qFormat/>
    <w:rsid w:val="0014718F"/>
    <w:pPr>
      <w:spacing w:before="60" w:after="60"/>
      <w:jc w:val="both"/>
    </w:pPr>
    <w:rPr>
      <w:rFonts w:eastAsia="Times New Roman" w:cs="Calibri"/>
      <w:sz w:val="20"/>
      <w:szCs w:val="20"/>
      <w:lang w:val="fr-FR" w:eastAsia="fr-FR"/>
    </w:rPr>
  </w:style>
  <w:style w:type="paragraph" w:customStyle="1" w:styleId="ListNumber31">
    <w:name w:val="List Number 31"/>
    <w:basedOn w:val="Normal"/>
    <w:next w:val="ListNumber3"/>
    <w:qFormat/>
    <w:rsid w:val="0014718F"/>
    <w:pPr>
      <w:numPr>
        <w:ilvl w:val="2"/>
        <w:numId w:val="64"/>
      </w:numPr>
      <w:tabs>
        <w:tab w:val="clear" w:pos="1080"/>
        <w:tab w:val="num" w:pos="360"/>
      </w:tabs>
      <w:spacing w:before="60" w:after="60"/>
      <w:ind w:left="0" w:firstLine="0"/>
      <w:jc w:val="both"/>
    </w:pPr>
    <w:rPr>
      <w:rFonts w:eastAsia="Times New Roman" w:cs="Calibri"/>
      <w:sz w:val="20"/>
      <w:szCs w:val="20"/>
      <w:lang w:val="fr-FR" w:eastAsia="fr-FR"/>
    </w:rPr>
  </w:style>
  <w:style w:type="paragraph" w:customStyle="1" w:styleId="miniLigne">
    <w:name w:val="miniLigne"/>
    <w:basedOn w:val="Normal"/>
    <w:semiHidden/>
    <w:unhideWhenUsed/>
    <w:rsid w:val="0014718F"/>
    <w:pPr>
      <w:spacing w:after="0" w:line="240" w:lineRule="auto"/>
      <w:jc w:val="both"/>
    </w:pPr>
    <w:rPr>
      <w:rFonts w:ascii="Verdana" w:eastAsia="Times New Roman" w:hAnsi="Verdana" w:cs="Times New Roman"/>
      <w:snapToGrid w:val="0"/>
      <w:sz w:val="6"/>
      <w:szCs w:val="6"/>
      <w:lang w:val="fr-FR" w:eastAsia="fr-FR"/>
    </w:rPr>
  </w:style>
  <w:style w:type="paragraph" w:customStyle="1" w:styleId="NeutralKeepTogether">
    <w:name w:val="Neutral_KeepTogether"/>
    <w:basedOn w:val="Neutral"/>
    <w:unhideWhenUsed/>
    <w:rsid w:val="0014718F"/>
    <w:pPr>
      <w:keepNext/>
    </w:pPr>
  </w:style>
  <w:style w:type="paragraph" w:customStyle="1" w:styleId="DefinitionTitre">
    <w:name w:val="Definition_Titre"/>
    <w:basedOn w:val="Normal"/>
    <w:qFormat/>
    <w:rsid w:val="0014718F"/>
    <w:pPr>
      <w:keepNext/>
      <w:spacing w:after="0" w:line="240" w:lineRule="auto"/>
      <w:jc w:val="both"/>
    </w:pPr>
    <w:rPr>
      <w:rFonts w:eastAsia="Times New Roman" w:cs="Calibri"/>
      <w:b/>
      <w:color w:val="4472C4"/>
      <w:sz w:val="16"/>
      <w:szCs w:val="16"/>
      <w:lang w:val="fr-FR" w:eastAsia="fr-FR"/>
    </w:rPr>
  </w:style>
  <w:style w:type="paragraph" w:customStyle="1" w:styleId="DefinitionCorps">
    <w:name w:val="Definition_Corps"/>
    <w:basedOn w:val="Normal"/>
    <w:rsid w:val="0014718F"/>
    <w:pPr>
      <w:spacing w:before="120" w:after="120" w:line="240" w:lineRule="auto"/>
      <w:jc w:val="both"/>
    </w:pPr>
    <w:rPr>
      <w:rFonts w:ascii="Verdana" w:eastAsia="Times New Roman" w:hAnsi="Verdana" w:cs="Times New Roman"/>
      <w:bCs/>
      <w:iCs/>
      <w:sz w:val="16"/>
      <w:szCs w:val="16"/>
      <w:lang w:val="fr-FR" w:eastAsia="fr-FR"/>
    </w:rPr>
  </w:style>
  <w:style w:type="paragraph" w:customStyle="1" w:styleId="TableauCouleurAlternative">
    <w:name w:val="Tableau_CouleurAlternative"/>
    <w:basedOn w:val="Normal"/>
    <w:rsid w:val="0014718F"/>
    <w:pPr>
      <w:keepNext/>
      <w:spacing w:before="60" w:after="60" w:line="360" w:lineRule="auto"/>
      <w:contextualSpacing/>
      <w:jc w:val="center"/>
    </w:pPr>
    <w:rPr>
      <w:rFonts w:ascii="Calibri Light" w:eastAsia="Times New Roman" w:hAnsi="Calibri Light" w:cs="Calibri"/>
      <w:b/>
      <w:bCs/>
      <w:color w:val="000000"/>
      <w:sz w:val="20"/>
      <w:szCs w:val="20"/>
      <w:lang w:val="en-GB" w:eastAsia="fr-FR"/>
    </w:rPr>
  </w:style>
  <w:style w:type="paragraph" w:customStyle="1" w:styleId="TableauGauche">
    <w:name w:val="Tableau_Gauche"/>
    <w:qFormat/>
    <w:rsid w:val="0014718F"/>
    <w:pPr>
      <w:spacing w:after="0" w:line="240" w:lineRule="auto"/>
    </w:pPr>
    <w:rPr>
      <w:rFonts w:eastAsia="Calibri" w:cs="Times New Roman"/>
      <w:sz w:val="20"/>
      <w:lang w:val="fr-FR" w:eastAsia="fr-FR"/>
    </w:rPr>
  </w:style>
  <w:style w:type="character" w:customStyle="1" w:styleId="Important4">
    <w:name w:val="Important 4"/>
    <w:basedOn w:val="DefaultParagraphFont"/>
    <w:uiPriority w:val="1"/>
    <w:qFormat/>
    <w:rsid w:val="0014718F"/>
    <w:rPr>
      <w:b/>
      <w:i/>
      <w:lang w:eastAsia="en-US"/>
    </w:rPr>
  </w:style>
  <w:style w:type="paragraph" w:customStyle="1" w:styleId="Tableau2PremiereColonne">
    <w:name w:val="Tableau2_PremiereColonne"/>
    <w:basedOn w:val="Normal"/>
    <w:rsid w:val="0014718F"/>
    <w:pPr>
      <w:keepNext/>
      <w:spacing w:before="400" w:line="240" w:lineRule="auto"/>
    </w:pPr>
    <w:rPr>
      <w:rFonts w:ascii="Calibri Light" w:eastAsia="Times New Roman" w:hAnsi="Calibri Light" w:cs="Calibri Light"/>
      <w:b/>
      <w:noProof/>
      <w:color w:val="4472C4"/>
      <w:lang w:val="fr-FR" w:eastAsia="fr-FR"/>
    </w:rPr>
  </w:style>
  <w:style w:type="paragraph" w:customStyle="1" w:styleId="Tableau2Corps">
    <w:name w:val="Tableau2_Corps"/>
    <w:basedOn w:val="Normal"/>
    <w:rsid w:val="0014718F"/>
    <w:pPr>
      <w:tabs>
        <w:tab w:val="left" w:pos="426"/>
        <w:tab w:val="right" w:leader="dot" w:pos="6519"/>
      </w:tabs>
      <w:spacing w:before="400"/>
    </w:pPr>
    <w:rPr>
      <w:rFonts w:eastAsia="Calibri" w:cs="Calibri"/>
      <w:b/>
      <w:noProof/>
      <w:sz w:val="20"/>
      <w:lang w:val="fr-FR" w:eastAsia="en-US"/>
    </w:rPr>
  </w:style>
  <w:style w:type="paragraph" w:customStyle="1" w:styleId="PieddepagePaysage">
    <w:name w:val="Pied de page Paysage"/>
    <w:basedOn w:val="Pieddepage1"/>
    <w:next w:val="Footer"/>
    <w:rsid w:val="0014718F"/>
    <w:pPr>
      <w:ind w:right="12020"/>
    </w:pPr>
  </w:style>
  <w:style w:type="paragraph" w:customStyle="1" w:styleId="Tableau1CelluleDroite">
    <w:name w:val="Tableau1_Cellule_Droite"/>
    <w:qFormat/>
    <w:rsid w:val="0014718F"/>
    <w:pPr>
      <w:spacing w:after="0" w:line="240" w:lineRule="auto"/>
      <w:ind w:right="70"/>
      <w:jc w:val="right"/>
    </w:pPr>
    <w:rPr>
      <w:rFonts w:eastAsia="Calibri" w:cs="Times New Roman"/>
      <w:sz w:val="20"/>
      <w:lang w:val="fr-FR" w:eastAsia="fr-FR"/>
    </w:rPr>
  </w:style>
  <w:style w:type="paragraph" w:customStyle="1" w:styleId="TableauCentre">
    <w:name w:val="Tableau_Centre"/>
    <w:basedOn w:val="TableauGauche"/>
    <w:qFormat/>
    <w:rsid w:val="0014718F"/>
    <w:pPr>
      <w:jc w:val="center"/>
    </w:pPr>
    <w:rPr>
      <w:rFonts w:cs="Calibri"/>
    </w:rPr>
  </w:style>
  <w:style w:type="paragraph" w:customStyle="1" w:styleId="Slogan">
    <w:name w:val="Slogan"/>
    <w:basedOn w:val="Normal"/>
    <w:link w:val="SloganCar"/>
    <w:semiHidden/>
    <w:rsid w:val="0014718F"/>
    <w:pPr>
      <w:jc w:val="center"/>
    </w:pPr>
    <w:rPr>
      <w:rFonts w:ascii="Calibri" w:eastAsia="Calibri" w:hAnsi="Calibri" w:cs="Times New Roman"/>
      <w:lang w:val="fr-FR" w:eastAsia="en-US"/>
    </w:rPr>
  </w:style>
  <w:style w:type="character" w:customStyle="1" w:styleId="SloganCar">
    <w:name w:val="Slogan Car"/>
    <w:link w:val="Slogan"/>
    <w:semiHidden/>
    <w:rsid w:val="0014718F"/>
    <w:rPr>
      <w:rFonts w:ascii="Calibri" w:eastAsia="Calibri" w:hAnsi="Calibri" w:cs="Times New Roman"/>
      <w:lang w:val="fr-FR" w:eastAsia="en-US"/>
    </w:rPr>
  </w:style>
  <w:style w:type="numbering" w:styleId="111111">
    <w:name w:val="Outline List 2"/>
    <w:basedOn w:val="NoList"/>
    <w:rsid w:val="0014718F"/>
  </w:style>
  <w:style w:type="paragraph" w:customStyle="1" w:styleId="CheminFichier">
    <w:name w:val="CheminFichier"/>
    <w:unhideWhenUsed/>
    <w:rsid w:val="0014718F"/>
    <w:pPr>
      <w:tabs>
        <w:tab w:val="right" w:pos="9923"/>
      </w:tabs>
      <w:spacing w:after="0" w:line="240" w:lineRule="auto"/>
    </w:pPr>
    <w:rPr>
      <w:rFonts w:ascii="Calibri Light" w:eastAsia="MS PGothic" w:hAnsi="Calibri Light" w:cs="Calibri Light"/>
      <w:noProof/>
      <w:color w:val="4472C4"/>
      <w:spacing w:val="4"/>
      <w:sz w:val="12"/>
      <w:szCs w:val="12"/>
      <w:lang w:val="fr-FR" w:eastAsia="fr-FR"/>
    </w:rPr>
  </w:style>
  <w:style w:type="paragraph" w:styleId="MessageHeader">
    <w:name w:val="Message Header"/>
    <w:basedOn w:val="Normal"/>
    <w:link w:val="MessageHeaderChar"/>
    <w:semiHidden/>
    <w:rsid w:val="0014718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Calibri" w:hAnsi="Arial" w:cs="Arial"/>
      <w:sz w:val="24"/>
      <w:szCs w:val="24"/>
      <w:lang w:val="fr-FR" w:eastAsia="en-US"/>
    </w:rPr>
  </w:style>
  <w:style w:type="character" w:customStyle="1" w:styleId="MessageHeaderChar">
    <w:name w:val="Message Header Char"/>
    <w:basedOn w:val="DefaultParagraphFont"/>
    <w:link w:val="MessageHeader"/>
    <w:semiHidden/>
    <w:rsid w:val="0014718F"/>
    <w:rPr>
      <w:rFonts w:ascii="Arial" w:eastAsia="Calibri" w:hAnsi="Arial" w:cs="Arial"/>
      <w:sz w:val="24"/>
      <w:szCs w:val="24"/>
      <w:shd w:val="pct20" w:color="auto" w:fill="auto"/>
      <w:lang w:val="fr-FR" w:eastAsia="en-US"/>
    </w:rPr>
  </w:style>
  <w:style w:type="paragraph" w:customStyle="1" w:styleId="AnxTitre">
    <w:name w:val="Anx_Titre"/>
    <w:next w:val="BodyText"/>
    <w:unhideWhenUsed/>
    <w:qFormat/>
    <w:rsid w:val="0014718F"/>
    <w:pPr>
      <w:numPr>
        <w:numId w:val="68"/>
      </w:numPr>
      <w:tabs>
        <w:tab w:val="num" w:pos="360"/>
      </w:tabs>
      <w:spacing w:before="6000" w:after="0" w:line="240" w:lineRule="auto"/>
      <w:jc w:val="center"/>
      <w:outlineLvl w:val="0"/>
    </w:pPr>
    <w:rPr>
      <w:rFonts w:ascii="Calibri Light" w:eastAsia="MS P????" w:hAnsi="Calibri Light" w:cs="Calibri Light"/>
      <w:smallCaps/>
      <w:sz w:val="72"/>
      <w:szCs w:val="72"/>
      <w:lang w:val="fr-FR" w:eastAsia="fr-FR"/>
    </w:rPr>
  </w:style>
  <w:style w:type="paragraph" w:customStyle="1" w:styleId="Anx01Titre1">
    <w:name w:val="Anx 01_Titre 1"/>
    <w:next w:val="BodyText"/>
    <w:rsid w:val="0014718F"/>
    <w:pPr>
      <w:numPr>
        <w:ilvl w:val="1"/>
        <w:numId w:val="68"/>
      </w:numPr>
      <w:spacing w:before="360" w:after="120" w:line="240" w:lineRule="auto"/>
      <w:outlineLvl w:val="1"/>
    </w:pPr>
    <w:rPr>
      <w:rFonts w:ascii="Verdana" w:eastAsia="MS P????" w:hAnsi="Verdana" w:cs="Times New Roman"/>
      <w:sz w:val="20"/>
      <w:szCs w:val="24"/>
      <w:lang w:val="fr-FR" w:eastAsia="fr-FR"/>
    </w:rPr>
  </w:style>
  <w:style w:type="paragraph" w:customStyle="1" w:styleId="Anx01Titre2">
    <w:name w:val="Anx 01_Titre 2"/>
    <w:next w:val="BodyText"/>
    <w:rsid w:val="0014718F"/>
    <w:pPr>
      <w:numPr>
        <w:ilvl w:val="2"/>
        <w:numId w:val="68"/>
      </w:numPr>
      <w:spacing w:before="240" w:after="120" w:line="240" w:lineRule="auto"/>
      <w:outlineLvl w:val="2"/>
    </w:pPr>
    <w:rPr>
      <w:rFonts w:ascii="Verdana" w:eastAsia="MS P????" w:hAnsi="Verdana" w:cs="Times New Roman"/>
      <w:sz w:val="20"/>
      <w:szCs w:val="24"/>
      <w:lang w:val="fr-FR" w:eastAsia="fr-FR"/>
    </w:rPr>
  </w:style>
  <w:style w:type="character" w:customStyle="1" w:styleId="Exposant">
    <w:name w:val="Exposant"/>
    <w:uiPriority w:val="1"/>
    <w:semiHidden/>
    <w:rsid w:val="0014718F"/>
    <w:rPr>
      <w:position w:val="6"/>
    </w:rPr>
  </w:style>
  <w:style w:type="paragraph" w:customStyle="1" w:styleId="Anx02Titre1">
    <w:name w:val="Anx 02_Titre 1"/>
    <w:basedOn w:val="Anx01Titre1"/>
    <w:next w:val="BodyText"/>
    <w:rsid w:val="0014718F"/>
  </w:style>
  <w:style w:type="paragraph" w:customStyle="1" w:styleId="Anx02Titre2">
    <w:name w:val="Anx 02_Titre 2"/>
    <w:basedOn w:val="Anx01Titre2"/>
    <w:next w:val="BodyText"/>
    <w:rsid w:val="0014718F"/>
  </w:style>
  <w:style w:type="character" w:customStyle="1" w:styleId="Indice">
    <w:name w:val="Indice"/>
    <w:uiPriority w:val="1"/>
    <w:semiHidden/>
    <w:rsid w:val="0014718F"/>
    <w:rPr>
      <w:position w:val="-6"/>
    </w:rPr>
  </w:style>
  <w:style w:type="paragraph" w:customStyle="1" w:styleId="Anx03Titre1">
    <w:name w:val="Anx 03_Titre 1"/>
    <w:basedOn w:val="Anx01Titre1"/>
    <w:next w:val="BodyText"/>
    <w:rsid w:val="0014718F"/>
  </w:style>
  <w:style w:type="paragraph" w:customStyle="1" w:styleId="Anx03Titre2">
    <w:name w:val="Anx 03_Titre 2"/>
    <w:basedOn w:val="Anx01Titre2"/>
    <w:next w:val="BodyText"/>
    <w:rsid w:val="0014718F"/>
  </w:style>
  <w:style w:type="paragraph" w:customStyle="1" w:styleId="AnxSommaire">
    <w:name w:val="Anx_Sommaire"/>
    <w:basedOn w:val="BodyText"/>
    <w:next w:val="BodyText"/>
    <w:unhideWhenUsed/>
    <w:rsid w:val="0014718F"/>
    <w:pPr>
      <w:widowControl/>
      <w:autoSpaceDE/>
      <w:autoSpaceDN/>
      <w:spacing w:before="60" w:after="720" w:line="276" w:lineRule="auto"/>
      <w:jc w:val="center"/>
    </w:pPr>
    <w:rPr>
      <w:rFonts w:ascii="Calibri Light" w:eastAsia="MS P????" w:hAnsi="Calibri Light" w:cs="Calibri Light"/>
      <w:sz w:val="44"/>
      <w:szCs w:val="44"/>
    </w:rPr>
  </w:style>
  <w:style w:type="character" w:customStyle="1" w:styleId="Important1">
    <w:name w:val="Important 1"/>
    <w:uiPriority w:val="1"/>
    <w:qFormat/>
    <w:rsid w:val="0014718F"/>
    <w:rPr>
      <w:b/>
      <w:lang w:val="fr-FR"/>
    </w:rPr>
  </w:style>
  <w:style w:type="character" w:customStyle="1" w:styleId="Important2">
    <w:name w:val="Important 2"/>
    <w:uiPriority w:val="1"/>
    <w:qFormat/>
    <w:rsid w:val="0014718F"/>
    <w:rPr>
      <w:i/>
      <w:lang w:val="fr-FR"/>
    </w:rPr>
  </w:style>
  <w:style w:type="character" w:customStyle="1" w:styleId="Important3">
    <w:name w:val="Important 3"/>
    <w:uiPriority w:val="1"/>
    <w:qFormat/>
    <w:rsid w:val="0014718F"/>
    <w:rPr>
      <w:u w:val="single"/>
      <w:lang w:val="fr-FR"/>
    </w:rPr>
  </w:style>
  <w:style w:type="numbering" w:styleId="1ai">
    <w:name w:val="Outline List 1"/>
    <w:basedOn w:val="NoList"/>
    <w:semiHidden/>
    <w:rsid w:val="0014718F"/>
    <w:pPr>
      <w:numPr>
        <w:numId w:val="69"/>
      </w:numPr>
    </w:pPr>
  </w:style>
  <w:style w:type="character" w:styleId="HTMLAcronym">
    <w:name w:val="HTML Acronym"/>
    <w:basedOn w:val="DefaultParagraphFont"/>
    <w:semiHidden/>
    <w:rsid w:val="0014718F"/>
  </w:style>
  <w:style w:type="paragraph" w:styleId="EnvelopeAddress">
    <w:name w:val="envelope address"/>
    <w:basedOn w:val="Normal"/>
    <w:semiHidden/>
    <w:rsid w:val="0014718F"/>
    <w:pPr>
      <w:framePr w:w="7938" w:h="1985" w:hRule="exact" w:hSpace="141" w:wrap="auto" w:hAnchor="page" w:xAlign="center" w:yAlign="bottom"/>
      <w:ind w:left="2835"/>
    </w:pPr>
    <w:rPr>
      <w:rFonts w:ascii="Arial" w:eastAsia="Calibri" w:hAnsi="Arial" w:cs="Arial"/>
      <w:sz w:val="24"/>
      <w:szCs w:val="24"/>
      <w:lang w:val="fr-FR" w:eastAsia="en-US"/>
    </w:rPr>
  </w:style>
  <w:style w:type="paragraph" w:styleId="EnvelopeReturn">
    <w:name w:val="envelope return"/>
    <w:basedOn w:val="Normal"/>
    <w:semiHidden/>
    <w:rsid w:val="0014718F"/>
    <w:rPr>
      <w:rFonts w:ascii="Arial" w:eastAsia="Calibri" w:hAnsi="Arial" w:cs="Arial"/>
      <w:sz w:val="20"/>
      <w:szCs w:val="20"/>
      <w:lang w:val="fr-FR" w:eastAsia="en-US"/>
    </w:rPr>
  </w:style>
  <w:style w:type="paragraph" w:styleId="HTMLAddress">
    <w:name w:val="HTML Address"/>
    <w:basedOn w:val="Normal"/>
    <w:link w:val="HTMLAddressChar"/>
    <w:semiHidden/>
    <w:rsid w:val="0014718F"/>
    <w:rPr>
      <w:rFonts w:ascii="Calibri" w:eastAsia="Calibri" w:hAnsi="Calibri" w:cs="Times New Roman"/>
      <w:i/>
      <w:iCs/>
      <w:lang w:val="fr-FR" w:eastAsia="en-US"/>
    </w:rPr>
  </w:style>
  <w:style w:type="character" w:customStyle="1" w:styleId="HTMLAddressChar">
    <w:name w:val="HTML Address Char"/>
    <w:basedOn w:val="DefaultParagraphFont"/>
    <w:link w:val="HTMLAddress"/>
    <w:semiHidden/>
    <w:rsid w:val="0014718F"/>
    <w:rPr>
      <w:rFonts w:ascii="Calibri" w:eastAsia="Calibri" w:hAnsi="Calibri" w:cs="Times New Roman"/>
      <w:i/>
      <w:iCs/>
      <w:lang w:val="fr-FR" w:eastAsia="en-US"/>
    </w:rPr>
  </w:style>
  <w:style w:type="numbering" w:customStyle="1" w:styleId="ArticleSection2">
    <w:name w:val="Article / Section2"/>
    <w:basedOn w:val="NoList"/>
    <w:next w:val="ArticleSection"/>
    <w:semiHidden/>
    <w:rsid w:val="0014718F"/>
  </w:style>
  <w:style w:type="table" w:styleId="TableClassic1">
    <w:name w:val="Table Classic 1"/>
    <w:basedOn w:val="TableNormal"/>
    <w:semiHidden/>
    <w:rsid w:val="0014718F"/>
    <w:rPr>
      <w:rFonts w:ascii="Calibri" w:eastAsia="Calibri" w:hAnsi="Calibri" w:cs="Times New Roman"/>
      <w:sz w:val="20"/>
      <w:szCs w:val="20"/>
      <w:lang w:val="fr-FR" w:eastAsia="fr-F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4718F"/>
    <w:rPr>
      <w:rFonts w:ascii="Calibri" w:eastAsia="Calibri" w:hAnsi="Calibri" w:cs="Times New Roman"/>
      <w:sz w:val="20"/>
      <w:szCs w:val="20"/>
      <w:lang w:val="fr-FR" w:eastAsia="fr-F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4718F"/>
    <w:rPr>
      <w:rFonts w:ascii="Calibri" w:eastAsia="Calibri" w:hAnsi="Calibri" w:cs="Times New Roman"/>
      <w:color w:val="000080"/>
      <w:sz w:val="20"/>
      <w:szCs w:val="20"/>
      <w:lang w:val="fr-FR" w:eastAsia="fr-F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4718F"/>
    <w:rPr>
      <w:rFonts w:ascii="Calibri" w:eastAsia="Calibri" w:hAnsi="Calibri" w:cs="Times New Roman"/>
      <w:sz w:val="20"/>
      <w:szCs w:val="20"/>
      <w:lang w:val="fr-FR" w:eastAsia="fr-F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Keyboard">
    <w:name w:val="HTML Keyboard"/>
    <w:semiHidden/>
    <w:rsid w:val="0014718F"/>
    <w:rPr>
      <w:rFonts w:ascii="Courier New" w:hAnsi="Courier New" w:cs="Courier New"/>
      <w:sz w:val="20"/>
      <w:szCs w:val="20"/>
    </w:rPr>
  </w:style>
  <w:style w:type="character" w:styleId="HTMLCode">
    <w:name w:val="HTML Code"/>
    <w:semiHidden/>
    <w:rsid w:val="0014718F"/>
    <w:rPr>
      <w:rFonts w:ascii="Courier New" w:hAnsi="Courier New" w:cs="Courier New"/>
      <w:sz w:val="20"/>
      <w:szCs w:val="20"/>
    </w:rPr>
  </w:style>
  <w:style w:type="table" w:styleId="TableColumns1">
    <w:name w:val="Table Columns 1"/>
    <w:basedOn w:val="TableNormal"/>
    <w:semiHidden/>
    <w:rsid w:val="0014718F"/>
    <w:rPr>
      <w:rFonts w:ascii="Calibri" w:eastAsia="Calibri" w:hAnsi="Calibri" w:cs="Times New Roman"/>
      <w:b/>
      <w:bCs/>
      <w:sz w:val="20"/>
      <w:szCs w:val="20"/>
      <w:lang w:val="fr-FR" w:eastAsia="fr-F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4718F"/>
    <w:rPr>
      <w:rFonts w:ascii="Calibri" w:eastAsia="Calibri" w:hAnsi="Calibri" w:cs="Times New Roman"/>
      <w:b/>
      <w:bCs/>
      <w:sz w:val="20"/>
      <w:szCs w:val="20"/>
      <w:lang w:val="fr-FR" w:eastAsia="fr-F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4718F"/>
    <w:rPr>
      <w:rFonts w:ascii="Calibri" w:eastAsia="Calibri" w:hAnsi="Calibri" w:cs="Times New Roman"/>
      <w:b/>
      <w:bCs/>
      <w:sz w:val="20"/>
      <w:szCs w:val="20"/>
      <w:lang w:val="fr-FR" w:eastAsia="fr-F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4718F"/>
    <w:rPr>
      <w:rFonts w:ascii="Calibri" w:eastAsia="Calibri" w:hAnsi="Calibri" w:cs="Times New Roman"/>
      <w:sz w:val="20"/>
      <w:szCs w:val="20"/>
      <w:lang w:val="fr-FR" w:eastAsia="fr-F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4718F"/>
    <w:rPr>
      <w:rFonts w:ascii="Calibri" w:eastAsia="Calibri" w:hAnsi="Calibri" w:cs="Times New Roman"/>
      <w:sz w:val="20"/>
      <w:szCs w:val="20"/>
      <w:lang w:val="fr-FR" w:eastAsia="fr-F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orful1">
    <w:name w:val="Table Colorful 1"/>
    <w:basedOn w:val="TableNormal"/>
    <w:semiHidden/>
    <w:rsid w:val="0014718F"/>
    <w:rPr>
      <w:rFonts w:ascii="Calibri" w:eastAsia="Calibri" w:hAnsi="Calibri" w:cs="Times New Roman"/>
      <w:color w:val="FFFFFF"/>
      <w:sz w:val="20"/>
      <w:szCs w:val="20"/>
      <w:lang w:val="fr-FR" w:eastAsia="fr-F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4718F"/>
    <w:rPr>
      <w:rFonts w:ascii="Calibri" w:eastAsia="Calibri" w:hAnsi="Calibri" w:cs="Times New Roman"/>
      <w:sz w:val="20"/>
      <w:szCs w:val="20"/>
      <w:lang w:val="fr-FR" w:eastAsia="fr-F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4718F"/>
    <w:rPr>
      <w:rFonts w:ascii="Calibri" w:eastAsia="Calibri" w:hAnsi="Calibri" w:cs="Times New Roman"/>
      <w:sz w:val="20"/>
      <w:szCs w:val="20"/>
      <w:lang w:val="fr-FR" w:eastAsia="fr-F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ntemporary">
    <w:name w:val="Table Contemporary"/>
    <w:basedOn w:val="TableNormal"/>
    <w:semiHidden/>
    <w:rsid w:val="0014718F"/>
    <w:rPr>
      <w:rFonts w:ascii="Calibri" w:eastAsia="Calibri" w:hAnsi="Calibri" w:cs="Times New Roman"/>
      <w:sz w:val="20"/>
      <w:szCs w:val="20"/>
      <w:lang w:val="fr-FR" w:eastAsia="fr-F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3Deffects2">
    <w:name w:val="Table 3D effects 2"/>
    <w:basedOn w:val="TableNormal"/>
    <w:semiHidden/>
    <w:rsid w:val="0014718F"/>
    <w:rPr>
      <w:rFonts w:ascii="Calibri" w:eastAsia="Calibri" w:hAnsi="Calibri" w:cs="Times New Roman"/>
      <w:sz w:val="20"/>
      <w:szCs w:val="20"/>
      <w:lang w:val="fr-FR" w:eastAsia="fr-F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semiHidden/>
    <w:rsid w:val="0014718F"/>
    <w:rPr>
      <w:rFonts w:ascii="Calibri" w:eastAsia="Calibri" w:hAnsi="Calibri" w:cs="Times New Roman"/>
      <w:sz w:val="20"/>
      <w:szCs w:val="20"/>
      <w:lang w:val="fr-FR" w:eastAsia="fr-F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semiHidden/>
    <w:rsid w:val="0014718F"/>
    <w:rPr>
      <w:rFonts w:ascii="Calibri" w:eastAsia="Calibri" w:hAnsi="Calibri" w:cs="Times New Roman"/>
      <w:sz w:val="20"/>
      <w:szCs w:val="20"/>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semiHidden/>
    <w:rsid w:val="0014718F"/>
    <w:rPr>
      <w:rFonts w:ascii="Calibri" w:eastAsia="Calibri" w:hAnsi="Calibri" w:cs="Times New Roman"/>
      <w:sz w:val="20"/>
      <w:szCs w:val="20"/>
      <w:lang w:val="fr-FR" w:eastAsia="fr-F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HTMLSample">
    <w:name w:val="HTML Sample"/>
    <w:semiHidden/>
    <w:rsid w:val="0014718F"/>
    <w:rPr>
      <w:rFonts w:ascii="Courier New" w:hAnsi="Courier New" w:cs="Courier New"/>
    </w:rPr>
  </w:style>
  <w:style w:type="paragraph" w:styleId="Closing">
    <w:name w:val="Closing"/>
    <w:basedOn w:val="Normal"/>
    <w:link w:val="ClosingChar"/>
    <w:semiHidden/>
    <w:rsid w:val="0014718F"/>
    <w:pPr>
      <w:ind w:left="4252"/>
    </w:pPr>
    <w:rPr>
      <w:rFonts w:ascii="Calibri" w:eastAsia="Calibri" w:hAnsi="Calibri" w:cs="Times New Roman"/>
      <w:lang w:val="fr-FR" w:eastAsia="en-US"/>
    </w:rPr>
  </w:style>
  <w:style w:type="character" w:customStyle="1" w:styleId="ClosingChar">
    <w:name w:val="Closing Char"/>
    <w:basedOn w:val="DefaultParagraphFont"/>
    <w:link w:val="Closing"/>
    <w:semiHidden/>
    <w:rsid w:val="0014718F"/>
    <w:rPr>
      <w:rFonts w:ascii="Calibri" w:eastAsia="Calibri" w:hAnsi="Calibri" w:cs="Times New Roman"/>
      <w:lang w:val="fr-FR" w:eastAsia="en-US"/>
    </w:rPr>
  </w:style>
  <w:style w:type="table" w:styleId="TableGrid12">
    <w:name w:val="Table Grid 1"/>
    <w:basedOn w:val="TableNormal"/>
    <w:rsid w:val="0014718F"/>
    <w:rPr>
      <w:rFonts w:ascii="Calibri" w:eastAsia="Calibri" w:hAnsi="Calibri" w:cs="Times New Roman"/>
      <w:sz w:val="20"/>
      <w:szCs w:val="20"/>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1">
    <w:name w:val="Table Grid 2"/>
    <w:basedOn w:val="TableNormal"/>
    <w:semiHidden/>
    <w:rsid w:val="0014718F"/>
    <w:rPr>
      <w:rFonts w:ascii="Calibri" w:eastAsia="Calibri" w:hAnsi="Calibri" w:cs="Times New Roman"/>
      <w:sz w:val="20"/>
      <w:szCs w:val="20"/>
      <w:lang w:val="fr-FR" w:eastAsia="fr-F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1">
    <w:name w:val="Table Grid 3"/>
    <w:basedOn w:val="TableNormal"/>
    <w:semiHidden/>
    <w:rsid w:val="0014718F"/>
    <w:rPr>
      <w:rFonts w:ascii="Calibri" w:eastAsia="Calibri" w:hAnsi="Calibri" w:cs="Times New Roman"/>
      <w:sz w:val="20"/>
      <w:szCs w:val="20"/>
      <w:lang w:val="fr-FR" w:eastAsia="fr-F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14718F"/>
    <w:rPr>
      <w:rFonts w:ascii="Calibri" w:eastAsia="Calibri" w:hAnsi="Calibri" w:cs="Times New Roman"/>
      <w:sz w:val="20"/>
      <w:szCs w:val="20"/>
      <w:lang w:val="fr-FR" w:eastAsia="fr-F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rsid w:val="0014718F"/>
    <w:rPr>
      <w:rFonts w:ascii="Calibri" w:eastAsia="Calibri" w:hAnsi="Calibri" w:cs="Times New Roman"/>
      <w:sz w:val="20"/>
      <w:szCs w:val="20"/>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semiHidden/>
    <w:rsid w:val="0014718F"/>
    <w:rPr>
      <w:rFonts w:ascii="Calibri" w:eastAsia="Calibri" w:hAnsi="Calibri" w:cs="Times New Roman"/>
      <w:sz w:val="20"/>
      <w:szCs w:val="20"/>
      <w:lang w:val="fr-FR" w:eastAsia="fr-F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semiHidden/>
    <w:rsid w:val="0014718F"/>
    <w:rPr>
      <w:rFonts w:ascii="Calibri" w:eastAsia="Calibri" w:hAnsi="Calibri" w:cs="Times New Roman"/>
      <w:b/>
      <w:bCs/>
      <w:sz w:val="20"/>
      <w:szCs w:val="20"/>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4718F"/>
    <w:rPr>
      <w:rFonts w:ascii="Calibri" w:eastAsia="Calibri" w:hAnsi="Calibri" w:cs="Times New Roman"/>
      <w:sz w:val="20"/>
      <w:szCs w:val="20"/>
      <w:lang w:val="fr-FR"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List">
    <w:name w:val="List"/>
    <w:basedOn w:val="Normal"/>
    <w:rsid w:val="0014718F"/>
    <w:pPr>
      <w:ind w:left="283" w:hanging="283"/>
    </w:pPr>
    <w:rPr>
      <w:rFonts w:ascii="Calibri" w:eastAsia="Calibri" w:hAnsi="Calibri" w:cs="Times New Roman"/>
      <w:lang w:val="fr-FR" w:eastAsia="en-US"/>
    </w:rPr>
  </w:style>
  <w:style w:type="paragraph" w:styleId="List2">
    <w:name w:val="List 2"/>
    <w:basedOn w:val="Normal"/>
    <w:semiHidden/>
    <w:rsid w:val="0014718F"/>
    <w:pPr>
      <w:ind w:left="566" w:hanging="283"/>
    </w:pPr>
    <w:rPr>
      <w:rFonts w:ascii="Calibri" w:eastAsia="Calibri" w:hAnsi="Calibri" w:cs="Times New Roman"/>
      <w:lang w:val="fr-FR" w:eastAsia="en-US"/>
    </w:rPr>
  </w:style>
  <w:style w:type="paragraph" w:styleId="List3">
    <w:name w:val="List 3"/>
    <w:basedOn w:val="Normal"/>
    <w:semiHidden/>
    <w:rsid w:val="0014718F"/>
    <w:pPr>
      <w:ind w:left="849" w:hanging="283"/>
    </w:pPr>
    <w:rPr>
      <w:rFonts w:ascii="Calibri" w:eastAsia="Calibri" w:hAnsi="Calibri" w:cs="Times New Roman"/>
      <w:lang w:val="fr-FR" w:eastAsia="en-US"/>
    </w:rPr>
  </w:style>
  <w:style w:type="paragraph" w:styleId="List4">
    <w:name w:val="List 4"/>
    <w:basedOn w:val="Normal"/>
    <w:semiHidden/>
    <w:rsid w:val="0014718F"/>
    <w:pPr>
      <w:ind w:left="1132" w:hanging="283"/>
    </w:pPr>
    <w:rPr>
      <w:rFonts w:ascii="Calibri" w:eastAsia="Calibri" w:hAnsi="Calibri" w:cs="Times New Roman"/>
      <w:lang w:val="fr-FR" w:eastAsia="en-US"/>
    </w:rPr>
  </w:style>
  <w:style w:type="paragraph" w:styleId="List5">
    <w:name w:val="List 5"/>
    <w:basedOn w:val="Normal"/>
    <w:semiHidden/>
    <w:rsid w:val="0014718F"/>
    <w:pPr>
      <w:ind w:left="1415" w:hanging="283"/>
    </w:pPr>
    <w:rPr>
      <w:rFonts w:ascii="Calibri" w:eastAsia="Calibri" w:hAnsi="Calibri" w:cs="Times New Roman"/>
      <w:lang w:val="fr-FR" w:eastAsia="en-US"/>
    </w:rPr>
  </w:style>
  <w:style w:type="paragraph" w:styleId="ListNumber4">
    <w:name w:val="List Number 4"/>
    <w:basedOn w:val="Normal"/>
    <w:rsid w:val="0014718F"/>
    <w:pPr>
      <w:numPr>
        <w:numId w:val="65"/>
      </w:numPr>
    </w:pPr>
    <w:rPr>
      <w:rFonts w:ascii="Calibri" w:eastAsia="Calibri" w:hAnsi="Calibri" w:cs="Times New Roman"/>
      <w:lang w:val="fr-FR" w:eastAsia="en-US"/>
    </w:rPr>
  </w:style>
  <w:style w:type="paragraph" w:styleId="ListNumber5">
    <w:name w:val="List Number 5"/>
    <w:basedOn w:val="Normal"/>
    <w:semiHidden/>
    <w:rsid w:val="0014718F"/>
    <w:pPr>
      <w:numPr>
        <w:numId w:val="66"/>
      </w:numPr>
    </w:pPr>
    <w:rPr>
      <w:rFonts w:ascii="Calibri" w:eastAsia="Calibri" w:hAnsi="Calibri" w:cs="Times New Roman"/>
      <w:lang w:val="fr-FR" w:eastAsia="en-US"/>
    </w:rPr>
  </w:style>
  <w:style w:type="paragraph" w:styleId="ListBullet4">
    <w:name w:val="List Bullet 4"/>
    <w:basedOn w:val="Normal"/>
    <w:semiHidden/>
    <w:rsid w:val="0014718F"/>
    <w:pPr>
      <w:numPr>
        <w:numId w:val="67"/>
      </w:numPr>
    </w:pPr>
    <w:rPr>
      <w:rFonts w:ascii="Calibri" w:eastAsia="Calibri" w:hAnsi="Calibri" w:cs="Times New Roman"/>
      <w:lang w:val="fr-FR" w:eastAsia="en-US"/>
    </w:rPr>
  </w:style>
  <w:style w:type="paragraph" w:styleId="ListContinue2">
    <w:name w:val="List Continue 2"/>
    <w:basedOn w:val="Normal"/>
    <w:semiHidden/>
    <w:rsid w:val="0014718F"/>
    <w:pPr>
      <w:spacing w:after="120"/>
      <w:ind w:left="566"/>
    </w:pPr>
    <w:rPr>
      <w:rFonts w:ascii="Calibri" w:eastAsia="Calibri" w:hAnsi="Calibri" w:cs="Times New Roman"/>
      <w:lang w:val="fr-FR" w:eastAsia="en-US"/>
    </w:rPr>
  </w:style>
  <w:style w:type="paragraph" w:styleId="ListContinue3">
    <w:name w:val="List Continue 3"/>
    <w:basedOn w:val="Normal"/>
    <w:semiHidden/>
    <w:rsid w:val="0014718F"/>
    <w:pPr>
      <w:spacing w:after="120"/>
      <w:ind w:left="849"/>
    </w:pPr>
    <w:rPr>
      <w:rFonts w:ascii="Calibri" w:eastAsia="Calibri" w:hAnsi="Calibri" w:cs="Times New Roman"/>
      <w:lang w:val="fr-FR" w:eastAsia="en-US"/>
    </w:rPr>
  </w:style>
  <w:style w:type="paragraph" w:styleId="ListContinue4">
    <w:name w:val="List Continue 4"/>
    <w:basedOn w:val="Normal"/>
    <w:semiHidden/>
    <w:rsid w:val="0014718F"/>
    <w:pPr>
      <w:spacing w:after="120"/>
      <w:ind w:left="1132"/>
    </w:pPr>
    <w:rPr>
      <w:rFonts w:ascii="Calibri" w:eastAsia="Calibri" w:hAnsi="Calibri" w:cs="Times New Roman"/>
      <w:lang w:val="fr-FR" w:eastAsia="en-US"/>
    </w:rPr>
  </w:style>
  <w:style w:type="paragraph" w:styleId="ListContinue5">
    <w:name w:val="List Continue 5"/>
    <w:basedOn w:val="Normal"/>
    <w:semiHidden/>
    <w:rsid w:val="0014718F"/>
    <w:pPr>
      <w:spacing w:after="120"/>
      <w:ind w:left="1415"/>
    </w:pPr>
    <w:rPr>
      <w:rFonts w:ascii="Calibri" w:eastAsia="Calibri" w:hAnsi="Calibri" w:cs="Times New Roman"/>
      <w:lang w:val="fr-FR" w:eastAsia="en-US"/>
    </w:rPr>
  </w:style>
  <w:style w:type="character" w:styleId="HTMLTypewriter">
    <w:name w:val="HTML Typewriter"/>
    <w:semiHidden/>
    <w:rsid w:val="0014718F"/>
    <w:rPr>
      <w:rFonts w:ascii="Courier New" w:hAnsi="Courier New" w:cs="Courier New"/>
      <w:sz w:val="20"/>
      <w:szCs w:val="20"/>
    </w:rPr>
  </w:style>
  <w:style w:type="table" w:styleId="TableSubtle1">
    <w:name w:val="Table Subtle 1"/>
    <w:basedOn w:val="TableNormal"/>
    <w:rsid w:val="0014718F"/>
    <w:rPr>
      <w:rFonts w:ascii="Calibri" w:eastAsia="Calibri" w:hAnsi="Calibri" w:cs="Times New Roman"/>
      <w:sz w:val="20"/>
      <w:szCs w:val="20"/>
      <w:lang w:val="fr-FR" w:eastAsia="fr-F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14718F"/>
    <w:rPr>
      <w:rFonts w:ascii="Calibri" w:eastAsia="Calibri" w:hAnsi="Calibri" w:cs="Times New Roman"/>
      <w:sz w:val="20"/>
      <w:szCs w:val="20"/>
      <w:lang w:val="fr-FR" w:eastAsia="fr-F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semiHidden/>
    <w:rsid w:val="0014718F"/>
    <w:rPr>
      <w:rFonts w:ascii="Calibri" w:eastAsia="Calibri" w:hAnsi="Calibri" w:cs="Times New Roman"/>
      <w:sz w:val="20"/>
      <w:szCs w:val="20"/>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FirstIndent1">
    <w:name w:val="Body Text First Indent1"/>
    <w:basedOn w:val="BodyText"/>
    <w:next w:val="BodyTextFirstIndent"/>
    <w:link w:val="BodyTextFirstIndentChar"/>
    <w:semiHidden/>
    <w:rsid w:val="0014718F"/>
    <w:pPr>
      <w:widowControl/>
      <w:autoSpaceDE/>
      <w:autoSpaceDN/>
      <w:spacing w:before="60" w:after="120" w:line="276" w:lineRule="auto"/>
      <w:ind w:firstLine="210"/>
    </w:pPr>
    <w:rPr>
      <w:rFonts w:ascii="Calibri" w:eastAsia="Calibri" w:hAnsi="Calibri" w:cs="Calibri"/>
    </w:rPr>
  </w:style>
  <w:style w:type="character" w:customStyle="1" w:styleId="BodyTextFirstIndentChar">
    <w:name w:val="Body Text First Indent Char"/>
    <w:basedOn w:val="3"/>
    <w:link w:val="BodyTextFirstIndent1"/>
    <w:semiHidden/>
    <w:rsid w:val="0014718F"/>
    <w:rPr>
      <w:rFonts w:ascii="Calibri" w:eastAsia="Calibri" w:hAnsi="Calibri" w:cs="Calibri"/>
      <w:kern w:val="0"/>
      <w:lang w:val="en-US" w:eastAsia="en-US"/>
    </w:rPr>
  </w:style>
  <w:style w:type="paragraph" w:styleId="Salutation">
    <w:name w:val="Salutation"/>
    <w:basedOn w:val="Normal"/>
    <w:next w:val="Normal"/>
    <w:link w:val="SalutationChar"/>
    <w:semiHidden/>
    <w:rsid w:val="0014718F"/>
    <w:rPr>
      <w:rFonts w:ascii="Calibri" w:eastAsia="Calibri" w:hAnsi="Calibri" w:cs="Times New Roman"/>
      <w:lang w:val="fr-FR" w:eastAsia="en-US"/>
    </w:rPr>
  </w:style>
  <w:style w:type="character" w:customStyle="1" w:styleId="SalutationChar">
    <w:name w:val="Salutation Char"/>
    <w:basedOn w:val="DefaultParagraphFont"/>
    <w:link w:val="Salutation"/>
    <w:semiHidden/>
    <w:rsid w:val="0014718F"/>
    <w:rPr>
      <w:rFonts w:ascii="Calibri" w:eastAsia="Calibri" w:hAnsi="Calibri" w:cs="Times New Roman"/>
      <w:lang w:val="fr-FR" w:eastAsia="en-US"/>
    </w:rPr>
  </w:style>
  <w:style w:type="paragraph" w:styleId="Signature">
    <w:name w:val="Signature"/>
    <w:basedOn w:val="Normal"/>
    <w:link w:val="SignatureChar"/>
    <w:semiHidden/>
    <w:rsid w:val="0014718F"/>
    <w:pPr>
      <w:ind w:left="4252"/>
    </w:pPr>
    <w:rPr>
      <w:rFonts w:ascii="Calibri" w:eastAsia="Calibri" w:hAnsi="Calibri" w:cs="Times New Roman"/>
      <w:lang w:val="fr-FR" w:eastAsia="en-US"/>
    </w:rPr>
  </w:style>
  <w:style w:type="character" w:customStyle="1" w:styleId="SignatureChar">
    <w:name w:val="Signature Char"/>
    <w:basedOn w:val="DefaultParagraphFont"/>
    <w:link w:val="Signature"/>
    <w:semiHidden/>
    <w:rsid w:val="0014718F"/>
    <w:rPr>
      <w:rFonts w:ascii="Calibri" w:eastAsia="Calibri" w:hAnsi="Calibri" w:cs="Times New Roman"/>
      <w:lang w:val="fr-FR" w:eastAsia="en-US"/>
    </w:rPr>
  </w:style>
  <w:style w:type="paragraph" w:styleId="E-mailSignature">
    <w:name w:val="E-mail Signature"/>
    <w:basedOn w:val="Normal"/>
    <w:link w:val="E-mailSignatureChar"/>
    <w:semiHidden/>
    <w:rsid w:val="0014718F"/>
    <w:rPr>
      <w:rFonts w:ascii="Calibri" w:eastAsia="Calibri" w:hAnsi="Calibri" w:cs="Times New Roman"/>
      <w:lang w:val="fr-FR" w:eastAsia="en-US"/>
    </w:rPr>
  </w:style>
  <w:style w:type="character" w:customStyle="1" w:styleId="E-mailSignatureChar">
    <w:name w:val="E-mail Signature Char"/>
    <w:basedOn w:val="DefaultParagraphFont"/>
    <w:link w:val="E-mailSignature"/>
    <w:semiHidden/>
    <w:rsid w:val="0014718F"/>
    <w:rPr>
      <w:rFonts w:ascii="Calibri" w:eastAsia="Calibri" w:hAnsi="Calibri" w:cs="Times New Roman"/>
      <w:lang w:val="fr-FR" w:eastAsia="en-US"/>
    </w:rPr>
  </w:style>
  <w:style w:type="table" w:styleId="TableSimple1">
    <w:name w:val="Table Simple 1"/>
    <w:basedOn w:val="TableNormal"/>
    <w:semiHidden/>
    <w:rsid w:val="0014718F"/>
    <w:rPr>
      <w:rFonts w:ascii="Calibri" w:eastAsia="Calibri" w:hAnsi="Calibri" w:cs="Times New Roman"/>
      <w:sz w:val="20"/>
      <w:szCs w:val="20"/>
      <w:lang w:val="fr-FR" w:eastAsia="fr-F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4718F"/>
    <w:rPr>
      <w:rFonts w:ascii="Calibri" w:eastAsia="Calibri" w:hAnsi="Calibri" w:cs="Times New Roman"/>
      <w:sz w:val="20"/>
      <w:szCs w:val="20"/>
      <w:lang w:val="fr-FR" w:eastAsia="fr-F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4718F"/>
    <w:rPr>
      <w:rFonts w:ascii="Calibri" w:eastAsia="Calibri" w:hAnsi="Calibri" w:cs="Times New Roman"/>
      <w:sz w:val="20"/>
      <w:szCs w:val="20"/>
      <w:lang w:val="fr-FR" w:eastAsia="fr-F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List1">
    <w:name w:val="Table List 1"/>
    <w:basedOn w:val="TableNormal"/>
    <w:semiHidden/>
    <w:rsid w:val="0014718F"/>
    <w:rPr>
      <w:rFonts w:ascii="Calibri" w:eastAsia="Calibri" w:hAnsi="Calibri" w:cs="Times New Roman"/>
      <w:sz w:val="20"/>
      <w:szCs w:val="20"/>
      <w:lang w:val="fr-FR" w:eastAsia="fr-F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4718F"/>
    <w:rPr>
      <w:rFonts w:ascii="Calibri" w:eastAsia="Calibri" w:hAnsi="Calibri" w:cs="Times New Roman"/>
      <w:sz w:val="20"/>
      <w:szCs w:val="20"/>
      <w:lang w:val="fr-FR" w:eastAsia="fr-F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4718F"/>
    <w:rPr>
      <w:rFonts w:ascii="Calibri" w:eastAsia="Calibri" w:hAnsi="Calibri" w:cs="Times New Roman"/>
      <w:sz w:val="20"/>
      <w:szCs w:val="20"/>
      <w:lang w:val="fr-FR" w:eastAsia="fr-F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4718F"/>
    <w:rPr>
      <w:rFonts w:ascii="Calibri" w:eastAsia="Calibri" w:hAnsi="Calibri" w:cs="Times New Roman"/>
      <w:sz w:val="20"/>
      <w:szCs w:val="20"/>
      <w:lang w:val="fr-FR" w:eastAsia="fr-F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4718F"/>
    <w:rPr>
      <w:rFonts w:ascii="Calibri" w:eastAsia="Calibri" w:hAnsi="Calibri" w:cs="Times New Roman"/>
      <w:sz w:val="20"/>
      <w:szCs w:val="20"/>
      <w:lang w:val="fr-FR" w:eastAsia="fr-F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4718F"/>
    <w:rPr>
      <w:rFonts w:ascii="Calibri" w:eastAsia="Calibri" w:hAnsi="Calibri" w:cs="Times New Roman"/>
      <w:sz w:val="20"/>
      <w:szCs w:val="20"/>
      <w:lang w:val="fr-FR" w:eastAsia="fr-F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4718F"/>
    <w:rPr>
      <w:rFonts w:ascii="Calibri" w:eastAsia="Calibri" w:hAnsi="Calibri" w:cs="Times New Roman"/>
      <w:sz w:val="20"/>
      <w:szCs w:val="20"/>
      <w:lang w:val="fr-FR" w:eastAsia="fr-F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4718F"/>
    <w:rPr>
      <w:rFonts w:ascii="Calibri" w:eastAsia="Calibri" w:hAnsi="Calibri" w:cs="Times New Roman"/>
      <w:sz w:val="20"/>
      <w:szCs w:val="20"/>
      <w:lang w:val="fr-FR" w:eastAsia="fr-F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NoteHeading">
    <w:name w:val="Note Heading"/>
    <w:basedOn w:val="Normal"/>
    <w:next w:val="Normal"/>
    <w:link w:val="NoteHeadingChar"/>
    <w:semiHidden/>
    <w:rsid w:val="0014718F"/>
    <w:rPr>
      <w:rFonts w:ascii="Calibri" w:eastAsia="Calibri" w:hAnsi="Calibri" w:cs="Times New Roman"/>
      <w:lang w:val="fr-FR" w:eastAsia="en-US"/>
    </w:rPr>
  </w:style>
  <w:style w:type="character" w:customStyle="1" w:styleId="NoteHeadingChar">
    <w:name w:val="Note Heading Char"/>
    <w:basedOn w:val="DefaultParagraphFont"/>
    <w:link w:val="NoteHeading"/>
    <w:semiHidden/>
    <w:rsid w:val="0014718F"/>
    <w:rPr>
      <w:rFonts w:ascii="Calibri" w:eastAsia="Calibri" w:hAnsi="Calibri" w:cs="Times New Roman"/>
      <w:lang w:val="fr-FR" w:eastAsia="en-US"/>
    </w:rPr>
  </w:style>
  <w:style w:type="character" w:styleId="HTMLVariable">
    <w:name w:val="HTML Variable"/>
    <w:semiHidden/>
    <w:rsid w:val="0014718F"/>
    <w:rPr>
      <w:i/>
      <w:iCs/>
    </w:rPr>
  </w:style>
  <w:style w:type="table" w:styleId="TableWeb1">
    <w:name w:val="Table Web 1"/>
    <w:basedOn w:val="TableNormal"/>
    <w:semiHidden/>
    <w:rsid w:val="0014718F"/>
    <w:rPr>
      <w:rFonts w:ascii="Calibri" w:eastAsia="Calibri" w:hAnsi="Calibri" w:cs="Times New Roman"/>
      <w:sz w:val="20"/>
      <w:szCs w:val="20"/>
      <w:lang w:val="fr-FR" w:eastAsia="fr-F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14718F"/>
    <w:rPr>
      <w:rFonts w:ascii="Calibri" w:eastAsia="Calibri" w:hAnsi="Calibri" w:cs="Times New Roman"/>
      <w:sz w:val="20"/>
      <w:szCs w:val="20"/>
      <w:lang w:val="fr-FR"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4718F"/>
    <w:rPr>
      <w:rFonts w:ascii="Calibri" w:eastAsia="Calibri" w:hAnsi="Calibri" w:cs="Times New Roman"/>
      <w:sz w:val="20"/>
      <w:szCs w:val="20"/>
      <w:lang w:val="fr-FR" w:eastAsia="fr-F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nx04Titre1">
    <w:name w:val="Anx 04_Titre 1"/>
    <w:basedOn w:val="Anx01Titre1"/>
    <w:rsid w:val="0014718F"/>
  </w:style>
  <w:style w:type="paragraph" w:customStyle="1" w:styleId="Anx04Titre2">
    <w:name w:val="Anx 04_Titre 2"/>
    <w:basedOn w:val="Anx01Titre2"/>
    <w:rsid w:val="0014718F"/>
  </w:style>
  <w:style w:type="paragraph" w:customStyle="1" w:styleId="Anx05Titre1">
    <w:name w:val="Anx 05_Titre 1"/>
    <w:basedOn w:val="Anx01Titre1"/>
    <w:rsid w:val="0014718F"/>
  </w:style>
  <w:style w:type="paragraph" w:customStyle="1" w:styleId="Anx06Titre1">
    <w:name w:val="Anx 06_Titre 1"/>
    <w:basedOn w:val="Anx01Titre1"/>
    <w:rsid w:val="0014718F"/>
  </w:style>
  <w:style w:type="paragraph" w:customStyle="1" w:styleId="Anx05Titre2">
    <w:name w:val="Anx 05_Titre 2"/>
    <w:basedOn w:val="Anx01Titre2"/>
    <w:rsid w:val="0014718F"/>
  </w:style>
  <w:style w:type="paragraph" w:customStyle="1" w:styleId="Anx06Titre2">
    <w:name w:val="Anx 06_Titre 2"/>
    <w:basedOn w:val="Anx01Titre2"/>
    <w:rsid w:val="0014718F"/>
  </w:style>
  <w:style w:type="table" w:customStyle="1" w:styleId="Grilledetableauclaire1">
    <w:name w:val="Grille de tableau claire1"/>
    <w:basedOn w:val="TableNormal"/>
    <w:uiPriority w:val="40"/>
    <w:rsid w:val="0014718F"/>
    <w:pPr>
      <w:spacing w:after="0" w:line="240" w:lineRule="auto"/>
    </w:pPr>
    <w:rPr>
      <w:rFonts w:ascii="Calibri" w:eastAsia="Calibri" w:hAnsi="Calibri" w:cs="Times New Roman"/>
      <w:sz w:val="20"/>
      <w:szCs w:val="20"/>
      <w:lang w:val="fr-FR" w:eastAsia="fr-F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tandard2">
    <w:name w:val="Standard 2"/>
    <w:basedOn w:val="TableNormal"/>
    <w:uiPriority w:val="99"/>
    <w:rsid w:val="0014718F"/>
    <w:pPr>
      <w:spacing w:after="0" w:line="240" w:lineRule="auto"/>
    </w:pPr>
    <w:rPr>
      <w:rFonts w:eastAsia="Calibri" w:cs="Times New Roman"/>
      <w:sz w:val="20"/>
      <w:szCs w:val="20"/>
      <w:lang w:val="fr-FR" w:eastAsia="fr-FR"/>
    </w:rPr>
    <w:tblPr>
      <w:tblStyleRowBandSize w:val="1"/>
      <w:tblStyleColBandSize w:val="1"/>
    </w:tblPr>
    <w:tcPr>
      <w:vAlign w:val="center"/>
    </w:tcPr>
    <w:tblStylePr w:type="firstRow">
      <w:rPr>
        <w:color w:val="4472C4"/>
      </w:rPr>
      <w:tblPr/>
      <w:tcPr>
        <w:shd w:val="clear" w:color="auto" w:fill="000000"/>
      </w:tcPr>
    </w:tblStylePr>
    <w:tblStylePr w:type="lastRow">
      <w:rPr>
        <w:color w:val="4472C4"/>
      </w:rPr>
      <w:tblPr/>
      <w:tcPr>
        <w:shd w:val="clear" w:color="auto" w:fill="000000"/>
      </w:tcPr>
    </w:tblStylePr>
    <w:tblStylePr w:type="firstCol">
      <w:rPr>
        <w:color w:val="4472C4"/>
      </w:rPr>
      <w:tblPr/>
      <w:tcPr>
        <w:shd w:val="clear" w:color="auto" w:fill="000000"/>
      </w:tcPr>
    </w:tblStylePr>
    <w:tblStylePr w:type="lastCol">
      <w:rPr>
        <w:color w:val="4472C4"/>
      </w:rPr>
      <w:tblPr/>
      <w:tcPr>
        <w:shd w:val="clear" w:color="auto" w:fill="000000"/>
      </w:tcPr>
    </w:tblStylePr>
    <w:tblStylePr w:type="band1Vert">
      <w:tblPr/>
      <w:tcPr>
        <w:shd w:val="clear" w:color="auto" w:fill="6AA343"/>
      </w:tcPr>
    </w:tblStylePr>
    <w:tblStylePr w:type="band1Horz">
      <w:tblPr/>
      <w:tcPr>
        <w:shd w:val="clear" w:color="auto" w:fill="6AA343"/>
      </w:tcPr>
    </w:tblStylePr>
  </w:style>
  <w:style w:type="table" w:customStyle="1" w:styleId="Borduresfines">
    <w:name w:val="Bordures fines"/>
    <w:basedOn w:val="TableNormal"/>
    <w:uiPriority w:val="99"/>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Pr>
    <w:tblStylePr w:type="firstRow">
      <w:rPr>
        <w:b w:val="0"/>
      </w:rPr>
      <w:tblPr/>
      <w:tcPr>
        <w:tcBorders>
          <w:top w:val="single" w:sz="4" w:space="0" w:color="44546A"/>
          <w:left w:val="single" w:sz="4" w:space="0" w:color="44546A"/>
          <w:bottom w:val="single" w:sz="4" w:space="0" w:color="44546A"/>
          <w:right w:val="single" w:sz="4" w:space="0" w:color="44546A"/>
          <w:insideH w:val="single" w:sz="4" w:space="0" w:color="44546A"/>
          <w:insideV w:val="single" w:sz="4" w:space="0" w:color="44546A"/>
          <w:tl2br w:val="nil"/>
          <w:tr2bl w:val="nil"/>
        </w:tcBorders>
      </w:tcPr>
    </w:tblStylePr>
    <w:tblStylePr w:type="lastRow">
      <w:rPr>
        <w:b w:val="0"/>
      </w:rPr>
      <w:tblPr/>
      <w:tcPr>
        <w:tcBorders>
          <w:top w:val="single" w:sz="4" w:space="0" w:color="44546A"/>
          <w:left w:val="single" w:sz="4" w:space="0" w:color="44546A"/>
          <w:bottom w:val="single" w:sz="4" w:space="0" w:color="44546A"/>
          <w:right w:val="single" w:sz="4" w:space="0" w:color="44546A"/>
          <w:insideH w:val="single" w:sz="4" w:space="0" w:color="44546A"/>
          <w:insideV w:val="single" w:sz="4" w:space="0" w:color="44546A"/>
        </w:tcBorders>
      </w:tcPr>
    </w:tblStylePr>
    <w:tblStylePr w:type="firstCol">
      <w:rPr>
        <w:b w:val="0"/>
      </w:rPr>
      <w:tblPr/>
      <w:tcPr>
        <w:tcBorders>
          <w:top w:val="single" w:sz="4" w:space="0" w:color="44546A"/>
          <w:left w:val="single" w:sz="4" w:space="0" w:color="44546A"/>
          <w:bottom w:val="single" w:sz="4" w:space="0" w:color="44546A"/>
          <w:right w:val="single" w:sz="4" w:space="0" w:color="44546A"/>
          <w:insideH w:val="single" w:sz="4" w:space="0" w:color="44546A"/>
          <w:insideV w:val="single" w:sz="4" w:space="0" w:color="44546A"/>
        </w:tcBorders>
      </w:tcPr>
    </w:tblStylePr>
    <w:tblStylePr w:type="lastCol">
      <w:rPr>
        <w:b w:val="0"/>
      </w:rPr>
      <w:tblPr/>
      <w:tcPr>
        <w:tcBorders>
          <w:top w:val="single" w:sz="4" w:space="0" w:color="44546A"/>
          <w:left w:val="single" w:sz="4" w:space="0" w:color="44546A"/>
          <w:bottom w:val="single" w:sz="4" w:space="0" w:color="44546A"/>
          <w:right w:val="single" w:sz="4" w:space="0" w:color="44546A"/>
          <w:insideH w:val="single" w:sz="4" w:space="0" w:color="44546A"/>
          <w:insideV w:val="single" w:sz="4" w:space="0" w:color="44546A"/>
        </w:tcBorders>
      </w:tcPr>
    </w:tblStylePr>
    <w:tblStylePr w:type="band1Vert">
      <w:tblPr/>
      <w:tcPr>
        <w:tcBorders>
          <w:top w:val="single" w:sz="4" w:space="0" w:color="44546A"/>
          <w:left w:val="single" w:sz="4" w:space="0" w:color="44546A"/>
          <w:bottom w:val="single" w:sz="4" w:space="0" w:color="44546A"/>
          <w:right w:val="single" w:sz="4" w:space="0" w:color="44546A"/>
          <w:insideH w:val="single" w:sz="4" w:space="0" w:color="44546A"/>
          <w:insideV w:val="single" w:sz="4" w:space="0" w:color="44546A"/>
        </w:tcBorders>
      </w:tcPr>
    </w:tblStylePr>
    <w:tblStylePr w:type="band2Vert">
      <w:tblPr/>
      <w:tcPr>
        <w:tcBorders>
          <w:top w:val="single" w:sz="4" w:space="0" w:color="44546A"/>
          <w:left w:val="single" w:sz="4" w:space="0" w:color="44546A"/>
          <w:bottom w:val="single" w:sz="4" w:space="0" w:color="44546A"/>
          <w:right w:val="single" w:sz="4" w:space="0" w:color="44546A"/>
          <w:insideH w:val="single" w:sz="4" w:space="0" w:color="44546A"/>
          <w:insideV w:val="single" w:sz="4" w:space="0" w:color="44546A"/>
        </w:tcBorders>
      </w:tcPr>
    </w:tblStylePr>
    <w:tblStylePr w:type="band1Horz">
      <w:tblPr/>
      <w:tcPr>
        <w:tcBorders>
          <w:top w:val="single" w:sz="4" w:space="0" w:color="44546A"/>
          <w:left w:val="single" w:sz="4" w:space="0" w:color="44546A"/>
          <w:bottom w:val="single" w:sz="4" w:space="0" w:color="44546A"/>
          <w:right w:val="single" w:sz="4" w:space="0" w:color="44546A"/>
          <w:insideH w:val="single" w:sz="4" w:space="0" w:color="44546A"/>
          <w:insideV w:val="single" w:sz="4" w:space="0" w:color="44546A"/>
          <w:tl2br w:val="nil"/>
          <w:tr2bl w:val="nil"/>
        </w:tcBorders>
      </w:tcPr>
    </w:tblStylePr>
    <w:tblStylePr w:type="band2Horz">
      <w:tblPr/>
      <w:tcPr>
        <w:tcBorders>
          <w:top w:val="single" w:sz="4" w:space="0" w:color="44546A"/>
          <w:left w:val="single" w:sz="4" w:space="0" w:color="44546A"/>
          <w:bottom w:val="single" w:sz="4" w:space="0" w:color="44546A"/>
          <w:right w:val="single" w:sz="4" w:space="0" w:color="44546A"/>
          <w:insideH w:val="single" w:sz="4" w:space="0" w:color="44546A"/>
          <w:insideV w:val="single" w:sz="4" w:space="0" w:color="44546A"/>
          <w:tl2br w:val="nil"/>
          <w:tr2bl w:val="nil"/>
        </w:tcBorders>
      </w:tcPr>
    </w:tblStylePr>
  </w:style>
  <w:style w:type="paragraph" w:customStyle="1" w:styleId="TablesTitreavecsaut">
    <w:name w:val="Tables Titre avec saut"/>
    <w:basedOn w:val="TablesTitre"/>
    <w:rsid w:val="0014718F"/>
    <w:pPr>
      <w:pageBreakBefore/>
    </w:pPr>
  </w:style>
  <w:style w:type="character" w:styleId="PlaceholderText">
    <w:name w:val="Placeholder Text"/>
    <w:basedOn w:val="DefaultParagraphFont"/>
    <w:uiPriority w:val="99"/>
    <w:semiHidden/>
    <w:rsid w:val="0014718F"/>
    <w:rPr>
      <w:color w:val="808080"/>
    </w:rPr>
  </w:style>
  <w:style w:type="paragraph" w:customStyle="1" w:styleId="Versiondocument">
    <w:name w:val="Version document"/>
    <w:rsid w:val="0014718F"/>
    <w:pPr>
      <w:spacing w:after="240" w:line="240" w:lineRule="auto"/>
    </w:pPr>
    <w:rPr>
      <w:rFonts w:ascii="Calibri" w:eastAsia="Calibri" w:hAnsi="Calibri" w:cs="Times New Roman"/>
      <w:sz w:val="28"/>
      <w:lang w:val="fr-FR" w:eastAsia="en-US"/>
    </w:rPr>
  </w:style>
  <w:style w:type="paragraph" w:customStyle="1" w:styleId="Visaresponsable">
    <w:name w:val="Visa responsable"/>
    <w:basedOn w:val="Normal"/>
    <w:rsid w:val="0014718F"/>
    <w:pPr>
      <w:spacing w:after="120" w:line="240" w:lineRule="auto"/>
      <w:ind w:left="142" w:right="3260"/>
      <w:jc w:val="right"/>
    </w:pPr>
    <w:rPr>
      <w:rFonts w:eastAsia="Calibri" w:cs="Calibri"/>
      <w:color w:val="808080"/>
      <w:lang w:val="fr-FR" w:eastAsia="en-US"/>
    </w:rPr>
  </w:style>
  <w:style w:type="table" w:customStyle="1" w:styleId="Standard1">
    <w:name w:val="Standard 1"/>
    <w:basedOn w:val="Standard2"/>
    <w:uiPriority w:val="99"/>
    <w:rsid w:val="0014718F"/>
    <w:tblPr/>
    <w:tblStylePr w:type="firstRow">
      <w:rPr>
        <w:color w:val="4472C4"/>
      </w:rPr>
      <w:tblPr/>
      <w:tcPr>
        <w:shd w:val="clear" w:color="auto" w:fill="44546A"/>
        <w:vAlign w:val="center"/>
      </w:tcPr>
    </w:tblStylePr>
    <w:tblStylePr w:type="lastRow">
      <w:rPr>
        <w:color w:val="4472C4"/>
      </w:rPr>
      <w:tblPr/>
      <w:tcPr>
        <w:shd w:val="clear" w:color="auto" w:fill="44546A"/>
        <w:vAlign w:val="center"/>
      </w:tcPr>
    </w:tblStylePr>
    <w:tblStylePr w:type="firstCol">
      <w:rPr>
        <w:color w:val="4472C4"/>
      </w:rPr>
      <w:tblPr/>
      <w:tcPr>
        <w:shd w:val="clear" w:color="auto" w:fill="44546A"/>
        <w:vAlign w:val="center"/>
      </w:tcPr>
    </w:tblStylePr>
    <w:tblStylePr w:type="lastCol">
      <w:rPr>
        <w:color w:val="4472C4"/>
      </w:rPr>
      <w:tblPr/>
      <w:tcPr>
        <w:shd w:val="clear" w:color="auto" w:fill="44546A"/>
        <w:vAlign w:val="center"/>
      </w:tcPr>
    </w:tblStylePr>
    <w:tblStylePr w:type="band1Vert">
      <w:tblPr/>
      <w:tcPr>
        <w:shd w:val="clear" w:color="auto" w:fill="6AA343"/>
      </w:tcPr>
    </w:tblStylePr>
    <w:tblStylePr w:type="band1Horz">
      <w:tblPr/>
      <w:tcPr>
        <w:shd w:val="clear" w:color="auto" w:fill="6AA343"/>
        <w:vAlign w:val="center"/>
      </w:tcPr>
    </w:tblStylePr>
  </w:style>
  <w:style w:type="paragraph" w:customStyle="1" w:styleId="CoverAnne">
    <w:name w:val="Cover Année"/>
    <w:basedOn w:val="CoverMois"/>
    <w:rsid w:val="0014718F"/>
    <w:pPr>
      <w:spacing w:before="0" w:beforeAutospacing="0"/>
    </w:pPr>
    <w:rPr>
      <w:sz w:val="40"/>
      <w:szCs w:val="40"/>
    </w:rPr>
  </w:style>
  <w:style w:type="paragraph" w:customStyle="1" w:styleId="Pieddepage1">
    <w:name w:val="Pied de page 1"/>
    <w:basedOn w:val="Footer"/>
    <w:next w:val="Footer"/>
    <w:semiHidden/>
    <w:rsid w:val="0014718F"/>
    <w:pPr>
      <w:tabs>
        <w:tab w:val="clear" w:pos="4680"/>
        <w:tab w:val="clear" w:pos="9360"/>
      </w:tabs>
      <w:ind w:right="7087"/>
      <w:jc w:val="center"/>
    </w:pPr>
    <w:rPr>
      <w:rFonts w:ascii="Calibri" w:eastAsia="Calibri" w:hAnsi="Calibri" w:cs="Times New Roman"/>
      <w:noProof/>
      <w:color w:val="000000"/>
      <w:lang w:val="fr-FR" w:eastAsia="fr-FR"/>
    </w:rPr>
  </w:style>
  <w:style w:type="paragraph" w:customStyle="1" w:styleId="Anx07Titre1">
    <w:name w:val="Anx 07_Titre 1"/>
    <w:basedOn w:val="Anx01Titre1"/>
    <w:rsid w:val="0014718F"/>
  </w:style>
  <w:style w:type="paragraph" w:customStyle="1" w:styleId="Anx07Titre2">
    <w:name w:val="Anx 07_Titre 2"/>
    <w:basedOn w:val="Anx01Titre2"/>
    <w:rsid w:val="0014718F"/>
  </w:style>
  <w:style w:type="paragraph" w:customStyle="1" w:styleId="Anx08Titre1">
    <w:name w:val="Anx 08_Titre 1"/>
    <w:basedOn w:val="Anx01Titre1"/>
    <w:rsid w:val="0014718F"/>
  </w:style>
  <w:style w:type="paragraph" w:customStyle="1" w:styleId="Anx09Titre1">
    <w:name w:val="Anx 09_Titre 1"/>
    <w:basedOn w:val="Anx01Titre1"/>
    <w:rsid w:val="0014718F"/>
  </w:style>
  <w:style w:type="paragraph" w:customStyle="1" w:styleId="Anx10Titre1">
    <w:name w:val="Anx 10_Titre 1"/>
    <w:basedOn w:val="Anx01Titre1"/>
    <w:rsid w:val="0014718F"/>
  </w:style>
  <w:style w:type="paragraph" w:customStyle="1" w:styleId="Anx08Titre2">
    <w:name w:val="Anx 08_Titre 2"/>
    <w:basedOn w:val="Anx01Titre2"/>
    <w:rsid w:val="0014718F"/>
  </w:style>
  <w:style w:type="paragraph" w:customStyle="1" w:styleId="Anx09Titre2">
    <w:name w:val="Anx 09_Titre 2"/>
    <w:basedOn w:val="Anx01Titre2"/>
    <w:rsid w:val="0014718F"/>
  </w:style>
  <w:style w:type="paragraph" w:customStyle="1" w:styleId="Anx10Titre2">
    <w:name w:val="Anx 10_Titre 2"/>
    <w:basedOn w:val="Anx01Titre2"/>
    <w:rsid w:val="0014718F"/>
  </w:style>
  <w:style w:type="paragraph" w:customStyle="1" w:styleId="EnTeteIntitul">
    <w:name w:val="EnTete_Intitulé"/>
    <w:next w:val="EnTeteSousSousTitre"/>
    <w:unhideWhenUsed/>
    <w:rsid w:val="0014718F"/>
    <w:pPr>
      <w:spacing w:after="0" w:line="240" w:lineRule="auto"/>
    </w:pPr>
    <w:rPr>
      <w:rFonts w:ascii="Calibri Light" w:eastAsia="Calibri" w:hAnsi="Calibri Light" w:cs="Times New Roman"/>
      <w:spacing w:val="4"/>
      <w:sz w:val="24"/>
      <w:lang w:val="fr-FR" w:eastAsia="en-US"/>
    </w:rPr>
  </w:style>
  <w:style w:type="paragraph" w:customStyle="1" w:styleId="EnTeteSousSousTitre">
    <w:name w:val="EnTete_SousSousTitre"/>
    <w:basedOn w:val="Normal"/>
    <w:next w:val="EnTeteTitrePartie"/>
    <w:unhideWhenUsed/>
    <w:rsid w:val="0014718F"/>
    <w:pPr>
      <w:spacing w:after="0" w:line="240" w:lineRule="auto"/>
      <w:jc w:val="both"/>
    </w:pPr>
    <w:rPr>
      <w:rFonts w:ascii="Calibri Light" w:eastAsia="MS P????" w:hAnsi="Calibri Light" w:cs="Verdana"/>
      <w:szCs w:val="16"/>
      <w:lang w:val="fr-FR" w:eastAsia="en-US"/>
    </w:rPr>
  </w:style>
  <w:style w:type="paragraph" w:customStyle="1" w:styleId="Anx1Titre1">
    <w:name w:val="Anx 1_Titre 1"/>
    <w:next w:val="BodyText"/>
    <w:semiHidden/>
    <w:rsid w:val="0014718F"/>
    <w:pPr>
      <w:spacing w:before="360" w:after="120" w:line="240" w:lineRule="auto"/>
      <w:ind w:left="397" w:hanging="397"/>
      <w:outlineLvl w:val="1"/>
    </w:pPr>
    <w:rPr>
      <w:rFonts w:ascii="Verdana" w:eastAsia="MS P????" w:hAnsi="Verdana" w:cs="Times New Roman"/>
      <w:sz w:val="20"/>
      <w:szCs w:val="24"/>
      <w:lang w:val="fr-FR" w:eastAsia="fr-FR"/>
    </w:rPr>
  </w:style>
  <w:style w:type="paragraph" w:customStyle="1" w:styleId="Anx1Titre2">
    <w:name w:val="Anx 1_Titre 2"/>
    <w:next w:val="BodyText"/>
    <w:semiHidden/>
    <w:rsid w:val="0014718F"/>
    <w:pPr>
      <w:spacing w:before="240" w:after="120" w:line="240" w:lineRule="auto"/>
      <w:ind w:left="397" w:hanging="397"/>
      <w:outlineLvl w:val="2"/>
    </w:pPr>
    <w:rPr>
      <w:rFonts w:ascii="Verdana" w:eastAsia="MS P????" w:hAnsi="Verdana" w:cs="Times New Roman"/>
      <w:sz w:val="20"/>
      <w:szCs w:val="24"/>
      <w:lang w:val="fr-FR" w:eastAsia="fr-FR"/>
    </w:rPr>
  </w:style>
  <w:style w:type="paragraph" w:customStyle="1" w:styleId="Anx2Titre1">
    <w:name w:val="Anx 2_Titre 1"/>
    <w:basedOn w:val="Anx1Titre1"/>
    <w:next w:val="BodyText"/>
    <w:semiHidden/>
    <w:rsid w:val="0014718F"/>
  </w:style>
  <w:style w:type="paragraph" w:customStyle="1" w:styleId="Anx2Titre2">
    <w:name w:val="Anx 2_Titre 2"/>
    <w:basedOn w:val="Anx1Titre2"/>
    <w:next w:val="BodyText"/>
    <w:semiHidden/>
    <w:rsid w:val="0014718F"/>
  </w:style>
  <w:style w:type="paragraph" w:customStyle="1" w:styleId="Anx3Titre1">
    <w:name w:val="Anx 3_Titre 1"/>
    <w:basedOn w:val="Anx1Titre1"/>
    <w:next w:val="BodyText"/>
    <w:semiHidden/>
    <w:rsid w:val="0014718F"/>
  </w:style>
  <w:style w:type="paragraph" w:customStyle="1" w:styleId="Anx3Titre2">
    <w:name w:val="Anx 3_Titre 2"/>
    <w:basedOn w:val="Anx1Titre2"/>
    <w:next w:val="BodyText"/>
    <w:semiHidden/>
    <w:rsid w:val="0014718F"/>
  </w:style>
  <w:style w:type="paragraph" w:customStyle="1" w:styleId="Anx4Titre1">
    <w:name w:val="Anx 4_Titre 1"/>
    <w:basedOn w:val="Anx1Titre1"/>
    <w:semiHidden/>
    <w:rsid w:val="0014718F"/>
  </w:style>
  <w:style w:type="paragraph" w:customStyle="1" w:styleId="Anx4Titre2">
    <w:name w:val="Anx 4_Titre 2"/>
    <w:basedOn w:val="Anx1Titre2"/>
    <w:semiHidden/>
    <w:rsid w:val="0014718F"/>
  </w:style>
  <w:style w:type="paragraph" w:customStyle="1" w:styleId="Anx5Titre1">
    <w:name w:val="Anx 5_Titre 1"/>
    <w:basedOn w:val="Anx1Titre1"/>
    <w:semiHidden/>
    <w:rsid w:val="0014718F"/>
  </w:style>
  <w:style w:type="paragraph" w:customStyle="1" w:styleId="Anx6Titre1">
    <w:name w:val="Anx 6_Titre 1"/>
    <w:basedOn w:val="Anx1Titre1"/>
    <w:semiHidden/>
    <w:rsid w:val="0014718F"/>
  </w:style>
  <w:style w:type="paragraph" w:customStyle="1" w:styleId="Anx5Titre2">
    <w:name w:val="Anx 5_Titre 2"/>
    <w:basedOn w:val="Anx1Titre2"/>
    <w:semiHidden/>
    <w:rsid w:val="0014718F"/>
  </w:style>
  <w:style w:type="paragraph" w:customStyle="1" w:styleId="Anx6Titre2">
    <w:name w:val="Anx 6_Titre 2"/>
    <w:basedOn w:val="Anx1Titre2"/>
    <w:semiHidden/>
    <w:rsid w:val="0014718F"/>
  </w:style>
  <w:style w:type="paragraph" w:customStyle="1" w:styleId="CoverEntitTitre">
    <w:name w:val="Cover Entité Titre"/>
    <w:basedOn w:val="CoverEntitNomFonc"/>
    <w:rsid w:val="0014718F"/>
    <w:pPr>
      <w:spacing w:after="80"/>
    </w:pPr>
    <w:rPr>
      <w:b/>
    </w:rPr>
  </w:style>
  <w:style w:type="paragraph" w:customStyle="1" w:styleId="VerifDocTitre">
    <w:name w:val="VerifDoc_Titre"/>
    <w:basedOn w:val="Normal"/>
    <w:rsid w:val="0014718F"/>
    <w:rPr>
      <w:rFonts w:ascii="Calibri" w:eastAsia="Calibri" w:hAnsi="Calibri" w:cs="Times New Roman"/>
      <w:lang w:val="fr-FR" w:eastAsia="en-US"/>
    </w:rPr>
  </w:style>
  <w:style w:type="paragraph" w:customStyle="1" w:styleId="Tableau1CelluleCentre">
    <w:name w:val="Tableau1_Cellule_Centre"/>
    <w:basedOn w:val="Normal"/>
    <w:qFormat/>
    <w:rsid w:val="0014718F"/>
    <w:pPr>
      <w:spacing w:after="0" w:line="240" w:lineRule="auto"/>
      <w:jc w:val="center"/>
    </w:pPr>
    <w:rPr>
      <w:rFonts w:eastAsia="Calibri" w:cs="Calibri"/>
      <w:sz w:val="20"/>
      <w:lang w:val="fr-FR" w:eastAsia="fr-FR"/>
    </w:rPr>
  </w:style>
  <w:style w:type="table" w:customStyle="1" w:styleId="tblPlein">
    <w:name w:val="tbl_Plein"/>
    <w:basedOn w:val="TableNormal"/>
    <w:uiPriority w:val="99"/>
    <w:rsid w:val="0014718F"/>
    <w:pPr>
      <w:spacing w:after="0" w:line="240" w:lineRule="auto"/>
    </w:pPr>
    <w:rPr>
      <w:rFonts w:ascii="Verdana" w:eastAsia="Calibri" w:hAnsi="Verdana" w:cs="Times New Roman"/>
      <w:sz w:val="20"/>
      <w:szCs w:val="20"/>
      <w:lang w:val="fr-FR" w:eastAsia="fr-FR"/>
    </w:rPr>
    <w:tblPr>
      <w:tblStyleRowBandSize w:val="1"/>
      <w:tblStyleColBandSize w:val="1"/>
    </w:tblPr>
    <w:tblStylePr w:type="firstRow">
      <w:rPr>
        <w:color w:val="4472C4"/>
      </w:rPr>
      <w:tblPr/>
      <w:tcPr>
        <w:shd w:val="clear" w:color="auto" w:fill="B4C6E7"/>
      </w:tcPr>
    </w:tblStylePr>
    <w:tblStylePr w:type="lastRow">
      <w:rPr>
        <w:color w:val="4472C4"/>
      </w:rPr>
      <w:tblPr/>
      <w:tcPr>
        <w:shd w:val="clear" w:color="auto" w:fill="B4C6E7"/>
      </w:tcPr>
    </w:tblStylePr>
    <w:tblStylePr w:type="firstCol">
      <w:rPr>
        <w:color w:val="4472C4"/>
      </w:rPr>
      <w:tblPr/>
      <w:tcPr>
        <w:shd w:val="clear" w:color="auto" w:fill="B4C6E7"/>
      </w:tcPr>
    </w:tblStylePr>
    <w:tblStylePr w:type="lastCol">
      <w:rPr>
        <w:color w:val="4472C4"/>
      </w:rPr>
      <w:tblPr/>
      <w:tcPr>
        <w:shd w:val="clear" w:color="auto" w:fill="B4C6E7"/>
      </w:tcPr>
    </w:tblStylePr>
    <w:tblStylePr w:type="band1Vert">
      <w:tblPr/>
      <w:tcPr>
        <w:shd w:val="clear" w:color="auto" w:fill="B4C6E7"/>
      </w:tcPr>
    </w:tblStylePr>
    <w:tblStylePr w:type="band1Horz">
      <w:tblPr/>
      <w:tcPr>
        <w:shd w:val="clear" w:color="auto" w:fill="D9E2F3"/>
      </w:tcPr>
    </w:tblStylePr>
  </w:style>
  <w:style w:type="paragraph" w:customStyle="1" w:styleId="TableauPremiereLigne">
    <w:name w:val="Tableau_PremiereLigne"/>
    <w:basedOn w:val="Normal"/>
    <w:rsid w:val="0014718F"/>
    <w:pPr>
      <w:keepNext/>
      <w:spacing w:after="0" w:line="240" w:lineRule="auto"/>
      <w:contextualSpacing/>
      <w:jc w:val="center"/>
    </w:pPr>
    <w:rPr>
      <w:rFonts w:eastAsia="Times New Roman" w:cs="Calibri"/>
      <w:b/>
      <w:color w:val="4472C4"/>
      <w:sz w:val="20"/>
      <w:szCs w:val="20"/>
      <w:lang w:val="en-GB" w:eastAsia="fr-FR"/>
    </w:rPr>
  </w:style>
  <w:style w:type="paragraph" w:customStyle="1" w:styleId="TableauPremiereColonne">
    <w:name w:val="Tableau_PremiereColonne"/>
    <w:rsid w:val="0014718F"/>
    <w:pPr>
      <w:spacing w:after="0" w:line="240" w:lineRule="auto"/>
    </w:pPr>
    <w:rPr>
      <w:rFonts w:eastAsia="Times New Roman" w:cs="Calibri"/>
      <w:b/>
      <w:color w:val="4472C4"/>
      <w:sz w:val="20"/>
      <w:szCs w:val="20"/>
      <w:lang w:val="en-GB" w:eastAsia="fr-FR"/>
    </w:rPr>
  </w:style>
  <w:style w:type="paragraph" w:customStyle="1" w:styleId="InfosDoc">
    <w:name w:val="InfosDoc"/>
    <w:qFormat/>
    <w:rsid w:val="0014718F"/>
    <w:pPr>
      <w:spacing w:before="40" w:after="0" w:line="240" w:lineRule="auto"/>
      <w:jc w:val="right"/>
    </w:pPr>
    <w:rPr>
      <w:rFonts w:ascii="Bebas Neue" w:eastAsiaTheme="minorHAnsi" w:hAnsi="Bebas Neue"/>
      <w:color w:val="ED7D31"/>
      <w:spacing w:val="20"/>
      <w:sz w:val="20"/>
      <w:lang w:val="fr-FR" w:eastAsia="en-US"/>
    </w:rPr>
  </w:style>
  <w:style w:type="paragraph" w:customStyle="1" w:styleId="InfosDocValeur">
    <w:name w:val="InfosDoc_Valeur"/>
    <w:basedOn w:val="BodyText"/>
    <w:qFormat/>
    <w:rsid w:val="0014718F"/>
    <w:pPr>
      <w:widowControl/>
      <w:autoSpaceDE/>
      <w:autoSpaceDN/>
      <w:spacing w:before="60" w:after="60"/>
    </w:pPr>
    <w:rPr>
      <w:rFonts w:asciiTheme="minorHAnsi" w:eastAsiaTheme="minorHAnsi" w:hAnsiTheme="minorHAnsi" w:cstheme="minorBidi"/>
      <w:sz w:val="20"/>
    </w:rPr>
  </w:style>
  <w:style w:type="paragraph" w:customStyle="1" w:styleId="In-setFooter">
    <w:name w:val="In-set_Footer"/>
    <w:qFormat/>
    <w:rsid w:val="0014718F"/>
    <w:pPr>
      <w:spacing w:line="192" w:lineRule="auto"/>
      <w:jc w:val="center"/>
    </w:pPr>
    <w:rPr>
      <w:rFonts w:eastAsiaTheme="minorHAnsi"/>
      <w:color w:val="ED7D31"/>
      <w:sz w:val="18"/>
      <w:lang w:val="fr-FR" w:eastAsia="en-US"/>
    </w:rPr>
  </w:style>
  <w:style w:type="paragraph" w:customStyle="1" w:styleId="Titre1Sautdepage">
    <w:name w:val="Titre 1 Saut de page"/>
    <w:basedOn w:val="Heading1"/>
    <w:next w:val="BodyText"/>
    <w:rsid w:val="0014718F"/>
    <w:pPr>
      <w:numPr>
        <w:numId w:val="0"/>
      </w:numPr>
      <w:tabs>
        <w:tab w:val="left" w:pos="3969"/>
      </w:tabs>
      <w:spacing w:before="0" w:after="120" w:line="240" w:lineRule="auto"/>
      <w:ind w:hanging="360"/>
      <w:jc w:val="center"/>
    </w:pPr>
    <w:rPr>
      <w:rFonts w:ascii="Calibri Light" w:eastAsia="MS P????" w:hAnsi="Calibri Light" w:cs="Calibri Light"/>
      <w:caps/>
      <w:color w:val="44546A"/>
      <w:spacing w:val="10"/>
      <w:kern w:val="2"/>
      <w:sz w:val="36"/>
      <w:szCs w:val="36"/>
      <w:lang w:val="fr-FR" w:eastAsia="fr-FR"/>
    </w:rPr>
  </w:style>
  <w:style w:type="paragraph" w:customStyle="1" w:styleId="CoverConsulting">
    <w:name w:val="Cover Consulting"/>
    <w:basedOn w:val="Normal"/>
    <w:rsid w:val="0014718F"/>
    <w:pPr>
      <w:jc w:val="center"/>
    </w:pPr>
    <w:rPr>
      <w:rFonts w:ascii="Arial" w:eastAsia="Calibri" w:hAnsi="Arial" w:cs="Arial"/>
      <w:b/>
      <w:color w:val="4472C4"/>
      <w:sz w:val="30"/>
      <w:szCs w:val="30"/>
      <w:lang w:val="fr-FR" w:eastAsia="en-US"/>
    </w:rPr>
  </w:style>
  <w:style w:type="paragraph" w:customStyle="1" w:styleId="EnTeteTitrePartie">
    <w:name w:val="EnTete_TitrePartie"/>
    <w:next w:val="BodyText"/>
    <w:rsid w:val="0014718F"/>
    <w:pPr>
      <w:pBdr>
        <w:bottom w:val="dashSmallGap" w:sz="8" w:space="1" w:color="44546A"/>
      </w:pBdr>
      <w:spacing w:after="0" w:line="240" w:lineRule="auto"/>
    </w:pPr>
    <w:rPr>
      <w:rFonts w:ascii="Calibri Light" w:eastAsia="Calibri" w:hAnsi="Calibri Light" w:cs="Times New Roman"/>
      <w:noProof/>
      <w:spacing w:val="4"/>
      <w:sz w:val="16"/>
      <w:szCs w:val="16"/>
      <w:lang w:val="fr-FR" w:eastAsia="en-US"/>
    </w:rPr>
  </w:style>
  <w:style w:type="paragraph" w:customStyle="1" w:styleId="CoverEntitNomClair">
    <w:name w:val="Cover Entité Nom Clair"/>
    <w:basedOn w:val="CoverEntitNomFonc"/>
    <w:rsid w:val="0014718F"/>
    <w:rPr>
      <w:color w:val="FFFFFF"/>
    </w:rPr>
  </w:style>
  <w:style w:type="paragraph" w:customStyle="1" w:styleId="EnTeteSousTitreMission">
    <w:name w:val="EnTete_SousTitreMission"/>
    <w:basedOn w:val="Normal"/>
    <w:next w:val="EnTeteTitrePartie"/>
    <w:rsid w:val="0014718F"/>
    <w:pPr>
      <w:spacing w:after="0" w:line="240" w:lineRule="auto"/>
    </w:pPr>
    <w:rPr>
      <w:rFonts w:ascii="Calibri Light" w:eastAsia="Calibri" w:hAnsi="Calibri Light" w:cs="Times New Roman"/>
      <w:bCs/>
      <w:lang w:val="fr-FR" w:eastAsia="en-US"/>
    </w:rPr>
  </w:style>
  <w:style w:type="paragraph" w:customStyle="1" w:styleId="CoverEntitNom">
    <w:name w:val="Cover Entité Nom"/>
    <w:basedOn w:val="Normal"/>
    <w:rsid w:val="0014718F"/>
    <w:pPr>
      <w:spacing w:after="0" w:line="240" w:lineRule="auto"/>
      <w:ind w:left="142"/>
    </w:pPr>
    <w:rPr>
      <w:rFonts w:ascii="Calibri Light" w:eastAsia="Calibri" w:hAnsi="Calibri Light" w:cs="Calibri"/>
      <w:color w:val="4472C4"/>
      <w:sz w:val="20"/>
      <w:lang w:val="fr-FR" w:eastAsia="en-US"/>
    </w:rPr>
  </w:style>
  <w:style w:type="paragraph" w:customStyle="1" w:styleId="EnTeteSousTitre">
    <w:name w:val="EnTete_SousTitre"/>
    <w:basedOn w:val="Normal"/>
    <w:next w:val="EnTeteSousSousTitre"/>
    <w:unhideWhenUsed/>
    <w:rsid w:val="0014718F"/>
    <w:pPr>
      <w:spacing w:after="0"/>
    </w:pPr>
    <w:rPr>
      <w:rFonts w:ascii="Calibri Light" w:eastAsia="Calibri" w:hAnsi="Calibri Light" w:cs="Times New Roman"/>
      <w:sz w:val="24"/>
      <w:lang w:val="fr-FR" w:eastAsia="en-US"/>
    </w:rPr>
  </w:style>
  <w:style w:type="table" w:customStyle="1" w:styleId="TableauListe4-Accentuation21">
    <w:name w:val="Tableau Liste 4 - Accentuation 21"/>
    <w:basedOn w:val="TableNormal"/>
    <w:uiPriority w:val="49"/>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puce1SRLPCar">
    <w:name w:val="puce 1 SR_LP Car"/>
    <w:link w:val="puce1SRLP"/>
    <w:locked/>
    <w:rsid w:val="0014718F"/>
    <w:rPr>
      <w:rFonts w:ascii="Arial" w:eastAsia="MinionPro-Regular" w:hAnsi="Arial" w:cs="Arial"/>
      <w:color w:val="030F40"/>
    </w:rPr>
  </w:style>
  <w:style w:type="paragraph" w:customStyle="1" w:styleId="puce1SRLP">
    <w:name w:val="puce 1 SR_LP"/>
    <w:basedOn w:val="ListBullet"/>
    <w:link w:val="puce1SRLPCar"/>
    <w:rsid w:val="0014718F"/>
    <w:pPr>
      <w:widowControl w:val="0"/>
      <w:numPr>
        <w:numId w:val="71"/>
      </w:numPr>
      <w:suppressAutoHyphens/>
      <w:spacing w:before="120" w:line="100" w:lineRule="atLeast"/>
    </w:pPr>
    <w:rPr>
      <w:rFonts w:eastAsia="MinionPro-Regular" w:cs="Arial"/>
      <w:color w:val="030F40"/>
      <w:sz w:val="22"/>
      <w:szCs w:val="22"/>
      <w:lang w:val="ru-RU" w:eastAsia="ru-RU"/>
    </w:rPr>
  </w:style>
  <w:style w:type="character" w:customStyle="1" w:styleId="En-tteCar1">
    <w:name w:val="En-tête Car1"/>
    <w:aliases w:val="Header AGT ESIA Car1"/>
    <w:basedOn w:val="DefaultParagraphFont"/>
    <w:semiHidden/>
    <w:rsid w:val="0014718F"/>
    <w:rPr>
      <w:rFonts w:ascii="Times New Roman" w:eastAsia="Times New Roman" w:hAnsi="Times New Roman"/>
      <w:sz w:val="24"/>
      <w:szCs w:val="24"/>
      <w:lang w:val="tr-TR" w:eastAsia="tr-TR"/>
    </w:rPr>
  </w:style>
  <w:style w:type="paragraph" w:customStyle="1" w:styleId="a8">
    <w:name w:val="Âáóéêü"/>
    <w:basedOn w:val="Default"/>
    <w:next w:val="Default"/>
    <w:rsid w:val="0014718F"/>
    <w:rPr>
      <w:rFonts w:eastAsia="MS Mincho" w:cs="Times New Roman"/>
      <w:color w:val="auto"/>
      <w:lang w:val="tr-TR" w:eastAsia="tr-TR"/>
    </w:rPr>
  </w:style>
  <w:style w:type="paragraph" w:customStyle="1" w:styleId="a9">
    <w:name w:val="Êåßìåíï õğïóçìåßùóçò"/>
    <w:basedOn w:val="Default"/>
    <w:next w:val="Default"/>
    <w:rsid w:val="0014718F"/>
    <w:rPr>
      <w:rFonts w:eastAsia="MS Mincho" w:cs="Times New Roman"/>
      <w:color w:val="auto"/>
      <w:lang w:val="tr-TR" w:eastAsia="tr-TR"/>
    </w:rPr>
  </w:style>
  <w:style w:type="paragraph" w:customStyle="1" w:styleId="aa">
    <w:name w:val="Êåöáëßäá"/>
    <w:basedOn w:val="Default"/>
    <w:next w:val="Default"/>
    <w:rsid w:val="0014718F"/>
    <w:rPr>
      <w:rFonts w:eastAsia="MS Mincho" w:cs="Times New Roman"/>
      <w:color w:val="auto"/>
      <w:lang w:val="tr-TR" w:eastAsia="tr-TR"/>
    </w:rPr>
  </w:style>
  <w:style w:type="paragraph" w:customStyle="1" w:styleId="1">
    <w:name w:val="標題 1"/>
    <w:basedOn w:val="Normal"/>
    <w:rsid w:val="0014718F"/>
    <w:pPr>
      <w:numPr>
        <w:numId w:val="72"/>
      </w:numPr>
      <w:spacing w:before="100" w:beforeAutospacing="1" w:after="100" w:afterAutospacing="1" w:line="240" w:lineRule="auto"/>
      <w:ind w:left="0" w:firstLine="0"/>
    </w:pPr>
    <w:rPr>
      <w:rFonts w:ascii="Times New Roman" w:eastAsia="MS Mincho" w:hAnsi="Times New Roman" w:cs="Times New Roman"/>
      <w:sz w:val="24"/>
      <w:szCs w:val="24"/>
      <w:lang w:val="tr-TR" w:eastAsia="tr-TR"/>
    </w:rPr>
  </w:style>
  <w:style w:type="paragraph" w:customStyle="1" w:styleId="2">
    <w:name w:val="標題 2"/>
    <w:basedOn w:val="Normal"/>
    <w:rsid w:val="0014718F"/>
    <w:pPr>
      <w:numPr>
        <w:ilvl w:val="1"/>
        <w:numId w:val="72"/>
      </w:numPr>
      <w:spacing w:before="100" w:beforeAutospacing="1" w:after="100" w:afterAutospacing="1" w:line="240" w:lineRule="auto"/>
      <w:ind w:left="0" w:firstLine="0"/>
    </w:pPr>
    <w:rPr>
      <w:rFonts w:ascii="Times New Roman" w:eastAsia="MS Mincho" w:hAnsi="Times New Roman" w:cs="Times New Roman"/>
      <w:sz w:val="24"/>
      <w:szCs w:val="24"/>
      <w:lang w:val="tr-TR" w:eastAsia="tr-TR"/>
    </w:rPr>
  </w:style>
  <w:style w:type="character" w:customStyle="1" w:styleId="text2">
    <w:name w:val="text2"/>
    <w:basedOn w:val="DefaultParagraphFont"/>
    <w:rsid w:val="0014718F"/>
  </w:style>
  <w:style w:type="character" w:customStyle="1" w:styleId="StilArial10nk">
    <w:name w:val="Stil Arial 10 nk"/>
    <w:rsid w:val="0014718F"/>
    <w:rPr>
      <w:rFonts w:ascii="Arial" w:hAnsi="Arial" w:cs="Arial" w:hint="default"/>
      <w:b/>
      <w:bCs/>
      <w:caps/>
      <w:sz w:val="20"/>
      <w:szCs w:val="20"/>
    </w:rPr>
  </w:style>
  <w:style w:type="table" w:customStyle="1" w:styleId="TabloStili5">
    <w:name w:val="Tablo Stili5"/>
    <w:basedOn w:val="TableTheme"/>
    <w:rsid w:val="0014718F"/>
    <w:rPr>
      <w:rFonts w:eastAsia="MS Mincho"/>
    </w:rPr>
    <w:tblPr/>
  </w:style>
  <w:style w:type="table" w:customStyle="1" w:styleId="TabloStili6">
    <w:name w:val="Tablo Stili6"/>
    <w:basedOn w:val="TableTheme"/>
    <w:rsid w:val="0014718F"/>
    <w:rPr>
      <w:rFonts w:eastAsia="MS Mincho"/>
    </w:rPr>
    <w:tblPr/>
  </w:style>
  <w:style w:type="table" w:customStyle="1" w:styleId="TabloStili7">
    <w:name w:val="Tablo Stili7"/>
    <w:basedOn w:val="TableTheme"/>
    <w:rsid w:val="0014718F"/>
    <w:rPr>
      <w:rFonts w:eastAsia="MS Mincho"/>
    </w:rPr>
    <w:tblPr/>
  </w:style>
  <w:style w:type="table" w:customStyle="1" w:styleId="TabloStili8">
    <w:name w:val="Tablo Stili8"/>
    <w:basedOn w:val="TableTheme"/>
    <w:rsid w:val="0014718F"/>
    <w:rPr>
      <w:rFonts w:eastAsia="MS Mincho"/>
    </w:rPr>
    <w:tblPr/>
  </w:style>
  <w:style w:type="table" w:customStyle="1" w:styleId="TabloStili9">
    <w:name w:val="Tablo Stili9"/>
    <w:basedOn w:val="TableTheme"/>
    <w:rsid w:val="0014718F"/>
    <w:rPr>
      <w:rFonts w:eastAsia="MS Mincho"/>
    </w:rPr>
    <w:tblPr/>
  </w:style>
  <w:style w:type="table" w:customStyle="1" w:styleId="TabloStili10">
    <w:name w:val="Tablo Stili10"/>
    <w:basedOn w:val="TableTheme"/>
    <w:rsid w:val="0014718F"/>
    <w:rPr>
      <w:rFonts w:eastAsia="MS Mincho"/>
    </w:rPr>
    <w:tblPr/>
  </w:style>
  <w:style w:type="table" w:customStyle="1" w:styleId="TabloStili11">
    <w:name w:val="Tablo Stili11"/>
    <w:basedOn w:val="TableTheme"/>
    <w:rsid w:val="0014718F"/>
    <w:rPr>
      <w:rFonts w:eastAsia="MS Mincho"/>
    </w:rPr>
    <w:tblPr/>
  </w:style>
  <w:style w:type="table" w:customStyle="1" w:styleId="TabloStili12">
    <w:name w:val="Tablo Stili12"/>
    <w:basedOn w:val="TableTheme"/>
    <w:rsid w:val="0014718F"/>
    <w:rPr>
      <w:rFonts w:eastAsia="MS Mincho"/>
    </w:rPr>
    <w:tblPr/>
  </w:style>
  <w:style w:type="table" w:customStyle="1" w:styleId="TabloStili13">
    <w:name w:val="Tablo Stili13"/>
    <w:basedOn w:val="TableTheme"/>
    <w:rsid w:val="0014718F"/>
    <w:rPr>
      <w:rFonts w:eastAsia="MS Mincho"/>
    </w:rPr>
    <w:tblPr/>
  </w:style>
  <w:style w:type="table" w:customStyle="1" w:styleId="TabloStili14">
    <w:name w:val="Tablo Stili14"/>
    <w:basedOn w:val="TableTheme"/>
    <w:rsid w:val="0014718F"/>
    <w:rPr>
      <w:rFonts w:eastAsia="MS Mincho"/>
    </w:rPr>
    <w:tblPr/>
  </w:style>
  <w:style w:type="table" w:customStyle="1" w:styleId="TabloStili15">
    <w:name w:val="Tablo Stili15"/>
    <w:basedOn w:val="TableTheme"/>
    <w:rsid w:val="0014718F"/>
    <w:rPr>
      <w:rFonts w:eastAsia="MS Mincho"/>
    </w:rPr>
    <w:tblPr/>
  </w:style>
  <w:style w:type="table" w:customStyle="1" w:styleId="TabloStili16">
    <w:name w:val="Tablo Stili16"/>
    <w:basedOn w:val="TableTheme"/>
    <w:rsid w:val="0014718F"/>
    <w:rPr>
      <w:rFonts w:eastAsia="MS Mincho"/>
    </w:rPr>
    <w:tblPr/>
  </w:style>
  <w:style w:type="table" w:customStyle="1" w:styleId="TabloStili17">
    <w:name w:val="Tablo Stili17"/>
    <w:basedOn w:val="TableTheme"/>
    <w:rsid w:val="0014718F"/>
    <w:rPr>
      <w:rFonts w:eastAsia="MS Mincho"/>
    </w:rPr>
    <w:tblPr/>
  </w:style>
  <w:style w:type="table" w:customStyle="1" w:styleId="TabloStili18">
    <w:name w:val="Tablo Stili18"/>
    <w:basedOn w:val="TableTheme"/>
    <w:rsid w:val="0014718F"/>
    <w:rPr>
      <w:rFonts w:eastAsia="MS Mincho"/>
    </w:rPr>
    <w:tblPr/>
  </w:style>
  <w:style w:type="table" w:customStyle="1" w:styleId="TabloStili19">
    <w:name w:val="Tablo Stili19"/>
    <w:basedOn w:val="TableTheme"/>
    <w:rsid w:val="0014718F"/>
    <w:rPr>
      <w:rFonts w:eastAsia="MS Mincho"/>
    </w:rPr>
    <w:tblPr/>
  </w:style>
  <w:style w:type="table" w:customStyle="1" w:styleId="TabloStili20">
    <w:name w:val="Tablo Stili20"/>
    <w:basedOn w:val="TableTheme"/>
    <w:rsid w:val="0014718F"/>
    <w:rPr>
      <w:rFonts w:eastAsia="MS Mincho"/>
    </w:rPr>
    <w:tblPr/>
  </w:style>
  <w:style w:type="table" w:customStyle="1" w:styleId="TabloStili21">
    <w:name w:val="Tablo Stili21"/>
    <w:basedOn w:val="TableTheme"/>
    <w:rsid w:val="0014718F"/>
    <w:rPr>
      <w:rFonts w:eastAsia="MS Mincho"/>
    </w:rPr>
    <w:tblPr/>
  </w:style>
  <w:style w:type="table" w:customStyle="1" w:styleId="TabloStili22">
    <w:name w:val="Tablo Stili22"/>
    <w:basedOn w:val="TableTheme"/>
    <w:rsid w:val="0014718F"/>
    <w:rPr>
      <w:rFonts w:eastAsia="MS Mincho"/>
    </w:rPr>
    <w:tblPr/>
  </w:style>
  <w:style w:type="table" w:customStyle="1" w:styleId="TabloStili23">
    <w:name w:val="Tablo Stili23"/>
    <w:basedOn w:val="TableTheme"/>
    <w:rsid w:val="0014718F"/>
    <w:rPr>
      <w:rFonts w:eastAsia="MS Mincho"/>
    </w:rPr>
    <w:tblPr/>
  </w:style>
  <w:style w:type="table" w:customStyle="1" w:styleId="TabloStili24">
    <w:name w:val="Tablo Stili24"/>
    <w:basedOn w:val="TableTheme"/>
    <w:rsid w:val="0014718F"/>
    <w:rPr>
      <w:rFonts w:eastAsia="MS Mincho"/>
    </w:rPr>
    <w:tblPr/>
  </w:style>
  <w:style w:type="table" w:customStyle="1" w:styleId="TabloStili25">
    <w:name w:val="Tablo Stili25"/>
    <w:basedOn w:val="TableTheme"/>
    <w:rsid w:val="0014718F"/>
    <w:rPr>
      <w:rFonts w:eastAsia="MS Mincho"/>
    </w:rPr>
    <w:tblPr/>
  </w:style>
  <w:style w:type="numbering" w:customStyle="1" w:styleId="Stil3">
    <w:name w:val="Stil3"/>
    <w:rsid w:val="0014718F"/>
  </w:style>
  <w:style w:type="numbering" w:customStyle="1" w:styleId="Stil4">
    <w:name w:val="Stil4"/>
    <w:rsid w:val="0014718F"/>
  </w:style>
  <w:style w:type="numbering" w:customStyle="1" w:styleId="Stil2">
    <w:name w:val="Stil2"/>
    <w:rsid w:val="0014718F"/>
  </w:style>
  <w:style w:type="table" w:customStyle="1" w:styleId="GridTable1Light-Accent21">
    <w:name w:val="Grid Table 1 Light - Accent 21"/>
    <w:basedOn w:val="TableNormal"/>
    <w:uiPriority w:val="46"/>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character" w:customStyle="1" w:styleId="LgendeCar2">
    <w:name w:val="Légende Car2"/>
    <w:aliases w:val="légende Car,Légende Car1 Car,Légende Car Car1,Légende Figure Car,Légende Car Car Car Car Car Car Car,Légende Car Car Car Car Car1,Légende Car Car Car,Légende Car Car Car Car Car Car1,Légende re Car,Légende1 Car,Légende Car2 Car Car"/>
    <w:rsid w:val="0014718F"/>
    <w:rPr>
      <w:rFonts w:ascii="Calibri" w:hAnsi="Calibri" w:cs="Calibri"/>
      <w:b/>
      <w:bCs/>
      <w:color w:val="4472C4"/>
      <w:sz w:val="18"/>
      <w:szCs w:val="18"/>
      <w:lang w:val="en-US"/>
    </w:rPr>
  </w:style>
  <w:style w:type="table" w:customStyle="1" w:styleId="ListTable4-Accent21">
    <w:name w:val="List Table 4 - Accent 21"/>
    <w:basedOn w:val="TableNormal"/>
    <w:uiPriority w:val="49"/>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2-Accent21">
    <w:name w:val="Grid Table 2 - Accent 21"/>
    <w:basedOn w:val="TableNormal"/>
    <w:uiPriority w:val="47"/>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Mention1">
    <w:name w:val="Mention1"/>
    <w:basedOn w:val="DefaultParagraphFont"/>
    <w:uiPriority w:val="99"/>
    <w:semiHidden/>
    <w:unhideWhenUsed/>
    <w:rsid w:val="0014718F"/>
    <w:rPr>
      <w:color w:val="2B579A"/>
      <w:shd w:val="clear" w:color="auto" w:fill="E6E6E6"/>
    </w:rPr>
  </w:style>
  <w:style w:type="character" w:customStyle="1" w:styleId="Mentionnonrsolue1">
    <w:name w:val="Mention non résolue1"/>
    <w:basedOn w:val="DefaultParagraphFont"/>
    <w:uiPriority w:val="99"/>
    <w:semiHidden/>
    <w:unhideWhenUsed/>
    <w:rsid w:val="0014718F"/>
    <w:rPr>
      <w:color w:val="808080"/>
      <w:shd w:val="clear" w:color="auto" w:fill="E6E6E6"/>
    </w:rPr>
  </w:style>
  <w:style w:type="numbering" w:customStyle="1" w:styleId="Stil41">
    <w:name w:val="Stil41"/>
    <w:rsid w:val="0014718F"/>
    <w:pPr>
      <w:numPr>
        <w:numId w:val="75"/>
      </w:numPr>
    </w:pPr>
  </w:style>
  <w:style w:type="numbering" w:customStyle="1" w:styleId="Stil21">
    <w:name w:val="Stil21"/>
    <w:rsid w:val="0014718F"/>
  </w:style>
  <w:style w:type="table" w:customStyle="1" w:styleId="GridTable1Light-Accent211">
    <w:name w:val="Grid Table 1 Light - Accent 211"/>
    <w:basedOn w:val="TableNormal"/>
    <w:uiPriority w:val="46"/>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ListTable4-Accent211">
    <w:name w:val="List Table 4 - Accent 211"/>
    <w:basedOn w:val="TableNormal"/>
    <w:uiPriority w:val="49"/>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2-Accent211">
    <w:name w:val="Grid Table 2 - Accent 211"/>
    <w:basedOn w:val="TableNormal"/>
    <w:uiPriority w:val="47"/>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Stil11">
    <w:name w:val="Stil11"/>
    <w:basedOn w:val="NoList"/>
    <w:rsid w:val="0014718F"/>
  </w:style>
  <w:style w:type="table" w:customStyle="1" w:styleId="TabloStili91">
    <w:name w:val="Tablo Stili91"/>
    <w:basedOn w:val="TableTheme"/>
    <w:rsid w:val="0014718F"/>
    <w:rPr>
      <w:rFonts w:eastAsia="MS Mincho"/>
    </w:rPr>
    <w:tblPr/>
  </w:style>
  <w:style w:type="character" w:customStyle="1" w:styleId="1fa">
    <w:name w:val="Текст примечания Знак1"/>
    <w:basedOn w:val="DefaultParagraphFont"/>
    <w:uiPriority w:val="99"/>
    <w:semiHidden/>
    <w:rsid w:val="0014718F"/>
    <w:rPr>
      <w:sz w:val="20"/>
      <w:szCs w:val="20"/>
    </w:rPr>
  </w:style>
  <w:style w:type="character" w:customStyle="1" w:styleId="1fb">
    <w:name w:val="Тема примечания Знак1"/>
    <w:basedOn w:val="1fa"/>
    <w:uiPriority w:val="99"/>
    <w:semiHidden/>
    <w:rsid w:val="0014718F"/>
    <w:rPr>
      <w:b/>
      <w:bCs/>
      <w:sz w:val="20"/>
      <w:szCs w:val="20"/>
    </w:rPr>
  </w:style>
  <w:style w:type="character" w:customStyle="1" w:styleId="1fc">
    <w:name w:val="Текст сноски Знак1"/>
    <w:basedOn w:val="DefaultParagraphFont"/>
    <w:uiPriority w:val="99"/>
    <w:rsid w:val="0014718F"/>
    <w:rPr>
      <w:sz w:val="20"/>
      <w:szCs w:val="20"/>
    </w:rPr>
  </w:style>
  <w:style w:type="table" w:customStyle="1" w:styleId="-121">
    <w:name w:val="Таблица-сетка 1 светлая — акцент 21"/>
    <w:basedOn w:val="TableNormal"/>
    <w:uiPriority w:val="46"/>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421">
    <w:name w:val="Список-таблица 4 — акцент 21"/>
    <w:basedOn w:val="TableNormal"/>
    <w:uiPriority w:val="49"/>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221">
    <w:name w:val="Таблица-сетка 2 — акцент 21"/>
    <w:basedOn w:val="TableNormal"/>
    <w:uiPriority w:val="47"/>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font5">
    <w:name w:val="font5"/>
    <w:basedOn w:val="Normal"/>
    <w:rsid w:val="0014718F"/>
    <w:pPr>
      <w:spacing w:before="100" w:beforeAutospacing="1" w:after="100" w:afterAutospacing="1" w:line="240" w:lineRule="auto"/>
    </w:pPr>
    <w:rPr>
      <w:rFonts w:ascii="Arial" w:eastAsia="Times New Roman" w:hAnsi="Arial" w:cs="Arial"/>
      <w:color w:val="222222"/>
      <w:sz w:val="19"/>
      <w:szCs w:val="19"/>
      <w:lang w:val="en-GB"/>
    </w:rPr>
  </w:style>
  <w:style w:type="paragraph" w:customStyle="1" w:styleId="font6">
    <w:name w:val="font6"/>
    <w:basedOn w:val="Normal"/>
    <w:rsid w:val="0014718F"/>
    <w:pPr>
      <w:spacing w:before="100" w:beforeAutospacing="1" w:after="100" w:afterAutospacing="1" w:line="240" w:lineRule="auto"/>
    </w:pPr>
    <w:rPr>
      <w:rFonts w:ascii="Arial" w:eastAsia="Times New Roman" w:hAnsi="Arial" w:cs="Arial"/>
      <w:color w:val="000000"/>
      <w:sz w:val="19"/>
      <w:szCs w:val="19"/>
      <w:lang w:val="en-GB"/>
    </w:rPr>
  </w:style>
  <w:style w:type="paragraph" w:customStyle="1" w:styleId="font7">
    <w:name w:val="font7"/>
    <w:basedOn w:val="Normal"/>
    <w:rsid w:val="0014718F"/>
    <w:pPr>
      <w:spacing w:before="100" w:beforeAutospacing="1" w:after="100" w:afterAutospacing="1" w:line="240" w:lineRule="auto"/>
    </w:pPr>
    <w:rPr>
      <w:rFonts w:ascii="Arial" w:eastAsia="Times New Roman" w:hAnsi="Arial" w:cs="Arial"/>
      <w:color w:val="000000"/>
      <w:sz w:val="19"/>
      <w:szCs w:val="19"/>
      <w:lang w:val="en-GB"/>
    </w:rPr>
  </w:style>
  <w:style w:type="paragraph" w:customStyle="1" w:styleId="font8">
    <w:name w:val="font8"/>
    <w:basedOn w:val="Normal"/>
    <w:rsid w:val="0014718F"/>
    <w:pPr>
      <w:spacing w:before="100" w:beforeAutospacing="1" w:after="100" w:afterAutospacing="1" w:line="240" w:lineRule="auto"/>
    </w:pPr>
    <w:rPr>
      <w:rFonts w:ascii="Calibri" w:eastAsia="Times New Roman" w:hAnsi="Calibri" w:cs="Calibri"/>
      <w:b/>
      <w:bCs/>
      <w:color w:val="000000"/>
      <w:sz w:val="16"/>
      <w:szCs w:val="16"/>
      <w:lang w:val="en-GB"/>
    </w:rPr>
  </w:style>
  <w:style w:type="paragraph" w:customStyle="1" w:styleId="font9">
    <w:name w:val="font9"/>
    <w:basedOn w:val="Normal"/>
    <w:rsid w:val="0014718F"/>
    <w:pPr>
      <w:spacing w:before="100" w:beforeAutospacing="1" w:after="100" w:afterAutospacing="1" w:line="240" w:lineRule="auto"/>
    </w:pPr>
    <w:rPr>
      <w:rFonts w:ascii="Calibri" w:eastAsia="Times New Roman" w:hAnsi="Calibri" w:cs="Calibri"/>
      <w:b/>
      <w:bCs/>
      <w:color w:val="000000"/>
      <w:sz w:val="16"/>
      <w:szCs w:val="16"/>
      <w:lang w:val="en-GB"/>
    </w:rPr>
  </w:style>
  <w:style w:type="paragraph" w:customStyle="1" w:styleId="xl63">
    <w:name w:val="xl63"/>
    <w:basedOn w:val="Normal"/>
    <w:rsid w:val="0014718F"/>
    <w:pPr>
      <w:pBdr>
        <w:top w:val="single" w:sz="8" w:space="0" w:color="auto"/>
        <w:left w:val="single" w:sz="8" w:space="0" w:color="auto"/>
        <w:bottom w:val="single" w:sz="8" w:space="0" w:color="000000"/>
      </w:pBdr>
      <w:shd w:val="clear" w:color="000000" w:fill="BFBFBF"/>
      <w:spacing w:before="100" w:beforeAutospacing="1" w:after="100" w:afterAutospacing="1" w:line="240" w:lineRule="auto"/>
      <w:jc w:val="center"/>
      <w:textAlignment w:val="center"/>
    </w:pPr>
    <w:rPr>
      <w:rFonts w:ascii="Calibri" w:eastAsia="Times New Roman" w:hAnsi="Calibri" w:cs="Calibri"/>
      <w:b/>
      <w:bCs/>
      <w:color w:val="000000"/>
      <w:sz w:val="24"/>
      <w:szCs w:val="24"/>
      <w:lang w:val="en-GB"/>
    </w:rPr>
  </w:style>
  <w:style w:type="paragraph" w:customStyle="1" w:styleId="xl64">
    <w:name w:val="xl64"/>
    <w:basedOn w:val="Normal"/>
    <w:rsid w:val="0014718F"/>
    <w:pPr>
      <w:pBdr>
        <w:top w:val="single" w:sz="8" w:space="0" w:color="auto"/>
        <w:bottom w:val="single" w:sz="8" w:space="0" w:color="000000"/>
      </w:pBdr>
      <w:shd w:val="clear" w:color="000000" w:fill="BFBFBF"/>
      <w:spacing w:before="100" w:beforeAutospacing="1" w:after="100" w:afterAutospacing="1" w:line="240" w:lineRule="auto"/>
      <w:jc w:val="center"/>
      <w:textAlignment w:val="center"/>
    </w:pPr>
    <w:rPr>
      <w:rFonts w:ascii="Calibri" w:eastAsia="Times New Roman" w:hAnsi="Calibri" w:cs="Calibri"/>
      <w:b/>
      <w:bCs/>
      <w:color w:val="000000"/>
      <w:sz w:val="24"/>
      <w:szCs w:val="24"/>
      <w:lang w:val="en-GB"/>
    </w:rPr>
  </w:style>
  <w:style w:type="paragraph" w:customStyle="1" w:styleId="xl65">
    <w:name w:val="xl65"/>
    <w:basedOn w:val="Normal"/>
    <w:rsid w:val="0014718F"/>
    <w:pPr>
      <w:pBdr>
        <w:top w:val="single" w:sz="8" w:space="0" w:color="auto"/>
        <w:bottom w:val="single" w:sz="8" w:space="0" w:color="000000"/>
        <w:right w:val="single" w:sz="8" w:space="0" w:color="auto"/>
      </w:pBdr>
      <w:shd w:val="clear" w:color="000000" w:fill="BFBFBF"/>
      <w:spacing w:before="100" w:beforeAutospacing="1" w:after="100" w:afterAutospacing="1" w:line="240" w:lineRule="auto"/>
      <w:jc w:val="center"/>
      <w:textAlignment w:val="center"/>
    </w:pPr>
    <w:rPr>
      <w:rFonts w:ascii="Calibri" w:eastAsia="Times New Roman" w:hAnsi="Calibri" w:cs="Calibri"/>
      <w:b/>
      <w:bCs/>
      <w:color w:val="000000"/>
      <w:sz w:val="24"/>
      <w:szCs w:val="24"/>
      <w:lang w:val="en-GB"/>
    </w:rPr>
  </w:style>
  <w:style w:type="paragraph" w:customStyle="1" w:styleId="xl66">
    <w:name w:val="xl66"/>
    <w:basedOn w:val="Normal"/>
    <w:rsid w:val="0014718F"/>
    <w:pPr>
      <w:pBdr>
        <w:top w:val="single" w:sz="8" w:space="0" w:color="auto"/>
      </w:pBdr>
      <w:shd w:val="clear" w:color="000000" w:fill="BFBFBF"/>
      <w:spacing w:before="100" w:beforeAutospacing="1" w:after="100" w:afterAutospacing="1" w:line="240" w:lineRule="auto"/>
      <w:jc w:val="center"/>
      <w:textAlignment w:val="center"/>
    </w:pPr>
    <w:rPr>
      <w:rFonts w:ascii="Calibri" w:eastAsia="Times New Roman" w:hAnsi="Calibri" w:cs="Calibri"/>
      <w:b/>
      <w:bCs/>
      <w:color w:val="000000"/>
      <w:sz w:val="24"/>
      <w:szCs w:val="24"/>
      <w:lang w:val="en-GB"/>
    </w:rPr>
  </w:style>
  <w:style w:type="paragraph" w:customStyle="1" w:styleId="xl67">
    <w:name w:val="xl67"/>
    <w:basedOn w:val="Normal"/>
    <w:rsid w:val="0014718F"/>
    <w:pPr>
      <w:pBdr>
        <w:top w:val="single" w:sz="8" w:space="0" w:color="auto"/>
      </w:pBdr>
      <w:shd w:val="clear" w:color="000000" w:fill="BFBFBF"/>
      <w:spacing w:before="100" w:beforeAutospacing="1" w:after="100" w:afterAutospacing="1" w:line="240" w:lineRule="auto"/>
      <w:jc w:val="center"/>
      <w:textAlignment w:val="center"/>
    </w:pPr>
    <w:rPr>
      <w:rFonts w:ascii="Calibri" w:eastAsia="Times New Roman" w:hAnsi="Calibri" w:cs="Calibri"/>
      <w:b/>
      <w:bCs/>
      <w:sz w:val="24"/>
      <w:szCs w:val="24"/>
      <w:lang w:val="en-GB"/>
    </w:rPr>
  </w:style>
  <w:style w:type="paragraph" w:customStyle="1" w:styleId="xl68">
    <w:name w:val="xl68"/>
    <w:basedOn w:val="Normal"/>
    <w:rsid w:val="0014718F"/>
    <w:pPr>
      <w:pBdr>
        <w:top w:val="single" w:sz="8" w:space="0" w:color="auto"/>
        <w:left w:val="single" w:sz="8" w:space="0" w:color="auto"/>
        <w:bottom w:val="single" w:sz="8" w:space="0" w:color="000000"/>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rPr>
  </w:style>
  <w:style w:type="paragraph" w:customStyle="1" w:styleId="xl69">
    <w:name w:val="xl69"/>
    <w:basedOn w:val="Normal"/>
    <w:rsid w:val="0014718F"/>
    <w:pPr>
      <w:pBdr>
        <w:top w:val="single" w:sz="8" w:space="0" w:color="auto"/>
        <w:bottom w:val="single" w:sz="8" w:space="0" w:color="000000"/>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rPr>
  </w:style>
  <w:style w:type="paragraph" w:customStyle="1" w:styleId="xl70">
    <w:name w:val="xl70"/>
    <w:basedOn w:val="Normal"/>
    <w:rsid w:val="0014718F"/>
    <w:pPr>
      <w:pBdr>
        <w:top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rPr>
  </w:style>
  <w:style w:type="paragraph" w:customStyle="1" w:styleId="xl71">
    <w:name w:val="xl71"/>
    <w:basedOn w:val="Normal"/>
    <w:rsid w:val="0014718F"/>
    <w:pPr>
      <w:pBdr>
        <w:top w:val="single" w:sz="8" w:space="0" w:color="auto"/>
        <w:bottom w:val="single" w:sz="8" w:space="0" w:color="000000"/>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rPr>
  </w:style>
  <w:style w:type="paragraph" w:customStyle="1" w:styleId="xl72">
    <w:name w:val="xl72"/>
    <w:basedOn w:val="Normal"/>
    <w:rsid w:val="0014718F"/>
    <w:pPr>
      <w:pBdr>
        <w:top w:val="single" w:sz="8" w:space="0" w:color="000000"/>
        <w:left w:val="single" w:sz="8" w:space="0" w:color="auto"/>
        <w:right w:val="single" w:sz="8" w:space="0" w:color="auto"/>
      </w:pBdr>
      <w:shd w:val="clear" w:color="000000" w:fill="DDD9C4"/>
      <w:spacing w:before="100" w:beforeAutospacing="1" w:after="100" w:afterAutospacing="1" w:line="240" w:lineRule="auto"/>
      <w:jc w:val="center"/>
      <w:textAlignment w:val="center"/>
    </w:pPr>
    <w:rPr>
      <w:rFonts w:ascii="Calibri" w:eastAsia="Times New Roman" w:hAnsi="Calibri" w:cs="Calibri"/>
      <w:b/>
      <w:bCs/>
      <w:sz w:val="24"/>
      <w:szCs w:val="24"/>
      <w:lang w:val="en-GB"/>
    </w:rPr>
  </w:style>
  <w:style w:type="paragraph" w:customStyle="1" w:styleId="xl73">
    <w:name w:val="xl73"/>
    <w:basedOn w:val="Normal"/>
    <w:rsid w:val="0014718F"/>
    <w:pPr>
      <w:pBdr>
        <w:top w:val="single" w:sz="8" w:space="0" w:color="000000"/>
        <w:left w:val="single" w:sz="8" w:space="0" w:color="auto"/>
        <w:right w:val="single" w:sz="8" w:space="0" w:color="auto"/>
      </w:pBdr>
      <w:shd w:val="clear" w:color="000000" w:fill="DDD9C4"/>
      <w:spacing w:before="100" w:beforeAutospacing="1" w:after="100" w:afterAutospacing="1" w:line="240" w:lineRule="auto"/>
      <w:jc w:val="center"/>
      <w:textAlignment w:val="center"/>
    </w:pPr>
    <w:rPr>
      <w:rFonts w:ascii="Calibri" w:eastAsia="Times New Roman" w:hAnsi="Calibri" w:cs="Calibri"/>
      <w:b/>
      <w:bCs/>
      <w:sz w:val="24"/>
      <w:szCs w:val="24"/>
      <w:lang w:val="en-GB"/>
    </w:rPr>
  </w:style>
  <w:style w:type="paragraph" w:customStyle="1" w:styleId="xl74">
    <w:name w:val="xl74"/>
    <w:basedOn w:val="Normal"/>
    <w:rsid w:val="0014718F"/>
    <w:pPr>
      <w:pBdr>
        <w:top w:val="single" w:sz="8" w:space="0" w:color="000000"/>
        <w:left w:val="single" w:sz="8" w:space="0" w:color="auto"/>
        <w:bottom w:val="single" w:sz="8" w:space="0" w:color="auto"/>
      </w:pBdr>
      <w:shd w:val="clear" w:color="000000" w:fill="DDD9C4"/>
      <w:spacing w:before="100" w:beforeAutospacing="1" w:after="100" w:afterAutospacing="1" w:line="240" w:lineRule="auto"/>
      <w:jc w:val="center"/>
      <w:textAlignment w:val="center"/>
    </w:pPr>
    <w:rPr>
      <w:rFonts w:ascii="Calibri" w:eastAsia="Times New Roman" w:hAnsi="Calibri" w:cs="Calibri"/>
      <w:b/>
      <w:bCs/>
      <w:sz w:val="24"/>
      <w:szCs w:val="24"/>
      <w:lang w:val="en-GB"/>
    </w:rPr>
  </w:style>
  <w:style w:type="paragraph" w:customStyle="1" w:styleId="xl75">
    <w:name w:val="xl75"/>
    <w:basedOn w:val="Normal"/>
    <w:rsid w:val="0014718F"/>
    <w:pPr>
      <w:pBdr>
        <w:top w:val="single" w:sz="8" w:space="0" w:color="000000"/>
        <w:bottom w:val="single" w:sz="8" w:space="0" w:color="auto"/>
        <w:right w:val="single" w:sz="8" w:space="0" w:color="auto"/>
      </w:pBdr>
      <w:shd w:val="clear" w:color="000000" w:fill="DDD9C4"/>
      <w:spacing w:before="100" w:beforeAutospacing="1" w:after="100" w:afterAutospacing="1" w:line="240" w:lineRule="auto"/>
      <w:jc w:val="center"/>
      <w:textAlignment w:val="center"/>
    </w:pPr>
    <w:rPr>
      <w:rFonts w:ascii="Calibri" w:eastAsia="Times New Roman" w:hAnsi="Calibri" w:cs="Calibri"/>
      <w:b/>
      <w:bCs/>
      <w:sz w:val="24"/>
      <w:szCs w:val="24"/>
      <w:lang w:val="en-GB"/>
    </w:rPr>
  </w:style>
  <w:style w:type="paragraph" w:customStyle="1" w:styleId="xl76">
    <w:name w:val="xl76"/>
    <w:basedOn w:val="Normal"/>
    <w:rsid w:val="0014718F"/>
    <w:pPr>
      <w:pBdr>
        <w:top w:val="single" w:sz="8" w:space="0" w:color="auto"/>
        <w:left w:val="single" w:sz="8" w:space="0" w:color="auto"/>
        <w:right w:val="single" w:sz="8" w:space="0" w:color="auto"/>
      </w:pBdr>
      <w:shd w:val="clear" w:color="000000" w:fill="DDD9C4"/>
      <w:spacing w:before="100" w:beforeAutospacing="1" w:after="100" w:afterAutospacing="1" w:line="240" w:lineRule="auto"/>
      <w:jc w:val="center"/>
      <w:textAlignment w:val="center"/>
    </w:pPr>
    <w:rPr>
      <w:rFonts w:ascii="Calibri" w:eastAsia="Times New Roman" w:hAnsi="Calibri" w:cs="Calibri"/>
      <w:b/>
      <w:bCs/>
      <w:sz w:val="24"/>
      <w:szCs w:val="24"/>
      <w:lang w:val="en-GB"/>
    </w:rPr>
  </w:style>
  <w:style w:type="paragraph" w:customStyle="1" w:styleId="xl77">
    <w:name w:val="xl77"/>
    <w:basedOn w:val="Normal"/>
    <w:rsid w:val="0014718F"/>
    <w:pPr>
      <w:pBdr>
        <w:top w:val="single" w:sz="8" w:space="0" w:color="000000"/>
        <w:left w:val="single" w:sz="8" w:space="0" w:color="auto"/>
        <w:right w:val="single" w:sz="8"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rPr>
  </w:style>
  <w:style w:type="paragraph" w:customStyle="1" w:styleId="xl78">
    <w:name w:val="xl78"/>
    <w:basedOn w:val="Normal"/>
    <w:rsid w:val="0014718F"/>
    <w:pPr>
      <w:pBdr>
        <w:top w:val="single" w:sz="8" w:space="0" w:color="000000"/>
        <w:left w:val="single" w:sz="8" w:space="0" w:color="auto"/>
        <w:right w:val="single" w:sz="8"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rPr>
  </w:style>
  <w:style w:type="paragraph" w:customStyle="1" w:styleId="xl79">
    <w:name w:val="xl79"/>
    <w:basedOn w:val="Normal"/>
    <w:rsid w:val="0014718F"/>
    <w:pPr>
      <w:pBdr>
        <w:top w:val="single" w:sz="8" w:space="0" w:color="000000"/>
        <w:left w:val="single" w:sz="8" w:space="0" w:color="auto"/>
        <w:bottom w:val="single" w:sz="8"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rPr>
  </w:style>
  <w:style w:type="paragraph" w:customStyle="1" w:styleId="xl80">
    <w:name w:val="xl80"/>
    <w:basedOn w:val="Normal"/>
    <w:rsid w:val="0014718F"/>
    <w:pPr>
      <w:pBdr>
        <w:top w:val="single" w:sz="8" w:space="0" w:color="000000"/>
        <w:bottom w:val="single" w:sz="8" w:space="0" w:color="auto"/>
        <w:right w:val="single" w:sz="8"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rPr>
  </w:style>
  <w:style w:type="paragraph" w:customStyle="1" w:styleId="xl81">
    <w:name w:val="xl81"/>
    <w:basedOn w:val="Normal"/>
    <w:rsid w:val="0014718F"/>
    <w:pPr>
      <w:pBdr>
        <w:left w:val="single" w:sz="8" w:space="0" w:color="auto"/>
        <w:right w:val="single" w:sz="8" w:space="0" w:color="auto"/>
      </w:pBdr>
      <w:shd w:val="clear" w:color="000000" w:fill="DDD9C4"/>
      <w:spacing w:before="100" w:beforeAutospacing="1" w:after="100" w:afterAutospacing="1" w:line="240" w:lineRule="auto"/>
      <w:jc w:val="center"/>
      <w:textAlignment w:val="center"/>
    </w:pPr>
    <w:rPr>
      <w:rFonts w:ascii="Calibri" w:eastAsia="Times New Roman" w:hAnsi="Calibri" w:cs="Calibri"/>
      <w:b/>
      <w:bCs/>
      <w:sz w:val="24"/>
      <w:szCs w:val="24"/>
      <w:lang w:val="en-GB"/>
    </w:rPr>
  </w:style>
  <w:style w:type="paragraph" w:customStyle="1" w:styleId="xl82">
    <w:name w:val="xl82"/>
    <w:basedOn w:val="Normal"/>
    <w:rsid w:val="0014718F"/>
    <w:pPr>
      <w:pBdr>
        <w:left w:val="single" w:sz="8" w:space="0" w:color="auto"/>
        <w:right w:val="single" w:sz="8" w:space="0" w:color="auto"/>
      </w:pBdr>
      <w:shd w:val="clear" w:color="000000" w:fill="DDD9C4"/>
      <w:spacing w:before="100" w:beforeAutospacing="1" w:after="100" w:afterAutospacing="1" w:line="240" w:lineRule="auto"/>
      <w:jc w:val="center"/>
      <w:textAlignment w:val="center"/>
    </w:pPr>
    <w:rPr>
      <w:rFonts w:ascii="Calibri" w:eastAsia="Times New Roman" w:hAnsi="Calibri" w:cs="Calibri"/>
      <w:b/>
      <w:bCs/>
      <w:sz w:val="24"/>
      <w:szCs w:val="24"/>
      <w:lang w:val="en-GB"/>
    </w:rPr>
  </w:style>
  <w:style w:type="paragraph" w:customStyle="1" w:styleId="xl83">
    <w:name w:val="xl83"/>
    <w:basedOn w:val="Normal"/>
    <w:rsid w:val="0014718F"/>
    <w:pPr>
      <w:pBdr>
        <w:left w:val="single" w:sz="8" w:space="0" w:color="auto"/>
        <w:bottom w:val="single" w:sz="8" w:space="0" w:color="000000"/>
        <w:right w:val="single" w:sz="8" w:space="0" w:color="auto"/>
      </w:pBdr>
      <w:shd w:val="clear" w:color="000000" w:fill="DDD9C4"/>
      <w:spacing w:before="100" w:beforeAutospacing="1" w:after="100" w:afterAutospacing="1" w:line="240" w:lineRule="auto"/>
      <w:jc w:val="center"/>
      <w:textAlignment w:val="center"/>
    </w:pPr>
    <w:rPr>
      <w:rFonts w:ascii="Calibri" w:eastAsia="Times New Roman" w:hAnsi="Calibri" w:cs="Calibri"/>
      <w:b/>
      <w:bCs/>
      <w:sz w:val="24"/>
      <w:szCs w:val="24"/>
      <w:lang w:val="en-GB"/>
    </w:rPr>
  </w:style>
  <w:style w:type="paragraph" w:customStyle="1" w:styleId="xl84">
    <w:name w:val="xl84"/>
    <w:basedOn w:val="Normal"/>
    <w:rsid w:val="0014718F"/>
    <w:pPr>
      <w:pBdr>
        <w:bottom w:val="single" w:sz="8" w:space="0" w:color="000000"/>
        <w:right w:val="single" w:sz="8" w:space="0" w:color="auto"/>
      </w:pBdr>
      <w:shd w:val="clear" w:color="000000" w:fill="DDD9C3"/>
      <w:spacing w:before="100" w:beforeAutospacing="1" w:after="100" w:afterAutospacing="1" w:line="240" w:lineRule="auto"/>
      <w:jc w:val="center"/>
      <w:textAlignment w:val="center"/>
    </w:pPr>
    <w:rPr>
      <w:rFonts w:ascii="Calibri" w:eastAsia="Times New Roman" w:hAnsi="Calibri" w:cs="Calibri"/>
      <w:b/>
      <w:bCs/>
      <w:sz w:val="20"/>
      <w:szCs w:val="20"/>
      <w:lang w:val="en-GB"/>
    </w:rPr>
  </w:style>
  <w:style w:type="paragraph" w:customStyle="1" w:styleId="xl85">
    <w:name w:val="xl85"/>
    <w:basedOn w:val="Normal"/>
    <w:rsid w:val="0014718F"/>
    <w:pPr>
      <w:pBdr>
        <w:top w:val="single" w:sz="8" w:space="0" w:color="auto"/>
        <w:bottom w:val="single" w:sz="8" w:space="0" w:color="000000"/>
        <w:right w:val="single" w:sz="8" w:space="0" w:color="auto"/>
      </w:pBdr>
      <w:shd w:val="clear" w:color="000000" w:fill="DDD9C3"/>
      <w:spacing w:before="100" w:beforeAutospacing="1" w:after="100" w:afterAutospacing="1" w:line="240" w:lineRule="auto"/>
      <w:jc w:val="center"/>
      <w:textAlignment w:val="center"/>
    </w:pPr>
    <w:rPr>
      <w:rFonts w:ascii="Calibri" w:eastAsia="Times New Roman" w:hAnsi="Calibri" w:cs="Calibri"/>
      <w:b/>
      <w:bCs/>
      <w:sz w:val="20"/>
      <w:szCs w:val="20"/>
      <w:lang w:val="en-GB"/>
    </w:rPr>
  </w:style>
  <w:style w:type="paragraph" w:customStyle="1" w:styleId="xl86">
    <w:name w:val="xl86"/>
    <w:basedOn w:val="Normal"/>
    <w:rsid w:val="0014718F"/>
    <w:pPr>
      <w:pBdr>
        <w:left w:val="single" w:sz="8" w:space="0" w:color="auto"/>
        <w:bottom w:val="single" w:sz="8" w:space="0" w:color="000000"/>
        <w:right w:val="single" w:sz="8" w:space="0" w:color="auto"/>
      </w:pBdr>
      <w:shd w:val="clear" w:color="000000" w:fill="DDD9C4"/>
      <w:spacing w:before="100" w:beforeAutospacing="1" w:after="100" w:afterAutospacing="1" w:line="240" w:lineRule="auto"/>
      <w:jc w:val="center"/>
      <w:textAlignment w:val="center"/>
    </w:pPr>
    <w:rPr>
      <w:rFonts w:ascii="Calibri" w:eastAsia="Times New Roman" w:hAnsi="Calibri" w:cs="Calibri"/>
      <w:b/>
      <w:bCs/>
      <w:sz w:val="24"/>
      <w:szCs w:val="24"/>
      <w:lang w:val="en-GB"/>
    </w:rPr>
  </w:style>
  <w:style w:type="paragraph" w:customStyle="1" w:styleId="xl87">
    <w:name w:val="xl87"/>
    <w:basedOn w:val="Normal"/>
    <w:rsid w:val="0014718F"/>
    <w:pPr>
      <w:pBdr>
        <w:left w:val="single" w:sz="8" w:space="0" w:color="auto"/>
        <w:right w:val="single" w:sz="8"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rPr>
  </w:style>
  <w:style w:type="paragraph" w:customStyle="1" w:styleId="xl88">
    <w:name w:val="xl88"/>
    <w:basedOn w:val="Normal"/>
    <w:rsid w:val="0014718F"/>
    <w:pPr>
      <w:pBdr>
        <w:left w:val="single" w:sz="8" w:space="0" w:color="auto"/>
        <w:bottom w:val="single" w:sz="8" w:space="0" w:color="000000"/>
        <w:right w:val="single" w:sz="8"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rPr>
  </w:style>
  <w:style w:type="paragraph" w:customStyle="1" w:styleId="xl89">
    <w:name w:val="xl89"/>
    <w:basedOn w:val="Normal"/>
    <w:rsid w:val="0014718F"/>
    <w:pPr>
      <w:pBdr>
        <w:bottom w:val="single" w:sz="8" w:space="0" w:color="000000"/>
        <w:right w:val="single" w:sz="8"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GB"/>
    </w:rPr>
  </w:style>
  <w:style w:type="paragraph" w:customStyle="1" w:styleId="xl90">
    <w:name w:val="xl90"/>
    <w:basedOn w:val="Normal"/>
    <w:rsid w:val="0014718F"/>
    <w:pPr>
      <w:pBdr>
        <w:top w:val="single" w:sz="8" w:space="0" w:color="auto"/>
        <w:bottom w:val="single" w:sz="8" w:space="0" w:color="000000"/>
        <w:right w:val="single" w:sz="8" w:space="0" w:color="auto"/>
      </w:pBdr>
      <w:shd w:val="clear" w:color="000000" w:fill="DDD9C3"/>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GB"/>
    </w:rPr>
  </w:style>
  <w:style w:type="paragraph" w:customStyle="1" w:styleId="xl91">
    <w:name w:val="xl91"/>
    <w:basedOn w:val="Normal"/>
    <w:rsid w:val="0014718F"/>
    <w:pPr>
      <w:pBdr>
        <w:left w:val="single" w:sz="8" w:space="0" w:color="auto"/>
        <w:bottom w:val="single" w:sz="8" w:space="0" w:color="000000"/>
        <w:right w:val="single" w:sz="8"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rPr>
  </w:style>
  <w:style w:type="paragraph" w:customStyle="1" w:styleId="xl92">
    <w:name w:val="xl92"/>
    <w:basedOn w:val="Normal"/>
    <w:rsid w:val="0014718F"/>
    <w:pPr>
      <w:pBdr>
        <w:bottom w:val="single" w:sz="8" w:space="0" w:color="auto"/>
        <w:right w:val="single" w:sz="8" w:space="0" w:color="auto"/>
      </w:pBdr>
      <w:shd w:val="clear" w:color="000000" w:fill="DDD9C4"/>
      <w:spacing w:before="100" w:beforeAutospacing="1" w:after="100" w:afterAutospacing="1" w:line="240" w:lineRule="auto"/>
      <w:jc w:val="right"/>
      <w:textAlignment w:val="center"/>
    </w:pPr>
    <w:rPr>
      <w:rFonts w:ascii="Calibri" w:eastAsia="Times New Roman" w:hAnsi="Calibri" w:cs="Calibri"/>
      <w:b/>
      <w:bCs/>
      <w:sz w:val="16"/>
      <w:szCs w:val="16"/>
      <w:lang w:val="en-GB"/>
    </w:rPr>
  </w:style>
  <w:style w:type="paragraph" w:customStyle="1" w:styleId="xl93">
    <w:name w:val="xl93"/>
    <w:basedOn w:val="Normal"/>
    <w:rsid w:val="0014718F"/>
    <w:pPr>
      <w:pBdr>
        <w:bottom w:val="single" w:sz="8" w:space="0" w:color="auto"/>
        <w:right w:val="single" w:sz="8" w:space="0" w:color="auto"/>
      </w:pBdr>
      <w:shd w:val="clear" w:color="000000" w:fill="DDD9C4"/>
      <w:spacing w:before="100" w:beforeAutospacing="1" w:after="100" w:afterAutospacing="1" w:line="240" w:lineRule="auto"/>
      <w:jc w:val="right"/>
      <w:textAlignment w:val="center"/>
    </w:pPr>
    <w:rPr>
      <w:rFonts w:ascii="Calibri" w:eastAsia="Times New Roman" w:hAnsi="Calibri" w:cs="Calibri"/>
      <w:b/>
      <w:bCs/>
      <w:sz w:val="16"/>
      <w:szCs w:val="16"/>
      <w:lang w:val="en-GB"/>
    </w:rPr>
  </w:style>
  <w:style w:type="paragraph" w:customStyle="1" w:styleId="xl94">
    <w:name w:val="xl94"/>
    <w:basedOn w:val="Normal"/>
    <w:rsid w:val="0014718F"/>
    <w:pPr>
      <w:pBdr>
        <w:bottom w:val="single" w:sz="8" w:space="0" w:color="auto"/>
      </w:pBdr>
      <w:shd w:val="clear" w:color="000000" w:fill="DDD9C4"/>
      <w:spacing w:before="100" w:beforeAutospacing="1" w:after="100" w:afterAutospacing="1" w:line="240" w:lineRule="auto"/>
      <w:jc w:val="right"/>
      <w:textAlignment w:val="center"/>
    </w:pPr>
    <w:rPr>
      <w:rFonts w:ascii="Calibri" w:eastAsia="Times New Roman" w:hAnsi="Calibri" w:cs="Calibri"/>
      <w:b/>
      <w:bCs/>
      <w:sz w:val="16"/>
      <w:szCs w:val="16"/>
      <w:lang w:val="en-GB"/>
    </w:rPr>
  </w:style>
  <w:style w:type="paragraph" w:customStyle="1" w:styleId="xl95">
    <w:name w:val="xl95"/>
    <w:basedOn w:val="Normal"/>
    <w:rsid w:val="0014718F"/>
    <w:pPr>
      <w:pBdr>
        <w:left w:val="single" w:sz="8" w:space="0" w:color="auto"/>
        <w:bottom w:val="single" w:sz="8" w:space="0" w:color="auto"/>
        <w:right w:val="single" w:sz="8" w:space="0" w:color="auto"/>
      </w:pBdr>
      <w:shd w:val="clear" w:color="000000" w:fill="DDD9C4"/>
      <w:spacing w:before="100" w:beforeAutospacing="1" w:after="100" w:afterAutospacing="1" w:line="240" w:lineRule="auto"/>
      <w:jc w:val="right"/>
      <w:textAlignment w:val="center"/>
    </w:pPr>
    <w:rPr>
      <w:rFonts w:ascii="Calibri" w:eastAsia="Times New Roman" w:hAnsi="Calibri" w:cs="Calibri"/>
      <w:b/>
      <w:bCs/>
      <w:sz w:val="16"/>
      <w:szCs w:val="16"/>
      <w:lang w:val="en-GB"/>
    </w:rPr>
  </w:style>
  <w:style w:type="paragraph" w:customStyle="1" w:styleId="xl96">
    <w:name w:val="xl96"/>
    <w:basedOn w:val="Normal"/>
    <w:rsid w:val="0014718F"/>
    <w:pPr>
      <w:pBdr>
        <w:bottom w:val="single" w:sz="8" w:space="0" w:color="auto"/>
        <w:right w:val="single" w:sz="8" w:space="0" w:color="auto"/>
      </w:pBdr>
      <w:shd w:val="clear" w:color="000000" w:fill="DDD9C4"/>
      <w:spacing w:before="100" w:beforeAutospacing="1" w:after="100" w:afterAutospacing="1" w:line="240" w:lineRule="auto"/>
      <w:jc w:val="right"/>
      <w:textAlignment w:val="center"/>
    </w:pPr>
    <w:rPr>
      <w:rFonts w:ascii="Times New Roman" w:eastAsia="Times New Roman" w:hAnsi="Times New Roman" w:cs="Times New Roman"/>
      <w:b/>
      <w:bCs/>
      <w:sz w:val="16"/>
      <w:szCs w:val="16"/>
      <w:lang w:val="en-GB"/>
    </w:rPr>
  </w:style>
  <w:style w:type="paragraph" w:customStyle="1" w:styleId="xl97">
    <w:name w:val="xl97"/>
    <w:basedOn w:val="Normal"/>
    <w:rsid w:val="0014718F"/>
    <w:pPr>
      <w:pBdr>
        <w:bottom w:val="single" w:sz="8" w:space="0" w:color="auto"/>
      </w:pBdr>
      <w:shd w:val="clear" w:color="000000" w:fill="DDD9C4"/>
      <w:spacing w:before="100" w:beforeAutospacing="1" w:after="100" w:afterAutospacing="1" w:line="240" w:lineRule="auto"/>
      <w:jc w:val="right"/>
      <w:textAlignment w:val="center"/>
    </w:pPr>
    <w:rPr>
      <w:rFonts w:ascii="Times New Roman" w:eastAsia="Times New Roman" w:hAnsi="Times New Roman" w:cs="Times New Roman"/>
      <w:b/>
      <w:bCs/>
      <w:sz w:val="16"/>
      <w:szCs w:val="16"/>
      <w:lang w:val="en-GB"/>
    </w:rPr>
  </w:style>
  <w:style w:type="paragraph" w:customStyle="1" w:styleId="xl98">
    <w:name w:val="xl98"/>
    <w:basedOn w:val="Normal"/>
    <w:rsid w:val="0014718F"/>
    <w:pPr>
      <w:pBdr>
        <w:bottom w:val="single" w:sz="8" w:space="0" w:color="auto"/>
        <w:right w:val="single" w:sz="8" w:space="0" w:color="auto"/>
      </w:pBdr>
      <w:shd w:val="clear" w:color="000000" w:fill="DDD9C4"/>
      <w:spacing w:before="100" w:beforeAutospacing="1" w:after="100" w:afterAutospacing="1" w:line="240" w:lineRule="auto"/>
      <w:jc w:val="right"/>
      <w:textAlignment w:val="center"/>
    </w:pPr>
    <w:rPr>
      <w:rFonts w:ascii="Times New Roman" w:eastAsia="Times New Roman" w:hAnsi="Times New Roman" w:cs="Times New Roman"/>
      <w:b/>
      <w:bCs/>
      <w:sz w:val="16"/>
      <w:szCs w:val="16"/>
      <w:lang w:val="en-GB"/>
    </w:rPr>
  </w:style>
  <w:style w:type="paragraph" w:customStyle="1" w:styleId="xl99">
    <w:name w:val="xl99"/>
    <w:basedOn w:val="Normal"/>
    <w:rsid w:val="0014718F"/>
    <w:pPr>
      <w:pBdr>
        <w:top w:val="single" w:sz="8" w:space="0" w:color="auto"/>
        <w:left w:val="single" w:sz="8" w:space="0" w:color="auto"/>
        <w:bottom w:val="single" w:sz="8" w:space="0" w:color="auto"/>
      </w:pBdr>
      <w:shd w:val="clear" w:color="000000" w:fill="DDD9C4"/>
      <w:spacing w:before="100" w:beforeAutospacing="1" w:after="100" w:afterAutospacing="1" w:line="240" w:lineRule="auto"/>
      <w:textAlignment w:val="center"/>
    </w:pPr>
    <w:rPr>
      <w:rFonts w:ascii="Calibri" w:eastAsia="Times New Roman" w:hAnsi="Calibri" w:cs="Calibri"/>
      <w:b/>
      <w:bCs/>
      <w:color w:val="000000"/>
      <w:sz w:val="24"/>
      <w:szCs w:val="24"/>
      <w:lang w:val="en-GB"/>
    </w:rPr>
  </w:style>
  <w:style w:type="paragraph" w:customStyle="1" w:styleId="xl100">
    <w:name w:val="xl100"/>
    <w:basedOn w:val="Normal"/>
    <w:rsid w:val="0014718F"/>
    <w:pPr>
      <w:pBdr>
        <w:top w:val="single" w:sz="8" w:space="0" w:color="auto"/>
        <w:bottom w:val="single" w:sz="8" w:space="0" w:color="auto"/>
        <w:right w:val="single" w:sz="8" w:space="0" w:color="auto"/>
      </w:pBdr>
      <w:shd w:val="clear" w:color="000000" w:fill="DDD9C4"/>
      <w:spacing w:before="100" w:beforeAutospacing="1" w:after="100" w:afterAutospacing="1" w:line="240" w:lineRule="auto"/>
      <w:textAlignment w:val="center"/>
    </w:pPr>
    <w:rPr>
      <w:rFonts w:ascii="Calibri" w:eastAsia="Times New Roman" w:hAnsi="Calibri" w:cs="Calibri"/>
      <w:b/>
      <w:bCs/>
      <w:color w:val="000000"/>
      <w:sz w:val="24"/>
      <w:szCs w:val="24"/>
      <w:lang w:val="en-GB"/>
    </w:rPr>
  </w:style>
  <w:style w:type="paragraph" w:customStyle="1" w:styleId="xl101">
    <w:name w:val="xl101"/>
    <w:basedOn w:val="Normal"/>
    <w:rsid w:val="0014718F"/>
    <w:pPr>
      <w:pBdr>
        <w:left w:val="single" w:sz="8" w:space="0" w:color="auto"/>
        <w:bottom w:val="single" w:sz="8" w:space="0" w:color="auto"/>
        <w:right w:val="single" w:sz="8" w:space="0" w:color="auto"/>
      </w:pBdr>
      <w:shd w:val="clear" w:color="000000" w:fill="DDD9C3"/>
      <w:spacing w:before="100" w:beforeAutospacing="1" w:after="100" w:afterAutospacing="1" w:line="240" w:lineRule="auto"/>
      <w:textAlignment w:val="center"/>
    </w:pPr>
    <w:rPr>
      <w:rFonts w:ascii="Calibri" w:eastAsia="Times New Roman" w:hAnsi="Calibri" w:cs="Calibri"/>
      <w:b/>
      <w:bCs/>
      <w:color w:val="000000"/>
      <w:sz w:val="24"/>
      <w:szCs w:val="24"/>
      <w:lang w:val="en-GB"/>
    </w:rPr>
  </w:style>
  <w:style w:type="paragraph" w:customStyle="1" w:styleId="xl102">
    <w:name w:val="xl102"/>
    <w:basedOn w:val="Normal"/>
    <w:rsid w:val="0014718F"/>
    <w:pPr>
      <w:pBdr>
        <w:bottom w:val="single" w:sz="8" w:space="0" w:color="auto"/>
        <w:right w:val="single" w:sz="8" w:space="0" w:color="auto"/>
      </w:pBdr>
      <w:shd w:val="clear" w:color="000000" w:fill="DDD9C3"/>
      <w:spacing w:before="100" w:beforeAutospacing="1" w:after="100" w:afterAutospacing="1" w:line="240" w:lineRule="auto"/>
      <w:textAlignment w:val="center"/>
    </w:pPr>
    <w:rPr>
      <w:rFonts w:ascii="Calibri" w:eastAsia="Times New Roman" w:hAnsi="Calibri" w:cs="Calibri"/>
      <w:b/>
      <w:bCs/>
      <w:sz w:val="24"/>
      <w:szCs w:val="24"/>
      <w:lang w:val="en-GB"/>
    </w:rPr>
  </w:style>
  <w:style w:type="paragraph" w:customStyle="1" w:styleId="xl103">
    <w:name w:val="xl103"/>
    <w:basedOn w:val="Normal"/>
    <w:rsid w:val="0014718F"/>
    <w:pPr>
      <w:pBdr>
        <w:top w:val="single" w:sz="8" w:space="0" w:color="auto"/>
        <w:left w:val="single" w:sz="8" w:space="0" w:color="auto"/>
        <w:bottom w:val="single" w:sz="8" w:space="0" w:color="auto"/>
      </w:pBdr>
      <w:shd w:val="clear" w:color="000000" w:fill="DDD9C3"/>
      <w:spacing w:before="100" w:beforeAutospacing="1" w:after="100" w:afterAutospacing="1" w:line="240" w:lineRule="auto"/>
      <w:textAlignment w:val="center"/>
    </w:pPr>
    <w:rPr>
      <w:rFonts w:ascii="Calibri" w:eastAsia="Times New Roman" w:hAnsi="Calibri" w:cs="Calibri"/>
      <w:b/>
      <w:bCs/>
      <w:sz w:val="24"/>
      <w:szCs w:val="24"/>
      <w:lang w:val="en-GB"/>
    </w:rPr>
  </w:style>
  <w:style w:type="paragraph" w:customStyle="1" w:styleId="xl104">
    <w:name w:val="xl104"/>
    <w:basedOn w:val="Normal"/>
    <w:rsid w:val="0014718F"/>
    <w:pPr>
      <w:pBdr>
        <w:left w:val="single" w:sz="8" w:space="0" w:color="auto"/>
        <w:bottom w:val="single" w:sz="8" w:space="0" w:color="auto"/>
        <w:right w:val="single" w:sz="8" w:space="0" w:color="auto"/>
      </w:pBdr>
      <w:shd w:val="clear" w:color="000000" w:fill="DDD9C3"/>
      <w:spacing w:before="100" w:beforeAutospacing="1" w:after="100" w:afterAutospacing="1" w:line="240" w:lineRule="auto"/>
      <w:textAlignment w:val="center"/>
    </w:pPr>
    <w:rPr>
      <w:rFonts w:ascii="Calibri" w:eastAsia="Times New Roman" w:hAnsi="Calibri" w:cs="Calibri"/>
      <w:b/>
      <w:bCs/>
      <w:color w:val="000000"/>
      <w:sz w:val="24"/>
      <w:szCs w:val="24"/>
      <w:lang w:val="en-GB"/>
    </w:rPr>
  </w:style>
  <w:style w:type="paragraph" w:customStyle="1" w:styleId="xl105">
    <w:name w:val="xl105"/>
    <w:basedOn w:val="Normal"/>
    <w:rsid w:val="0014718F"/>
    <w:pPr>
      <w:pBdr>
        <w:bottom w:val="single" w:sz="8" w:space="0" w:color="auto"/>
        <w:right w:val="single" w:sz="8" w:space="0" w:color="auto"/>
      </w:pBdr>
      <w:shd w:val="clear" w:color="000000" w:fill="DDD9C3"/>
      <w:spacing w:before="100" w:beforeAutospacing="1" w:after="100" w:afterAutospacing="1" w:line="240" w:lineRule="auto"/>
      <w:textAlignment w:val="center"/>
    </w:pPr>
    <w:rPr>
      <w:rFonts w:ascii="Calibri" w:eastAsia="Times New Roman" w:hAnsi="Calibri" w:cs="Calibri"/>
      <w:b/>
      <w:bCs/>
      <w:color w:val="000000"/>
      <w:sz w:val="24"/>
      <w:szCs w:val="24"/>
      <w:lang w:val="en-GB"/>
    </w:rPr>
  </w:style>
  <w:style w:type="paragraph" w:customStyle="1" w:styleId="xl106">
    <w:name w:val="xl106"/>
    <w:basedOn w:val="Normal"/>
    <w:rsid w:val="0014718F"/>
    <w:pPr>
      <w:pBdr>
        <w:top w:val="single" w:sz="8" w:space="0" w:color="auto"/>
        <w:left w:val="single" w:sz="8" w:space="0" w:color="auto"/>
        <w:bottom w:val="single" w:sz="8" w:space="0" w:color="auto"/>
        <w:right w:val="single" w:sz="8" w:space="0" w:color="auto"/>
      </w:pBdr>
      <w:shd w:val="clear" w:color="000000" w:fill="DDD9C3"/>
      <w:spacing w:before="100" w:beforeAutospacing="1" w:after="100" w:afterAutospacing="1" w:line="240" w:lineRule="auto"/>
      <w:textAlignment w:val="center"/>
    </w:pPr>
    <w:rPr>
      <w:rFonts w:ascii="Calibri" w:eastAsia="Times New Roman" w:hAnsi="Calibri" w:cs="Calibri"/>
      <w:b/>
      <w:bCs/>
      <w:sz w:val="24"/>
      <w:szCs w:val="24"/>
      <w:lang w:val="en-GB"/>
    </w:rPr>
  </w:style>
  <w:style w:type="paragraph" w:customStyle="1" w:styleId="xl107">
    <w:name w:val="xl107"/>
    <w:basedOn w:val="Normal"/>
    <w:rsid w:val="0014718F"/>
    <w:pPr>
      <w:pBdr>
        <w:bottom w:val="single" w:sz="8" w:space="0" w:color="auto"/>
        <w:right w:val="single" w:sz="8" w:space="0" w:color="auto"/>
      </w:pBdr>
      <w:shd w:val="clear" w:color="000000" w:fill="DDD9C3"/>
      <w:spacing w:before="100" w:beforeAutospacing="1" w:after="100" w:afterAutospacing="1" w:line="240" w:lineRule="auto"/>
      <w:textAlignment w:val="center"/>
    </w:pPr>
    <w:rPr>
      <w:rFonts w:ascii="Calibri" w:eastAsia="Times New Roman" w:hAnsi="Calibri" w:cs="Calibri"/>
      <w:b/>
      <w:bCs/>
      <w:color w:val="000000"/>
      <w:sz w:val="24"/>
      <w:szCs w:val="24"/>
      <w:lang w:val="en-GB"/>
    </w:rPr>
  </w:style>
  <w:style w:type="paragraph" w:customStyle="1" w:styleId="xl108">
    <w:name w:val="xl108"/>
    <w:basedOn w:val="Normal"/>
    <w:rsid w:val="0014718F"/>
    <w:pPr>
      <w:pBdr>
        <w:top w:val="single" w:sz="8" w:space="0" w:color="auto"/>
        <w:left w:val="single" w:sz="8" w:space="0" w:color="auto"/>
        <w:bottom w:val="single" w:sz="8" w:space="0" w:color="auto"/>
      </w:pBdr>
      <w:shd w:val="clear" w:color="000000" w:fill="DDD9C3"/>
      <w:spacing w:before="100" w:beforeAutospacing="1" w:after="100" w:afterAutospacing="1" w:line="240" w:lineRule="auto"/>
      <w:textAlignment w:val="center"/>
    </w:pPr>
    <w:rPr>
      <w:rFonts w:ascii="Calibri" w:eastAsia="Times New Roman" w:hAnsi="Calibri" w:cs="Calibri"/>
      <w:b/>
      <w:bCs/>
      <w:color w:val="000000"/>
      <w:sz w:val="24"/>
      <w:szCs w:val="24"/>
      <w:lang w:val="en-GB"/>
    </w:rPr>
  </w:style>
  <w:style w:type="paragraph" w:customStyle="1" w:styleId="xl109">
    <w:name w:val="xl109"/>
    <w:basedOn w:val="Normal"/>
    <w:rsid w:val="0014718F"/>
    <w:pPr>
      <w:pBdr>
        <w:top w:val="single" w:sz="8" w:space="0" w:color="auto"/>
        <w:left w:val="single" w:sz="8" w:space="0" w:color="auto"/>
        <w:bottom w:val="single" w:sz="8" w:space="0" w:color="auto"/>
      </w:pBdr>
      <w:shd w:val="clear" w:color="000000" w:fill="DDD9C4"/>
      <w:spacing w:before="100" w:beforeAutospacing="1" w:after="100" w:afterAutospacing="1" w:line="240" w:lineRule="auto"/>
      <w:textAlignment w:val="center"/>
    </w:pPr>
    <w:rPr>
      <w:rFonts w:ascii="Calibri" w:eastAsia="Times New Roman" w:hAnsi="Calibri" w:cs="Calibri"/>
      <w:b/>
      <w:bCs/>
      <w:sz w:val="24"/>
      <w:szCs w:val="24"/>
      <w:lang w:val="en-GB"/>
    </w:rPr>
  </w:style>
  <w:style w:type="paragraph" w:customStyle="1" w:styleId="xl110">
    <w:name w:val="xl110"/>
    <w:basedOn w:val="Normal"/>
    <w:rsid w:val="0014718F"/>
    <w:pPr>
      <w:pBdr>
        <w:top w:val="single" w:sz="8" w:space="0" w:color="auto"/>
        <w:bottom w:val="single" w:sz="8" w:space="0" w:color="auto"/>
        <w:right w:val="single" w:sz="8" w:space="0" w:color="auto"/>
      </w:pBdr>
      <w:shd w:val="clear" w:color="000000" w:fill="DDD9C4"/>
      <w:spacing w:before="100" w:beforeAutospacing="1" w:after="100" w:afterAutospacing="1" w:line="240" w:lineRule="auto"/>
      <w:textAlignment w:val="center"/>
    </w:pPr>
    <w:rPr>
      <w:rFonts w:ascii="Calibri" w:eastAsia="Times New Roman" w:hAnsi="Calibri" w:cs="Calibri"/>
      <w:b/>
      <w:bCs/>
      <w:sz w:val="24"/>
      <w:szCs w:val="24"/>
      <w:lang w:val="en-GB"/>
    </w:rPr>
  </w:style>
  <w:style w:type="paragraph" w:customStyle="1" w:styleId="xl111">
    <w:name w:val="xl111"/>
    <w:basedOn w:val="Normal"/>
    <w:rsid w:val="0014718F"/>
    <w:pPr>
      <w:pBdr>
        <w:left w:val="single" w:sz="8" w:space="0" w:color="auto"/>
        <w:bottom w:val="single" w:sz="8" w:space="0" w:color="auto"/>
        <w:right w:val="single" w:sz="8" w:space="0" w:color="auto"/>
      </w:pBdr>
      <w:shd w:val="clear" w:color="000000" w:fill="DDD9C3"/>
      <w:spacing w:before="100" w:beforeAutospacing="1" w:after="100" w:afterAutospacing="1" w:line="240" w:lineRule="auto"/>
      <w:textAlignment w:val="center"/>
    </w:pPr>
    <w:rPr>
      <w:rFonts w:ascii="Calibri" w:eastAsia="Times New Roman" w:hAnsi="Calibri" w:cs="Calibri"/>
      <w:b/>
      <w:bCs/>
      <w:sz w:val="24"/>
      <w:szCs w:val="24"/>
      <w:lang w:val="en-GB"/>
    </w:rPr>
  </w:style>
  <w:style w:type="paragraph" w:customStyle="1" w:styleId="xl112">
    <w:name w:val="xl112"/>
    <w:basedOn w:val="Normal"/>
    <w:rsid w:val="0014718F"/>
    <w:pPr>
      <w:pBdr>
        <w:left w:val="single" w:sz="8" w:space="0" w:color="auto"/>
        <w:bottom w:val="single" w:sz="8" w:space="0" w:color="auto"/>
        <w:right w:val="single" w:sz="8" w:space="0" w:color="auto"/>
      </w:pBdr>
      <w:shd w:val="clear" w:color="000000" w:fill="DDD9C3"/>
      <w:spacing w:before="100" w:beforeAutospacing="1" w:after="100" w:afterAutospacing="1" w:line="240" w:lineRule="auto"/>
      <w:textAlignment w:val="center"/>
    </w:pPr>
    <w:rPr>
      <w:rFonts w:ascii="Calibri" w:eastAsia="Times New Roman" w:hAnsi="Calibri" w:cs="Calibri"/>
      <w:b/>
      <w:bCs/>
      <w:sz w:val="24"/>
      <w:szCs w:val="24"/>
      <w:lang w:val="en-GB"/>
    </w:rPr>
  </w:style>
  <w:style w:type="paragraph" w:customStyle="1" w:styleId="xl113">
    <w:name w:val="xl113"/>
    <w:basedOn w:val="Normal"/>
    <w:rsid w:val="0014718F"/>
    <w:pPr>
      <w:pBdr>
        <w:bottom w:val="single" w:sz="8" w:space="0" w:color="auto"/>
        <w:right w:val="single" w:sz="8" w:space="0" w:color="auto"/>
      </w:pBdr>
      <w:shd w:val="clear" w:color="000000" w:fill="DDD9C3"/>
      <w:spacing w:before="100" w:beforeAutospacing="1" w:after="100" w:afterAutospacing="1" w:line="240" w:lineRule="auto"/>
      <w:textAlignment w:val="center"/>
    </w:pPr>
    <w:rPr>
      <w:rFonts w:ascii="Calibri" w:eastAsia="Times New Roman" w:hAnsi="Calibri" w:cs="Calibri"/>
      <w:b/>
      <w:bCs/>
      <w:sz w:val="24"/>
      <w:szCs w:val="24"/>
      <w:lang w:val="en-GB"/>
    </w:rPr>
  </w:style>
  <w:style w:type="paragraph" w:customStyle="1" w:styleId="xl114">
    <w:name w:val="xl114"/>
    <w:basedOn w:val="Normal"/>
    <w:rsid w:val="0014718F"/>
    <w:pPr>
      <w:pBdr>
        <w:top w:val="single" w:sz="8" w:space="0" w:color="auto"/>
        <w:left w:val="single" w:sz="8" w:space="0" w:color="auto"/>
        <w:bottom w:val="single" w:sz="8" w:space="0" w:color="auto"/>
      </w:pBdr>
      <w:shd w:val="clear" w:color="000000" w:fill="DDD9C4"/>
      <w:spacing w:before="100" w:beforeAutospacing="1" w:after="100" w:afterAutospacing="1" w:line="240" w:lineRule="auto"/>
      <w:textAlignment w:val="center"/>
    </w:pPr>
    <w:rPr>
      <w:rFonts w:ascii="Times New Roman" w:eastAsia="Times New Roman" w:hAnsi="Times New Roman" w:cs="Times New Roman"/>
      <w:b/>
      <w:bCs/>
      <w:sz w:val="24"/>
      <w:szCs w:val="24"/>
      <w:lang w:val="en-GB"/>
    </w:rPr>
  </w:style>
  <w:style w:type="paragraph" w:customStyle="1" w:styleId="xl115">
    <w:name w:val="xl115"/>
    <w:basedOn w:val="Normal"/>
    <w:rsid w:val="0014718F"/>
    <w:pPr>
      <w:pBdr>
        <w:top w:val="single" w:sz="8" w:space="0" w:color="auto"/>
        <w:bottom w:val="single" w:sz="8" w:space="0" w:color="auto"/>
        <w:right w:val="single" w:sz="8" w:space="0" w:color="auto"/>
      </w:pBdr>
      <w:shd w:val="clear" w:color="000000" w:fill="DDD9C4"/>
      <w:spacing w:before="100" w:beforeAutospacing="1" w:after="100" w:afterAutospacing="1" w:line="240" w:lineRule="auto"/>
      <w:textAlignment w:val="center"/>
    </w:pPr>
    <w:rPr>
      <w:rFonts w:ascii="Times New Roman" w:eastAsia="Times New Roman" w:hAnsi="Times New Roman" w:cs="Times New Roman"/>
      <w:b/>
      <w:bCs/>
      <w:sz w:val="24"/>
      <w:szCs w:val="24"/>
      <w:lang w:val="en-GB"/>
    </w:rPr>
  </w:style>
  <w:style w:type="paragraph" w:customStyle="1" w:styleId="xl116">
    <w:name w:val="xl116"/>
    <w:basedOn w:val="Normal"/>
    <w:rsid w:val="0014718F"/>
    <w:pPr>
      <w:pBdr>
        <w:left w:val="single" w:sz="8" w:space="0" w:color="auto"/>
        <w:bottom w:val="single" w:sz="8" w:space="0" w:color="auto"/>
        <w:right w:val="single" w:sz="8" w:space="0" w:color="auto"/>
      </w:pBdr>
      <w:shd w:val="clear" w:color="000000" w:fill="DDD9C3"/>
      <w:spacing w:before="100" w:beforeAutospacing="1" w:after="100" w:afterAutospacing="1" w:line="240" w:lineRule="auto"/>
      <w:textAlignment w:val="center"/>
    </w:pPr>
    <w:rPr>
      <w:rFonts w:ascii="Times New Roman" w:eastAsia="Times New Roman" w:hAnsi="Times New Roman" w:cs="Times New Roman"/>
      <w:b/>
      <w:bCs/>
      <w:sz w:val="24"/>
      <w:szCs w:val="24"/>
      <w:lang w:val="en-GB"/>
    </w:rPr>
  </w:style>
  <w:style w:type="paragraph" w:customStyle="1" w:styleId="xl117">
    <w:name w:val="xl117"/>
    <w:basedOn w:val="Normal"/>
    <w:rsid w:val="0014718F"/>
    <w:pPr>
      <w:pBdr>
        <w:bottom w:val="single" w:sz="8" w:space="0" w:color="auto"/>
        <w:right w:val="single" w:sz="8" w:space="0" w:color="auto"/>
      </w:pBdr>
      <w:shd w:val="clear" w:color="000000" w:fill="DDD9C3"/>
      <w:spacing w:before="100" w:beforeAutospacing="1" w:after="100" w:afterAutospacing="1" w:line="240" w:lineRule="auto"/>
      <w:textAlignment w:val="center"/>
    </w:pPr>
    <w:rPr>
      <w:rFonts w:ascii="Times New Roman" w:eastAsia="Times New Roman" w:hAnsi="Times New Roman" w:cs="Times New Roman"/>
      <w:b/>
      <w:bCs/>
      <w:sz w:val="24"/>
      <w:szCs w:val="24"/>
      <w:lang w:val="en-GB"/>
    </w:rPr>
  </w:style>
  <w:style w:type="paragraph" w:customStyle="1" w:styleId="xl118">
    <w:name w:val="xl118"/>
    <w:basedOn w:val="Normal"/>
    <w:rsid w:val="0014718F"/>
    <w:pPr>
      <w:pBdr>
        <w:bottom w:val="single" w:sz="8" w:space="0" w:color="auto"/>
        <w:right w:val="single" w:sz="8" w:space="0" w:color="auto"/>
      </w:pBdr>
      <w:shd w:val="clear" w:color="000000" w:fill="DDD9C3"/>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GB"/>
    </w:rPr>
  </w:style>
  <w:style w:type="paragraph" w:customStyle="1" w:styleId="xl119">
    <w:name w:val="xl119"/>
    <w:basedOn w:val="Normal"/>
    <w:rsid w:val="0014718F"/>
    <w:pPr>
      <w:pBdr>
        <w:top w:val="single" w:sz="8" w:space="0" w:color="auto"/>
        <w:left w:val="single" w:sz="8" w:space="0" w:color="auto"/>
        <w:bottom w:val="single" w:sz="8" w:space="0" w:color="auto"/>
      </w:pBdr>
      <w:shd w:val="clear" w:color="000000" w:fill="DDD9C3"/>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GB"/>
    </w:rPr>
  </w:style>
  <w:style w:type="paragraph" w:customStyle="1" w:styleId="xl120">
    <w:name w:val="xl120"/>
    <w:basedOn w:val="Normal"/>
    <w:rsid w:val="0014718F"/>
    <w:pPr>
      <w:pBdr>
        <w:left w:val="single" w:sz="8" w:space="0" w:color="auto"/>
        <w:bottom w:val="single" w:sz="8" w:space="0" w:color="auto"/>
        <w:right w:val="single" w:sz="8" w:space="0" w:color="auto"/>
      </w:pBdr>
      <w:shd w:val="clear" w:color="000000" w:fill="DDD9C3"/>
      <w:spacing w:before="100" w:beforeAutospacing="1" w:after="100" w:afterAutospacing="1" w:line="240" w:lineRule="auto"/>
      <w:textAlignment w:val="center"/>
    </w:pPr>
    <w:rPr>
      <w:rFonts w:ascii="Times New Roman" w:eastAsia="Times New Roman" w:hAnsi="Times New Roman" w:cs="Times New Roman"/>
      <w:b/>
      <w:bCs/>
      <w:sz w:val="24"/>
      <w:szCs w:val="24"/>
      <w:lang w:val="en-GB"/>
    </w:rPr>
  </w:style>
  <w:style w:type="paragraph" w:customStyle="1" w:styleId="xl121">
    <w:name w:val="xl121"/>
    <w:basedOn w:val="Normal"/>
    <w:rsid w:val="0014718F"/>
    <w:pPr>
      <w:pBdr>
        <w:bottom w:val="single" w:sz="8" w:space="0" w:color="auto"/>
        <w:right w:val="single" w:sz="8" w:space="0" w:color="auto"/>
      </w:pBdr>
      <w:shd w:val="clear" w:color="000000" w:fill="DDD9C3"/>
      <w:spacing w:before="100" w:beforeAutospacing="1" w:after="100" w:afterAutospacing="1" w:line="240" w:lineRule="auto"/>
      <w:textAlignment w:val="center"/>
    </w:pPr>
    <w:rPr>
      <w:rFonts w:ascii="Times New Roman" w:eastAsia="Times New Roman" w:hAnsi="Times New Roman" w:cs="Times New Roman"/>
      <w:b/>
      <w:bCs/>
      <w:sz w:val="24"/>
      <w:szCs w:val="24"/>
      <w:lang w:val="en-GB"/>
    </w:rPr>
  </w:style>
  <w:style w:type="paragraph" w:customStyle="1" w:styleId="xl122">
    <w:name w:val="xl122"/>
    <w:basedOn w:val="Normal"/>
    <w:rsid w:val="0014718F"/>
    <w:pPr>
      <w:pBdr>
        <w:bottom w:val="single" w:sz="8" w:space="0" w:color="auto"/>
        <w:right w:val="single" w:sz="8" w:space="0" w:color="auto"/>
      </w:pBdr>
      <w:shd w:val="clear" w:color="000000" w:fill="DDD9C3"/>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val="en-GB"/>
    </w:rPr>
  </w:style>
  <w:style w:type="paragraph" w:customStyle="1" w:styleId="xl123">
    <w:name w:val="xl123"/>
    <w:basedOn w:val="Normal"/>
    <w:rsid w:val="0014718F"/>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val="en-GB"/>
    </w:rPr>
  </w:style>
  <w:style w:type="paragraph" w:customStyle="1" w:styleId="xl124">
    <w:name w:val="xl124"/>
    <w:basedOn w:val="Normal"/>
    <w:rsid w:val="0014718F"/>
    <w:pPr>
      <w:pBdr>
        <w:top w:val="single" w:sz="8" w:space="0" w:color="auto"/>
        <w:left w:val="single" w:sz="8" w:space="0" w:color="auto"/>
        <w:bottom w:val="single" w:sz="8" w:space="0" w:color="auto"/>
        <w:right w:val="single" w:sz="8" w:space="0" w:color="auto"/>
      </w:pBdr>
      <w:shd w:val="clear" w:color="000000" w:fill="DDD9C3"/>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GB"/>
    </w:rPr>
  </w:style>
  <w:style w:type="paragraph" w:customStyle="1" w:styleId="xl125">
    <w:name w:val="xl125"/>
    <w:basedOn w:val="Normal"/>
    <w:rsid w:val="0014718F"/>
    <w:pPr>
      <w:pBdr>
        <w:top w:val="single" w:sz="8" w:space="0" w:color="auto"/>
        <w:left w:val="single" w:sz="8" w:space="0" w:color="auto"/>
        <w:bottom w:val="single" w:sz="8" w:space="0" w:color="auto"/>
        <w:right w:val="single" w:sz="8" w:space="0" w:color="auto"/>
      </w:pBdr>
      <w:shd w:val="clear" w:color="000000" w:fill="DDD9C3"/>
      <w:spacing w:before="100" w:beforeAutospacing="1" w:after="100" w:afterAutospacing="1" w:line="240" w:lineRule="auto"/>
      <w:textAlignment w:val="center"/>
    </w:pPr>
    <w:rPr>
      <w:rFonts w:ascii="Calibri" w:eastAsia="Times New Roman" w:hAnsi="Calibri" w:cs="Calibri"/>
      <w:b/>
      <w:bCs/>
      <w:color w:val="000000"/>
      <w:sz w:val="24"/>
      <w:szCs w:val="24"/>
      <w:lang w:val="en-GB"/>
    </w:rPr>
  </w:style>
  <w:style w:type="paragraph" w:customStyle="1" w:styleId="xl126">
    <w:name w:val="xl126"/>
    <w:basedOn w:val="Normal"/>
    <w:rsid w:val="0014718F"/>
    <w:pPr>
      <w:pBdr>
        <w:top w:val="single" w:sz="8" w:space="0" w:color="auto"/>
        <w:lef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rPr>
  </w:style>
  <w:style w:type="paragraph" w:customStyle="1" w:styleId="xl127">
    <w:name w:val="xl127"/>
    <w:basedOn w:val="Normal"/>
    <w:rsid w:val="0014718F"/>
    <w:pPr>
      <w:pBdr>
        <w:top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rPr>
  </w:style>
  <w:style w:type="paragraph" w:customStyle="1" w:styleId="xl128">
    <w:name w:val="xl128"/>
    <w:basedOn w:val="Normal"/>
    <w:rsid w:val="0014718F"/>
    <w:pPr>
      <w:pBdr>
        <w:top w:val="single" w:sz="8" w:space="0" w:color="auto"/>
        <w:left w:val="single" w:sz="8" w:space="0" w:color="auto"/>
      </w:pBdr>
      <w:shd w:val="clear" w:color="000000" w:fill="BFBFBF"/>
      <w:spacing w:before="100" w:beforeAutospacing="1" w:after="100" w:afterAutospacing="1" w:line="240" w:lineRule="auto"/>
      <w:jc w:val="center"/>
      <w:textAlignment w:val="center"/>
    </w:pPr>
    <w:rPr>
      <w:rFonts w:ascii="Calibri" w:eastAsia="Times New Roman" w:hAnsi="Calibri" w:cs="Calibri"/>
      <w:b/>
      <w:bCs/>
      <w:sz w:val="24"/>
      <w:szCs w:val="24"/>
      <w:lang w:val="en-GB"/>
    </w:rPr>
  </w:style>
  <w:style w:type="paragraph" w:customStyle="1" w:styleId="xl129">
    <w:name w:val="xl129"/>
    <w:basedOn w:val="Normal"/>
    <w:rsid w:val="0014718F"/>
    <w:pPr>
      <w:pBdr>
        <w:top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Calibri" w:eastAsia="Times New Roman" w:hAnsi="Calibri" w:cs="Calibri"/>
      <w:b/>
      <w:bCs/>
      <w:sz w:val="24"/>
      <w:szCs w:val="24"/>
      <w:lang w:val="en-GB"/>
    </w:rPr>
  </w:style>
  <w:style w:type="paragraph" w:customStyle="1" w:styleId="xl130">
    <w:name w:val="xl130"/>
    <w:basedOn w:val="Normal"/>
    <w:rsid w:val="0014718F"/>
    <w:pPr>
      <w:pBdr>
        <w:top w:val="single" w:sz="8" w:space="0" w:color="auto"/>
        <w:left w:val="single" w:sz="8" w:space="0" w:color="auto"/>
      </w:pBdr>
      <w:shd w:val="clear" w:color="000000" w:fill="BFBFBF"/>
      <w:spacing w:before="100" w:beforeAutospacing="1" w:after="100" w:afterAutospacing="1" w:line="240" w:lineRule="auto"/>
      <w:jc w:val="center"/>
      <w:textAlignment w:val="center"/>
    </w:pPr>
    <w:rPr>
      <w:rFonts w:ascii="Calibri" w:eastAsia="Times New Roman" w:hAnsi="Calibri" w:cs="Calibri"/>
      <w:b/>
      <w:bCs/>
      <w:color w:val="000000"/>
      <w:sz w:val="24"/>
      <w:szCs w:val="24"/>
      <w:lang w:val="en-GB"/>
    </w:rPr>
  </w:style>
  <w:style w:type="paragraph" w:customStyle="1" w:styleId="xl131">
    <w:name w:val="xl131"/>
    <w:basedOn w:val="Normal"/>
    <w:rsid w:val="0014718F"/>
    <w:pPr>
      <w:pBdr>
        <w:top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Calibri" w:eastAsia="Times New Roman" w:hAnsi="Calibri" w:cs="Calibri"/>
      <w:b/>
      <w:bCs/>
      <w:color w:val="000000"/>
      <w:sz w:val="24"/>
      <w:szCs w:val="24"/>
      <w:lang w:val="en-GB"/>
    </w:rPr>
  </w:style>
  <w:style w:type="paragraph" w:customStyle="1" w:styleId="xl132">
    <w:name w:val="xl132"/>
    <w:basedOn w:val="Normal"/>
    <w:rsid w:val="0014718F"/>
    <w:pPr>
      <w:pBdr>
        <w:left w:val="single" w:sz="8" w:space="0" w:color="auto"/>
        <w:bottom w:val="single" w:sz="8" w:space="0" w:color="auto"/>
        <w:right w:val="single" w:sz="8" w:space="0" w:color="auto"/>
      </w:pBdr>
      <w:shd w:val="clear" w:color="000000" w:fill="DDD9C4"/>
      <w:spacing w:before="100" w:beforeAutospacing="1" w:after="100" w:afterAutospacing="1" w:line="240" w:lineRule="auto"/>
      <w:jc w:val="center"/>
      <w:textAlignment w:val="center"/>
    </w:pPr>
    <w:rPr>
      <w:rFonts w:ascii="Calibri" w:eastAsia="Times New Roman" w:hAnsi="Calibri" w:cs="Calibri"/>
      <w:b/>
      <w:bCs/>
      <w:sz w:val="24"/>
      <w:szCs w:val="24"/>
      <w:lang w:val="en-GB"/>
    </w:rPr>
  </w:style>
  <w:style w:type="paragraph" w:customStyle="1" w:styleId="xl133">
    <w:name w:val="xl133"/>
    <w:basedOn w:val="Normal"/>
    <w:rsid w:val="0014718F"/>
    <w:pPr>
      <w:pBdr>
        <w:left w:val="single" w:sz="8" w:space="0" w:color="auto"/>
        <w:bottom w:val="single" w:sz="8" w:space="0" w:color="auto"/>
        <w:right w:val="single" w:sz="8" w:space="0" w:color="auto"/>
      </w:pBdr>
      <w:shd w:val="clear" w:color="000000" w:fill="DDD9C4"/>
      <w:spacing w:before="100" w:beforeAutospacing="1" w:after="100" w:afterAutospacing="1" w:line="240" w:lineRule="auto"/>
      <w:jc w:val="center"/>
      <w:textAlignment w:val="center"/>
    </w:pPr>
    <w:rPr>
      <w:rFonts w:ascii="Calibri" w:eastAsia="Times New Roman" w:hAnsi="Calibri" w:cs="Calibri"/>
      <w:b/>
      <w:bCs/>
      <w:sz w:val="24"/>
      <w:szCs w:val="24"/>
      <w:lang w:val="en-GB"/>
    </w:rPr>
  </w:style>
  <w:style w:type="paragraph" w:customStyle="1" w:styleId="xl134">
    <w:name w:val="xl134"/>
    <w:basedOn w:val="Normal"/>
    <w:rsid w:val="0014718F"/>
    <w:pPr>
      <w:pBdr>
        <w:left w:val="single" w:sz="8" w:space="0" w:color="auto"/>
        <w:bottom w:val="single" w:sz="8" w:space="0" w:color="auto"/>
        <w:right w:val="single" w:sz="8"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rPr>
  </w:style>
  <w:style w:type="paragraph" w:customStyle="1" w:styleId="xl135">
    <w:name w:val="xl135"/>
    <w:basedOn w:val="Normal"/>
    <w:rsid w:val="0014718F"/>
    <w:pPr>
      <w:pBdr>
        <w:top w:val="single" w:sz="8" w:space="0" w:color="000000"/>
        <w:left w:val="single" w:sz="8" w:space="0" w:color="auto"/>
        <w:right w:val="single" w:sz="8" w:space="0" w:color="auto"/>
      </w:pBdr>
      <w:shd w:val="clear" w:color="000000" w:fill="DDD9C4"/>
      <w:spacing w:before="100" w:beforeAutospacing="1" w:after="100" w:afterAutospacing="1" w:line="240" w:lineRule="auto"/>
      <w:jc w:val="center"/>
      <w:textAlignment w:val="center"/>
    </w:pPr>
    <w:rPr>
      <w:rFonts w:ascii="Calibri" w:eastAsia="Times New Roman" w:hAnsi="Calibri" w:cs="Calibri"/>
      <w:b/>
      <w:bCs/>
      <w:sz w:val="24"/>
      <w:szCs w:val="24"/>
      <w:lang w:val="en-GB"/>
    </w:rPr>
  </w:style>
  <w:style w:type="paragraph" w:customStyle="1" w:styleId="xl136">
    <w:name w:val="xl136"/>
    <w:basedOn w:val="Normal"/>
    <w:rsid w:val="0014718F"/>
    <w:pPr>
      <w:pBdr>
        <w:top w:val="single" w:sz="8" w:space="0" w:color="000000"/>
        <w:left w:val="single" w:sz="8" w:space="0" w:color="auto"/>
        <w:right w:val="single" w:sz="8" w:space="0" w:color="auto"/>
      </w:pBdr>
      <w:shd w:val="clear" w:color="000000" w:fill="DDD9C4"/>
      <w:spacing w:before="100" w:beforeAutospacing="1" w:after="100" w:afterAutospacing="1" w:line="240" w:lineRule="auto"/>
      <w:jc w:val="center"/>
      <w:textAlignment w:val="center"/>
    </w:pPr>
    <w:rPr>
      <w:rFonts w:ascii="Calibri" w:eastAsia="Times New Roman" w:hAnsi="Calibri" w:cs="Calibri"/>
      <w:b/>
      <w:bCs/>
      <w:sz w:val="24"/>
      <w:szCs w:val="24"/>
      <w:lang w:val="en-GB"/>
    </w:rPr>
  </w:style>
  <w:style w:type="table" w:customStyle="1" w:styleId="122">
    <w:name w:val="Сетка таблицы12"/>
    <w:basedOn w:val="TableNormal"/>
    <w:next w:val="TableGrid"/>
    <w:uiPriority w:val="39"/>
    <w:rsid w:val="0014718F"/>
    <w:pPr>
      <w:spacing w:after="0" w:line="240" w:lineRule="auto"/>
    </w:pPr>
    <w:rPr>
      <w:rFonts w:eastAsia="MS Mincho"/>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Нет списка3"/>
    <w:next w:val="NoList"/>
    <w:uiPriority w:val="99"/>
    <w:semiHidden/>
    <w:unhideWhenUsed/>
    <w:rsid w:val="0014718F"/>
  </w:style>
  <w:style w:type="table" w:customStyle="1" w:styleId="132">
    <w:name w:val="Сетка таблицы13"/>
    <w:basedOn w:val="TableNormal"/>
    <w:next w:val="TableGrid"/>
    <w:uiPriority w:val="59"/>
    <w:rsid w:val="0014718F"/>
    <w:pPr>
      <w:tabs>
        <w:tab w:val="left" w:pos="851"/>
      </w:tabs>
      <w:spacing w:after="120" w:line="240" w:lineRule="auto"/>
      <w:ind w:left="340" w:right="340"/>
      <w:jc w:val="both"/>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NoList"/>
    <w:next w:val="111111"/>
    <w:rsid w:val="0014718F"/>
  </w:style>
  <w:style w:type="numbering" w:customStyle="1" w:styleId="1ai1">
    <w:name w:val="1 / a / i1"/>
    <w:basedOn w:val="NoList"/>
    <w:next w:val="1ai"/>
    <w:semiHidden/>
    <w:rsid w:val="0014718F"/>
  </w:style>
  <w:style w:type="numbering" w:customStyle="1" w:styleId="1fd">
    <w:name w:val="Статья / Раздел1"/>
    <w:basedOn w:val="NoList"/>
    <w:next w:val="ArticleSection"/>
    <w:semiHidden/>
    <w:rsid w:val="0014718F"/>
  </w:style>
  <w:style w:type="table" w:customStyle="1" w:styleId="114">
    <w:name w:val="Классическая таблица 11"/>
    <w:basedOn w:val="TableNormal"/>
    <w:next w:val="TableClassic1"/>
    <w:semiHidden/>
    <w:rsid w:val="0014718F"/>
    <w:rPr>
      <w:rFonts w:ascii="Calibri" w:eastAsia="Calibri" w:hAnsi="Calibri" w:cs="Times New Roman"/>
      <w:sz w:val="20"/>
      <w:szCs w:val="20"/>
      <w:lang w:val="fr-FR" w:eastAsia="fr-F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TableNormal"/>
    <w:next w:val="TableClassic2"/>
    <w:semiHidden/>
    <w:rsid w:val="0014718F"/>
    <w:rPr>
      <w:rFonts w:ascii="Calibri" w:eastAsia="Calibri" w:hAnsi="Calibri" w:cs="Times New Roman"/>
      <w:sz w:val="20"/>
      <w:szCs w:val="20"/>
      <w:lang w:val="fr-FR" w:eastAsia="fr-F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
    <w:name w:val="Классическая таблица 31"/>
    <w:basedOn w:val="TableNormal"/>
    <w:next w:val="TableClassic3"/>
    <w:semiHidden/>
    <w:rsid w:val="0014718F"/>
    <w:rPr>
      <w:rFonts w:ascii="Calibri" w:eastAsia="Calibri" w:hAnsi="Calibri" w:cs="Times New Roman"/>
      <w:color w:val="000080"/>
      <w:sz w:val="20"/>
      <w:szCs w:val="20"/>
      <w:lang w:val="fr-FR" w:eastAsia="fr-F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TableNormal"/>
    <w:next w:val="TableClassic4"/>
    <w:semiHidden/>
    <w:rsid w:val="0014718F"/>
    <w:rPr>
      <w:rFonts w:ascii="Calibri" w:eastAsia="Calibri" w:hAnsi="Calibri" w:cs="Times New Roman"/>
      <w:sz w:val="20"/>
      <w:szCs w:val="20"/>
      <w:lang w:val="fr-FR" w:eastAsia="fr-F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5">
    <w:name w:val="Столбцы таблицы 11"/>
    <w:basedOn w:val="TableNormal"/>
    <w:next w:val="TableColumns1"/>
    <w:semiHidden/>
    <w:rsid w:val="0014718F"/>
    <w:rPr>
      <w:rFonts w:ascii="Calibri" w:eastAsia="Calibri" w:hAnsi="Calibri" w:cs="Times New Roman"/>
      <w:b/>
      <w:bCs/>
      <w:sz w:val="20"/>
      <w:szCs w:val="20"/>
      <w:lang w:val="fr-FR" w:eastAsia="fr-F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TableNormal"/>
    <w:next w:val="TableColumns2"/>
    <w:semiHidden/>
    <w:rsid w:val="0014718F"/>
    <w:rPr>
      <w:rFonts w:ascii="Calibri" w:eastAsia="Calibri" w:hAnsi="Calibri" w:cs="Times New Roman"/>
      <w:b/>
      <w:bCs/>
      <w:sz w:val="20"/>
      <w:szCs w:val="20"/>
      <w:lang w:val="fr-FR" w:eastAsia="fr-F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
    <w:name w:val="Столбцы таблицы 31"/>
    <w:basedOn w:val="TableNormal"/>
    <w:next w:val="TableColumns3"/>
    <w:semiHidden/>
    <w:rsid w:val="0014718F"/>
    <w:rPr>
      <w:rFonts w:ascii="Calibri" w:eastAsia="Calibri" w:hAnsi="Calibri" w:cs="Times New Roman"/>
      <w:b/>
      <w:bCs/>
      <w:sz w:val="20"/>
      <w:szCs w:val="20"/>
      <w:lang w:val="fr-FR" w:eastAsia="fr-F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
    <w:name w:val="Столбцы таблицы 41"/>
    <w:basedOn w:val="TableNormal"/>
    <w:next w:val="TableColumns4"/>
    <w:semiHidden/>
    <w:rsid w:val="0014718F"/>
    <w:rPr>
      <w:rFonts w:ascii="Calibri" w:eastAsia="Calibri" w:hAnsi="Calibri" w:cs="Times New Roman"/>
      <w:sz w:val="20"/>
      <w:szCs w:val="20"/>
      <w:lang w:val="fr-FR" w:eastAsia="fr-F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TableNormal"/>
    <w:next w:val="TableColumns5"/>
    <w:semiHidden/>
    <w:rsid w:val="0014718F"/>
    <w:rPr>
      <w:rFonts w:ascii="Calibri" w:eastAsia="Calibri" w:hAnsi="Calibri" w:cs="Times New Roman"/>
      <w:sz w:val="20"/>
      <w:szCs w:val="20"/>
      <w:lang w:val="fr-FR" w:eastAsia="fr-F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6">
    <w:name w:val="Цветная таблица 11"/>
    <w:basedOn w:val="TableNormal"/>
    <w:next w:val="TableColorful1"/>
    <w:semiHidden/>
    <w:rsid w:val="0014718F"/>
    <w:rPr>
      <w:rFonts w:ascii="Calibri" w:eastAsia="Calibri" w:hAnsi="Calibri" w:cs="Times New Roman"/>
      <w:color w:val="FFFFFF"/>
      <w:sz w:val="20"/>
      <w:szCs w:val="20"/>
      <w:lang w:val="fr-FR" w:eastAsia="fr-F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8">
    <w:name w:val="Цветная таблица 21"/>
    <w:basedOn w:val="TableNormal"/>
    <w:next w:val="TableColorful2"/>
    <w:semiHidden/>
    <w:rsid w:val="0014718F"/>
    <w:rPr>
      <w:rFonts w:ascii="Calibri" w:eastAsia="Calibri" w:hAnsi="Calibri" w:cs="Times New Roman"/>
      <w:sz w:val="20"/>
      <w:szCs w:val="20"/>
      <w:lang w:val="fr-FR" w:eastAsia="fr-F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4">
    <w:name w:val="Цветная таблица 31"/>
    <w:basedOn w:val="TableNormal"/>
    <w:next w:val="TableColorful3"/>
    <w:semiHidden/>
    <w:rsid w:val="0014718F"/>
    <w:rPr>
      <w:rFonts w:ascii="Calibri" w:eastAsia="Calibri" w:hAnsi="Calibri" w:cs="Times New Roman"/>
      <w:sz w:val="20"/>
      <w:szCs w:val="20"/>
      <w:lang w:val="fr-FR" w:eastAsia="fr-F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fe">
    <w:name w:val="Современная таблица1"/>
    <w:basedOn w:val="TableNormal"/>
    <w:next w:val="TableContemporary"/>
    <w:semiHidden/>
    <w:rsid w:val="0014718F"/>
    <w:rPr>
      <w:rFonts w:ascii="Calibri" w:eastAsia="Calibri" w:hAnsi="Calibri" w:cs="Times New Roman"/>
      <w:sz w:val="20"/>
      <w:szCs w:val="20"/>
      <w:lang w:val="fr-FR" w:eastAsia="fr-F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9">
    <w:name w:val="Объемная таблица 21"/>
    <w:basedOn w:val="TableNormal"/>
    <w:next w:val="Table3Deffects2"/>
    <w:semiHidden/>
    <w:rsid w:val="0014718F"/>
    <w:rPr>
      <w:rFonts w:ascii="Calibri" w:eastAsia="Calibri" w:hAnsi="Calibri" w:cs="Times New Roman"/>
      <w:sz w:val="20"/>
      <w:szCs w:val="20"/>
      <w:lang w:val="fr-FR" w:eastAsia="fr-F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Объемная таблица 11"/>
    <w:basedOn w:val="TableNormal"/>
    <w:next w:val="Table3Deffects1"/>
    <w:semiHidden/>
    <w:rsid w:val="0014718F"/>
    <w:rPr>
      <w:rFonts w:ascii="Calibri" w:eastAsia="Calibri" w:hAnsi="Calibri" w:cs="Times New Roman"/>
      <w:sz w:val="20"/>
      <w:szCs w:val="20"/>
      <w:lang w:val="fr-FR" w:eastAsia="fr-F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5">
    <w:name w:val="Объемная таблица 31"/>
    <w:basedOn w:val="TableNormal"/>
    <w:next w:val="Table3Deffects3"/>
    <w:semiHidden/>
    <w:rsid w:val="0014718F"/>
    <w:rPr>
      <w:rFonts w:ascii="Calibri" w:eastAsia="Calibri" w:hAnsi="Calibri" w:cs="Times New Roman"/>
      <w:sz w:val="20"/>
      <w:szCs w:val="20"/>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
    <w:name w:val="Изысканная таблица1"/>
    <w:basedOn w:val="TableNormal"/>
    <w:next w:val="TableElegant"/>
    <w:semiHidden/>
    <w:rsid w:val="0014718F"/>
    <w:rPr>
      <w:rFonts w:ascii="Calibri" w:eastAsia="Calibri" w:hAnsi="Calibri" w:cs="Times New Roman"/>
      <w:sz w:val="20"/>
      <w:szCs w:val="20"/>
      <w:lang w:val="fr-FR" w:eastAsia="fr-F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8">
    <w:name w:val="Сетка таблицы 11"/>
    <w:basedOn w:val="TableNormal"/>
    <w:next w:val="TableGrid12"/>
    <w:semiHidden/>
    <w:rsid w:val="0014718F"/>
    <w:rPr>
      <w:rFonts w:ascii="Calibri" w:eastAsia="Calibri" w:hAnsi="Calibri" w:cs="Times New Roman"/>
      <w:sz w:val="20"/>
      <w:szCs w:val="20"/>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a">
    <w:name w:val="Сетка таблицы 21"/>
    <w:basedOn w:val="TableNormal"/>
    <w:next w:val="TableGrid21"/>
    <w:semiHidden/>
    <w:rsid w:val="0014718F"/>
    <w:rPr>
      <w:rFonts w:ascii="Calibri" w:eastAsia="Calibri" w:hAnsi="Calibri" w:cs="Times New Roman"/>
      <w:sz w:val="20"/>
      <w:szCs w:val="20"/>
      <w:lang w:val="fr-FR" w:eastAsia="fr-F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6">
    <w:name w:val="Сетка таблицы 31"/>
    <w:basedOn w:val="TableNormal"/>
    <w:next w:val="TableGrid31"/>
    <w:semiHidden/>
    <w:rsid w:val="0014718F"/>
    <w:rPr>
      <w:rFonts w:ascii="Calibri" w:eastAsia="Calibri" w:hAnsi="Calibri" w:cs="Times New Roman"/>
      <w:sz w:val="20"/>
      <w:szCs w:val="20"/>
      <w:lang w:val="fr-FR" w:eastAsia="fr-F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5">
    <w:name w:val="Сетка таблицы 41"/>
    <w:basedOn w:val="TableNormal"/>
    <w:next w:val="TableGrid40"/>
    <w:semiHidden/>
    <w:rsid w:val="0014718F"/>
    <w:rPr>
      <w:rFonts w:ascii="Calibri" w:eastAsia="Calibri" w:hAnsi="Calibri" w:cs="Times New Roman"/>
      <w:sz w:val="20"/>
      <w:szCs w:val="20"/>
      <w:lang w:val="fr-FR" w:eastAsia="fr-F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2">
    <w:name w:val="Сетка таблицы 51"/>
    <w:basedOn w:val="TableNormal"/>
    <w:next w:val="TableGrid50"/>
    <w:semiHidden/>
    <w:rsid w:val="0014718F"/>
    <w:rPr>
      <w:rFonts w:ascii="Calibri" w:eastAsia="Calibri" w:hAnsi="Calibri" w:cs="Times New Roman"/>
      <w:sz w:val="20"/>
      <w:szCs w:val="20"/>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TableNormal"/>
    <w:next w:val="TableGrid60"/>
    <w:semiHidden/>
    <w:rsid w:val="0014718F"/>
    <w:rPr>
      <w:rFonts w:ascii="Calibri" w:eastAsia="Calibri" w:hAnsi="Calibri" w:cs="Times New Roman"/>
      <w:sz w:val="20"/>
      <w:szCs w:val="20"/>
      <w:lang w:val="fr-FR" w:eastAsia="fr-F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TableNormal"/>
    <w:next w:val="TableGrid70"/>
    <w:semiHidden/>
    <w:rsid w:val="0014718F"/>
    <w:rPr>
      <w:rFonts w:ascii="Calibri" w:eastAsia="Calibri" w:hAnsi="Calibri" w:cs="Times New Roman"/>
      <w:b/>
      <w:bCs/>
      <w:sz w:val="20"/>
      <w:szCs w:val="20"/>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TableNormal"/>
    <w:next w:val="TableGrid8"/>
    <w:semiHidden/>
    <w:rsid w:val="0014718F"/>
    <w:rPr>
      <w:rFonts w:ascii="Calibri" w:eastAsia="Calibri" w:hAnsi="Calibri" w:cs="Times New Roman"/>
      <w:sz w:val="20"/>
      <w:szCs w:val="20"/>
      <w:lang w:val="fr-FR"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9">
    <w:name w:val="Изящная таблица 11"/>
    <w:basedOn w:val="TableNormal"/>
    <w:next w:val="TableSubtle1"/>
    <w:semiHidden/>
    <w:rsid w:val="0014718F"/>
    <w:rPr>
      <w:rFonts w:ascii="Calibri" w:eastAsia="Calibri" w:hAnsi="Calibri" w:cs="Times New Roman"/>
      <w:sz w:val="20"/>
      <w:szCs w:val="20"/>
      <w:lang w:val="fr-FR" w:eastAsia="fr-F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Изящная таблица 21"/>
    <w:basedOn w:val="TableNormal"/>
    <w:next w:val="TableSubtle2"/>
    <w:semiHidden/>
    <w:rsid w:val="0014718F"/>
    <w:rPr>
      <w:rFonts w:ascii="Calibri" w:eastAsia="Calibri" w:hAnsi="Calibri" w:cs="Times New Roman"/>
      <w:sz w:val="20"/>
      <w:szCs w:val="20"/>
      <w:lang w:val="fr-FR" w:eastAsia="fr-F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0">
    <w:name w:val="Стандартная таблица1"/>
    <w:basedOn w:val="TableNormal"/>
    <w:next w:val="TableProfessional"/>
    <w:semiHidden/>
    <w:rsid w:val="0014718F"/>
    <w:rPr>
      <w:rFonts w:ascii="Calibri" w:eastAsia="Calibri" w:hAnsi="Calibri" w:cs="Times New Roman"/>
      <w:sz w:val="20"/>
      <w:szCs w:val="20"/>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a">
    <w:name w:val="Простая таблица 11"/>
    <w:basedOn w:val="TableNormal"/>
    <w:next w:val="TableSimple1"/>
    <w:semiHidden/>
    <w:rsid w:val="0014718F"/>
    <w:rPr>
      <w:rFonts w:ascii="Calibri" w:eastAsia="Calibri" w:hAnsi="Calibri" w:cs="Times New Roman"/>
      <w:sz w:val="20"/>
      <w:szCs w:val="20"/>
      <w:lang w:val="fr-FR" w:eastAsia="fr-F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TableNormal"/>
    <w:next w:val="TableSimple2"/>
    <w:semiHidden/>
    <w:rsid w:val="0014718F"/>
    <w:rPr>
      <w:rFonts w:ascii="Calibri" w:eastAsia="Calibri" w:hAnsi="Calibri" w:cs="Times New Roman"/>
      <w:sz w:val="20"/>
      <w:szCs w:val="20"/>
      <w:lang w:val="fr-FR" w:eastAsia="fr-F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TableNormal"/>
    <w:next w:val="TableSimple3"/>
    <w:semiHidden/>
    <w:rsid w:val="0014718F"/>
    <w:rPr>
      <w:rFonts w:ascii="Calibri" w:eastAsia="Calibri" w:hAnsi="Calibri" w:cs="Times New Roman"/>
      <w:sz w:val="20"/>
      <w:szCs w:val="20"/>
      <w:lang w:val="fr-FR" w:eastAsia="fr-F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
    <w:name w:val="Таблица-список 11"/>
    <w:basedOn w:val="TableNormal"/>
    <w:next w:val="TableList1"/>
    <w:semiHidden/>
    <w:rsid w:val="0014718F"/>
    <w:rPr>
      <w:rFonts w:ascii="Calibri" w:eastAsia="Calibri" w:hAnsi="Calibri" w:cs="Times New Roman"/>
      <w:sz w:val="20"/>
      <w:szCs w:val="20"/>
      <w:lang w:val="fr-FR" w:eastAsia="fr-F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TableNormal"/>
    <w:next w:val="TableList2"/>
    <w:semiHidden/>
    <w:rsid w:val="0014718F"/>
    <w:rPr>
      <w:rFonts w:ascii="Calibri" w:eastAsia="Calibri" w:hAnsi="Calibri" w:cs="Times New Roman"/>
      <w:sz w:val="20"/>
      <w:szCs w:val="20"/>
      <w:lang w:val="fr-FR" w:eastAsia="fr-F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Таблица-список 31"/>
    <w:basedOn w:val="TableNormal"/>
    <w:next w:val="TableList3"/>
    <w:semiHidden/>
    <w:rsid w:val="0014718F"/>
    <w:rPr>
      <w:rFonts w:ascii="Calibri" w:eastAsia="Calibri" w:hAnsi="Calibri" w:cs="Times New Roman"/>
      <w:sz w:val="20"/>
      <w:szCs w:val="20"/>
      <w:lang w:val="fr-FR" w:eastAsia="fr-F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TableNormal"/>
    <w:next w:val="TableList4"/>
    <w:semiHidden/>
    <w:rsid w:val="0014718F"/>
    <w:rPr>
      <w:rFonts w:ascii="Calibri" w:eastAsia="Calibri" w:hAnsi="Calibri" w:cs="Times New Roman"/>
      <w:sz w:val="20"/>
      <w:szCs w:val="20"/>
      <w:lang w:val="fr-FR" w:eastAsia="fr-F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TableNormal"/>
    <w:next w:val="TableList5"/>
    <w:semiHidden/>
    <w:rsid w:val="0014718F"/>
    <w:rPr>
      <w:rFonts w:ascii="Calibri" w:eastAsia="Calibri" w:hAnsi="Calibri" w:cs="Times New Roman"/>
      <w:sz w:val="20"/>
      <w:szCs w:val="20"/>
      <w:lang w:val="fr-FR" w:eastAsia="fr-F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TableNormal"/>
    <w:next w:val="TableList6"/>
    <w:semiHidden/>
    <w:rsid w:val="0014718F"/>
    <w:rPr>
      <w:rFonts w:ascii="Calibri" w:eastAsia="Calibri" w:hAnsi="Calibri" w:cs="Times New Roman"/>
      <w:sz w:val="20"/>
      <w:szCs w:val="20"/>
      <w:lang w:val="fr-FR" w:eastAsia="fr-F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TableNormal"/>
    <w:next w:val="TableList7"/>
    <w:semiHidden/>
    <w:rsid w:val="0014718F"/>
    <w:rPr>
      <w:rFonts w:ascii="Calibri" w:eastAsia="Calibri" w:hAnsi="Calibri" w:cs="Times New Roman"/>
      <w:sz w:val="20"/>
      <w:szCs w:val="20"/>
      <w:lang w:val="fr-FR" w:eastAsia="fr-F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TableNormal"/>
    <w:next w:val="TableList8"/>
    <w:semiHidden/>
    <w:rsid w:val="0014718F"/>
    <w:rPr>
      <w:rFonts w:ascii="Calibri" w:eastAsia="Calibri" w:hAnsi="Calibri" w:cs="Times New Roman"/>
      <w:sz w:val="20"/>
      <w:szCs w:val="20"/>
      <w:lang w:val="fr-FR" w:eastAsia="fr-F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1">
    <w:name w:val="Тема таблицы1"/>
    <w:basedOn w:val="TableNormal"/>
    <w:next w:val="TableTheme"/>
    <w:rsid w:val="0014718F"/>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Веб-таблица 11"/>
    <w:basedOn w:val="TableNormal"/>
    <w:next w:val="TableWeb1"/>
    <w:semiHidden/>
    <w:rsid w:val="0014718F"/>
    <w:rPr>
      <w:rFonts w:ascii="Calibri" w:eastAsia="Calibri" w:hAnsi="Calibri" w:cs="Times New Roman"/>
      <w:sz w:val="20"/>
      <w:szCs w:val="20"/>
      <w:lang w:val="fr-FR" w:eastAsia="fr-F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TableNormal"/>
    <w:next w:val="TableWeb2"/>
    <w:semiHidden/>
    <w:rsid w:val="0014718F"/>
    <w:rPr>
      <w:rFonts w:ascii="Calibri" w:eastAsia="Calibri" w:hAnsi="Calibri" w:cs="Times New Roman"/>
      <w:sz w:val="20"/>
      <w:szCs w:val="20"/>
      <w:lang w:val="fr-FR"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TableNormal"/>
    <w:next w:val="TableWeb3"/>
    <w:semiHidden/>
    <w:rsid w:val="0014718F"/>
    <w:rPr>
      <w:rFonts w:ascii="Calibri" w:eastAsia="Calibri" w:hAnsi="Calibri" w:cs="Times New Roman"/>
      <w:sz w:val="20"/>
      <w:szCs w:val="20"/>
      <w:lang w:val="fr-FR" w:eastAsia="fr-F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illedetableauclaire11">
    <w:name w:val="Grille de tableau claire11"/>
    <w:basedOn w:val="TableNormal"/>
    <w:uiPriority w:val="40"/>
    <w:rsid w:val="0014718F"/>
    <w:pPr>
      <w:spacing w:after="0" w:line="240" w:lineRule="auto"/>
    </w:pPr>
    <w:rPr>
      <w:rFonts w:ascii="Calibri" w:eastAsia="Calibri" w:hAnsi="Calibri" w:cs="Times New Roman"/>
      <w:sz w:val="20"/>
      <w:szCs w:val="20"/>
      <w:lang w:val="fr-FR" w:eastAsia="fr-F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tandard21">
    <w:name w:val="Standard 21"/>
    <w:basedOn w:val="TableNormal"/>
    <w:uiPriority w:val="99"/>
    <w:rsid w:val="0014718F"/>
    <w:pPr>
      <w:spacing w:after="0" w:line="240" w:lineRule="auto"/>
    </w:pPr>
    <w:rPr>
      <w:rFonts w:eastAsia="Calibri" w:cs="Times New Roman"/>
      <w:sz w:val="20"/>
      <w:szCs w:val="20"/>
      <w:lang w:val="fr-FR" w:eastAsia="fr-FR"/>
    </w:rPr>
    <w:tblPr>
      <w:tblStyleRowBandSize w:val="1"/>
      <w:tblStyleColBandSize w:val="1"/>
    </w:tblPr>
    <w:tcPr>
      <w:vAlign w:val="center"/>
    </w:tcPr>
    <w:tblStylePr w:type="firstRow">
      <w:rPr>
        <w:color w:val="4F81BD"/>
      </w:rPr>
      <w:tblPr/>
      <w:tcPr>
        <w:shd w:val="clear" w:color="auto" w:fill="000000"/>
      </w:tcPr>
    </w:tblStylePr>
    <w:tblStylePr w:type="lastRow">
      <w:rPr>
        <w:color w:val="4F81BD"/>
      </w:rPr>
      <w:tblPr/>
      <w:tcPr>
        <w:shd w:val="clear" w:color="auto" w:fill="000000"/>
      </w:tcPr>
    </w:tblStylePr>
    <w:tblStylePr w:type="firstCol">
      <w:rPr>
        <w:color w:val="4F81BD"/>
      </w:rPr>
      <w:tblPr/>
      <w:tcPr>
        <w:shd w:val="clear" w:color="auto" w:fill="000000"/>
      </w:tcPr>
    </w:tblStylePr>
    <w:tblStylePr w:type="lastCol">
      <w:rPr>
        <w:color w:val="4F81BD"/>
      </w:rPr>
      <w:tblPr/>
      <w:tcPr>
        <w:shd w:val="clear" w:color="auto" w:fill="000000"/>
      </w:tcPr>
    </w:tblStylePr>
    <w:tblStylePr w:type="band1Vert">
      <w:tblPr/>
      <w:tcPr>
        <w:shd w:val="clear" w:color="auto" w:fill="F68C36"/>
      </w:tcPr>
    </w:tblStylePr>
    <w:tblStylePr w:type="band1Horz">
      <w:tblPr/>
      <w:tcPr>
        <w:shd w:val="clear" w:color="auto" w:fill="F68C36"/>
      </w:tcPr>
    </w:tblStylePr>
  </w:style>
  <w:style w:type="table" w:customStyle="1" w:styleId="Borduresfines1">
    <w:name w:val="Bordures fines1"/>
    <w:basedOn w:val="TableNormal"/>
    <w:uiPriority w:val="99"/>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Pr>
    <w:tblStylePr w:type="firstRow">
      <w:rPr>
        <w:b w:val="0"/>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l2br w:val="nil"/>
          <w:tr2bl w:val="nil"/>
        </w:tcBorders>
      </w:tcPr>
    </w:tblStylePr>
    <w:tblStylePr w:type="lastRow">
      <w:rPr>
        <w:b w:val="0"/>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cBorders>
      </w:tcPr>
    </w:tblStylePr>
    <w:tblStylePr w:type="firstCol">
      <w:rPr>
        <w:b w:val="0"/>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cBorders>
      </w:tcPr>
    </w:tblStylePr>
    <w:tblStylePr w:type="lastCol">
      <w:rPr>
        <w:b w:val="0"/>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cBorders>
      </w:tcPr>
    </w:tblStylePr>
    <w:tblStylePr w:type="band1Vert">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cBorders>
      </w:tcPr>
    </w:tblStylePr>
    <w:tblStylePr w:type="band2Vert">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cBorders>
      </w:tcPr>
    </w:tblStylePr>
    <w:tblStylePr w:type="band1Horz">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l2br w:val="nil"/>
          <w:tr2bl w:val="nil"/>
        </w:tcBorders>
      </w:tcPr>
    </w:tblStylePr>
    <w:tblStylePr w:type="band2Horz">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l2br w:val="nil"/>
          <w:tr2bl w:val="nil"/>
        </w:tcBorders>
      </w:tcPr>
    </w:tblStylePr>
  </w:style>
  <w:style w:type="table" w:customStyle="1" w:styleId="Standard11">
    <w:name w:val="Standard 11"/>
    <w:basedOn w:val="Standard2"/>
    <w:uiPriority w:val="99"/>
    <w:rsid w:val="0014718F"/>
    <w:tblPr/>
    <w:tblStylePr w:type="firstRow">
      <w:rPr>
        <w:color w:val="4F81BD"/>
      </w:rPr>
      <w:tblPr/>
      <w:tcPr>
        <w:shd w:val="clear" w:color="auto" w:fill="1F497D"/>
        <w:vAlign w:val="center"/>
      </w:tcPr>
    </w:tblStylePr>
    <w:tblStylePr w:type="lastRow">
      <w:rPr>
        <w:color w:val="4F81BD"/>
      </w:rPr>
      <w:tblPr/>
      <w:tcPr>
        <w:shd w:val="clear" w:color="auto" w:fill="1F497D"/>
        <w:vAlign w:val="center"/>
      </w:tcPr>
    </w:tblStylePr>
    <w:tblStylePr w:type="firstCol">
      <w:rPr>
        <w:color w:val="4F81BD"/>
      </w:rPr>
      <w:tblPr/>
      <w:tcPr>
        <w:shd w:val="clear" w:color="auto" w:fill="1F497D"/>
        <w:vAlign w:val="center"/>
      </w:tcPr>
    </w:tblStylePr>
    <w:tblStylePr w:type="lastCol">
      <w:rPr>
        <w:color w:val="4F81BD"/>
      </w:rPr>
      <w:tblPr/>
      <w:tcPr>
        <w:shd w:val="clear" w:color="auto" w:fill="1F497D"/>
        <w:vAlign w:val="center"/>
      </w:tcPr>
    </w:tblStylePr>
    <w:tblStylePr w:type="band1Vert">
      <w:tblPr/>
      <w:tcPr>
        <w:shd w:val="clear" w:color="auto" w:fill="F68C36"/>
      </w:tcPr>
    </w:tblStylePr>
    <w:tblStylePr w:type="band1Horz">
      <w:tblPr/>
      <w:tcPr>
        <w:shd w:val="clear" w:color="auto" w:fill="F68C36"/>
        <w:vAlign w:val="center"/>
      </w:tcPr>
    </w:tblStylePr>
  </w:style>
  <w:style w:type="table" w:customStyle="1" w:styleId="tblPlein1">
    <w:name w:val="tbl_Plein1"/>
    <w:basedOn w:val="TableNormal"/>
    <w:uiPriority w:val="99"/>
    <w:rsid w:val="0014718F"/>
    <w:pPr>
      <w:spacing w:after="0" w:line="240" w:lineRule="auto"/>
    </w:pPr>
    <w:rPr>
      <w:rFonts w:ascii="Verdana" w:eastAsia="Calibri" w:hAnsi="Verdana" w:cs="Times New Roman"/>
      <w:sz w:val="20"/>
      <w:szCs w:val="20"/>
      <w:lang w:val="fr-FR" w:eastAsia="fr-FR"/>
    </w:rPr>
    <w:tblPr>
      <w:tblStyleRowBandSize w:val="1"/>
      <w:tblStyleColBandSize w:val="1"/>
    </w:tblPr>
    <w:tblStylePr w:type="firstRow">
      <w:rPr>
        <w:color w:val="4F81BD"/>
      </w:rPr>
      <w:tblPr/>
      <w:tcPr>
        <w:shd w:val="clear" w:color="auto" w:fill="B8CCE4"/>
      </w:tcPr>
    </w:tblStylePr>
    <w:tblStylePr w:type="lastRow">
      <w:rPr>
        <w:color w:val="4F81BD"/>
      </w:rPr>
      <w:tblPr/>
      <w:tcPr>
        <w:shd w:val="clear" w:color="auto" w:fill="B8CCE4"/>
      </w:tcPr>
    </w:tblStylePr>
    <w:tblStylePr w:type="firstCol">
      <w:rPr>
        <w:color w:val="4F81BD"/>
      </w:rPr>
      <w:tblPr/>
      <w:tcPr>
        <w:shd w:val="clear" w:color="auto" w:fill="B8CCE4"/>
      </w:tcPr>
    </w:tblStylePr>
    <w:tblStylePr w:type="lastCol">
      <w:rPr>
        <w:color w:val="4F81BD"/>
      </w:rPr>
      <w:tblPr/>
      <w:tcPr>
        <w:shd w:val="clear" w:color="auto" w:fill="B8CCE4"/>
      </w:tcPr>
    </w:tblStylePr>
    <w:tblStylePr w:type="band1Vert">
      <w:tblPr/>
      <w:tcPr>
        <w:shd w:val="clear" w:color="auto" w:fill="B8CCE4"/>
      </w:tcPr>
    </w:tblStylePr>
    <w:tblStylePr w:type="band1Horz">
      <w:tblPr/>
      <w:tcPr>
        <w:shd w:val="clear" w:color="auto" w:fill="DBE5F1"/>
      </w:tcPr>
    </w:tblStylePr>
  </w:style>
  <w:style w:type="numbering" w:customStyle="1" w:styleId="NoList11">
    <w:name w:val="No List11"/>
    <w:next w:val="NoList"/>
    <w:uiPriority w:val="99"/>
    <w:semiHidden/>
    <w:unhideWhenUsed/>
    <w:rsid w:val="0014718F"/>
  </w:style>
  <w:style w:type="numbering" w:customStyle="1" w:styleId="123">
    <w:name w:val="Нет списка12"/>
    <w:next w:val="NoList"/>
    <w:uiPriority w:val="99"/>
    <w:semiHidden/>
    <w:unhideWhenUsed/>
    <w:rsid w:val="0014718F"/>
  </w:style>
  <w:style w:type="numbering" w:customStyle="1" w:styleId="1120">
    <w:name w:val="Нет списка112"/>
    <w:next w:val="NoList"/>
    <w:uiPriority w:val="99"/>
    <w:semiHidden/>
    <w:unhideWhenUsed/>
    <w:rsid w:val="0014718F"/>
  </w:style>
  <w:style w:type="table" w:customStyle="1" w:styleId="11b">
    <w:name w:val="Светлая заливка11"/>
    <w:uiPriority w:val="99"/>
    <w:rsid w:val="0014718F"/>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510">
    <w:name w:val="Светлая заливка - Акцент 51"/>
    <w:basedOn w:val="TableNormal"/>
    <w:next w:val="LightShading-Accent5"/>
    <w:uiPriority w:val="99"/>
    <w:rsid w:val="0014718F"/>
    <w:pPr>
      <w:spacing w:after="0" w:line="240" w:lineRule="auto"/>
    </w:pPr>
    <w:rPr>
      <w:rFonts w:ascii="Calibri" w:eastAsia="Calibri"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410">
    <w:name w:val="Светлая заливка - Акцент 41"/>
    <w:basedOn w:val="TableNormal"/>
    <w:next w:val="LightShading-Accent4"/>
    <w:uiPriority w:val="99"/>
    <w:rsid w:val="0014718F"/>
    <w:pPr>
      <w:spacing w:after="0" w:line="240" w:lineRule="auto"/>
    </w:pPr>
    <w:rPr>
      <w:rFonts w:ascii="Calibri" w:eastAsia="Calibri" w:hAnsi="Calibri"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311">
    <w:name w:val="Светлая заливка - Акцент 31"/>
    <w:basedOn w:val="TableNormal"/>
    <w:next w:val="LightShading-Accent3"/>
    <w:uiPriority w:val="99"/>
    <w:rsid w:val="0014718F"/>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211">
    <w:name w:val="Светлая заливка - Акцент 21"/>
    <w:basedOn w:val="TableNormal"/>
    <w:next w:val="LightShading-Accent2"/>
    <w:uiPriority w:val="99"/>
    <w:rsid w:val="0014718F"/>
    <w:pPr>
      <w:spacing w:after="0" w:line="240" w:lineRule="auto"/>
    </w:pPr>
    <w:rPr>
      <w:rFonts w:ascii="Calibri" w:eastAsia="Calibri"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142">
    <w:name w:val="Сетка таблицы14"/>
    <w:basedOn w:val="TableNormal"/>
    <w:next w:val="TableGrid"/>
    <w:uiPriority w:val="59"/>
    <w:rsid w:val="0014718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TableNormal"/>
    <w:next w:val="TableGrid"/>
    <w:uiPriority w:val="59"/>
    <w:rsid w:val="0014718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d">
    <w:name w:val="Сетка таблицы21"/>
    <w:basedOn w:val="TableNormal"/>
    <w:next w:val="TableGrid"/>
    <w:uiPriority w:val="59"/>
    <w:rsid w:val="0014718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Сетка таблицы31"/>
    <w:basedOn w:val="TableNormal"/>
    <w:next w:val="TableGrid"/>
    <w:uiPriority w:val="59"/>
    <w:rsid w:val="0014718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
    <w:name w:val="Нет списка22"/>
    <w:next w:val="NoList"/>
    <w:uiPriority w:val="99"/>
    <w:semiHidden/>
    <w:unhideWhenUsed/>
    <w:rsid w:val="0014718F"/>
  </w:style>
  <w:style w:type="table" w:customStyle="1" w:styleId="416">
    <w:name w:val="Сетка таблицы41"/>
    <w:basedOn w:val="TableNormal"/>
    <w:next w:val="TableGrid"/>
    <w:uiPriority w:val="59"/>
    <w:rsid w:val="0014718F"/>
    <w:pPr>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
    <w:basedOn w:val="TableNormal"/>
    <w:next w:val="TableGrid"/>
    <w:uiPriority w:val="59"/>
    <w:rsid w:val="0014718F"/>
    <w:pPr>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TableNormal"/>
    <w:next w:val="TableGrid"/>
    <w:uiPriority w:val="59"/>
    <w:rsid w:val="0014718F"/>
    <w:pPr>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TableNormal"/>
    <w:next w:val="TableGrid"/>
    <w:uiPriority w:val="59"/>
    <w:rsid w:val="0014718F"/>
    <w:pPr>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TableNormal"/>
    <w:next w:val="TableGrid"/>
    <w:uiPriority w:val="59"/>
    <w:rsid w:val="0014718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TableNormal"/>
    <w:next w:val="TableGrid"/>
    <w:uiPriority w:val="59"/>
    <w:rsid w:val="0014718F"/>
    <w:pPr>
      <w:spacing w:after="0" w:line="240" w:lineRule="auto"/>
    </w:pPr>
    <w:rPr>
      <w:rFonts w:eastAsia="Times New Roman"/>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TableNormal"/>
    <w:next w:val="TableGrid"/>
    <w:uiPriority w:val="59"/>
    <w:rsid w:val="0014718F"/>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Stili110">
    <w:name w:val="Tablo Stili110"/>
    <w:basedOn w:val="TableTheme"/>
    <w:rsid w:val="0014718F"/>
    <w:tblPr/>
  </w:style>
  <w:style w:type="table" w:customStyle="1" w:styleId="TabloStili26">
    <w:name w:val="Tablo Stili26"/>
    <w:basedOn w:val="TableTheme"/>
    <w:rsid w:val="0014718F"/>
    <w:tblPr/>
  </w:style>
  <w:style w:type="numbering" w:customStyle="1" w:styleId="Stil12">
    <w:name w:val="Stil12"/>
    <w:basedOn w:val="NoList"/>
    <w:rsid w:val="0014718F"/>
  </w:style>
  <w:style w:type="table" w:customStyle="1" w:styleId="TabloStili31">
    <w:name w:val="Tablo Stili31"/>
    <w:basedOn w:val="TableTheme"/>
    <w:rsid w:val="0014718F"/>
    <w:tblPr/>
  </w:style>
  <w:style w:type="table" w:customStyle="1" w:styleId="TabloStili41">
    <w:name w:val="Tablo Stili41"/>
    <w:basedOn w:val="TableTheme"/>
    <w:rsid w:val="0014718F"/>
    <w:tblPr/>
  </w:style>
  <w:style w:type="table" w:customStyle="1" w:styleId="TableauListe4-Accentuation211">
    <w:name w:val="Tableau Liste 4 - Accentuation 211"/>
    <w:basedOn w:val="TableNormal"/>
    <w:uiPriority w:val="49"/>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oStili51">
    <w:name w:val="Tablo Stili51"/>
    <w:basedOn w:val="TableTheme"/>
    <w:rsid w:val="0014718F"/>
    <w:rPr>
      <w:rFonts w:eastAsia="MS Mincho"/>
    </w:rPr>
    <w:tblPr/>
  </w:style>
  <w:style w:type="table" w:customStyle="1" w:styleId="TabloStili61">
    <w:name w:val="Tablo Stili61"/>
    <w:basedOn w:val="TableTheme"/>
    <w:rsid w:val="0014718F"/>
    <w:rPr>
      <w:rFonts w:eastAsia="MS Mincho"/>
    </w:rPr>
    <w:tblPr/>
  </w:style>
  <w:style w:type="table" w:customStyle="1" w:styleId="TabloStili71">
    <w:name w:val="Tablo Stili71"/>
    <w:basedOn w:val="TableTheme"/>
    <w:rsid w:val="0014718F"/>
    <w:rPr>
      <w:rFonts w:eastAsia="MS Mincho"/>
    </w:rPr>
    <w:tblPr/>
  </w:style>
  <w:style w:type="table" w:customStyle="1" w:styleId="TabloStili81">
    <w:name w:val="Tablo Stili81"/>
    <w:basedOn w:val="TableTheme"/>
    <w:rsid w:val="0014718F"/>
    <w:rPr>
      <w:rFonts w:eastAsia="MS Mincho"/>
    </w:rPr>
    <w:tblPr/>
  </w:style>
  <w:style w:type="table" w:customStyle="1" w:styleId="TabloStili92">
    <w:name w:val="Tablo Stili92"/>
    <w:basedOn w:val="TableTheme"/>
    <w:rsid w:val="0014718F"/>
    <w:rPr>
      <w:rFonts w:eastAsia="MS Mincho"/>
    </w:rPr>
    <w:tblPr/>
  </w:style>
  <w:style w:type="table" w:customStyle="1" w:styleId="TabloStili101">
    <w:name w:val="Tablo Stili101"/>
    <w:basedOn w:val="TableTheme"/>
    <w:rsid w:val="0014718F"/>
    <w:rPr>
      <w:rFonts w:eastAsia="MS Mincho"/>
    </w:rPr>
    <w:tblPr/>
  </w:style>
  <w:style w:type="table" w:customStyle="1" w:styleId="TabloStili111">
    <w:name w:val="Tablo Stili111"/>
    <w:basedOn w:val="TableTheme"/>
    <w:rsid w:val="0014718F"/>
    <w:rPr>
      <w:rFonts w:eastAsia="MS Mincho"/>
    </w:rPr>
    <w:tblPr/>
  </w:style>
  <w:style w:type="table" w:customStyle="1" w:styleId="TabloStili121">
    <w:name w:val="Tablo Stili121"/>
    <w:basedOn w:val="TableTheme"/>
    <w:rsid w:val="0014718F"/>
    <w:rPr>
      <w:rFonts w:eastAsia="MS Mincho"/>
    </w:rPr>
    <w:tblPr/>
  </w:style>
  <w:style w:type="table" w:customStyle="1" w:styleId="TabloStili131">
    <w:name w:val="Tablo Stili131"/>
    <w:basedOn w:val="TableTheme"/>
    <w:rsid w:val="0014718F"/>
    <w:rPr>
      <w:rFonts w:eastAsia="MS Mincho"/>
    </w:rPr>
    <w:tblPr/>
  </w:style>
  <w:style w:type="table" w:customStyle="1" w:styleId="TabloStili141">
    <w:name w:val="Tablo Stili141"/>
    <w:basedOn w:val="TableTheme"/>
    <w:rsid w:val="0014718F"/>
    <w:rPr>
      <w:rFonts w:eastAsia="MS Mincho"/>
    </w:rPr>
    <w:tblPr/>
  </w:style>
  <w:style w:type="table" w:customStyle="1" w:styleId="TabloStili151">
    <w:name w:val="Tablo Stili151"/>
    <w:basedOn w:val="TableTheme"/>
    <w:rsid w:val="0014718F"/>
    <w:rPr>
      <w:rFonts w:eastAsia="MS Mincho"/>
    </w:rPr>
    <w:tblPr/>
  </w:style>
  <w:style w:type="table" w:customStyle="1" w:styleId="TabloStili161">
    <w:name w:val="Tablo Stili161"/>
    <w:basedOn w:val="TableTheme"/>
    <w:rsid w:val="0014718F"/>
    <w:rPr>
      <w:rFonts w:eastAsia="MS Mincho"/>
    </w:rPr>
    <w:tblPr/>
  </w:style>
  <w:style w:type="table" w:customStyle="1" w:styleId="TabloStili171">
    <w:name w:val="Tablo Stili171"/>
    <w:basedOn w:val="TableTheme"/>
    <w:rsid w:val="0014718F"/>
    <w:rPr>
      <w:rFonts w:eastAsia="MS Mincho"/>
    </w:rPr>
    <w:tblPr/>
  </w:style>
  <w:style w:type="table" w:customStyle="1" w:styleId="TabloStili181">
    <w:name w:val="Tablo Stili181"/>
    <w:basedOn w:val="TableTheme"/>
    <w:rsid w:val="0014718F"/>
    <w:rPr>
      <w:rFonts w:eastAsia="MS Mincho"/>
    </w:rPr>
    <w:tblPr/>
  </w:style>
  <w:style w:type="table" w:customStyle="1" w:styleId="TabloStili191">
    <w:name w:val="Tablo Stili191"/>
    <w:basedOn w:val="TableTheme"/>
    <w:rsid w:val="0014718F"/>
    <w:rPr>
      <w:rFonts w:eastAsia="MS Mincho"/>
    </w:rPr>
    <w:tblPr/>
  </w:style>
  <w:style w:type="table" w:customStyle="1" w:styleId="TabloStili201">
    <w:name w:val="Tablo Stili201"/>
    <w:basedOn w:val="TableTheme"/>
    <w:rsid w:val="0014718F"/>
    <w:rPr>
      <w:rFonts w:eastAsia="MS Mincho"/>
    </w:rPr>
    <w:tblPr/>
  </w:style>
  <w:style w:type="table" w:customStyle="1" w:styleId="TabloStili211">
    <w:name w:val="Tablo Stili211"/>
    <w:basedOn w:val="TableTheme"/>
    <w:rsid w:val="0014718F"/>
    <w:rPr>
      <w:rFonts w:eastAsia="MS Mincho"/>
    </w:rPr>
    <w:tblPr/>
  </w:style>
  <w:style w:type="table" w:customStyle="1" w:styleId="TabloStili221">
    <w:name w:val="Tablo Stili221"/>
    <w:basedOn w:val="TableTheme"/>
    <w:rsid w:val="0014718F"/>
    <w:rPr>
      <w:rFonts w:eastAsia="MS Mincho"/>
    </w:rPr>
    <w:tblPr/>
  </w:style>
  <w:style w:type="table" w:customStyle="1" w:styleId="TabloStili231">
    <w:name w:val="Tablo Stili231"/>
    <w:basedOn w:val="TableTheme"/>
    <w:rsid w:val="0014718F"/>
    <w:rPr>
      <w:rFonts w:eastAsia="MS Mincho"/>
    </w:rPr>
    <w:tblPr/>
  </w:style>
  <w:style w:type="table" w:customStyle="1" w:styleId="TabloStili241">
    <w:name w:val="Tablo Stili241"/>
    <w:basedOn w:val="TableTheme"/>
    <w:rsid w:val="0014718F"/>
    <w:rPr>
      <w:rFonts w:eastAsia="MS Mincho"/>
    </w:rPr>
    <w:tblPr/>
  </w:style>
  <w:style w:type="table" w:customStyle="1" w:styleId="TabloStili251">
    <w:name w:val="Tablo Stili251"/>
    <w:basedOn w:val="TableTheme"/>
    <w:rsid w:val="0014718F"/>
    <w:rPr>
      <w:rFonts w:eastAsia="MS Mincho"/>
    </w:rPr>
    <w:tblPr/>
  </w:style>
  <w:style w:type="numbering" w:customStyle="1" w:styleId="Stil31">
    <w:name w:val="Stil31"/>
    <w:rsid w:val="0014718F"/>
  </w:style>
  <w:style w:type="numbering" w:customStyle="1" w:styleId="Stil42">
    <w:name w:val="Stil42"/>
    <w:rsid w:val="0014718F"/>
  </w:style>
  <w:style w:type="numbering" w:customStyle="1" w:styleId="Stil22">
    <w:name w:val="Stil22"/>
    <w:rsid w:val="0014718F"/>
  </w:style>
  <w:style w:type="table" w:customStyle="1" w:styleId="GridTable1Light-Accent212">
    <w:name w:val="Grid Table 1 Light - Accent 212"/>
    <w:basedOn w:val="TableNormal"/>
    <w:uiPriority w:val="46"/>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ListTable4-Accent212">
    <w:name w:val="List Table 4 - Accent 212"/>
    <w:basedOn w:val="TableNormal"/>
    <w:uiPriority w:val="49"/>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2-Accent212">
    <w:name w:val="Grid Table 2 - Accent 212"/>
    <w:basedOn w:val="TableNormal"/>
    <w:uiPriority w:val="47"/>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Stil411">
    <w:name w:val="Stil411"/>
    <w:rsid w:val="0014718F"/>
  </w:style>
  <w:style w:type="numbering" w:customStyle="1" w:styleId="Stil211">
    <w:name w:val="Stil211"/>
    <w:rsid w:val="0014718F"/>
  </w:style>
  <w:style w:type="table" w:customStyle="1" w:styleId="GridTable1Light-Accent2111">
    <w:name w:val="Grid Table 1 Light - Accent 2111"/>
    <w:basedOn w:val="TableNormal"/>
    <w:uiPriority w:val="46"/>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ListTable4-Accent2111">
    <w:name w:val="List Table 4 - Accent 2111"/>
    <w:basedOn w:val="TableNormal"/>
    <w:uiPriority w:val="49"/>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2-Accent2111">
    <w:name w:val="Grid Table 2 - Accent 2111"/>
    <w:basedOn w:val="TableNormal"/>
    <w:uiPriority w:val="47"/>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Stil111">
    <w:name w:val="Stil111"/>
    <w:basedOn w:val="NoList"/>
    <w:rsid w:val="0014718F"/>
  </w:style>
  <w:style w:type="table" w:customStyle="1" w:styleId="TabloStili911">
    <w:name w:val="Tablo Stili911"/>
    <w:basedOn w:val="TableTheme"/>
    <w:rsid w:val="0014718F"/>
    <w:rPr>
      <w:rFonts w:eastAsia="MS Mincho"/>
    </w:rPr>
    <w:tblPr/>
  </w:style>
  <w:style w:type="table" w:customStyle="1" w:styleId="TableGrid110">
    <w:name w:val="Table Grid11"/>
    <w:basedOn w:val="TableNormal"/>
    <w:next w:val="TableGrid"/>
    <w:uiPriority w:val="59"/>
    <w:rsid w:val="0014718F"/>
    <w:pPr>
      <w:spacing w:after="0" w:line="240" w:lineRule="auto"/>
    </w:pPr>
    <w:rPr>
      <w:rFonts w:eastAsia="Calibr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Wtablebasic2">
    <w:name w:val="SW table basic2"/>
    <w:basedOn w:val="TableNormal"/>
    <w:rsid w:val="0014718F"/>
    <w:pPr>
      <w:spacing w:after="0" w:line="240" w:lineRule="auto"/>
    </w:pPr>
    <w:rPr>
      <w:rFonts w:ascii="Arial" w:eastAsia="Times New Roman" w:hAnsi="Arial" w:cs="Times New Roman"/>
      <w:color w:val="333333"/>
      <w:sz w:val="18"/>
      <w:szCs w:val="20"/>
    </w:rPr>
    <w:tblPr>
      <w:tblStyleRowBandSize w:val="1"/>
      <w:tblBorders>
        <w:bottom w:val="single" w:sz="2" w:space="0" w:color="auto"/>
        <w:insideH w:val="single" w:sz="2" w:space="0" w:color="auto"/>
      </w:tblBorders>
      <w:tblCellMar>
        <w:top w:w="57" w:type="dxa"/>
        <w:left w:w="57" w:type="dxa"/>
        <w:bottom w:w="57" w:type="dxa"/>
        <w:right w:w="0" w:type="dxa"/>
      </w:tblCellMar>
    </w:tblPr>
    <w:tblStylePr w:type="firstRow">
      <w:rPr>
        <w:b/>
        <w:color w:val="FFFFFF"/>
      </w:rPr>
      <w:tblPr/>
      <w:tcPr>
        <w:shd w:val="clear" w:color="auto" w:fill="808080"/>
      </w:tcPr>
    </w:tblStylePr>
    <w:tblStylePr w:type="band1Horz">
      <w:tblPr/>
      <w:tcPr>
        <w:shd w:val="clear" w:color="auto" w:fill="E6E6E6"/>
      </w:tcPr>
    </w:tblStylePr>
  </w:style>
  <w:style w:type="table" w:customStyle="1" w:styleId="-1211">
    <w:name w:val="Таблица-сетка 1 светлая — акцент 211"/>
    <w:basedOn w:val="TableNormal"/>
    <w:uiPriority w:val="46"/>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4211">
    <w:name w:val="Список-таблица 4 — акцент 211"/>
    <w:basedOn w:val="TableNormal"/>
    <w:uiPriority w:val="49"/>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2211">
    <w:name w:val="Таблица-сетка 2 — акцент 211"/>
    <w:basedOn w:val="TableNormal"/>
    <w:uiPriority w:val="47"/>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1210">
    <w:name w:val="Сетка таблицы121"/>
    <w:basedOn w:val="TableNormal"/>
    <w:next w:val="TableGrid"/>
    <w:uiPriority w:val="39"/>
    <w:rsid w:val="0014718F"/>
    <w:pPr>
      <w:spacing w:after="0" w:line="240" w:lineRule="auto"/>
    </w:pPr>
    <w:rPr>
      <w:rFonts w:eastAsia="MS Mincho"/>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7">
    <w:name w:val="Стиль47"/>
    <w:basedOn w:val="Caption"/>
    <w:link w:val="470"/>
    <w:qFormat/>
    <w:rsid w:val="0014718F"/>
    <w:pPr>
      <w:widowControl/>
      <w:autoSpaceDE/>
      <w:autoSpaceDN/>
      <w:spacing w:after="0"/>
      <w:jc w:val="center"/>
    </w:pPr>
    <w:rPr>
      <w:rFonts w:ascii="Arial" w:eastAsia="MS Mincho" w:hAnsi="Arial" w:cs="Arial"/>
      <w:b w:val="0"/>
      <w:bCs w:val="0"/>
      <w:i/>
      <w:iCs/>
      <w:noProof/>
      <w:color w:val="000000" w:themeColor="text1"/>
      <w:sz w:val="20"/>
      <w:szCs w:val="20"/>
      <w:lang w:val="az-Latn-AZ"/>
    </w:rPr>
  </w:style>
  <w:style w:type="character" w:customStyle="1" w:styleId="470">
    <w:name w:val="Стиль47 Знак"/>
    <w:basedOn w:val="CaptionChar"/>
    <w:link w:val="47"/>
    <w:rsid w:val="0014718F"/>
    <w:rPr>
      <w:rFonts w:ascii="Arial" w:eastAsia="MS Mincho" w:hAnsi="Arial" w:cs="Arial"/>
      <w:b w:val="0"/>
      <w:bCs w:val="0"/>
      <w:i/>
      <w:iCs/>
      <w:noProof/>
      <w:color w:val="000000" w:themeColor="text1"/>
      <w:sz w:val="20"/>
      <w:szCs w:val="20"/>
      <w:lang w:val="az-Latn-AZ" w:eastAsia="en-US"/>
    </w:rPr>
  </w:style>
  <w:style w:type="table" w:customStyle="1" w:styleId="152">
    <w:name w:val="Сетка таблицы15"/>
    <w:basedOn w:val="TableNormal"/>
    <w:next w:val="TableGrid"/>
    <w:uiPriority w:val="39"/>
    <w:rsid w:val="0014718F"/>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4-Accent11">
    <w:name w:val="List Table 4 - Accent 11"/>
    <w:basedOn w:val="TableNormal"/>
    <w:next w:val="ListTable4-Accent1"/>
    <w:uiPriority w:val="49"/>
    <w:rsid w:val="0014718F"/>
    <w:pPr>
      <w:spacing w:after="0" w:line="240" w:lineRule="auto"/>
    </w:pPr>
    <w:rPr>
      <w:rFonts w:eastAsia="MS Mincho"/>
      <w:lang w:val="en-US"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Index2">
    <w:name w:val="index 2"/>
    <w:basedOn w:val="Normal"/>
    <w:next w:val="Normal"/>
    <w:semiHidden/>
    <w:rsid w:val="0014718F"/>
    <w:pPr>
      <w:tabs>
        <w:tab w:val="right" w:leader="dot" w:pos="9029"/>
      </w:tabs>
      <w:spacing w:after="0" w:line="300" w:lineRule="auto"/>
      <w:ind w:left="440" w:hanging="220"/>
      <w:jc w:val="both"/>
    </w:pPr>
    <w:rPr>
      <w:rFonts w:ascii="Times New Roman" w:eastAsia="Times New Roman" w:hAnsi="Times New Roman" w:cs="Times New Roman"/>
      <w:szCs w:val="20"/>
      <w:lang w:val="en-GB" w:eastAsia="en-US"/>
    </w:rPr>
  </w:style>
  <w:style w:type="paragraph" w:styleId="Index1">
    <w:name w:val="index 1"/>
    <w:basedOn w:val="Normal"/>
    <w:next w:val="Normal"/>
    <w:semiHidden/>
    <w:rsid w:val="0014718F"/>
    <w:pPr>
      <w:tabs>
        <w:tab w:val="right" w:leader="dot" w:pos="9000"/>
      </w:tabs>
      <w:spacing w:after="0" w:line="300" w:lineRule="auto"/>
      <w:jc w:val="both"/>
    </w:pPr>
    <w:rPr>
      <w:rFonts w:ascii="Times" w:eastAsia="Times New Roman" w:hAnsi="Times" w:cs="Times New Roman"/>
      <w:b/>
      <w:szCs w:val="20"/>
      <w:lang w:val="en-GB" w:eastAsia="en-US"/>
    </w:rPr>
  </w:style>
  <w:style w:type="paragraph" w:styleId="Index3">
    <w:name w:val="index 3"/>
    <w:basedOn w:val="Normal"/>
    <w:next w:val="Normal"/>
    <w:semiHidden/>
    <w:rsid w:val="0014718F"/>
    <w:pPr>
      <w:tabs>
        <w:tab w:val="right" w:leader="dot" w:pos="9029"/>
      </w:tabs>
      <w:spacing w:after="0" w:line="300" w:lineRule="auto"/>
      <w:ind w:left="660" w:hanging="220"/>
      <w:jc w:val="both"/>
    </w:pPr>
    <w:rPr>
      <w:rFonts w:ascii="Times New Roman" w:eastAsia="Times New Roman" w:hAnsi="Times New Roman" w:cs="Times New Roman"/>
      <w:szCs w:val="20"/>
      <w:lang w:val="en-GB" w:eastAsia="en-US"/>
    </w:rPr>
  </w:style>
  <w:style w:type="paragraph" w:styleId="Index4">
    <w:name w:val="index 4"/>
    <w:basedOn w:val="Normal"/>
    <w:next w:val="Normal"/>
    <w:semiHidden/>
    <w:rsid w:val="0014718F"/>
    <w:pPr>
      <w:tabs>
        <w:tab w:val="right" w:leader="dot" w:pos="9029"/>
      </w:tabs>
      <w:spacing w:after="0" w:line="300" w:lineRule="auto"/>
      <w:ind w:left="880" w:hanging="220"/>
      <w:jc w:val="both"/>
    </w:pPr>
    <w:rPr>
      <w:rFonts w:ascii="Times New Roman" w:eastAsia="Times New Roman" w:hAnsi="Times New Roman" w:cs="Times New Roman"/>
      <w:szCs w:val="20"/>
      <w:lang w:val="en-GB" w:eastAsia="en-US"/>
    </w:rPr>
  </w:style>
  <w:style w:type="paragraph" w:styleId="Index5">
    <w:name w:val="index 5"/>
    <w:basedOn w:val="Normal"/>
    <w:next w:val="Normal"/>
    <w:semiHidden/>
    <w:rsid w:val="0014718F"/>
    <w:pPr>
      <w:tabs>
        <w:tab w:val="right" w:leader="dot" w:pos="9029"/>
      </w:tabs>
      <w:spacing w:after="0" w:line="300" w:lineRule="auto"/>
      <w:ind w:left="1100" w:hanging="220"/>
      <w:jc w:val="both"/>
    </w:pPr>
    <w:rPr>
      <w:rFonts w:ascii="Times New Roman" w:eastAsia="Times New Roman" w:hAnsi="Times New Roman" w:cs="Times New Roman"/>
      <w:szCs w:val="20"/>
      <w:lang w:val="en-GB" w:eastAsia="en-US"/>
    </w:rPr>
  </w:style>
  <w:style w:type="paragraph" w:styleId="Index6">
    <w:name w:val="index 6"/>
    <w:basedOn w:val="Normal"/>
    <w:next w:val="Normal"/>
    <w:semiHidden/>
    <w:rsid w:val="0014718F"/>
    <w:pPr>
      <w:tabs>
        <w:tab w:val="right" w:leader="dot" w:pos="9029"/>
      </w:tabs>
      <w:spacing w:after="0" w:line="300" w:lineRule="auto"/>
      <w:ind w:left="1320" w:hanging="220"/>
      <w:jc w:val="both"/>
    </w:pPr>
    <w:rPr>
      <w:rFonts w:ascii="Times New Roman" w:eastAsia="Times New Roman" w:hAnsi="Times New Roman" w:cs="Times New Roman"/>
      <w:szCs w:val="20"/>
      <w:lang w:val="en-GB" w:eastAsia="en-US"/>
    </w:rPr>
  </w:style>
  <w:style w:type="paragraph" w:styleId="Index7">
    <w:name w:val="index 7"/>
    <w:basedOn w:val="Normal"/>
    <w:next w:val="Normal"/>
    <w:semiHidden/>
    <w:rsid w:val="0014718F"/>
    <w:pPr>
      <w:tabs>
        <w:tab w:val="right" w:leader="dot" w:pos="9029"/>
      </w:tabs>
      <w:spacing w:after="0" w:line="300" w:lineRule="auto"/>
      <w:ind w:left="1540" w:hanging="220"/>
      <w:jc w:val="both"/>
    </w:pPr>
    <w:rPr>
      <w:rFonts w:ascii="Times New Roman" w:eastAsia="Times New Roman" w:hAnsi="Times New Roman" w:cs="Times New Roman"/>
      <w:szCs w:val="20"/>
      <w:lang w:val="en-GB" w:eastAsia="en-US"/>
    </w:rPr>
  </w:style>
  <w:style w:type="paragraph" w:styleId="Index8">
    <w:name w:val="index 8"/>
    <w:basedOn w:val="Normal"/>
    <w:next w:val="Normal"/>
    <w:semiHidden/>
    <w:rsid w:val="0014718F"/>
    <w:pPr>
      <w:tabs>
        <w:tab w:val="right" w:leader="dot" w:pos="9029"/>
      </w:tabs>
      <w:spacing w:after="0" w:line="300" w:lineRule="auto"/>
      <w:ind w:left="1760" w:hanging="220"/>
      <w:jc w:val="both"/>
    </w:pPr>
    <w:rPr>
      <w:rFonts w:ascii="Times New Roman" w:eastAsia="Times New Roman" w:hAnsi="Times New Roman" w:cs="Times New Roman"/>
      <w:szCs w:val="20"/>
      <w:lang w:val="en-GB" w:eastAsia="en-US"/>
    </w:rPr>
  </w:style>
  <w:style w:type="paragraph" w:styleId="Index9">
    <w:name w:val="index 9"/>
    <w:basedOn w:val="Normal"/>
    <w:next w:val="Normal"/>
    <w:semiHidden/>
    <w:rsid w:val="0014718F"/>
    <w:pPr>
      <w:tabs>
        <w:tab w:val="right" w:leader="dot" w:pos="9029"/>
      </w:tabs>
      <w:spacing w:after="0" w:line="300" w:lineRule="auto"/>
      <w:ind w:left="1980" w:hanging="220"/>
      <w:jc w:val="both"/>
    </w:pPr>
    <w:rPr>
      <w:rFonts w:ascii="Times New Roman" w:eastAsia="Times New Roman" w:hAnsi="Times New Roman" w:cs="Times New Roman"/>
      <w:szCs w:val="20"/>
      <w:lang w:val="en-GB" w:eastAsia="en-US"/>
    </w:rPr>
  </w:style>
  <w:style w:type="paragraph" w:styleId="IndexHeading">
    <w:name w:val="index heading"/>
    <w:basedOn w:val="Normal"/>
    <w:next w:val="Index1"/>
    <w:semiHidden/>
    <w:rsid w:val="0014718F"/>
    <w:pPr>
      <w:spacing w:after="0" w:line="300" w:lineRule="auto"/>
      <w:jc w:val="both"/>
    </w:pPr>
    <w:rPr>
      <w:rFonts w:ascii="Times New Roman" w:eastAsia="Times New Roman" w:hAnsi="Times New Roman" w:cs="Times New Roman"/>
      <w:szCs w:val="20"/>
      <w:lang w:val="en-GB" w:eastAsia="en-US"/>
    </w:rPr>
  </w:style>
  <w:style w:type="paragraph" w:customStyle="1" w:styleId="TOC">
    <w:name w:val="TOC"/>
    <w:basedOn w:val="Normal"/>
    <w:rsid w:val="0014718F"/>
    <w:pPr>
      <w:keepNext/>
      <w:spacing w:after="0" w:line="300" w:lineRule="auto"/>
      <w:jc w:val="center"/>
    </w:pPr>
    <w:rPr>
      <w:rFonts w:ascii="Times New Roman" w:eastAsia="Times New Roman" w:hAnsi="Times New Roman" w:cs="Times New Roman"/>
      <w:b/>
      <w:szCs w:val="20"/>
      <w:lang w:val="en-GB" w:eastAsia="en-US"/>
    </w:rPr>
  </w:style>
  <w:style w:type="paragraph" w:customStyle="1" w:styleId="Title1">
    <w:name w:val="Title1"/>
    <w:basedOn w:val="Title"/>
    <w:qFormat/>
    <w:rsid w:val="0014718F"/>
    <w:pPr>
      <w:spacing w:after="0"/>
      <w:contextualSpacing w:val="0"/>
      <w:jc w:val="center"/>
      <w:outlineLvl w:val="0"/>
    </w:pPr>
    <w:rPr>
      <w:rFonts w:ascii="Times New Roman Bold" w:eastAsia="Times New Roman" w:hAnsi="Times New Roman Bold" w:cs="Times New Roman"/>
      <w:b/>
      <w:spacing w:val="0"/>
      <w:sz w:val="22"/>
      <w:szCs w:val="20"/>
    </w:rPr>
  </w:style>
  <w:style w:type="paragraph" w:customStyle="1" w:styleId="LetterProject">
    <w:name w:val="LetterProject"/>
    <w:basedOn w:val="BodyText"/>
    <w:next w:val="BodyText"/>
    <w:rsid w:val="0014718F"/>
    <w:pPr>
      <w:widowControl/>
      <w:autoSpaceDE/>
      <w:autoSpaceDN/>
      <w:jc w:val="both"/>
    </w:pPr>
    <w:rPr>
      <w:rFonts w:ascii="Times New Roman" w:eastAsia="Times New Roman" w:hAnsi="Times New Roman" w:cs="Times New Roman"/>
      <w:szCs w:val="20"/>
      <w:lang w:val="en-AU"/>
    </w:rPr>
  </w:style>
  <w:style w:type="paragraph" w:customStyle="1" w:styleId="LetterDate">
    <w:name w:val="LetterDate"/>
    <w:basedOn w:val="BodyText"/>
    <w:next w:val="BodyText"/>
    <w:rsid w:val="0014718F"/>
    <w:pPr>
      <w:widowControl/>
      <w:autoSpaceDE/>
      <w:autoSpaceDN/>
      <w:jc w:val="both"/>
    </w:pPr>
    <w:rPr>
      <w:rFonts w:ascii="Times New Roman" w:eastAsia="Times New Roman" w:hAnsi="Times New Roman" w:cs="Times New Roman"/>
      <w:szCs w:val="20"/>
      <w:lang w:val="en-AU"/>
    </w:rPr>
  </w:style>
  <w:style w:type="paragraph" w:customStyle="1" w:styleId="LetterRecipient">
    <w:name w:val="LetterRecipient"/>
    <w:basedOn w:val="BodyText"/>
    <w:rsid w:val="0014718F"/>
    <w:pPr>
      <w:widowControl/>
      <w:autoSpaceDE/>
      <w:autoSpaceDN/>
      <w:jc w:val="both"/>
    </w:pPr>
    <w:rPr>
      <w:rFonts w:ascii="Times New Roman" w:eastAsia="Times New Roman" w:hAnsi="Times New Roman" w:cs="Times New Roman"/>
      <w:szCs w:val="20"/>
      <w:lang w:val="en-AU"/>
    </w:rPr>
  </w:style>
  <w:style w:type="paragraph" w:customStyle="1" w:styleId="LetterSubject">
    <w:name w:val="LetterSubject"/>
    <w:basedOn w:val="BodyText"/>
    <w:rsid w:val="0014718F"/>
    <w:pPr>
      <w:widowControl/>
      <w:autoSpaceDE/>
      <w:autoSpaceDN/>
      <w:jc w:val="both"/>
    </w:pPr>
    <w:rPr>
      <w:rFonts w:ascii="Times New Roman" w:eastAsia="Times New Roman" w:hAnsi="Times New Roman" w:cs="Times New Roman"/>
      <w:b/>
      <w:szCs w:val="20"/>
      <w:lang w:val="en-AU"/>
    </w:rPr>
  </w:style>
  <w:style w:type="paragraph" w:customStyle="1" w:styleId="LetterAuthors">
    <w:name w:val="LetterAuthors"/>
    <w:basedOn w:val="BodyText"/>
    <w:next w:val="BodyText"/>
    <w:rsid w:val="0014718F"/>
    <w:pPr>
      <w:widowControl/>
      <w:autoSpaceDE/>
      <w:autoSpaceDN/>
      <w:jc w:val="both"/>
    </w:pPr>
    <w:rPr>
      <w:rFonts w:ascii="Times New Roman" w:eastAsia="Times New Roman" w:hAnsi="Times New Roman" w:cs="Times New Roman"/>
      <w:szCs w:val="20"/>
      <w:lang w:val="en-AU"/>
    </w:rPr>
  </w:style>
  <w:style w:type="paragraph" w:customStyle="1" w:styleId="LetterAttention">
    <w:name w:val="LetterAttention"/>
    <w:rsid w:val="0014718F"/>
    <w:pPr>
      <w:spacing w:after="0" w:line="240" w:lineRule="auto"/>
    </w:pPr>
    <w:rPr>
      <w:rFonts w:ascii="Times New Roman" w:eastAsia="Times New Roman" w:hAnsi="Times New Roman" w:cs="Times New Roman"/>
      <w:szCs w:val="20"/>
      <w:lang w:val="en-AU" w:eastAsia="en-US"/>
    </w:rPr>
  </w:style>
  <w:style w:type="paragraph" w:customStyle="1" w:styleId="Subject">
    <w:name w:val="Subject"/>
    <w:basedOn w:val="LetterSubject"/>
    <w:rsid w:val="0014718F"/>
    <w:rPr>
      <w:rFonts w:ascii="Times New Roman Bold" w:hAnsi="Times New Roman Bold"/>
      <w:caps/>
    </w:rPr>
  </w:style>
  <w:style w:type="paragraph" w:customStyle="1" w:styleId="Subsidary">
    <w:name w:val="Subsidary"/>
    <w:basedOn w:val="Footer"/>
    <w:rsid w:val="0014718F"/>
    <w:pPr>
      <w:tabs>
        <w:tab w:val="clear" w:pos="4680"/>
        <w:tab w:val="clear" w:pos="9360"/>
        <w:tab w:val="right" w:pos="9498"/>
      </w:tabs>
      <w:spacing w:after="19"/>
    </w:pPr>
    <w:rPr>
      <w:rFonts w:ascii="Arial" w:eastAsia="Times New Roman" w:hAnsi="Arial" w:cs="Times New Roman"/>
      <w:spacing w:val="-2"/>
      <w:sz w:val="15"/>
      <w:szCs w:val="20"/>
      <w:lang w:val="en-AU" w:eastAsia="en-US"/>
    </w:rPr>
  </w:style>
  <w:style w:type="paragraph" w:customStyle="1" w:styleId="Bullet2">
    <w:name w:val="Bullet2"/>
    <w:basedOn w:val="Normal"/>
    <w:rsid w:val="0014718F"/>
    <w:pPr>
      <w:numPr>
        <w:ilvl w:val="1"/>
        <w:numId w:val="79"/>
      </w:numPr>
      <w:spacing w:after="0" w:line="300" w:lineRule="auto"/>
      <w:jc w:val="both"/>
    </w:pPr>
    <w:rPr>
      <w:rFonts w:ascii="Times New Roman" w:eastAsia="Times New Roman" w:hAnsi="Times New Roman" w:cs="Times New Roman"/>
      <w:szCs w:val="20"/>
      <w:lang w:val="en-GB" w:eastAsia="en-US"/>
    </w:rPr>
  </w:style>
  <w:style w:type="paragraph" w:customStyle="1" w:styleId="Bullet1">
    <w:name w:val="Bullet1"/>
    <w:basedOn w:val="Normal"/>
    <w:rsid w:val="0014718F"/>
    <w:pPr>
      <w:numPr>
        <w:ilvl w:val="2"/>
        <w:numId w:val="80"/>
      </w:numPr>
      <w:spacing w:after="0" w:line="300" w:lineRule="auto"/>
      <w:jc w:val="both"/>
    </w:pPr>
    <w:rPr>
      <w:rFonts w:ascii="Times New Roman" w:eastAsia="Times New Roman" w:hAnsi="Times New Roman" w:cs="Times New Roman"/>
      <w:szCs w:val="20"/>
      <w:lang w:val="en-GB" w:eastAsia="en-US"/>
    </w:rPr>
  </w:style>
  <w:style w:type="paragraph" w:customStyle="1" w:styleId="Heading40">
    <w:name w:val="Heading4"/>
    <w:basedOn w:val="Normal"/>
    <w:rsid w:val="0014718F"/>
    <w:pPr>
      <w:overflowPunct w:val="0"/>
      <w:autoSpaceDE w:val="0"/>
      <w:autoSpaceDN w:val="0"/>
      <w:adjustRightInd w:val="0"/>
      <w:spacing w:after="240" w:line="264" w:lineRule="auto"/>
      <w:textAlignment w:val="baseline"/>
    </w:pPr>
    <w:rPr>
      <w:rFonts w:ascii="Book Antiqua" w:eastAsia="Times New Roman" w:hAnsi="Book Antiqua" w:cs="Times New Roman"/>
      <w:i/>
      <w:szCs w:val="20"/>
      <w:lang w:val="en-GB" w:eastAsia="en-US"/>
    </w:rPr>
  </w:style>
  <w:style w:type="paragraph" w:customStyle="1" w:styleId="Numbered">
    <w:name w:val="Numbered"/>
    <w:basedOn w:val="Normal"/>
    <w:rsid w:val="0014718F"/>
    <w:pPr>
      <w:numPr>
        <w:numId w:val="81"/>
      </w:numPr>
      <w:spacing w:after="0" w:line="240" w:lineRule="auto"/>
      <w:jc w:val="both"/>
    </w:pPr>
    <w:rPr>
      <w:rFonts w:ascii="Times New Roman" w:eastAsia="Times New Roman" w:hAnsi="Times New Roman" w:cs="Times New Roman"/>
      <w:szCs w:val="24"/>
      <w:lang w:val="en-GB" w:eastAsia="en-US"/>
    </w:rPr>
  </w:style>
  <w:style w:type="paragraph" w:customStyle="1" w:styleId="AGTESIABullet">
    <w:name w:val="AGT ESIA Bullet"/>
    <w:basedOn w:val="ListBullet2"/>
    <w:rsid w:val="0014718F"/>
    <w:pPr>
      <w:widowControl w:val="0"/>
      <w:tabs>
        <w:tab w:val="left" w:pos="360"/>
      </w:tabs>
      <w:overflowPunct w:val="0"/>
      <w:autoSpaceDE w:val="0"/>
      <w:autoSpaceDN w:val="0"/>
      <w:adjustRightInd w:val="0"/>
      <w:spacing w:after="0" w:line="240" w:lineRule="auto"/>
      <w:contextualSpacing w:val="0"/>
      <w:jc w:val="both"/>
      <w:textAlignment w:val="baseline"/>
    </w:pPr>
    <w:rPr>
      <w:rFonts w:ascii="Times New Roman" w:eastAsia="Times New Roman" w:hAnsi="Times New Roman" w:cs="Times New Roman"/>
      <w:szCs w:val="20"/>
    </w:rPr>
  </w:style>
  <w:style w:type="paragraph" w:customStyle="1" w:styleId="AGTESIATableFont">
    <w:name w:val="AGT ESIA Table Font"/>
    <w:basedOn w:val="Normal"/>
    <w:rsid w:val="0014718F"/>
    <w:pPr>
      <w:spacing w:after="0" w:line="240" w:lineRule="auto"/>
    </w:pPr>
    <w:rPr>
      <w:rFonts w:ascii="Arial" w:eastAsia="Times New Roman" w:hAnsi="Arial" w:cs="Arial"/>
      <w:bCs/>
      <w:sz w:val="20"/>
      <w:szCs w:val="24"/>
      <w:lang w:val="en-GB" w:eastAsia="en-US"/>
    </w:rPr>
  </w:style>
  <w:style w:type="paragraph" w:customStyle="1" w:styleId="AGTESIANormal">
    <w:name w:val="AGT ESIA Normal"/>
    <w:basedOn w:val="Normal"/>
    <w:rsid w:val="0014718F"/>
    <w:pPr>
      <w:spacing w:after="0" w:line="240" w:lineRule="auto"/>
      <w:jc w:val="both"/>
    </w:pPr>
    <w:rPr>
      <w:rFonts w:ascii="Times New Roman" w:eastAsia="Times New Roman" w:hAnsi="Times New Roman" w:cs="Times New Roman"/>
      <w:szCs w:val="24"/>
      <w:lang w:val="en-GB" w:eastAsia="en-US"/>
    </w:rPr>
  </w:style>
  <w:style w:type="paragraph" w:customStyle="1" w:styleId="AGTESIANumberedList">
    <w:name w:val="AGT ESIA Numbered List"/>
    <w:basedOn w:val="AGTESIABullet"/>
    <w:rsid w:val="0014718F"/>
    <w:pPr>
      <w:widowControl/>
      <w:numPr>
        <w:numId w:val="0"/>
      </w:numPr>
      <w:tabs>
        <w:tab w:val="clear" w:pos="360"/>
        <w:tab w:val="num" w:pos="643"/>
      </w:tabs>
      <w:overflowPunct/>
      <w:autoSpaceDE/>
      <w:autoSpaceDN/>
      <w:adjustRightInd/>
      <w:ind w:left="643" w:hanging="360"/>
      <w:textAlignment w:val="auto"/>
    </w:pPr>
    <w:rPr>
      <w:szCs w:val="24"/>
      <w:lang w:val="az-Latn-AZ"/>
    </w:rPr>
  </w:style>
  <w:style w:type="paragraph" w:customStyle="1" w:styleId="RSKBulletPoints">
    <w:name w:val="*RSK Bullet Points"/>
    <w:basedOn w:val="RSKList"/>
    <w:rsid w:val="0014718F"/>
    <w:pPr>
      <w:tabs>
        <w:tab w:val="num" w:pos="360"/>
      </w:tabs>
      <w:ind w:left="360" w:hanging="360"/>
      <w:jc w:val="both"/>
    </w:pPr>
  </w:style>
  <w:style w:type="paragraph" w:customStyle="1" w:styleId="RSKList">
    <w:name w:val="RSK List"/>
    <w:basedOn w:val="Normal"/>
    <w:rsid w:val="0014718F"/>
    <w:pPr>
      <w:widowControl w:val="0"/>
      <w:spacing w:after="120" w:line="240" w:lineRule="auto"/>
    </w:pPr>
    <w:rPr>
      <w:rFonts w:ascii="Century Schoolbook" w:eastAsia="Times New Roman" w:hAnsi="Century Schoolbook" w:cs="Times New Roman"/>
      <w:szCs w:val="20"/>
      <w:lang w:val="az-Latn-AZ" w:eastAsia="en-US"/>
    </w:rPr>
  </w:style>
  <w:style w:type="character" w:customStyle="1" w:styleId="st">
    <w:name w:val="st"/>
    <w:basedOn w:val="DefaultParagraphFont"/>
    <w:rsid w:val="0014718F"/>
  </w:style>
  <w:style w:type="character" w:customStyle="1" w:styleId="CharChar1">
    <w:name w:val="Char Char1"/>
    <w:rsid w:val="0014718F"/>
    <w:rPr>
      <w:rFonts w:ascii="Arial" w:hAnsi="Arial"/>
      <w:sz w:val="22"/>
      <w:lang w:eastAsia="en-US"/>
    </w:rPr>
  </w:style>
  <w:style w:type="paragraph" w:customStyle="1" w:styleId="Style69">
    <w:name w:val="Style69"/>
    <w:basedOn w:val="Normal"/>
    <w:rsid w:val="0014718F"/>
    <w:pPr>
      <w:widowControl w:val="0"/>
      <w:autoSpaceDE w:val="0"/>
      <w:autoSpaceDN w:val="0"/>
      <w:adjustRightInd w:val="0"/>
      <w:spacing w:after="0" w:line="413" w:lineRule="exact"/>
      <w:ind w:firstLine="178"/>
      <w:jc w:val="both"/>
    </w:pPr>
    <w:rPr>
      <w:rFonts w:ascii="Times New Roman" w:eastAsia="Times New Roman" w:hAnsi="Times New Roman" w:cs="Times New Roman"/>
      <w:sz w:val="24"/>
      <w:szCs w:val="24"/>
      <w:lang w:val="en-GB"/>
    </w:rPr>
  </w:style>
  <w:style w:type="character" w:customStyle="1" w:styleId="FontStyle509">
    <w:name w:val="Font Style509"/>
    <w:rsid w:val="0014718F"/>
    <w:rPr>
      <w:rFonts w:ascii="Times New Roman" w:hAnsi="Times New Roman" w:cs="Times New Roman"/>
      <w:sz w:val="22"/>
      <w:szCs w:val="22"/>
    </w:rPr>
  </w:style>
  <w:style w:type="paragraph" w:customStyle="1" w:styleId="Style70">
    <w:name w:val="Style70"/>
    <w:basedOn w:val="Normal"/>
    <w:rsid w:val="0014718F"/>
    <w:pPr>
      <w:widowControl w:val="0"/>
      <w:autoSpaceDE w:val="0"/>
      <w:autoSpaceDN w:val="0"/>
      <w:adjustRightInd w:val="0"/>
      <w:spacing w:after="0" w:line="418" w:lineRule="exact"/>
      <w:ind w:firstLine="307"/>
      <w:jc w:val="both"/>
    </w:pPr>
    <w:rPr>
      <w:rFonts w:ascii="Times New Roman" w:eastAsia="Times New Roman" w:hAnsi="Times New Roman" w:cs="Times New Roman"/>
      <w:sz w:val="24"/>
      <w:szCs w:val="24"/>
      <w:lang w:val="en-GB"/>
    </w:rPr>
  </w:style>
  <w:style w:type="paragraph" w:customStyle="1" w:styleId="Style154">
    <w:name w:val="Style154"/>
    <w:basedOn w:val="Normal"/>
    <w:rsid w:val="0014718F"/>
    <w:pPr>
      <w:widowControl w:val="0"/>
      <w:autoSpaceDE w:val="0"/>
      <w:autoSpaceDN w:val="0"/>
      <w:adjustRightInd w:val="0"/>
      <w:spacing w:after="0" w:line="389" w:lineRule="exact"/>
      <w:jc w:val="both"/>
    </w:pPr>
    <w:rPr>
      <w:rFonts w:ascii="Times New Roman" w:eastAsia="Times New Roman" w:hAnsi="Times New Roman" w:cs="Times New Roman"/>
      <w:sz w:val="24"/>
      <w:szCs w:val="24"/>
      <w:lang w:val="en-GB"/>
    </w:rPr>
  </w:style>
  <w:style w:type="paragraph" w:customStyle="1" w:styleId="Char5CharCharChar">
    <w:name w:val="Char5 Char Char Char"/>
    <w:basedOn w:val="Normal"/>
    <w:rsid w:val="0014718F"/>
    <w:pPr>
      <w:tabs>
        <w:tab w:val="left" w:pos="709"/>
      </w:tabs>
      <w:spacing w:after="0" w:line="240" w:lineRule="auto"/>
    </w:pPr>
    <w:rPr>
      <w:rFonts w:ascii="Tahoma" w:eastAsia="Times New Roman" w:hAnsi="Tahoma" w:cs="Times New Roman"/>
      <w:sz w:val="24"/>
      <w:szCs w:val="24"/>
      <w:lang w:val="pl-PL" w:eastAsia="pl-PL"/>
    </w:rPr>
  </w:style>
  <w:style w:type="character" w:customStyle="1" w:styleId="FontStyle503">
    <w:name w:val="Font Style503"/>
    <w:rsid w:val="0014718F"/>
    <w:rPr>
      <w:rFonts w:ascii="Times New Roman" w:hAnsi="Times New Roman" w:cs="Times New Roman"/>
      <w:b/>
      <w:bCs/>
      <w:sz w:val="22"/>
      <w:szCs w:val="22"/>
    </w:rPr>
  </w:style>
  <w:style w:type="paragraph" w:customStyle="1" w:styleId="Style13">
    <w:name w:val="Style13"/>
    <w:basedOn w:val="Normal"/>
    <w:rsid w:val="0014718F"/>
    <w:pPr>
      <w:widowControl w:val="0"/>
      <w:autoSpaceDE w:val="0"/>
      <w:autoSpaceDN w:val="0"/>
      <w:adjustRightInd w:val="0"/>
      <w:spacing w:after="0" w:line="240" w:lineRule="auto"/>
      <w:jc w:val="both"/>
    </w:pPr>
    <w:rPr>
      <w:rFonts w:ascii="Times New Roman" w:eastAsia="Times New Roman" w:hAnsi="Times New Roman" w:cs="Times New Roman"/>
      <w:sz w:val="24"/>
      <w:szCs w:val="24"/>
      <w:lang w:val="en-GB"/>
    </w:rPr>
  </w:style>
  <w:style w:type="paragraph" w:customStyle="1" w:styleId="Style77">
    <w:name w:val="Style77"/>
    <w:basedOn w:val="Normal"/>
    <w:rsid w:val="0014718F"/>
    <w:pPr>
      <w:widowControl w:val="0"/>
      <w:autoSpaceDE w:val="0"/>
      <w:autoSpaceDN w:val="0"/>
      <w:adjustRightInd w:val="0"/>
      <w:spacing w:after="0" w:line="240" w:lineRule="auto"/>
    </w:pPr>
    <w:rPr>
      <w:rFonts w:ascii="Times New Roman" w:eastAsia="Times New Roman" w:hAnsi="Times New Roman" w:cs="Times New Roman"/>
      <w:sz w:val="24"/>
      <w:szCs w:val="24"/>
      <w:lang w:val="en-GB"/>
    </w:rPr>
  </w:style>
  <w:style w:type="paragraph" w:customStyle="1" w:styleId="Style78">
    <w:name w:val="Style78"/>
    <w:basedOn w:val="Normal"/>
    <w:rsid w:val="0014718F"/>
    <w:pPr>
      <w:widowControl w:val="0"/>
      <w:autoSpaceDE w:val="0"/>
      <w:autoSpaceDN w:val="0"/>
      <w:adjustRightInd w:val="0"/>
      <w:spacing w:after="0" w:line="240" w:lineRule="auto"/>
      <w:jc w:val="center"/>
    </w:pPr>
    <w:rPr>
      <w:rFonts w:ascii="Times New Roman" w:eastAsia="Times New Roman" w:hAnsi="Times New Roman" w:cs="Times New Roman"/>
      <w:sz w:val="24"/>
      <w:szCs w:val="24"/>
      <w:lang w:val="en-GB"/>
    </w:rPr>
  </w:style>
  <w:style w:type="numbering" w:customStyle="1" w:styleId="HeadingsNumbering">
    <w:name w:val="Headings_Numbering"/>
    <w:rsid w:val="0014718F"/>
    <w:pPr>
      <w:numPr>
        <w:numId w:val="82"/>
      </w:numPr>
    </w:pPr>
  </w:style>
  <w:style w:type="paragraph" w:customStyle="1" w:styleId="Style18">
    <w:name w:val="Style18"/>
    <w:basedOn w:val="Normal"/>
    <w:rsid w:val="0014718F"/>
    <w:pPr>
      <w:widowControl w:val="0"/>
      <w:autoSpaceDE w:val="0"/>
      <w:autoSpaceDN w:val="0"/>
      <w:adjustRightInd w:val="0"/>
      <w:spacing w:after="0" w:line="259" w:lineRule="exact"/>
      <w:jc w:val="both"/>
    </w:pPr>
    <w:rPr>
      <w:rFonts w:ascii="Times New Roman" w:eastAsia="Times New Roman" w:hAnsi="Times New Roman" w:cs="Times New Roman"/>
      <w:sz w:val="24"/>
      <w:szCs w:val="24"/>
      <w:lang w:val="en-GB"/>
    </w:rPr>
  </w:style>
  <w:style w:type="character" w:customStyle="1" w:styleId="FontStyle72">
    <w:name w:val="Font Style72"/>
    <w:rsid w:val="0014718F"/>
    <w:rPr>
      <w:rFonts w:ascii="Times New Roman" w:hAnsi="Times New Roman" w:cs="Times New Roman"/>
      <w:sz w:val="20"/>
      <w:szCs w:val="20"/>
    </w:rPr>
  </w:style>
  <w:style w:type="character" w:customStyle="1" w:styleId="FontStyle77">
    <w:name w:val="Font Style77"/>
    <w:rsid w:val="0014718F"/>
    <w:rPr>
      <w:rFonts w:ascii="Times New Roman" w:hAnsi="Times New Roman" w:cs="Times New Roman"/>
      <w:sz w:val="20"/>
      <w:szCs w:val="20"/>
    </w:rPr>
  </w:style>
  <w:style w:type="paragraph" w:customStyle="1" w:styleId="Style12">
    <w:name w:val="Style12"/>
    <w:basedOn w:val="Normal"/>
    <w:uiPriority w:val="99"/>
    <w:rsid w:val="0014718F"/>
    <w:pPr>
      <w:widowControl w:val="0"/>
      <w:autoSpaceDE w:val="0"/>
      <w:autoSpaceDN w:val="0"/>
      <w:adjustRightInd w:val="0"/>
      <w:spacing w:after="0" w:line="240" w:lineRule="auto"/>
      <w:jc w:val="both"/>
    </w:pPr>
    <w:rPr>
      <w:rFonts w:ascii="Times New Roman" w:eastAsia="Times New Roman" w:hAnsi="Times New Roman" w:cs="Times New Roman"/>
      <w:sz w:val="24"/>
      <w:szCs w:val="24"/>
      <w:lang w:val="en-GB"/>
    </w:rPr>
  </w:style>
  <w:style w:type="character" w:customStyle="1" w:styleId="FontStyle84">
    <w:name w:val="Font Style84"/>
    <w:uiPriority w:val="99"/>
    <w:rsid w:val="0014718F"/>
    <w:rPr>
      <w:rFonts w:ascii="Times New Roman" w:hAnsi="Times New Roman" w:cs="Times New Roman"/>
      <w:b/>
      <w:bCs/>
      <w:sz w:val="20"/>
      <w:szCs w:val="20"/>
    </w:rPr>
  </w:style>
  <w:style w:type="character" w:customStyle="1" w:styleId="FontStyle94">
    <w:name w:val="Font Style94"/>
    <w:rsid w:val="0014718F"/>
    <w:rPr>
      <w:rFonts w:ascii="Times New Roman" w:hAnsi="Times New Roman" w:cs="Times New Roman"/>
      <w:sz w:val="20"/>
      <w:szCs w:val="20"/>
    </w:rPr>
  </w:style>
  <w:style w:type="character" w:customStyle="1" w:styleId="FontStyle100">
    <w:name w:val="Font Style100"/>
    <w:rsid w:val="0014718F"/>
    <w:rPr>
      <w:rFonts w:ascii="Times New Roman" w:hAnsi="Times New Roman" w:cs="Times New Roman"/>
      <w:sz w:val="20"/>
      <w:szCs w:val="20"/>
    </w:rPr>
  </w:style>
  <w:style w:type="paragraph" w:customStyle="1" w:styleId="Style16">
    <w:name w:val="Style16"/>
    <w:basedOn w:val="Normal"/>
    <w:rsid w:val="0014718F"/>
    <w:pPr>
      <w:widowControl w:val="0"/>
      <w:autoSpaceDE w:val="0"/>
      <w:autoSpaceDN w:val="0"/>
      <w:adjustRightInd w:val="0"/>
      <w:spacing w:after="0" w:line="240" w:lineRule="auto"/>
    </w:pPr>
    <w:rPr>
      <w:rFonts w:ascii="Times New Roman" w:eastAsia="Times New Roman" w:hAnsi="Times New Roman" w:cs="Times New Roman"/>
      <w:sz w:val="24"/>
      <w:szCs w:val="24"/>
      <w:lang w:val="en-GB"/>
    </w:rPr>
  </w:style>
  <w:style w:type="character" w:customStyle="1" w:styleId="FontStyle70">
    <w:name w:val="Font Style70"/>
    <w:rsid w:val="0014718F"/>
    <w:rPr>
      <w:rFonts w:ascii="Times New Roman" w:hAnsi="Times New Roman" w:cs="Times New Roman"/>
      <w:i/>
      <w:iCs/>
      <w:sz w:val="20"/>
      <w:szCs w:val="20"/>
    </w:rPr>
  </w:style>
  <w:style w:type="character" w:customStyle="1" w:styleId="FontStyle71">
    <w:name w:val="Font Style71"/>
    <w:rsid w:val="0014718F"/>
    <w:rPr>
      <w:rFonts w:ascii="Times New Roman" w:hAnsi="Times New Roman" w:cs="Times New Roman"/>
      <w:b/>
      <w:bCs/>
      <w:sz w:val="20"/>
      <w:szCs w:val="20"/>
    </w:rPr>
  </w:style>
  <w:style w:type="character" w:customStyle="1" w:styleId="shorttext">
    <w:name w:val="short_text"/>
    <w:basedOn w:val="DefaultParagraphFont"/>
    <w:rsid w:val="0014718F"/>
  </w:style>
  <w:style w:type="character" w:customStyle="1" w:styleId="BalloonTextChar1">
    <w:name w:val="Balloon Text Char1"/>
    <w:locked/>
    <w:rsid w:val="0014718F"/>
    <w:rPr>
      <w:rFonts w:ascii="Tahoma" w:hAnsi="Tahoma" w:cs="Tahoma"/>
      <w:sz w:val="16"/>
      <w:szCs w:val="16"/>
      <w:lang w:val="en-GB" w:eastAsia="en-US"/>
    </w:rPr>
  </w:style>
  <w:style w:type="paragraph" w:customStyle="1" w:styleId="Style23">
    <w:name w:val="Style23"/>
    <w:basedOn w:val="Normal"/>
    <w:uiPriority w:val="99"/>
    <w:rsid w:val="0014718F"/>
    <w:pPr>
      <w:widowControl w:val="0"/>
      <w:autoSpaceDE w:val="0"/>
      <w:autoSpaceDN w:val="0"/>
      <w:adjustRightInd w:val="0"/>
      <w:spacing w:after="0" w:line="260" w:lineRule="exact"/>
      <w:jc w:val="both"/>
    </w:pPr>
    <w:rPr>
      <w:rFonts w:ascii="Times New Roman" w:eastAsia="Times New Roman" w:hAnsi="Times New Roman" w:cs="Times New Roman"/>
      <w:sz w:val="24"/>
      <w:szCs w:val="24"/>
      <w:lang w:val="en-GB"/>
    </w:rPr>
  </w:style>
  <w:style w:type="character" w:customStyle="1" w:styleId="FontStyle123">
    <w:name w:val="Font Style123"/>
    <w:uiPriority w:val="99"/>
    <w:rsid w:val="0014718F"/>
    <w:rPr>
      <w:rFonts w:ascii="Times New Roman" w:hAnsi="Times New Roman" w:cs="Times New Roman"/>
      <w:b/>
      <w:bCs/>
      <w:sz w:val="20"/>
      <w:szCs w:val="20"/>
    </w:rPr>
  </w:style>
  <w:style w:type="paragraph" w:customStyle="1" w:styleId="Style56">
    <w:name w:val="Style56"/>
    <w:basedOn w:val="Normal"/>
    <w:uiPriority w:val="99"/>
    <w:rsid w:val="0014718F"/>
    <w:pPr>
      <w:widowControl w:val="0"/>
      <w:autoSpaceDE w:val="0"/>
      <w:autoSpaceDN w:val="0"/>
      <w:adjustRightInd w:val="0"/>
      <w:spacing w:after="0" w:line="254" w:lineRule="exact"/>
      <w:ind w:hanging="335"/>
    </w:pPr>
    <w:rPr>
      <w:rFonts w:ascii="Times New Roman" w:eastAsia="Times New Roman" w:hAnsi="Times New Roman" w:cs="Times New Roman"/>
      <w:sz w:val="24"/>
      <w:szCs w:val="24"/>
      <w:lang w:val="en-GB"/>
    </w:rPr>
  </w:style>
  <w:style w:type="paragraph" w:customStyle="1" w:styleId="Style58">
    <w:name w:val="Style58"/>
    <w:basedOn w:val="Normal"/>
    <w:uiPriority w:val="99"/>
    <w:rsid w:val="0014718F"/>
    <w:pPr>
      <w:widowControl w:val="0"/>
      <w:autoSpaceDE w:val="0"/>
      <w:autoSpaceDN w:val="0"/>
      <w:adjustRightInd w:val="0"/>
      <w:spacing w:after="0" w:line="260" w:lineRule="exact"/>
      <w:jc w:val="right"/>
    </w:pPr>
    <w:rPr>
      <w:rFonts w:ascii="Times New Roman" w:eastAsia="Times New Roman" w:hAnsi="Times New Roman" w:cs="Times New Roman"/>
      <w:sz w:val="24"/>
      <w:szCs w:val="24"/>
      <w:lang w:val="en-GB"/>
    </w:rPr>
  </w:style>
  <w:style w:type="paragraph" w:customStyle="1" w:styleId="Style33">
    <w:name w:val="Style33"/>
    <w:basedOn w:val="Normal"/>
    <w:uiPriority w:val="99"/>
    <w:rsid w:val="0014718F"/>
    <w:pPr>
      <w:widowControl w:val="0"/>
      <w:autoSpaceDE w:val="0"/>
      <w:autoSpaceDN w:val="0"/>
      <w:adjustRightInd w:val="0"/>
      <w:spacing w:after="0" w:line="240" w:lineRule="auto"/>
    </w:pPr>
    <w:rPr>
      <w:rFonts w:ascii="Times New Roman" w:eastAsia="Times New Roman" w:hAnsi="Times New Roman" w:cs="Times New Roman"/>
      <w:sz w:val="24"/>
      <w:szCs w:val="24"/>
      <w:lang w:val="en-GB"/>
    </w:rPr>
  </w:style>
  <w:style w:type="paragraph" w:customStyle="1" w:styleId="Style34">
    <w:name w:val="Style34"/>
    <w:basedOn w:val="Normal"/>
    <w:uiPriority w:val="99"/>
    <w:rsid w:val="0014718F"/>
    <w:pPr>
      <w:widowControl w:val="0"/>
      <w:autoSpaceDE w:val="0"/>
      <w:autoSpaceDN w:val="0"/>
      <w:adjustRightInd w:val="0"/>
      <w:spacing w:after="0" w:line="226" w:lineRule="exact"/>
    </w:pPr>
    <w:rPr>
      <w:rFonts w:ascii="Times New Roman" w:eastAsia="Times New Roman" w:hAnsi="Times New Roman" w:cs="Times New Roman"/>
      <w:sz w:val="24"/>
      <w:szCs w:val="24"/>
      <w:lang w:val="en-GB"/>
    </w:rPr>
  </w:style>
  <w:style w:type="character" w:customStyle="1" w:styleId="FontStyle113">
    <w:name w:val="Font Style113"/>
    <w:uiPriority w:val="99"/>
    <w:rsid w:val="0014718F"/>
    <w:rPr>
      <w:rFonts w:ascii="Times New Roman" w:hAnsi="Times New Roman" w:cs="Times New Roman"/>
      <w:b/>
      <w:bCs/>
      <w:sz w:val="26"/>
      <w:szCs w:val="26"/>
    </w:rPr>
  </w:style>
  <w:style w:type="character" w:customStyle="1" w:styleId="FontStyle121">
    <w:name w:val="Font Style121"/>
    <w:uiPriority w:val="99"/>
    <w:rsid w:val="0014718F"/>
    <w:rPr>
      <w:rFonts w:ascii="Times New Roman" w:hAnsi="Times New Roman" w:cs="Times New Roman"/>
      <w:sz w:val="20"/>
      <w:szCs w:val="20"/>
    </w:rPr>
  </w:style>
  <w:style w:type="character" w:customStyle="1" w:styleId="FontStyle122">
    <w:name w:val="Font Style122"/>
    <w:uiPriority w:val="99"/>
    <w:rsid w:val="0014718F"/>
    <w:rPr>
      <w:rFonts w:ascii="Times New Roman" w:hAnsi="Times New Roman" w:cs="Times New Roman"/>
      <w:i/>
      <w:iCs/>
      <w:sz w:val="20"/>
      <w:szCs w:val="20"/>
    </w:rPr>
  </w:style>
  <w:style w:type="paragraph" w:customStyle="1" w:styleId="Style39">
    <w:name w:val="Style39"/>
    <w:basedOn w:val="Normal"/>
    <w:uiPriority w:val="99"/>
    <w:rsid w:val="0014718F"/>
    <w:pPr>
      <w:widowControl w:val="0"/>
      <w:autoSpaceDE w:val="0"/>
      <w:autoSpaceDN w:val="0"/>
      <w:adjustRightInd w:val="0"/>
      <w:spacing w:after="0" w:line="240" w:lineRule="auto"/>
    </w:pPr>
    <w:rPr>
      <w:rFonts w:ascii="Times New Roman" w:eastAsia="Times New Roman" w:hAnsi="Times New Roman" w:cs="Times New Roman"/>
      <w:sz w:val="24"/>
      <w:szCs w:val="24"/>
      <w:lang w:val="en-GB"/>
    </w:rPr>
  </w:style>
  <w:style w:type="character" w:customStyle="1" w:styleId="FontStyle85">
    <w:name w:val="Font Style85"/>
    <w:uiPriority w:val="99"/>
    <w:rsid w:val="0014718F"/>
    <w:rPr>
      <w:rFonts w:ascii="Courier New" w:hAnsi="Courier New" w:cs="Courier New"/>
      <w:b/>
      <w:bCs/>
      <w:sz w:val="34"/>
      <w:szCs w:val="34"/>
    </w:rPr>
  </w:style>
  <w:style w:type="paragraph" w:customStyle="1" w:styleId="ab">
    <w:name w:val="."/>
    <w:basedOn w:val="BodyText2"/>
    <w:rsid w:val="0014718F"/>
    <w:pPr>
      <w:spacing w:after="240" w:line="240" w:lineRule="auto"/>
    </w:pPr>
    <w:rPr>
      <w:rFonts w:ascii="Arial" w:hAnsi="Arial"/>
      <w:sz w:val="22"/>
      <w:lang w:val="en-GB" w:eastAsia="en-US"/>
    </w:rPr>
  </w:style>
  <w:style w:type="paragraph" w:customStyle="1" w:styleId="Style3">
    <w:name w:val="Style3"/>
    <w:basedOn w:val="Normal"/>
    <w:rsid w:val="0014718F"/>
    <w:pPr>
      <w:numPr>
        <w:ilvl w:val="1"/>
        <w:numId w:val="83"/>
      </w:numPr>
      <w:tabs>
        <w:tab w:val="clear" w:pos="360"/>
        <w:tab w:val="num" w:pos="1080"/>
      </w:tabs>
      <w:spacing w:before="240" w:after="240" w:line="240" w:lineRule="auto"/>
      <w:ind w:left="1080"/>
      <w:jc w:val="both"/>
    </w:pPr>
    <w:rPr>
      <w:rFonts w:ascii="Arial" w:eastAsia="Times New Roman" w:hAnsi="Arial" w:cs="Arial"/>
      <w:szCs w:val="24"/>
      <w:lang w:val="en-GB" w:eastAsia="en-US"/>
    </w:rPr>
  </w:style>
  <w:style w:type="paragraph" w:customStyle="1" w:styleId="TableCaptionAGTESIA">
    <w:name w:val="Table Caption AGT ESIA"/>
    <w:basedOn w:val="Caption"/>
    <w:rsid w:val="0014718F"/>
    <w:pPr>
      <w:widowControl/>
      <w:autoSpaceDE/>
      <w:autoSpaceDN/>
      <w:spacing w:before="120" w:after="120"/>
      <w:jc w:val="both"/>
    </w:pPr>
    <w:rPr>
      <w:rFonts w:ascii="Times New Roman" w:eastAsia="Times New Roman" w:hAnsi="Times New Roman" w:cs="Times New Roman"/>
      <w:b w:val="0"/>
      <w:i/>
      <w:noProof/>
      <w:sz w:val="20"/>
      <w:szCs w:val="20"/>
      <w:lang w:val="en-GB" w:eastAsia="ru-RU"/>
    </w:rPr>
  </w:style>
  <w:style w:type="paragraph" w:customStyle="1" w:styleId="TableCaption">
    <w:name w:val="Table Caption"/>
    <w:basedOn w:val="Normal"/>
    <w:rsid w:val="0014718F"/>
    <w:pPr>
      <w:tabs>
        <w:tab w:val="left" w:pos="0"/>
      </w:tabs>
      <w:spacing w:after="120" w:line="240" w:lineRule="auto"/>
      <w:jc w:val="both"/>
    </w:pPr>
    <w:rPr>
      <w:rFonts w:ascii="Times New Roman" w:eastAsia="Times New Roman" w:hAnsi="Times New Roman" w:cs="Times New Roman"/>
      <w:b/>
      <w:bCs/>
      <w:szCs w:val="24"/>
      <w:lang w:val="en-AU" w:eastAsia="en-US"/>
    </w:rPr>
  </w:style>
  <w:style w:type="paragraph" w:customStyle="1" w:styleId="TextBoxbullet">
    <w:name w:val="Text Box bullet"/>
    <w:basedOn w:val="Normal"/>
    <w:rsid w:val="0014718F"/>
    <w:pPr>
      <w:tabs>
        <w:tab w:val="left" w:pos="227"/>
        <w:tab w:val="num" w:pos="397"/>
      </w:tabs>
      <w:spacing w:after="0" w:line="240" w:lineRule="auto"/>
      <w:ind w:left="397" w:hanging="397"/>
      <w:jc w:val="both"/>
    </w:pPr>
    <w:rPr>
      <w:rFonts w:ascii="Times New Roman" w:eastAsia="Times New Roman" w:hAnsi="Times New Roman" w:cs="Times New Roman"/>
      <w:sz w:val="20"/>
      <w:szCs w:val="20"/>
      <w:lang w:val="en-AU" w:eastAsia="en-US"/>
    </w:rPr>
  </w:style>
  <w:style w:type="paragraph" w:customStyle="1" w:styleId="Bullet15sp">
    <w:name w:val="Bullet 1.5sp"/>
    <w:basedOn w:val="Normal"/>
    <w:rsid w:val="0014718F"/>
    <w:pPr>
      <w:tabs>
        <w:tab w:val="num" w:pos="709"/>
      </w:tabs>
      <w:spacing w:after="0" w:line="360" w:lineRule="auto"/>
      <w:ind w:left="1418" w:hanging="709"/>
      <w:jc w:val="both"/>
    </w:pPr>
    <w:rPr>
      <w:rFonts w:ascii="Times New Roman" w:eastAsia="Times New Roman" w:hAnsi="Times New Roman" w:cs="Times New Roman"/>
      <w:szCs w:val="20"/>
      <w:lang w:val="en-GB" w:eastAsia="en-US"/>
    </w:rPr>
  </w:style>
  <w:style w:type="paragraph" w:customStyle="1" w:styleId="IndentText">
    <w:name w:val="Indent Text"/>
    <w:basedOn w:val="BodyTextIndent"/>
    <w:rsid w:val="0014718F"/>
    <w:pPr>
      <w:spacing w:line="240" w:lineRule="auto"/>
      <w:ind w:left="709" w:firstLine="0"/>
    </w:pPr>
    <w:rPr>
      <w:rFonts w:ascii="Times New Roman" w:hAnsi="Times New Roman"/>
      <w:sz w:val="24"/>
      <w:szCs w:val="24"/>
      <w:lang w:eastAsia="en-US"/>
    </w:rPr>
  </w:style>
  <w:style w:type="paragraph" w:customStyle="1" w:styleId="Style6">
    <w:name w:val="Style6"/>
    <w:basedOn w:val="Style5"/>
    <w:rsid w:val="0014718F"/>
    <w:pPr>
      <w:widowControl/>
      <w:numPr>
        <w:ilvl w:val="2"/>
        <w:numId w:val="76"/>
      </w:numPr>
      <w:autoSpaceDE/>
      <w:autoSpaceDN/>
      <w:adjustRightInd/>
      <w:spacing w:line="240" w:lineRule="auto"/>
      <w:jc w:val="both"/>
    </w:pPr>
    <w:rPr>
      <w:rFonts w:ascii="Arial" w:eastAsia="Times New Roman" w:hAnsi="Arial" w:cs="Arial"/>
      <w:b/>
      <w:bCs/>
      <w:iCs/>
      <w:sz w:val="22"/>
      <w:szCs w:val="22"/>
    </w:rPr>
  </w:style>
  <w:style w:type="paragraph" w:customStyle="1" w:styleId="DataText">
    <w:name w:val="DataText"/>
    <w:basedOn w:val="Normal"/>
    <w:rsid w:val="0014718F"/>
    <w:pPr>
      <w:overflowPunct w:val="0"/>
      <w:autoSpaceDE w:val="0"/>
      <w:autoSpaceDN w:val="0"/>
      <w:adjustRightInd w:val="0"/>
      <w:spacing w:before="120" w:after="0" w:line="240" w:lineRule="auto"/>
      <w:textAlignment w:val="baseline"/>
    </w:pPr>
    <w:rPr>
      <w:rFonts w:ascii="Times New Roman" w:eastAsia="Times New Roman" w:hAnsi="Times New Roman" w:cs="Times New Roman"/>
      <w:sz w:val="20"/>
      <w:szCs w:val="20"/>
      <w:lang w:val="en-GB" w:eastAsia="en-US"/>
    </w:rPr>
  </w:style>
  <w:style w:type="paragraph" w:customStyle="1" w:styleId="ClientName">
    <w:name w:val="Client Name"/>
    <w:basedOn w:val="Normal"/>
    <w:rsid w:val="0014718F"/>
    <w:pPr>
      <w:spacing w:after="360" w:line="240" w:lineRule="auto"/>
    </w:pPr>
    <w:rPr>
      <w:rFonts w:ascii="Arial" w:eastAsia="Times New Roman" w:hAnsi="Arial" w:cs="Times New Roman"/>
      <w:szCs w:val="24"/>
      <w:lang w:val="en-GB" w:eastAsia="en-US"/>
    </w:rPr>
  </w:style>
  <w:style w:type="character" w:customStyle="1" w:styleId="CharacterStyle1">
    <w:name w:val="Character Style 1"/>
    <w:rsid w:val="0014718F"/>
    <w:rPr>
      <w:sz w:val="20"/>
    </w:rPr>
  </w:style>
  <w:style w:type="paragraph" w:customStyle="1" w:styleId="NoSpacing1">
    <w:name w:val="No Spacing1"/>
    <w:qFormat/>
    <w:rsid w:val="0014718F"/>
    <w:pPr>
      <w:spacing w:after="0" w:line="240" w:lineRule="auto"/>
    </w:pPr>
    <w:rPr>
      <w:rFonts w:ascii="Calibri" w:eastAsia="Calibri" w:hAnsi="Calibri" w:cs="Times New Roman"/>
      <w:lang w:val="en-GB" w:eastAsia="en-US"/>
    </w:rPr>
  </w:style>
  <w:style w:type="paragraph" w:customStyle="1" w:styleId="Char">
    <w:name w:val="Char"/>
    <w:basedOn w:val="Normal"/>
    <w:rsid w:val="0014718F"/>
    <w:pPr>
      <w:widowControl w:val="0"/>
      <w:autoSpaceDE w:val="0"/>
      <w:autoSpaceDN w:val="0"/>
      <w:adjustRightInd w:val="0"/>
      <w:spacing w:after="160" w:line="240" w:lineRule="exact"/>
    </w:pPr>
    <w:rPr>
      <w:rFonts w:ascii="Arial" w:eastAsia="Times New Roman" w:hAnsi="Arial" w:cs="Arial"/>
      <w:b/>
      <w:sz w:val="20"/>
      <w:szCs w:val="20"/>
      <w:lang w:val="en-GB" w:eastAsia="de-DE"/>
    </w:rPr>
  </w:style>
  <w:style w:type="character" w:customStyle="1" w:styleId="NormalIndentChar3">
    <w:name w:val="Normal Indent Char3"/>
    <w:aliases w:val="Normal Indent Char Char,Normal Indent Char1 Char Char,Normal Indent Char Char Char Char,Normal Indent Char1 Char3,Normal Indent Char1 Char1 Char,Normal Indent Char Char Char1 Char,Normal Indent Char2 Char"/>
    <w:link w:val="NormalIndent"/>
    <w:uiPriority w:val="99"/>
    <w:rsid w:val="0014718F"/>
    <w:rPr>
      <w:rFonts w:ascii="Arial" w:eastAsia="MS Mincho" w:hAnsi="Arial" w:cs="Times New Roman"/>
      <w:sz w:val="20"/>
      <w:szCs w:val="20"/>
      <w:lang w:val="en-GB" w:eastAsia="en-US"/>
    </w:rPr>
  </w:style>
  <w:style w:type="paragraph" w:customStyle="1" w:styleId="NormalText">
    <w:name w:val="Normal Text"/>
    <w:basedOn w:val="Normal"/>
    <w:rsid w:val="0014718F"/>
    <w:pPr>
      <w:numPr>
        <w:numId w:val="77"/>
      </w:numPr>
      <w:spacing w:after="0" w:line="240" w:lineRule="auto"/>
      <w:jc w:val="both"/>
    </w:pPr>
    <w:rPr>
      <w:rFonts w:ascii="Arial" w:eastAsia="Times New Roman" w:hAnsi="Arial" w:cs="Times New Roman"/>
      <w:szCs w:val="24"/>
      <w:lang w:val="en-GB" w:eastAsia="en-US"/>
    </w:rPr>
  </w:style>
  <w:style w:type="paragraph" w:customStyle="1" w:styleId="Hae">
    <w:name w:val="Hae"/>
    <w:basedOn w:val="Normal"/>
    <w:rsid w:val="0014718F"/>
    <w:pPr>
      <w:spacing w:after="240" w:line="240" w:lineRule="auto"/>
      <w:jc w:val="both"/>
    </w:pPr>
    <w:rPr>
      <w:rFonts w:ascii="Arial" w:eastAsia="Times New Roman" w:hAnsi="Arial" w:cs="Times New Roman"/>
      <w:szCs w:val="20"/>
      <w:lang w:val="en-GB" w:eastAsia="en-US"/>
    </w:rPr>
  </w:style>
  <w:style w:type="character" w:customStyle="1" w:styleId="title10">
    <w:name w:val="title1"/>
    <w:rsid w:val="0014718F"/>
    <w:rPr>
      <w:b/>
      <w:bCs/>
      <w:strike w:val="0"/>
      <w:dstrike w:val="0"/>
      <w:color w:val="548CC5"/>
      <w:sz w:val="24"/>
      <w:szCs w:val="24"/>
      <w:u w:val="none"/>
      <w:effect w:val="none"/>
    </w:rPr>
  </w:style>
  <w:style w:type="paragraph" w:customStyle="1" w:styleId="StyleTimesNewRomanJustifiedBefore12ptLinespacingMu">
    <w:name w:val="Style Times New Roman Justified Before:  12 pt Line spacing:  Mu..."/>
    <w:basedOn w:val="Normal"/>
    <w:autoRedefine/>
    <w:rsid w:val="0014718F"/>
    <w:pPr>
      <w:widowControl w:val="0"/>
      <w:tabs>
        <w:tab w:val="num" w:pos="432"/>
      </w:tabs>
      <w:overflowPunct w:val="0"/>
      <w:autoSpaceDE w:val="0"/>
      <w:autoSpaceDN w:val="0"/>
      <w:adjustRightInd w:val="0"/>
      <w:spacing w:before="240" w:after="0" w:line="288" w:lineRule="auto"/>
      <w:ind w:left="432" w:hanging="432"/>
      <w:jc w:val="both"/>
      <w:textAlignment w:val="baseline"/>
    </w:pPr>
    <w:rPr>
      <w:rFonts w:ascii="Times New Roman" w:eastAsia="MS Mincho" w:hAnsi="Times New Roman" w:cs="Times New Roman"/>
      <w:sz w:val="24"/>
      <w:szCs w:val="24"/>
      <w:lang w:val="en-GB" w:eastAsia="en-US"/>
    </w:rPr>
  </w:style>
  <w:style w:type="paragraph" w:customStyle="1" w:styleId="MainParanoChapter">
    <w:name w:val="Main Para no Chapter #"/>
    <w:basedOn w:val="Normal"/>
    <w:rsid w:val="0014718F"/>
    <w:pPr>
      <w:tabs>
        <w:tab w:val="num" w:pos="720"/>
      </w:tabs>
      <w:spacing w:after="240" w:line="240" w:lineRule="auto"/>
      <w:ind w:left="720" w:hanging="720"/>
      <w:outlineLvl w:val="1"/>
    </w:pPr>
    <w:rPr>
      <w:rFonts w:ascii="Times New Roman" w:eastAsia="MS Mincho" w:hAnsi="Times New Roman" w:cs="Times New Roman"/>
      <w:sz w:val="24"/>
      <w:szCs w:val="24"/>
      <w:lang w:val="en-GB" w:eastAsia="en-US"/>
    </w:rPr>
  </w:style>
  <w:style w:type="paragraph" w:customStyle="1" w:styleId="Sub-Para1underX">
    <w:name w:val="Sub-Para 1 under X."/>
    <w:basedOn w:val="Normal"/>
    <w:rsid w:val="0014718F"/>
    <w:pPr>
      <w:tabs>
        <w:tab w:val="num" w:pos="1080"/>
      </w:tabs>
      <w:spacing w:after="240" w:line="240" w:lineRule="auto"/>
      <w:ind w:left="720" w:hanging="360"/>
      <w:outlineLvl w:val="2"/>
    </w:pPr>
    <w:rPr>
      <w:rFonts w:ascii="Times New Roman" w:eastAsia="MS Mincho" w:hAnsi="Times New Roman" w:cs="Times New Roman"/>
      <w:sz w:val="24"/>
      <w:szCs w:val="24"/>
      <w:lang w:val="en-GB" w:eastAsia="en-US"/>
    </w:rPr>
  </w:style>
  <w:style w:type="paragraph" w:customStyle="1" w:styleId="Sub-Para2underX">
    <w:name w:val="Sub-Para 2 under X."/>
    <w:basedOn w:val="Normal"/>
    <w:rsid w:val="0014718F"/>
    <w:pPr>
      <w:numPr>
        <w:ilvl w:val="3"/>
        <w:numId w:val="78"/>
      </w:numPr>
      <w:spacing w:after="240" w:line="240" w:lineRule="auto"/>
      <w:outlineLvl w:val="3"/>
    </w:pPr>
    <w:rPr>
      <w:rFonts w:ascii="Times New Roman" w:eastAsia="MS Mincho" w:hAnsi="Times New Roman" w:cs="Times New Roman"/>
      <w:sz w:val="24"/>
      <w:szCs w:val="24"/>
      <w:lang w:val="en-GB" w:eastAsia="en-US"/>
    </w:rPr>
  </w:style>
  <w:style w:type="paragraph" w:customStyle="1" w:styleId="Sub-Para3underX">
    <w:name w:val="Sub-Para 3 under X."/>
    <w:basedOn w:val="Normal"/>
    <w:rsid w:val="0014718F"/>
    <w:pPr>
      <w:numPr>
        <w:ilvl w:val="4"/>
        <w:numId w:val="78"/>
      </w:numPr>
      <w:spacing w:after="240" w:line="240" w:lineRule="auto"/>
      <w:outlineLvl w:val="4"/>
    </w:pPr>
    <w:rPr>
      <w:rFonts w:ascii="Times New Roman" w:eastAsia="MS Mincho" w:hAnsi="Times New Roman" w:cs="Times New Roman"/>
      <w:sz w:val="24"/>
      <w:szCs w:val="24"/>
      <w:lang w:val="en-GB" w:eastAsia="en-US"/>
    </w:rPr>
  </w:style>
  <w:style w:type="paragraph" w:customStyle="1" w:styleId="Sub-Para4underX">
    <w:name w:val="Sub-Para 4 under X."/>
    <w:basedOn w:val="Normal"/>
    <w:rsid w:val="0014718F"/>
    <w:pPr>
      <w:numPr>
        <w:ilvl w:val="5"/>
        <w:numId w:val="78"/>
      </w:numPr>
      <w:spacing w:after="240" w:line="240" w:lineRule="auto"/>
      <w:outlineLvl w:val="5"/>
    </w:pPr>
    <w:rPr>
      <w:rFonts w:ascii="Times New Roman" w:eastAsia="MS Mincho" w:hAnsi="Times New Roman" w:cs="Times New Roman"/>
      <w:sz w:val="24"/>
      <w:szCs w:val="24"/>
      <w:lang w:val="en-GB" w:eastAsia="en-US"/>
    </w:rPr>
  </w:style>
  <w:style w:type="character" w:customStyle="1" w:styleId="Heading2CharChar">
    <w:name w:val="Heading 2 Char Char"/>
    <w:rsid w:val="0014718F"/>
    <w:rPr>
      <w:rFonts w:ascii="TIMES_L" w:hAnsi="TIMES_L"/>
      <w:b/>
      <w:i/>
      <w:iCs/>
      <w:caps/>
      <w:sz w:val="24"/>
      <w:szCs w:val="24"/>
      <w:lang w:val="az-Latn-AZ" w:eastAsia="en-US"/>
    </w:rPr>
  </w:style>
  <w:style w:type="paragraph" w:customStyle="1" w:styleId="Bahruz">
    <w:name w:val="Bahruz"/>
    <w:basedOn w:val="Normal"/>
    <w:link w:val="Bahruz0"/>
    <w:rsid w:val="0014718F"/>
    <w:pPr>
      <w:spacing w:after="0" w:line="240" w:lineRule="auto"/>
    </w:pPr>
    <w:rPr>
      <w:rFonts w:ascii="Palatino Linotype" w:eastAsia="Times New Roman" w:hAnsi="Palatino Linotype" w:cs="Times New Roman"/>
      <w:b/>
      <w:smallCaps/>
      <w:sz w:val="24"/>
      <w:szCs w:val="24"/>
      <w:lang w:val="en-GB"/>
    </w:rPr>
  </w:style>
  <w:style w:type="character" w:customStyle="1" w:styleId="Bahruz0">
    <w:name w:val="Bahruz Знак"/>
    <w:link w:val="Bahruz"/>
    <w:rsid w:val="0014718F"/>
    <w:rPr>
      <w:rFonts w:ascii="Palatino Linotype" w:eastAsia="Times New Roman" w:hAnsi="Palatino Linotype" w:cs="Times New Roman"/>
      <w:b/>
      <w:smallCaps/>
      <w:sz w:val="24"/>
      <w:szCs w:val="24"/>
      <w:lang w:val="en-GB"/>
    </w:rPr>
  </w:style>
  <w:style w:type="paragraph" w:customStyle="1" w:styleId="Figure">
    <w:name w:val="Figure"/>
    <w:basedOn w:val="Caption"/>
    <w:link w:val="FigureZchn"/>
    <w:rsid w:val="0014718F"/>
    <w:pPr>
      <w:keepNext/>
      <w:widowControl/>
      <w:tabs>
        <w:tab w:val="left" w:pos="1134"/>
      </w:tabs>
      <w:overflowPunct w:val="0"/>
      <w:adjustRightInd w:val="0"/>
      <w:spacing w:after="0" w:line="300" w:lineRule="exact"/>
      <w:ind w:left="1134" w:hanging="1134"/>
      <w:jc w:val="center"/>
      <w:textAlignment w:val="baseline"/>
    </w:pPr>
    <w:rPr>
      <w:rFonts w:ascii="Palatino Linotype" w:eastAsia="Times New Roman" w:hAnsi="Palatino Linotype" w:cs="Arial"/>
      <w:i/>
      <w:noProof/>
      <w:sz w:val="24"/>
      <w:szCs w:val="20"/>
      <w:lang w:val="az-Latn-AZ" w:eastAsia="de-DE"/>
    </w:rPr>
  </w:style>
  <w:style w:type="character" w:customStyle="1" w:styleId="FigureZchn">
    <w:name w:val="Figure Zchn"/>
    <w:link w:val="Figure"/>
    <w:rsid w:val="0014718F"/>
    <w:rPr>
      <w:rFonts w:ascii="Palatino Linotype" w:eastAsia="Times New Roman" w:hAnsi="Palatino Linotype" w:cs="Arial"/>
      <w:b/>
      <w:bCs/>
      <w:i/>
      <w:noProof/>
      <w:sz w:val="24"/>
      <w:szCs w:val="20"/>
      <w:lang w:val="az-Latn-AZ" w:eastAsia="de-DE"/>
    </w:rPr>
  </w:style>
  <w:style w:type="paragraph" w:customStyle="1" w:styleId="style13324811510000000760msonormal">
    <w:name w:val="style_13324811510000000760msonormal"/>
    <w:basedOn w:val="Normal"/>
    <w:rsid w:val="0014718F"/>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style13324811510000000760hps">
    <w:name w:val="style_13324811510000000760hps"/>
    <w:basedOn w:val="DefaultParagraphFont"/>
    <w:rsid w:val="0014718F"/>
  </w:style>
  <w:style w:type="paragraph" w:customStyle="1" w:styleId="Outline">
    <w:name w:val="Outline"/>
    <w:basedOn w:val="Normal"/>
    <w:rsid w:val="0014718F"/>
    <w:pPr>
      <w:spacing w:before="240" w:after="0" w:line="240" w:lineRule="auto"/>
    </w:pPr>
    <w:rPr>
      <w:rFonts w:ascii="Times New Roman" w:eastAsia="MS Mincho" w:hAnsi="Times New Roman" w:cs="Times New Roman"/>
      <w:kern w:val="28"/>
      <w:sz w:val="24"/>
      <w:szCs w:val="20"/>
      <w:lang w:val="en-GB" w:eastAsia="en-US"/>
    </w:rPr>
  </w:style>
  <w:style w:type="character" w:customStyle="1" w:styleId="RSKNormalChar">
    <w:name w:val="RSK Normal Char"/>
    <w:rsid w:val="0014718F"/>
    <w:rPr>
      <w:rFonts w:ascii="Century Schoolbook" w:hAnsi="Century Schoolbook"/>
      <w:sz w:val="22"/>
      <w:lang w:val="en-US" w:eastAsia="en-US" w:bidi="ar-SA"/>
    </w:rPr>
  </w:style>
  <w:style w:type="paragraph" w:customStyle="1" w:styleId="BankNormal">
    <w:name w:val="BankNormal"/>
    <w:basedOn w:val="Normal"/>
    <w:qFormat/>
    <w:rsid w:val="0014718F"/>
    <w:pPr>
      <w:spacing w:after="240" w:line="240" w:lineRule="auto"/>
    </w:pPr>
    <w:rPr>
      <w:rFonts w:ascii="Times New Roman" w:eastAsia="Times New Roman" w:hAnsi="Times New Roman" w:cs="Times New Roman"/>
      <w:sz w:val="24"/>
      <w:szCs w:val="20"/>
      <w:lang w:val="en-GB" w:eastAsia="en-US"/>
    </w:rPr>
  </w:style>
  <w:style w:type="paragraph" w:customStyle="1" w:styleId="Little">
    <w:name w:val="Little"/>
    <w:basedOn w:val="Normal"/>
    <w:autoRedefine/>
    <w:qFormat/>
    <w:rsid w:val="0014718F"/>
    <w:pPr>
      <w:numPr>
        <w:numId w:val="84"/>
      </w:numPr>
      <w:tabs>
        <w:tab w:val="clear" w:pos="1080"/>
        <w:tab w:val="num" w:pos="360"/>
      </w:tabs>
      <w:spacing w:after="100" w:afterAutospacing="1" w:line="360" w:lineRule="auto"/>
      <w:ind w:left="0" w:firstLine="360"/>
      <w:jc w:val="both"/>
    </w:pPr>
    <w:rPr>
      <w:rFonts w:ascii="Times New Roman" w:eastAsia="Times New Roman" w:hAnsi="Times New Roman" w:cs="Times New Roman"/>
      <w:sz w:val="24"/>
      <w:szCs w:val="24"/>
      <w:lang w:val="az-Latn-AZ"/>
    </w:rPr>
  </w:style>
  <w:style w:type="paragraph" w:customStyle="1" w:styleId="CM7">
    <w:name w:val="CM7"/>
    <w:basedOn w:val="Normal"/>
    <w:next w:val="Normal"/>
    <w:rsid w:val="0014718F"/>
    <w:pPr>
      <w:widowControl w:val="0"/>
      <w:numPr>
        <w:numId w:val="85"/>
      </w:numPr>
      <w:tabs>
        <w:tab w:val="clear" w:pos="360"/>
      </w:tabs>
      <w:autoSpaceDE w:val="0"/>
      <w:autoSpaceDN w:val="0"/>
      <w:adjustRightInd w:val="0"/>
      <w:spacing w:after="0" w:line="268" w:lineRule="atLeast"/>
      <w:ind w:left="0" w:firstLine="0"/>
    </w:pPr>
    <w:rPr>
      <w:rFonts w:ascii="Arial" w:eastAsia="MS Mincho" w:hAnsi="Arial" w:cs="Times New Roman"/>
      <w:sz w:val="24"/>
      <w:szCs w:val="24"/>
      <w:lang w:val="en-GB"/>
    </w:rPr>
  </w:style>
  <w:style w:type="character" w:customStyle="1" w:styleId="longtext">
    <w:name w:val="long_text"/>
    <w:basedOn w:val="DefaultParagraphFont"/>
    <w:rsid w:val="0014718F"/>
  </w:style>
  <w:style w:type="paragraph" w:customStyle="1" w:styleId="Tables">
    <w:name w:val="Tables"/>
    <w:basedOn w:val="Normal"/>
    <w:autoRedefine/>
    <w:qFormat/>
    <w:rsid w:val="0014718F"/>
    <w:pPr>
      <w:spacing w:after="0" w:line="240" w:lineRule="auto"/>
      <w:ind w:right="-108"/>
      <w:jc w:val="center"/>
    </w:pPr>
    <w:rPr>
      <w:rFonts w:ascii="Times New Roman" w:eastAsia="SimSun" w:hAnsi="Times New Roman" w:cs="Times New Roman"/>
      <w:b/>
      <w:color w:val="000000"/>
      <w:sz w:val="28"/>
      <w:szCs w:val="28"/>
      <w:shd w:val="clear" w:color="auto" w:fill="FFFFFF"/>
      <w:lang w:val="en-GB" w:eastAsia="en-US"/>
    </w:rPr>
  </w:style>
  <w:style w:type="paragraph" w:styleId="BodyTextFirstIndent2">
    <w:name w:val="Body Text First Indent 2"/>
    <w:basedOn w:val="BodyTextIndent"/>
    <w:link w:val="BodyTextFirstIndent2Char"/>
    <w:rsid w:val="0014718F"/>
    <w:pPr>
      <w:spacing w:after="120" w:line="240" w:lineRule="auto"/>
      <w:ind w:left="283" w:firstLine="210"/>
      <w:jc w:val="left"/>
    </w:pPr>
    <w:rPr>
      <w:rFonts w:ascii="Times New Roman" w:eastAsia="MS Mincho" w:hAnsi="Times New Roman"/>
      <w:sz w:val="24"/>
      <w:szCs w:val="24"/>
      <w:lang w:eastAsia="en-US"/>
    </w:rPr>
  </w:style>
  <w:style w:type="character" w:customStyle="1" w:styleId="BodyTextFirstIndent2Char">
    <w:name w:val="Body Text First Indent 2 Char"/>
    <w:basedOn w:val="BodyTextIndentChar"/>
    <w:link w:val="BodyTextFirstIndent2"/>
    <w:rsid w:val="0014718F"/>
    <w:rPr>
      <w:rFonts w:ascii="Times New Roman" w:eastAsia="MS Mincho" w:hAnsi="Times New Roman" w:cs="Times New Roman"/>
      <w:sz w:val="24"/>
      <w:szCs w:val="24"/>
      <w:lang w:val="en-GB" w:eastAsia="en-US"/>
    </w:rPr>
  </w:style>
  <w:style w:type="character" w:customStyle="1" w:styleId="AETC-Body">
    <w:name w:val="AETC-Body Знак"/>
    <w:aliases w:val="DNV-Body Знак,AETC-Body1 Знак,DNV-Body1 Знак Знак"/>
    <w:locked/>
    <w:rsid w:val="0014718F"/>
    <w:rPr>
      <w:rFonts w:ascii="MS Mincho" w:eastAsia="MS Mincho"/>
      <w:sz w:val="24"/>
      <w:szCs w:val="24"/>
      <w:lang w:val="en-US" w:eastAsia="en-US" w:bidi="ar-SA"/>
    </w:rPr>
  </w:style>
  <w:style w:type="character" w:customStyle="1" w:styleId="FontStyle88">
    <w:name w:val="Font Style88"/>
    <w:rsid w:val="0014718F"/>
    <w:rPr>
      <w:rFonts w:ascii="Times New Roman" w:hAnsi="Times New Roman" w:cs="Times New Roman" w:hint="default"/>
      <w:sz w:val="20"/>
      <w:szCs w:val="20"/>
    </w:rPr>
  </w:style>
  <w:style w:type="paragraph" w:customStyle="1" w:styleId="Style142">
    <w:name w:val="Style142"/>
    <w:basedOn w:val="Normal"/>
    <w:rsid w:val="0014718F"/>
    <w:pPr>
      <w:widowControl w:val="0"/>
      <w:autoSpaceDE w:val="0"/>
      <w:autoSpaceDN w:val="0"/>
      <w:adjustRightInd w:val="0"/>
      <w:spacing w:after="0" w:line="240" w:lineRule="auto"/>
    </w:pPr>
    <w:rPr>
      <w:rFonts w:ascii="Times New Roman" w:eastAsia="Times New Roman" w:hAnsi="Times New Roman" w:cs="Times New Roman"/>
      <w:sz w:val="24"/>
      <w:szCs w:val="24"/>
      <w:lang w:val="en-GB"/>
    </w:rPr>
  </w:style>
  <w:style w:type="paragraph" w:customStyle="1" w:styleId="Style17">
    <w:name w:val="Style17"/>
    <w:basedOn w:val="Normal"/>
    <w:rsid w:val="0014718F"/>
    <w:pPr>
      <w:widowControl w:val="0"/>
      <w:autoSpaceDE w:val="0"/>
      <w:autoSpaceDN w:val="0"/>
      <w:adjustRightInd w:val="0"/>
      <w:spacing w:after="0" w:line="240" w:lineRule="auto"/>
    </w:pPr>
    <w:rPr>
      <w:rFonts w:ascii="Times New Roman" w:eastAsia="Times New Roman" w:hAnsi="Times New Roman" w:cs="Times New Roman"/>
      <w:sz w:val="24"/>
      <w:szCs w:val="24"/>
      <w:lang w:val="en-GB"/>
    </w:rPr>
  </w:style>
  <w:style w:type="paragraph" w:customStyle="1" w:styleId="Style24">
    <w:name w:val="Style24"/>
    <w:basedOn w:val="Normal"/>
    <w:rsid w:val="0014718F"/>
    <w:pPr>
      <w:widowControl w:val="0"/>
      <w:autoSpaceDE w:val="0"/>
      <w:autoSpaceDN w:val="0"/>
      <w:adjustRightInd w:val="0"/>
      <w:spacing w:after="0" w:line="258" w:lineRule="exact"/>
      <w:ind w:firstLine="277"/>
    </w:pPr>
    <w:rPr>
      <w:rFonts w:ascii="Times New Roman" w:eastAsia="Times New Roman" w:hAnsi="Times New Roman" w:cs="Times New Roman"/>
      <w:sz w:val="24"/>
      <w:szCs w:val="24"/>
      <w:lang w:val="en-GB"/>
    </w:rPr>
  </w:style>
  <w:style w:type="character" w:customStyle="1" w:styleId="FontStyle143">
    <w:name w:val="Font Style143"/>
    <w:rsid w:val="0014718F"/>
    <w:rPr>
      <w:rFonts w:ascii="Times New Roman" w:hAnsi="Times New Roman" w:cs="Times New Roman"/>
      <w:sz w:val="22"/>
      <w:szCs w:val="22"/>
    </w:rPr>
  </w:style>
  <w:style w:type="character" w:customStyle="1" w:styleId="FontStyle147">
    <w:name w:val="Font Style147"/>
    <w:rsid w:val="0014718F"/>
    <w:rPr>
      <w:rFonts w:ascii="Times New Roman" w:hAnsi="Times New Roman" w:cs="Times New Roman"/>
      <w:sz w:val="20"/>
      <w:szCs w:val="20"/>
    </w:rPr>
  </w:style>
  <w:style w:type="character" w:customStyle="1" w:styleId="CharChar4">
    <w:name w:val="Char Char4"/>
    <w:rsid w:val="0014718F"/>
    <w:rPr>
      <w:rFonts w:ascii="Times New Roman Bold" w:eastAsia="MS Mincho" w:hAnsi="Times New Roman Bold"/>
      <w:b/>
      <w:smallCaps/>
      <w:sz w:val="28"/>
      <w:szCs w:val="28"/>
      <w:lang w:val="en-US" w:eastAsia="en-US" w:bidi="ar-SA"/>
    </w:rPr>
  </w:style>
  <w:style w:type="paragraph" w:customStyle="1" w:styleId="BodyTextNoSpace">
    <w:name w:val="Body Text NoSpace"/>
    <w:basedOn w:val="BodyText"/>
    <w:link w:val="BodyTextNoSpaceChar"/>
    <w:rsid w:val="0014718F"/>
    <w:pPr>
      <w:widowControl/>
      <w:autoSpaceDE/>
      <w:autoSpaceDN/>
      <w:spacing w:line="120" w:lineRule="atLeast"/>
      <w:ind w:right="851"/>
    </w:pPr>
    <w:rPr>
      <w:rFonts w:ascii="Arial" w:eastAsia="Times New Roman" w:hAnsi="Arial" w:cs="Times New Roman"/>
      <w:szCs w:val="20"/>
      <w:lang w:val="en-GB" w:eastAsia="da-DK"/>
    </w:rPr>
  </w:style>
  <w:style w:type="character" w:customStyle="1" w:styleId="BodyTextNoSpaceChar">
    <w:name w:val="Body Text NoSpace Char"/>
    <w:link w:val="BodyTextNoSpace"/>
    <w:rsid w:val="0014718F"/>
    <w:rPr>
      <w:rFonts w:ascii="Arial" w:eastAsia="Times New Roman" w:hAnsi="Arial" w:cs="Times New Roman"/>
      <w:szCs w:val="20"/>
      <w:lang w:val="en-GB" w:eastAsia="da-DK"/>
    </w:rPr>
  </w:style>
  <w:style w:type="character" w:customStyle="1" w:styleId="UnresolvedMention3">
    <w:name w:val="Unresolved Mention3"/>
    <w:basedOn w:val="DefaultParagraphFont"/>
    <w:uiPriority w:val="99"/>
    <w:semiHidden/>
    <w:unhideWhenUsed/>
    <w:rsid w:val="0014718F"/>
    <w:rPr>
      <w:color w:val="605E5C"/>
      <w:shd w:val="clear" w:color="auto" w:fill="E1DFDD"/>
    </w:rPr>
  </w:style>
  <w:style w:type="table" w:styleId="ListTable3-Accent5">
    <w:name w:val="List Table 3 Accent 5"/>
    <w:basedOn w:val="TableNormal"/>
    <w:uiPriority w:val="48"/>
    <w:rsid w:val="0014718F"/>
    <w:pPr>
      <w:spacing w:after="0" w:line="240" w:lineRule="auto"/>
    </w:pPr>
    <w:rPr>
      <w:rFonts w:eastAsiaTheme="minorHAnsi"/>
      <w:kern w:val="2"/>
      <w:lang w:val="en-GB" w:eastAsia="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styleId="ListBullet2">
    <w:name w:val="List Bullet 2"/>
    <w:basedOn w:val="Normal"/>
    <w:unhideWhenUsed/>
    <w:qFormat/>
    <w:rsid w:val="0014718F"/>
    <w:pPr>
      <w:numPr>
        <w:numId w:val="46"/>
      </w:numPr>
      <w:spacing w:after="160" w:line="259" w:lineRule="auto"/>
      <w:contextualSpacing/>
    </w:pPr>
    <w:rPr>
      <w:rFonts w:eastAsiaTheme="minorHAnsi"/>
      <w:lang w:val="en-GB" w:eastAsia="en-US"/>
    </w:rPr>
  </w:style>
  <w:style w:type="paragraph" w:styleId="ListBullet3">
    <w:name w:val="List Bullet 3"/>
    <w:basedOn w:val="Normal"/>
    <w:unhideWhenUsed/>
    <w:qFormat/>
    <w:rsid w:val="0014718F"/>
    <w:pPr>
      <w:numPr>
        <w:numId w:val="47"/>
      </w:numPr>
      <w:spacing w:after="160" w:line="259" w:lineRule="auto"/>
      <w:contextualSpacing/>
    </w:pPr>
    <w:rPr>
      <w:rFonts w:eastAsiaTheme="minorHAnsi"/>
      <w:lang w:val="en-GB" w:eastAsia="en-US"/>
    </w:rPr>
  </w:style>
  <w:style w:type="paragraph" w:styleId="ListNumber2">
    <w:name w:val="List Number 2"/>
    <w:basedOn w:val="Normal"/>
    <w:unhideWhenUsed/>
    <w:qFormat/>
    <w:rsid w:val="0014718F"/>
    <w:pPr>
      <w:numPr>
        <w:numId w:val="48"/>
      </w:numPr>
      <w:spacing w:after="160" w:line="259" w:lineRule="auto"/>
      <w:contextualSpacing/>
    </w:pPr>
    <w:rPr>
      <w:rFonts w:eastAsiaTheme="minorHAnsi"/>
      <w:lang w:val="en-GB" w:eastAsia="en-US"/>
    </w:rPr>
  </w:style>
  <w:style w:type="paragraph" w:styleId="ListNumber3">
    <w:name w:val="List Number 3"/>
    <w:basedOn w:val="Normal"/>
    <w:uiPriority w:val="99"/>
    <w:unhideWhenUsed/>
    <w:qFormat/>
    <w:rsid w:val="0014718F"/>
    <w:pPr>
      <w:numPr>
        <w:numId w:val="49"/>
      </w:numPr>
      <w:spacing w:after="160" w:line="259" w:lineRule="auto"/>
      <w:contextualSpacing/>
    </w:pPr>
    <w:rPr>
      <w:rFonts w:eastAsiaTheme="minorHAnsi"/>
      <w:lang w:val="en-GB" w:eastAsia="en-US"/>
    </w:rPr>
  </w:style>
  <w:style w:type="paragraph" w:styleId="BodyTextFirstIndent">
    <w:name w:val="Body Text First Indent"/>
    <w:basedOn w:val="BodyText"/>
    <w:link w:val="BodyTextFirstIndentChar1"/>
    <w:unhideWhenUsed/>
    <w:rsid w:val="0014718F"/>
    <w:pPr>
      <w:widowControl/>
      <w:autoSpaceDE/>
      <w:autoSpaceDN/>
      <w:spacing w:after="160" w:line="259" w:lineRule="auto"/>
      <w:ind w:firstLine="360"/>
    </w:pPr>
    <w:rPr>
      <w:rFonts w:asciiTheme="minorHAnsi" w:eastAsiaTheme="minorHAnsi" w:hAnsiTheme="minorHAnsi" w:cstheme="minorBidi"/>
      <w:lang w:val="ru-RU"/>
    </w:rPr>
  </w:style>
  <w:style w:type="character" w:customStyle="1" w:styleId="BodyTextFirstIndentChar1">
    <w:name w:val="Body Text First Indent Char1"/>
    <w:basedOn w:val="BodyTextChar"/>
    <w:link w:val="BodyTextFirstIndent"/>
    <w:rsid w:val="0014718F"/>
    <w:rPr>
      <w:rFonts w:ascii="Microsoft Sans Serif" w:eastAsiaTheme="minorHAnsi" w:hAnsi="Microsoft Sans Serif" w:cs="Microsoft Sans Serif"/>
      <w:lang w:val="en-US" w:eastAsia="en-US"/>
    </w:rPr>
  </w:style>
  <w:style w:type="table" w:styleId="ListTable4-Accent1">
    <w:name w:val="List Table 4 Accent 1"/>
    <w:basedOn w:val="TableNormal"/>
    <w:uiPriority w:val="49"/>
    <w:rsid w:val="0014718F"/>
    <w:pPr>
      <w:spacing w:after="0" w:line="240" w:lineRule="auto"/>
    </w:pPr>
    <w:rPr>
      <w:rFonts w:eastAsiaTheme="minorHAnsi"/>
      <w:kern w:val="2"/>
      <w:lang w:val="en-GB"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CaptionChar1">
    <w:name w:val="Caption Char1"/>
    <w:aliases w:val="Название объекта-lit Char1,figure Char1,Caption_ARGOSS Char1,Légende_SR Char1,légende Char1,Légende Car1 Char1,Légende Figure Char1,Légende Car Car Car Car Car Car Char1,Légende Car Car Car Car Char1,Légende Car Car Char1,Légende re Char1"/>
    <w:basedOn w:val="DefaultParagraphFont"/>
    <w:uiPriority w:val="99"/>
    <w:rsid w:val="0014718F"/>
    <w:rPr>
      <w:rFonts w:eastAsia="MS Mincho"/>
      <w:i/>
      <w:iCs/>
      <w:color w:val="1F497D" w:themeColor="text2"/>
      <w:sz w:val="18"/>
      <w:szCs w:val="18"/>
      <w:lang w:val="ru-RU"/>
    </w:rPr>
  </w:style>
  <w:style w:type="paragraph" w:customStyle="1" w:styleId="580">
    <w:name w:val="Стиль58"/>
    <w:basedOn w:val="Caption"/>
    <w:link w:val="581"/>
    <w:qFormat/>
    <w:rsid w:val="0014718F"/>
    <w:pPr>
      <w:widowControl/>
      <w:autoSpaceDE/>
      <w:autoSpaceDN/>
      <w:spacing w:after="0"/>
    </w:pPr>
    <w:rPr>
      <w:rFonts w:ascii="Arial" w:eastAsia="MS Mincho" w:hAnsi="Arial" w:cs="Arial"/>
      <w:bCs w:val="0"/>
      <w:iCs/>
      <w:color w:val="000000" w:themeColor="text1"/>
      <w:sz w:val="20"/>
      <w:szCs w:val="20"/>
      <w:lang w:val="ru-RU"/>
    </w:rPr>
  </w:style>
  <w:style w:type="character" w:customStyle="1" w:styleId="581">
    <w:name w:val="Стиль58 Знак"/>
    <w:basedOn w:val="CaptionChar1"/>
    <w:link w:val="580"/>
    <w:rsid w:val="0014718F"/>
    <w:rPr>
      <w:rFonts w:ascii="Arial" w:eastAsia="MS Mincho" w:hAnsi="Arial" w:cs="Arial"/>
      <w:b/>
      <w:i w:val="0"/>
      <w:iCs/>
      <w:color w:val="000000" w:themeColor="text1"/>
      <w:sz w:val="20"/>
      <w:szCs w:val="20"/>
      <w:lang w:val="ru-RU" w:eastAsia="en-US"/>
    </w:rPr>
  </w:style>
  <w:style w:type="character" w:customStyle="1" w:styleId="2e">
    <w:name w:val="Текст сноски Знак2"/>
    <w:aliases w:val="single space Знак1,FOOTNOTES Знак1,fn Знак1,Footnote Text Char Char Знак1,ft Char Char Знак1,single space Char Char Знак1,footnote text Char Char Знак1,Текст сноски Знак Char Знак Знак Char Знак1,footnote text Знак1,footnote Знак1"/>
    <w:basedOn w:val="DefaultParagraphFont"/>
    <w:uiPriority w:val="99"/>
    <w:rsid w:val="0014718F"/>
    <w:rPr>
      <w:rFonts w:eastAsia="MS Mincho"/>
      <w:sz w:val="20"/>
      <w:szCs w:val="20"/>
      <w:lang w:val="ru-RU"/>
    </w:rPr>
  </w:style>
  <w:style w:type="paragraph" w:customStyle="1" w:styleId="TOCHeading1">
    <w:name w:val="TOC Heading1"/>
    <w:basedOn w:val="Heading1"/>
    <w:next w:val="Normal"/>
    <w:uiPriority w:val="39"/>
    <w:unhideWhenUsed/>
    <w:qFormat/>
    <w:rsid w:val="0014718F"/>
    <w:pPr>
      <w:numPr>
        <w:numId w:val="0"/>
      </w:numPr>
      <w:tabs>
        <w:tab w:val="num" w:pos="1209"/>
        <w:tab w:val="left" w:pos="3969"/>
      </w:tabs>
      <w:spacing w:before="0" w:after="120" w:line="360" w:lineRule="auto"/>
      <w:ind w:left="1209" w:hanging="360"/>
      <w:jc w:val="center"/>
      <w:outlineLvl w:val="9"/>
    </w:pPr>
    <w:rPr>
      <w:rFonts w:ascii="Calibri Light" w:eastAsia="Times New Roman" w:hAnsi="Calibri Light" w:cs="Times New Roman"/>
      <w:b/>
      <w:bCs/>
      <w:color w:val="2F5496"/>
      <w:kern w:val="28"/>
      <w:szCs w:val="36"/>
      <w:lang w:val="en-US" w:eastAsia="en-US"/>
    </w:rPr>
  </w:style>
  <w:style w:type="paragraph" w:customStyle="1" w:styleId="LgendeCar2Car1">
    <w:name w:val="Légende Car2 Car1"/>
    <w:basedOn w:val="Normal"/>
    <w:next w:val="Normal"/>
    <w:uiPriority w:val="99"/>
    <w:unhideWhenUsed/>
    <w:qFormat/>
    <w:rsid w:val="0014718F"/>
    <w:pPr>
      <w:spacing w:line="240" w:lineRule="auto"/>
    </w:pPr>
    <w:rPr>
      <w:rFonts w:eastAsia="MS Mincho"/>
      <w:i/>
      <w:iCs/>
      <w:color w:val="44546A"/>
      <w:sz w:val="18"/>
      <w:szCs w:val="18"/>
      <w:lang w:val="en-GB" w:eastAsia="en-US"/>
    </w:rPr>
  </w:style>
  <w:style w:type="paragraph" w:customStyle="1" w:styleId="b1">
    <w:name w:val="b1"/>
    <w:basedOn w:val="Normal"/>
    <w:next w:val="BodyText"/>
    <w:uiPriority w:val="99"/>
    <w:unhideWhenUsed/>
    <w:qFormat/>
    <w:rsid w:val="0014718F"/>
    <w:pPr>
      <w:spacing w:after="120"/>
    </w:pPr>
    <w:rPr>
      <w:rFonts w:eastAsia="Calibri"/>
      <w:lang w:val="az-Latn-AZ" w:eastAsia="en-US"/>
    </w:rPr>
  </w:style>
  <w:style w:type="paragraph" w:customStyle="1" w:styleId="BalloonText1">
    <w:name w:val="Balloon Text1"/>
    <w:basedOn w:val="Normal"/>
    <w:next w:val="BalloonText"/>
    <w:uiPriority w:val="99"/>
    <w:unhideWhenUsed/>
    <w:rsid w:val="0014718F"/>
    <w:pPr>
      <w:spacing w:after="0" w:line="240" w:lineRule="auto"/>
    </w:pPr>
    <w:rPr>
      <w:rFonts w:ascii="Tahoma" w:eastAsia="Calibri" w:hAnsi="Tahoma" w:cs="Tahoma"/>
      <w:sz w:val="16"/>
      <w:szCs w:val="16"/>
      <w:lang w:val="az-Latn-AZ" w:eastAsia="en-US"/>
    </w:rPr>
  </w:style>
  <w:style w:type="paragraph" w:customStyle="1" w:styleId="CommentText1">
    <w:name w:val="Comment Text1"/>
    <w:basedOn w:val="Normal"/>
    <w:next w:val="CommentText"/>
    <w:uiPriority w:val="99"/>
    <w:unhideWhenUsed/>
    <w:rsid w:val="0014718F"/>
    <w:pPr>
      <w:spacing w:line="240" w:lineRule="auto"/>
    </w:pPr>
    <w:rPr>
      <w:rFonts w:eastAsia="Calibri"/>
      <w:sz w:val="20"/>
      <w:szCs w:val="20"/>
      <w:lang w:val="az-Latn-AZ" w:eastAsia="en-US"/>
    </w:rPr>
  </w:style>
  <w:style w:type="character" w:customStyle="1" w:styleId="CommentTextChar1">
    <w:name w:val="Comment Text Char1"/>
    <w:basedOn w:val="DefaultParagraphFont"/>
    <w:uiPriority w:val="99"/>
    <w:rsid w:val="0014718F"/>
    <w:rPr>
      <w:sz w:val="20"/>
      <w:szCs w:val="20"/>
      <w:lang w:val="ru-RU"/>
    </w:rPr>
  </w:style>
  <w:style w:type="paragraph" w:customStyle="1" w:styleId="EndnoteText1">
    <w:name w:val="Endnote Text1"/>
    <w:basedOn w:val="Normal"/>
    <w:next w:val="EndnoteText"/>
    <w:unhideWhenUsed/>
    <w:rsid w:val="0014718F"/>
    <w:pPr>
      <w:spacing w:after="0" w:line="240" w:lineRule="auto"/>
    </w:pPr>
    <w:rPr>
      <w:rFonts w:eastAsia="Calibri"/>
      <w:sz w:val="20"/>
      <w:szCs w:val="20"/>
      <w:lang w:val="az-Latn-AZ" w:eastAsia="en-US"/>
    </w:rPr>
  </w:style>
  <w:style w:type="character" w:customStyle="1" w:styleId="SubtleEmphasis2">
    <w:name w:val="Subtle Emphasis2"/>
    <w:basedOn w:val="DefaultParagraphFont"/>
    <w:uiPriority w:val="19"/>
    <w:qFormat/>
    <w:rsid w:val="0014718F"/>
    <w:rPr>
      <w:i/>
      <w:iCs/>
      <w:color w:val="808080"/>
    </w:rPr>
  </w:style>
  <w:style w:type="paragraph" w:customStyle="1" w:styleId="TOC31">
    <w:name w:val="TOC 31"/>
    <w:basedOn w:val="Normal"/>
    <w:next w:val="Normal"/>
    <w:autoRedefine/>
    <w:uiPriority w:val="39"/>
    <w:unhideWhenUsed/>
    <w:rsid w:val="0014718F"/>
    <w:pPr>
      <w:spacing w:after="100" w:line="259" w:lineRule="auto"/>
      <w:ind w:left="440"/>
    </w:pPr>
    <w:rPr>
      <w:rFonts w:eastAsiaTheme="minorHAnsi"/>
      <w:lang w:val="az-Latn-AZ" w:eastAsia="en-US"/>
    </w:rPr>
  </w:style>
  <w:style w:type="paragraph" w:customStyle="1" w:styleId="TOC21">
    <w:name w:val="TOC 21"/>
    <w:basedOn w:val="Normal"/>
    <w:next w:val="Normal"/>
    <w:autoRedefine/>
    <w:uiPriority w:val="39"/>
    <w:unhideWhenUsed/>
    <w:rsid w:val="0014718F"/>
    <w:pPr>
      <w:spacing w:after="100" w:line="259" w:lineRule="auto"/>
      <w:ind w:left="220"/>
    </w:pPr>
    <w:rPr>
      <w:rFonts w:eastAsiaTheme="minorHAnsi"/>
      <w:lang w:val="az-Latn-AZ" w:eastAsia="en-US"/>
    </w:rPr>
  </w:style>
  <w:style w:type="character" w:customStyle="1" w:styleId="IntenseEmphasis2">
    <w:name w:val="Intense Emphasis2"/>
    <w:basedOn w:val="DefaultParagraphFont"/>
    <w:uiPriority w:val="21"/>
    <w:qFormat/>
    <w:rsid w:val="0014718F"/>
    <w:rPr>
      <w:i/>
      <w:iCs/>
      <w:color w:val="4472C4"/>
    </w:rPr>
  </w:style>
  <w:style w:type="paragraph" w:customStyle="1" w:styleId="BodyText21">
    <w:name w:val="Body Text 21"/>
    <w:basedOn w:val="Normal"/>
    <w:rsid w:val="0014718F"/>
    <w:pPr>
      <w:overflowPunct w:val="0"/>
      <w:autoSpaceDE w:val="0"/>
      <w:autoSpaceDN w:val="0"/>
      <w:adjustRightInd w:val="0"/>
      <w:spacing w:after="0" w:line="360" w:lineRule="auto"/>
      <w:ind w:firstLine="426"/>
      <w:jc w:val="both"/>
      <w:textAlignment w:val="baseline"/>
    </w:pPr>
    <w:rPr>
      <w:rFonts w:ascii="Times New Roman" w:eastAsia="Times New Roman" w:hAnsi="Times New Roman" w:cs="Times New Roman"/>
      <w:spacing w:val="-8"/>
      <w:sz w:val="28"/>
      <w:szCs w:val="20"/>
      <w:lang w:val="en-GB"/>
    </w:rPr>
  </w:style>
  <w:style w:type="paragraph" w:customStyle="1" w:styleId="FootnoteTextChar11">
    <w:name w:val="Footnote Text Char11"/>
    <w:basedOn w:val="Normal"/>
    <w:next w:val="FootnoteText"/>
    <w:uiPriority w:val="99"/>
    <w:unhideWhenUsed/>
    <w:rsid w:val="0014718F"/>
    <w:pPr>
      <w:spacing w:after="0" w:line="240" w:lineRule="auto"/>
    </w:pPr>
    <w:rPr>
      <w:rFonts w:eastAsiaTheme="minorHAnsi"/>
      <w:sz w:val="20"/>
      <w:szCs w:val="20"/>
      <w:lang w:val="az-Latn-AZ" w:eastAsia="en-US"/>
    </w:rPr>
  </w:style>
  <w:style w:type="character" w:customStyle="1" w:styleId="TitleChar1">
    <w:name w:val="Title Char1"/>
    <w:basedOn w:val="DefaultParagraphFont"/>
    <w:uiPriority w:val="10"/>
    <w:rsid w:val="0014718F"/>
    <w:rPr>
      <w:rFonts w:ascii="Calibri Light" w:eastAsia="Times New Roman" w:hAnsi="Calibri Light" w:cs="Times New Roman"/>
      <w:spacing w:val="-10"/>
      <w:kern w:val="28"/>
      <w:sz w:val="56"/>
      <w:szCs w:val="56"/>
    </w:rPr>
  </w:style>
  <w:style w:type="paragraph" w:customStyle="1" w:styleId="482">
    <w:name w:val="Стиль48"/>
    <w:basedOn w:val="Caption"/>
    <w:link w:val="483"/>
    <w:qFormat/>
    <w:rsid w:val="0014718F"/>
    <w:pPr>
      <w:widowControl/>
      <w:autoSpaceDE/>
      <w:autoSpaceDN/>
      <w:spacing w:after="0"/>
      <w:jc w:val="center"/>
    </w:pPr>
    <w:rPr>
      <w:rFonts w:ascii="Arial" w:eastAsia="MS Mincho" w:hAnsi="Arial" w:cs="Arial"/>
      <w:bCs w:val="0"/>
      <w:iCs/>
      <w:noProof/>
      <w:color w:val="000000"/>
      <w:sz w:val="20"/>
      <w:szCs w:val="20"/>
    </w:rPr>
  </w:style>
  <w:style w:type="paragraph" w:customStyle="1" w:styleId="49">
    <w:name w:val="Стиль49"/>
    <w:basedOn w:val="BodyText"/>
    <w:link w:val="490"/>
    <w:qFormat/>
    <w:rsid w:val="0014718F"/>
    <w:pPr>
      <w:widowControl/>
      <w:autoSpaceDE/>
      <w:autoSpaceDN/>
      <w:jc w:val="center"/>
    </w:pPr>
    <w:rPr>
      <w:rFonts w:ascii="Arial" w:eastAsia="Calibri" w:hAnsi="Arial" w:cs="Arial"/>
      <w:b/>
      <w:color w:val="000000"/>
      <w:sz w:val="20"/>
      <w:szCs w:val="20"/>
      <w:lang w:val="az-Latn-AZ"/>
    </w:rPr>
  </w:style>
  <w:style w:type="character" w:customStyle="1" w:styleId="483">
    <w:name w:val="Стиль48 Знак"/>
    <w:basedOn w:val="CaptionChar"/>
    <w:link w:val="482"/>
    <w:rsid w:val="0014718F"/>
    <w:rPr>
      <w:rFonts w:ascii="Arial" w:eastAsia="MS Mincho" w:hAnsi="Arial" w:cs="Arial"/>
      <w:b/>
      <w:bCs w:val="0"/>
      <w:iCs/>
      <w:noProof/>
      <w:color w:val="000000"/>
      <w:sz w:val="20"/>
      <w:szCs w:val="20"/>
      <w:lang w:val="en-US" w:eastAsia="en-US"/>
    </w:rPr>
  </w:style>
  <w:style w:type="character" w:customStyle="1" w:styleId="490">
    <w:name w:val="Стиль49 Знак"/>
    <w:basedOn w:val="3"/>
    <w:link w:val="49"/>
    <w:rsid w:val="0014718F"/>
    <w:rPr>
      <w:rFonts w:ascii="Arial" w:eastAsia="Calibri" w:hAnsi="Arial" w:cs="Arial"/>
      <w:b/>
      <w:color w:val="000000"/>
      <w:kern w:val="0"/>
      <w:sz w:val="20"/>
      <w:szCs w:val="20"/>
      <w:lang w:val="az-Latn-AZ" w:eastAsia="en-US"/>
    </w:rPr>
  </w:style>
  <w:style w:type="paragraph" w:customStyle="1" w:styleId="500">
    <w:name w:val="Стиль50"/>
    <w:basedOn w:val="Caption"/>
    <w:link w:val="501"/>
    <w:qFormat/>
    <w:rsid w:val="0014718F"/>
    <w:pPr>
      <w:widowControl/>
      <w:autoSpaceDE/>
      <w:autoSpaceDN/>
      <w:spacing w:after="0"/>
    </w:pPr>
    <w:rPr>
      <w:rFonts w:ascii="Arial" w:eastAsia="MS Mincho" w:hAnsi="Arial" w:cs="Arial"/>
      <w:bCs w:val="0"/>
      <w:iCs/>
      <w:noProof/>
      <w:color w:val="1F497D" w:themeColor="text2"/>
      <w:sz w:val="20"/>
      <w:szCs w:val="20"/>
      <w:lang w:val="az-Latn-AZ"/>
    </w:rPr>
  </w:style>
  <w:style w:type="paragraph" w:customStyle="1" w:styleId="514">
    <w:name w:val="Стиль51"/>
    <w:basedOn w:val="Normal"/>
    <w:link w:val="515"/>
    <w:qFormat/>
    <w:rsid w:val="0014718F"/>
    <w:pPr>
      <w:spacing w:after="0" w:line="240" w:lineRule="auto"/>
      <w:jc w:val="center"/>
    </w:pPr>
    <w:rPr>
      <w:rFonts w:ascii="Arial" w:eastAsia="MS Mincho" w:hAnsi="Arial" w:cs="Arial"/>
      <w:b/>
      <w:color w:val="000000"/>
      <w:sz w:val="20"/>
      <w:szCs w:val="20"/>
      <w:lang w:val="az-Latn-AZ" w:eastAsia="en-US"/>
    </w:rPr>
  </w:style>
  <w:style w:type="character" w:customStyle="1" w:styleId="501">
    <w:name w:val="Стиль50 Знак"/>
    <w:basedOn w:val="CaptionChar"/>
    <w:link w:val="500"/>
    <w:rsid w:val="0014718F"/>
    <w:rPr>
      <w:rFonts w:ascii="Arial" w:eastAsia="MS Mincho" w:hAnsi="Arial" w:cs="Arial"/>
      <w:b/>
      <w:bCs w:val="0"/>
      <w:iCs/>
      <w:noProof/>
      <w:color w:val="1F497D" w:themeColor="text2"/>
      <w:sz w:val="20"/>
      <w:szCs w:val="20"/>
      <w:lang w:val="az-Latn-AZ" w:eastAsia="en-US"/>
    </w:rPr>
  </w:style>
  <w:style w:type="paragraph" w:customStyle="1" w:styleId="520">
    <w:name w:val="Стиль52"/>
    <w:basedOn w:val="Normal"/>
    <w:link w:val="521"/>
    <w:qFormat/>
    <w:rsid w:val="0014718F"/>
    <w:pPr>
      <w:spacing w:after="0" w:line="240" w:lineRule="auto"/>
      <w:contextualSpacing/>
      <w:jc w:val="center"/>
    </w:pPr>
    <w:rPr>
      <w:rFonts w:ascii="Arial" w:eastAsia="Calibri" w:hAnsi="Arial" w:cs="Arial"/>
      <w:b/>
      <w:sz w:val="20"/>
      <w:szCs w:val="20"/>
      <w:lang w:val="az-Latn-AZ" w:eastAsia="en-US"/>
    </w:rPr>
  </w:style>
  <w:style w:type="character" w:customStyle="1" w:styleId="515">
    <w:name w:val="Стиль51 Знак"/>
    <w:basedOn w:val="DefaultParagraphFont"/>
    <w:link w:val="514"/>
    <w:rsid w:val="0014718F"/>
    <w:rPr>
      <w:rFonts w:ascii="Arial" w:eastAsia="MS Mincho" w:hAnsi="Arial" w:cs="Arial"/>
      <w:b/>
      <w:color w:val="000000"/>
      <w:sz w:val="20"/>
      <w:szCs w:val="20"/>
      <w:lang w:val="az-Latn-AZ" w:eastAsia="en-US"/>
    </w:rPr>
  </w:style>
  <w:style w:type="paragraph" w:customStyle="1" w:styleId="530">
    <w:name w:val="Стиль53"/>
    <w:basedOn w:val="Caption"/>
    <w:link w:val="531"/>
    <w:qFormat/>
    <w:rsid w:val="0014718F"/>
    <w:pPr>
      <w:widowControl/>
      <w:autoSpaceDE/>
      <w:autoSpaceDN/>
      <w:jc w:val="center"/>
    </w:pPr>
    <w:rPr>
      <w:rFonts w:ascii="Arial" w:eastAsia="MS Mincho" w:hAnsi="Arial" w:cs="Arial"/>
      <w:bCs w:val="0"/>
      <w:iCs/>
      <w:noProof/>
      <w:color w:val="000000"/>
      <w:sz w:val="20"/>
      <w:szCs w:val="20"/>
    </w:rPr>
  </w:style>
  <w:style w:type="character" w:customStyle="1" w:styleId="521">
    <w:name w:val="Стиль52 Знак"/>
    <w:basedOn w:val="DefaultParagraphFont"/>
    <w:link w:val="520"/>
    <w:rsid w:val="0014718F"/>
    <w:rPr>
      <w:rFonts w:ascii="Arial" w:eastAsia="Calibri" w:hAnsi="Arial" w:cs="Arial"/>
      <w:b/>
      <w:sz w:val="20"/>
      <w:szCs w:val="20"/>
      <w:lang w:val="az-Latn-AZ" w:eastAsia="en-US"/>
    </w:rPr>
  </w:style>
  <w:style w:type="paragraph" w:customStyle="1" w:styleId="540">
    <w:name w:val="Стиль54"/>
    <w:basedOn w:val="Caption"/>
    <w:link w:val="541"/>
    <w:qFormat/>
    <w:rsid w:val="0014718F"/>
    <w:pPr>
      <w:widowControl/>
      <w:autoSpaceDE/>
      <w:autoSpaceDN/>
      <w:jc w:val="center"/>
    </w:pPr>
    <w:rPr>
      <w:rFonts w:ascii="Arial" w:eastAsia="MS Mincho" w:hAnsi="Arial" w:cs="Arial"/>
      <w:bCs w:val="0"/>
      <w:iCs/>
      <w:noProof/>
      <w:color w:val="000000"/>
      <w:sz w:val="20"/>
      <w:szCs w:val="20"/>
    </w:rPr>
  </w:style>
  <w:style w:type="character" w:customStyle="1" w:styleId="531">
    <w:name w:val="Стиль53 Знак"/>
    <w:basedOn w:val="CaptionChar"/>
    <w:link w:val="530"/>
    <w:rsid w:val="0014718F"/>
    <w:rPr>
      <w:rFonts w:ascii="Arial" w:eastAsia="MS Mincho" w:hAnsi="Arial" w:cs="Arial"/>
      <w:b/>
      <w:bCs w:val="0"/>
      <w:iCs/>
      <w:noProof/>
      <w:color w:val="000000"/>
      <w:sz w:val="20"/>
      <w:szCs w:val="20"/>
      <w:lang w:val="en-US" w:eastAsia="en-US"/>
    </w:rPr>
  </w:style>
  <w:style w:type="paragraph" w:customStyle="1" w:styleId="550">
    <w:name w:val="Стиль55"/>
    <w:basedOn w:val="Caption"/>
    <w:link w:val="551"/>
    <w:qFormat/>
    <w:rsid w:val="0014718F"/>
    <w:pPr>
      <w:widowControl/>
      <w:autoSpaceDE/>
      <w:autoSpaceDN/>
      <w:jc w:val="center"/>
    </w:pPr>
    <w:rPr>
      <w:rFonts w:ascii="Arial" w:eastAsia="MS Mincho" w:hAnsi="Arial" w:cs="Arial"/>
      <w:bCs w:val="0"/>
      <w:iCs/>
      <w:noProof/>
      <w:color w:val="000000"/>
      <w:sz w:val="20"/>
      <w:szCs w:val="20"/>
      <w:lang w:val="az-Latn-AZ"/>
    </w:rPr>
  </w:style>
  <w:style w:type="character" w:customStyle="1" w:styleId="541">
    <w:name w:val="Стиль54 Знак"/>
    <w:basedOn w:val="CaptionChar"/>
    <w:link w:val="540"/>
    <w:rsid w:val="0014718F"/>
    <w:rPr>
      <w:rFonts w:ascii="Arial" w:eastAsia="MS Mincho" w:hAnsi="Arial" w:cs="Arial"/>
      <w:b/>
      <w:bCs w:val="0"/>
      <w:iCs/>
      <w:noProof/>
      <w:color w:val="000000"/>
      <w:sz w:val="20"/>
      <w:szCs w:val="20"/>
      <w:lang w:val="en-US" w:eastAsia="en-US"/>
    </w:rPr>
  </w:style>
  <w:style w:type="paragraph" w:customStyle="1" w:styleId="560">
    <w:name w:val="Стиль56"/>
    <w:basedOn w:val="Normal"/>
    <w:link w:val="561"/>
    <w:qFormat/>
    <w:rsid w:val="0014718F"/>
    <w:pPr>
      <w:autoSpaceDE w:val="0"/>
      <w:autoSpaceDN w:val="0"/>
      <w:adjustRightInd w:val="0"/>
      <w:spacing w:after="0" w:line="240" w:lineRule="auto"/>
      <w:jc w:val="center"/>
    </w:pPr>
    <w:rPr>
      <w:rFonts w:ascii="Arial" w:eastAsia="MS Mincho" w:hAnsi="Arial" w:cs="Arial"/>
      <w:b/>
      <w:color w:val="000000"/>
      <w:sz w:val="20"/>
      <w:szCs w:val="20"/>
      <w:lang w:val="az-Latn-AZ" w:eastAsia="en-US"/>
    </w:rPr>
  </w:style>
  <w:style w:type="character" w:customStyle="1" w:styleId="551">
    <w:name w:val="Стиль55 Знак"/>
    <w:basedOn w:val="CaptionChar"/>
    <w:link w:val="550"/>
    <w:rsid w:val="0014718F"/>
    <w:rPr>
      <w:rFonts w:ascii="Arial" w:eastAsia="MS Mincho" w:hAnsi="Arial" w:cs="Arial"/>
      <w:b/>
      <w:bCs w:val="0"/>
      <w:iCs/>
      <w:noProof/>
      <w:color w:val="000000"/>
      <w:sz w:val="20"/>
      <w:szCs w:val="20"/>
      <w:lang w:val="az-Latn-AZ" w:eastAsia="en-US"/>
    </w:rPr>
  </w:style>
  <w:style w:type="paragraph" w:customStyle="1" w:styleId="570">
    <w:name w:val="Стиль57"/>
    <w:basedOn w:val="Caption"/>
    <w:link w:val="571"/>
    <w:qFormat/>
    <w:rsid w:val="0014718F"/>
    <w:pPr>
      <w:widowControl/>
      <w:autoSpaceDE/>
      <w:autoSpaceDN/>
      <w:jc w:val="center"/>
    </w:pPr>
    <w:rPr>
      <w:rFonts w:ascii="Arial" w:eastAsia="MS Mincho" w:hAnsi="Arial" w:cs="Arial"/>
      <w:bCs w:val="0"/>
      <w:iCs/>
      <w:noProof/>
      <w:color w:val="000000"/>
      <w:sz w:val="20"/>
      <w:szCs w:val="20"/>
    </w:rPr>
  </w:style>
  <w:style w:type="character" w:customStyle="1" w:styleId="561">
    <w:name w:val="Стиль56 Знак"/>
    <w:basedOn w:val="DefaultParagraphFont"/>
    <w:link w:val="560"/>
    <w:rsid w:val="0014718F"/>
    <w:rPr>
      <w:rFonts w:ascii="Arial" w:eastAsia="MS Mincho" w:hAnsi="Arial" w:cs="Arial"/>
      <w:b/>
      <w:color w:val="000000"/>
      <w:sz w:val="20"/>
      <w:szCs w:val="20"/>
      <w:lang w:val="az-Latn-AZ" w:eastAsia="en-US"/>
    </w:rPr>
  </w:style>
  <w:style w:type="character" w:customStyle="1" w:styleId="571">
    <w:name w:val="Стиль57 Знак"/>
    <w:basedOn w:val="CaptionChar"/>
    <w:link w:val="570"/>
    <w:rsid w:val="0014718F"/>
    <w:rPr>
      <w:rFonts w:ascii="Arial" w:eastAsia="MS Mincho" w:hAnsi="Arial" w:cs="Arial"/>
      <w:b/>
      <w:bCs w:val="0"/>
      <w:iCs/>
      <w:noProof/>
      <w:color w:val="000000"/>
      <w:sz w:val="20"/>
      <w:szCs w:val="20"/>
      <w:lang w:val="en-US" w:eastAsia="en-US"/>
    </w:rPr>
  </w:style>
  <w:style w:type="paragraph" w:customStyle="1" w:styleId="59">
    <w:name w:val="Стиль59"/>
    <w:basedOn w:val="Caption"/>
    <w:link w:val="590"/>
    <w:qFormat/>
    <w:rsid w:val="0014718F"/>
    <w:pPr>
      <w:widowControl/>
      <w:autoSpaceDE/>
      <w:autoSpaceDN/>
      <w:spacing w:after="0"/>
    </w:pPr>
    <w:rPr>
      <w:rFonts w:ascii="Arial" w:eastAsia="MS Mincho" w:hAnsi="Arial" w:cs="Arial"/>
      <w:bCs w:val="0"/>
      <w:iCs/>
      <w:noProof/>
      <w:color w:val="000000"/>
      <w:sz w:val="18"/>
      <w:szCs w:val="18"/>
    </w:rPr>
  </w:style>
  <w:style w:type="paragraph" w:customStyle="1" w:styleId="600">
    <w:name w:val="Стиль60"/>
    <w:basedOn w:val="Caption"/>
    <w:link w:val="601"/>
    <w:qFormat/>
    <w:rsid w:val="0014718F"/>
    <w:pPr>
      <w:widowControl/>
      <w:autoSpaceDE/>
      <w:autoSpaceDN/>
      <w:spacing w:after="0"/>
    </w:pPr>
    <w:rPr>
      <w:rFonts w:ascii="Arial" w:eastAsia="MS Mincho" w:hAnsi="Arial" w:cs="Arial"/>
      <w:bCs w:val="0"/>
      <w:iCs/>
      <w:noProof/>
      <w:color w:val="000000"/>
      <w:sz w:val="20"/>
      <w:szCs w:val="20"/>
      <w:lang w:val="az-Latn-AZ"/>
    </w:rPr>
  </w:style>
  <w:style w:type="character" w:customStyle="1" w:styleId="590">
    <w:name w:val="Стиль59 Знак"/>
    <w:basedOn w:val="CaptionChar"/>
    <w:link w:val="59"/>
    <w:rsid w:val="0014718F"/>
    <w:rPr>
      <w:rFonts w:ascii="Arial" w:eastAsia="MS Mincho" w:hAnsi="Arial" w:cs="Arial"/>
      <w:b/>
      <w:bCs w:val="0"/>
      <w:iCs/>
      <w:noProof/>
      <w:color w:val="000000"/>
      <w:sz w:val="18"/>
      <w:szCs w:val="18"/>
      <w:lang w:val="en-US" w:eastAsia="en-US"/>
    </w:rPr>
  </w:style>
  <w:style w:type="paragraph" w:customStyle="1" w:styleId="612">
    <w:name w:val="Стиль61"/>
    <w:basedOn w:val="Caption"/>
    <w:link w:val="613"/>
    <w:qFormat/>
    <w:rsid w:val="0014718F"/>
    <w:pPr>
      <w:widowControl/>
      <w:autoSpaceDE/>
      <w:autoSpaceDN/>
      <w:spacing w:after="0"/>
    </w:pPr>
    <w:rPr>
      <w:rFonts w:ascii="Arial" w:eastAsia="MS Mincho" w:hAnsi="Arial" w:cs="Arial"/>
      <w:bCs w:val="0"/>
      <w:iCs/>
      <w:noProof/>
      <w:color w:val="000000"/>
      <w:sz w:val="20"/>
      <w:szCs w:val="20"/>
      <w:lang w:val="az-Latn-AZ"/>
    </w:rPr>
  </w:style>
  <w:style w:type="character" w:customStyle="1" w:styleId="601">
    <w:name w:val="Стиль60 Знак"/>
    <w:basedOn w:val="CaptionChar"/>
    <w:link w:val="600"/>
    <w:rsid w:val="0014718F"/>
    <w:rPr>
      <w:rFonts w:ascii="Arial" w:eastAsia="MS Mincho" w:hAnsi="Arial" w:cs="Arial"/>
      <w:b/>
      <w:bCs w:val="0"/>
      <w:iCs/>
      <w:noProof/>
      <w:color w:val="000000"/>
      <w:sz w:val="20"/>
      <w:szCs w:val="20"/>
      <w:lang w:val="az-Latn-AZ" w:eastAsia="en-US"/>
    </w:rPr>
  </w:style>
  <w:style w:type="paragraph" w:customStyle="1" w:styleId="62">
    <w:name w:val="Стиль62"/>
    <w:basedOn w:val="Normal"/>
    <w:link w:val="620"/>
    <w:qFormat/>
    <w:rsid w:val="0014718F"/>
    <w:pPr>
      <w:spacing w:after="0" w:line="360" w:lineRule="auto"/>
      <w:jc w:val="both"/>
    </w:pPr>
    <w:rPr>
      <w:rFonts w:ascii="Arial" w:eastAsia="Times New Roman" w:hAnsi="Arial" w:cs="Arial"/>
      <w:sz w:val="20"/>
      <w:szCs w:val="20"/>
      <w:lang w:val="az-Latn-AZ" w:eastAsia="tr-TR"/>
    </w:rPr>
  </w:style>
  <w:style w:type="character" w:customStyle="1" w:styleId="613">
    <w:name w:val="Стиль61 Знак"/>
    <w:basedOn w:val="CaptionChar"/>
    <w:link w:val="612"/>
    <w:rsid w:val="0014718F"/>
    <w:rPr>
      <w:rFonts w:ascii="Arial" w:eastAsia="MS Mincho" w:hAnsi="Arial" w:cs="Arial"/>
      <w:b/>
      <w:bCs w:val="0"/>
      <w:iCs/>
      <w:noProof/>
      <w:color w:val="000000"/>
      <w:sz w:val="20"/>
      <w:szCs w:val="20"/>
      <w:lang w:val="az-Latn-AZ" w:eastAsia="en-US"/>
    </w:rPr>
  </w:style>
  <w:style w:type="paragraph" w:customStyle="1" w:styleId="63">
    <w:name w:val="Стиль63"/>
    <w:basedOn w:val="Caption"/>
    <w:link w:val="630"/>
    <w:qFormat/>
    <w:rsid w:val="0014718F"/>
    <w:pPr>
      <w:widowControl/>
      <w:autoSpaceDE/>
      <w:autoSpaceDN/>
      <w:spacing w:after="0"/>
    </w:pPr>
    <w:rPr>
      <w:rFonts w:ascii="Arial" w:eastAsia="MS Mincho" w:hAnsi="Arial" w:cs="Arial"/>
      <w:bCs w:val="0"/>
      <w:iCs/>
      <w:noProof/>
      <w:color w:val="000000"/>
      <w:sz w:val="20"/>
      <w:szCs w:val="20"/>
    </w:rPr>
  </w:style>
  <w:style w:type="character" w:customStyle="1" w:styleId="620">
    <w:name w:val="Стиль62 Знак"/>
    <w:basedOn w:val="DefaultParagraphFont"/>
    <w:link w:val="62"/>
    <w:rsid w:val="0014718F"/>
    <w:rPr>
      <w:rFonts w:ascii="Arial" w:eastAsia="Times New Roman" w:hAnsi="Arial" w:cs="Arial"/>
      <w:sz w:val="20"/>
      <w:szCs w:val="20"/>
      <w:lang w:val="az-Latn-AZ" w:eastAsia="tr-TR"/>
    </w:rPr>
  </w:style>
  <w:style w:type="paragraph" w:customStyle="1" w:styleId="64">
    <w:name w:val="Стиль64"/>
    <w:basedOn w:val="Caption"/>
    <w:link w:val="640"/>
    <w:qFormat/>
    <w:rsid w:val="0014718F"/>
    <w:pPr>
      <w:widowControl/>
      <w:autoSpaceDE/>
      <w:autoSpaceDN/>
      <w:spacing w:after="0"/>
    </w:pPr>
    <w:rPr>
      <w:rFonts w:ascii="Arial" w:eastAsia="MS Mincho" w:hAnsi="Arial" w:cs="Arial"/>
      <w:bCs w:val="0"/>
      <w:iCs/>
      <w:noProof/>
      <w:color w:val="000000"/>
      <w:sz w:val="20"/>
      <w:szCs w:val="20"/>
    </w:rPr>
  </w:style>
  <w:style w:type="character" w:customStyle="1" w:styleId="630">
    <w:name w:val="Стиль63 Знак"/>
    <w:basedOn w:val="CaptionChar"/>
    <w:link w:val="63"/>
    <w:rsid w:val="0014718F"/>
    <w:rPr>
      <w:rFonts w:ascii="Arial" w:eastAsia="MS Mincho" w:hAnsi="Arial" w:cs="Arial"/>
      <w:b/>
      <w:bCs w:val="0"/>
      <w:iCs/>
      <w:noProof/>
      <w:color w:val="000000"/>
      <w:sz w:val="20"/>
      <w:szCs w:val="20"/>
      <w:lang w:val="en-US" w:eastAsia="en-US"/>
    </w:rPr>
  </w:style>
  <w:style w:type="character" w:customStyle="1" w:styleId="640">
    <w:name w:val="Стиль64 Знак"/>
    <w:basedOn w:val="CaptionChar"/>
    <w:link w:val="64"/>
    <w:rsid w:val="0014718F"/>
    <w:rPr>
      <w:rFonts w:ascii="Arial" w:eastAsia="MS Mincho" w:hAnsi="Arial" w:cs="Arial"/>
      <w:b/>
      <w:bCs w:val="0"/>
      <w:iCs/>
      <w:noProof/>
      <w:color w:val="000000"/>
      <w:sz w:val="20"/>
      <w:szCs w:val="20"/>
      <w:lang w:val="en-US" w:eastAsia="en-US"/>
    </w:rPr>
  </w:style>
  <w:style w:type="character" w:customStyle="1" w:styleId="IntenseReference1">
    <w:name w:val="Intense Reference1"/>
    <w:basedOn w:val="DefaultParagraphFont"/>
    <w:uiPriority w:val="32"/>
    <w:rsid w:val="0014718F"/>
    <w:rPr>
      <w:b/>
      <w:bCs/>
      <w:smallCaps/>
      <w:color w:val="4472C4"/>
      <w:spacing w:val="5"/>
    </w:rPr>
  </w:style>
  <w:style w:type="paragraph" w:customStyle="1" w:styleId="65">
    <w:name w:val="Стиль65"/>
    <w:basedOn w:val="Caption"/>
    <w:link w:val="650"/>
    <w:qFormat/>
    <w:rsid w:val="0014718F"/>
    <w:pPr>
      <w:widowControl/>
      <w:autoSpaceDE/>
      <w:autoSpaceDN/>
      <w:spacing w:after="0"/>
    </w:pPr>
    <w:rPr>
      <w:rFonts w:ascii="Arial" w:eastAsia="MS Mincho" w:hAnsi="Arial" w:cs="Arial"/>
      <w:bCs w:val="0"/>
      <w:iCs/>
      <w:noProof/>
      <w:color w:val="000000"/>
      <w:sz w:val="20"/>
      <w:szCs w:val="20"/>
      <w:lang w:val="az-Latn-AZ"/>
    </w:rPr>
  </w:style>
  <w:style w:type="paragraph" w:customStyle="1" w:styleId="66">
    <w:name w:val="Стиль66"/>
    <w:basedOn w:val="Caption"/>
    <w:link w:val="660"/>
    <w:qFormat/>
    <w:rsid w:val="0014718F"/>
    <w:pPr>
      <w:keepNext/>
      <w:widowControl/>
      <w:autoSpaceDE/>
      <w:autoSpaceDN/>
      <w:spacing w:after="0"/>
    </w:pPr>
    <w:rPr>
      <w:rFonts w:ascii="Arial" w:eastAsia="MS Mincho" w:hAnsi="Arial" w:cs="Arial"/>
      <w:bCs w:val="0"/>
      <w:iCs/>
      <w:noProof/>
      <w:color w:val="000000"/>
      <w:sz w:val="20"/>
      <w:szCs w:val="20"/>
    </w:rPr>
  </w:style>
  <w:style w:type="character" w:customStyle="1" w:styleId="650">
    <w:name w:val="Стиль65 Знак"/>
    <w:basedOn w:val="CaptionChar"/>
    <w:link w:val="65"/>
    <w:rsid w:val="0014718F"/>
    <w:rPr>
      <w:rFonts w:ascii="Arial" w:eastAsia="MS Mincho" w:hAnsi="Arial" w:cs="Arial"/>
      <w:b/>
      <w:bCs w:val="0"/>
      <w:iCs/>
      <w:noProof/>
      <w:color w:val="000000"/>
      <w:sz w:val="20"/>
      <w:szCs w:val="20"/>
      <w:lang w:val="az-Latn-AZ" w:eastAsia="en-US"/>
    </w:rPr>
  </w:style>
  <w:style w:type="character" w:customStyle="1" w:styleId="660">
    <w:name w:val="Стиль66 Знак"/>
    <w:basedOn w:val="CaptionChar"/>
    <w:link w:val="66"/>
    <w:rsid w:val="0014718F"/>
    <w:rPr>
      <w:rFonts w:ascii="Arial" w:eastAsia="MS Mincho" w:hAnsi="Arial" w:cs="Arial"/>
      <w:b/>
      <w:bCs w:val="0"/>
      <w:iCs/>
      <w:noProof/>
      <w:color w:val="000000"/>
      <w:sz w:val="20"/>
      <w:szCs w:val="20"/>
      <w:lang w:val="en-US" w:eastAsia="en-US"/>
    </w:rPr>
  </w:style>
  <w:style w:type="table" w:customStyle="1" w:styleId="162">
    <w:name w:val="Сетка таблицы16"/>
    <w:basedOn w:val="TableNormal"/>
    <w:next w:val="TableGrid"/>
    <w:uiPriority w:val="59"/>
    <w:rsid w:val="0014718F"/>
    <w:pPr>
      <w:spacing w:after="0" w:line="240" w:lineRule="auto"/>
    </w:pPr>
    <w:rPr>
      <w:rFonts w:eastAsia="Calibri"/>
      <w:lang w:val="az-Latn-AZ"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2">
    <w:name w:val="Сетка таблицы17"/>
    <w:basedOn w:val="TableNormal"/>
    <w:next w:val="TableGrid"/>
    <w:uiPriority w:val="59"/>
    <w:rsid w:val="0014718F"/>
    <w:pPr>
      <w:spacing w:after="0" w:line="240" w:lineRule="auto"/>
    </w:pPr>
    <w:rPr>
      <w:rFonts w:eastAsia="Calibri"/>
      <w:lang w:val="az-Latn-AZ"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2">
    <w:name w:val="Сетка таблицы18"/>
    <w:basedOn w:val="TableNormal"/>
    <w:next w:val="TableGrid"/>
    <w:uiPriority w:val="59"/>
    <w:rsid w:val="0014718F"/>
    <w:pPr>
      <w:spacing w:after="0" w:line="240" w:lineRule="auto"/>
    </w:pPr>
    <w:rPr>
      <w:rFonts w:eastAsia="Calibri"/>
      <w:lang w:val="az-Latn-AZ"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2">
    <w:name w:val="Сетка таблицы19"/>
    <w:basedOn w:val="TableNormal"/>
    <w:next w:val="TableGrid"/>
    <w:uiPriority w:val="59"/>
    <w:rsid w:val="0014718F"/>
    <w:pPr>
      <w:spacing w:after="0" w:line="240" w:lineRule="auto"/>
    </w:pPr>
    <w:rPr>
      <w:rFonts w:eastAsia="Calibri"/>
      <w:lang w:val="az-Latn-AZ"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2">
    <w:name w:val="Сетка таблицы20"/>
    <w:basedOn w:val="TableNormal"/>
    <w:next w:val="TableGrid"/>
    <w:uiPriority w:val="59"/>
    <w:rsid w:val="0014718F"/>
    <w:pPr>
      <w:spacing w:after="0" w:line="240" w:lineRule="auto"/>
    </w:pPr>
    <w:rPr>
      <w:rFonts w:eastAsia="Calibri"/>
      <w:lang w:val="az-Latn-AZ"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Grid4"/>
    <w:rsid w:val="0014718F"/>
    <w:pPr>
      <w:spacing w:after="0" w:line="240" w:lineRule="auto"/>
    </w:pPr>
    <w:rPr>
      <w:rFonts w:eastAsia="Times New Roman"/>
    </w:rPr>
    <w:tblPr>
      <w:tblCellMar>
        <w:top w:w="0" w:type="dxa"/>
        <w:left w:w="0" w:type="dxa"/>
        <w:bottom w:w="0" w:type="dxa"/>
        <w:right w:w="0" w:type="dxa"/>
      </w:tblCellMar>
    </w:tblPr>
  </w:style>
  <w:style w:type="paragraph" w:customStyle="1" w:styleId="nexttonumber">
    <w:name w:val="nexttonumber"/>
    <w:basedOn w:val="Normal"/>
    <w:rsid w:val="0014718F"/>
    <w:pP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lawtype">
    <w:name w:val="lawtype"/>
    <w:basedOn w:val="Normal"/>
    <w:rsid w:val="0014718F"/>
    <w:pP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bottomno">
    <w:name w:val="bottomno"/>
    <w:basedOn w:val="Normal"/>
    <w:rsid w:val="0014718F"/>
    <w:pPr>
      <w:spacing w:before="100" w:beforeAutospacing="1" w:after="100" w:afterAutospacing="1" w:line="240" w:lineRule="auto"/>
    </w:pPr>
    <w:rPr>
      <w:rFonts w:ascii="Times New Roman" w:eastAsia="Times New Roman" w:hAnsi="Times New Roman" w:cs="Times New Roman"/>
      <w:sz w:val="24"/>
      <w:szCs w:val="24"/>
      <w:lang w:val="en-GB"/>
    </w:rPr>
  </w:style>
  <w:style w:type="numbering" w:customStyle="1" w:styleId="NoList7">
    <w:name w:val="No List7"/>
    <w:next w:val="NoList"/>
    <w:uiPriority w:val="99"/>
    <w:semiHidden/>
    <w:unhideWhenUsed/>
    <w:rsid w:val="0014718F"/>
  </w:style>
  <w:style w:type="table" w:customStyle="1" w:styleId="TableGrid80">
    <w:name w:val="Table Grid8"/>
    <w:basedOn w:val="TableNormal"/>
    <w:next w:val="TableGrid"/>
    <w:uiPriority w:val="39"/>
    <w:rsid w:val="0014718F"/>
    <w:pPr>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писок-таблица 3 — акцент 52"/>
    <w:basedOn w:val="TableNormal"/>
    <w:uiPriority w:val="48"/>
    <w:rsid w:val="0014718F"/>
    <w:pPr>
      <w:spacing w:after="0" w:line="240" w:lineRule="auto"/>
    </w:pPr>
    <w:rPr>
      <w:rFonts w:eastAsiaTheme="minorHAnsi"/>
      <w:lang w:eastAsia="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customStyle="1" w:styleId="TitleChar2">
    <w:name w:val="Title Char2"/>
    <w:basedOn w:val="DefaultParagraphFont"/>
    <w:uiPriority w:val="10"/>
    <w:rsid w:val="0014718F"/>
    <w:rPr>
      <w:rFonts w:asciiTheme="majorHAnsi" w:eastAsiaTheme="majorEastAsia" w:hAnsiTheme="majorHAnsi" w:cstheme="majorBidi"/>
      <w:spacing w:val="-10"/>
      <w:kern w:val="28"/>
      <w:sz w:val="56"/>
      <w:szCs w:val="56"/>
    </w:rPr>
  </w:style>
  <w:style w:type="character" w:customStyle="1" w:styleId="BodyTextChar2">
    <w:name w:val="Body Text Char2"/>
    <w:aliases w:val="Body Text Char3 Char1,Body Text Char1 Char Char1,Body Text Char Char1 Char Char1,Body Text Char1 Char Char Char Char1,Body Text Char Char1 Char Char Char Char1,Body Text Char1 Char Char Char Char Char Char1,Body Text Char Char2 Char1"/>
    <w:basedOn w:val="DefaultParagraphFont"/>
    <w:uiPriority w:val="99"/>
    <w:rsid w:val="0014718F"/>
    <w:rPr>
      <w:lang w:val="ru-RU"/>
    </w:rPr>
  </w:style>
  <w:style w:type="character" w:customStyle="1" w:styleId="BalloonTextChar2">
    <w:name w:val="Balloon Text Char2"/>
    <w:basedOn w:val="DefaultParagraphFont"/>
    <w:uiPriority w:val="99"/>
    <w:rsid w:val="0014718F"/>
    <w:rPr>
      <w:rFonts w:ascii="Segoe UI" w:hAnsi="Segoe UI" w:cs="Segoe UI"/>
      <w:sz w:val="18"/>
      <w:szCs w:val="18"/>
      <w:lang w:val="ru-RU"/>
    </w:rPr>
  </w:style>
  <w:style w:type="character" w:customStyle="1" w:styleId="EndnoteTextChar1">
    <w:name w:val="Endnote Text Char1"/>
    <w:basedOn w:val="DefaultParagraphFont"/>
    <w:uiPriority w:val="99"/>
    <w:rsid w:val="0014718F"/>
    <w:rPr>
      <w:sz w:val="20"/>
      <w:szCs w:val="20"/>
      <w:lang w:val="ru-RU"/>
    </w:rPr>
  </w:style>
  <w:style w:type="table" w:customStyle="1" w:styleId="1100">
    <w:name w:val="Сетка таблицы110"/>
    <w:basedOn w:val="TableNormal"/>
    <w:next w:val="TableGrid"/>
    <w:uiPriority w:val="59"/>
    <w:rsid w:val="0014718F"/>
    <w:pPr>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4718F"/>
    <w:pPr>
      <w:spacing w:after="0" w:line="240" w:lineRule="auto"/>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14718F"/>
    <w:pPr>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14718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11">
    <w:name w:val="L11"/>
    <w:basedOn w:val="Normal"/>
    <w:next w:val="Normal"/>
    <w:uiPriority w:val="99"/>
    <w:qFormat/>
    <w:rsid w:val="0014718F"/>
    <w:pPr>
      <w:keepNext/>
      <w:keepLines/>
      <w:spacing w:before="240" w:after="0" w:line="259" w:lineRule="auto"/>
      <w:outlineLvl w:val="0"/>
    </w:pPr>
    <w:rPr>
      <w:rFonts w:ascii="Cambria" w:eastAsia="Times New Roman" w:hAnsi="Cambria" w:cs="Times New Roman"/>
      <w:color w:val="365F91"/>
      <w:sz w:val="32"/>
      <w:szCs w:val="32"/>
      <w:lang w:val="en-GB" w:eastAsia="en-US"/>
    </w:rPr>
  </w:style>
  <w:style w:type="paragraph" w:customStyle="1" w:styleId="Heading21">
    <w:name w:val="Heading 21"/>
    <w:basedOn w:val="Normal"/>
    <w:next w:val="Normal"/>
    <w:link w:val="Heading2Char1"/>
    <w:uiPriority w:val="1"/>
    <w:unhideWhenUsed/>
    <w:qFormat/>
    <w:rsid w:val="0014718F"/>
    <w:pPr>
      <w:keepNext/>
      <w:keepLines/>
      <w:spacing w:before="40" w:after="0" w:line="259" w:lineRule="auto"/>
      <w:outlineLvl w:val="1"/>
    </w:pPr>
    <w:rPr>
      <w:rFonts w:ascii="Cambria" w:eastAsia="Times New Roman" w:hAnsi="Cambria" w:cs="Times New Roman"/>
      <w:color w:val="365F91"/>
      <w:sz w:val="26"/>
      <w:szCs w:val="26"/>
      <w:lang w:val="en-GB" w:eastAsia="en-US"/>
    </w:rPr>
  </w:style>
  <w:style w:type="paragraph" w:customStyle="1" w:styleId="Heading31">
    <w:name w:val="Heading 31"/>
    <w:basedOn w:val="Normal"/>
    <w:next w:val="Normal"/>
    <w:link w:val="Heading31Char"/>
    <w:uiPriority w:val="9"/>
    <w:unhideWhenUsed/>
    <w:qFormat/>
    <w:rsid w:val="0014718F"/>
    <w:pPr>
      <w:keepNext/>
      <w:keepLines/>
      <w:numPr>
        <w:numId w:val="95"/>
      </w:numPr>
      <w:spacing w:before="40" w:after="0" w:line="259" w:lineRule="auto"/>
      <w:outlineLvl w:val="2"/>
    </w:pPr>
    <w:rPr>
      <w:rFonts w:ascii="Cambria" w:eastAsia="Times New Roman" w:hAnsi="Cambria" w:cs="Times New Roman"/>
      <w:color w:val="243F60"/>
      <w:sz w:val="24"/>
      <w:szCs w:val="24"/>
      <w:lang w:val="en-GB" w:eastAsia="en-US"/>
    </w:rPr>
  </w:style>
  <w:style w:type="paragraph" w:customStyle="1" w:styleId="Heading41">
    <w:name w:val="Heading 41"/>
    <w:basedOn w:val="Normal"/>
    <w:next w:val="Normal"/>
    <w:link w:val="Heading4Char1"/>
    <w:uiPriority w:val="9"/>
    <w:semiHidden/>
    <w:unhideWhenUsed/>
    <w:qFormat/>
    <w:rsid w:val="0014718F"/>
    <w:pPr>
      <w:keepNext/>
      <w:keepLines/>
      <w:spacing w:before="40" w:after="0" w:line="259" w:lineRule="auto"/>
      <w:outlineLvl w:val="3"/>
    </w:pPr>
    <w:rPr>
      <w:rFonts w:ascii="Cambria" w:eastAsia="Times New Roman" w:hAnsi="Cambria" w:cs="Times New Roman"/>
      <w:i/>
      <w:iCs/>
      <w:color w:val="365F91"/>
      <w:lang w:val="en-GB" w:eastAsia="en-US"/>
    </w:rPr>
  </w:style>
  <w:style w:type="character" w:customStyle="1" w:styleId="Heading2Char1">
    <w:name w:val="Heading 2 Char1"/>
    <w:aliases w:val="sous-chapitre Char1,Sous-Titre Char1,T2 Char1,sous-chapitre1 Char1,Tdm2 Char1,new Char1"/>
    <w:basedOn w:val="DefaultParagraphFont"/>
    <w:link w:val="Heading21"/>
    <w:uiPriority w:val="1"/>
    <w:rsid w:val="0014718F"/>
    <w:rPr>
      <w:rFonts w:ascii="Cambria" w:eastAsia="Times New Roman" w:hAnsi="Cambria" w:cs="Times New Roman"/>
      <w:color w:val="365F91"/>
      <w:sz w:val="26"/>
      <w:szCs w:val="26"/>
      <w:lang w:val="en-GB" w:eastAsia="en-US"/>
    </w:rPr>
  </w:style>
  <w:style w:type="character" w:customStyle="1" w:styleId="Heading31Char">
    <w:name w:val="Heading 31 Char"/>
    <w:basedOn w:val="DefaultParagraphFont"/>
    <w:link w:val="Heading31"/>
    <w:uiPriority w:val="9"/>
    <w:rsid w:val="0014718F"/>
    <w:rPr>
      <w:rFonts w:ascii="Cambria" w:eastAsia="Times New Roman" w:hAnsi="Cambria" w:cs="Times New Roman"/>
      <w:color w:val="243F60"/>
      <w:sz w:val="24"/>
      <w:szCs w:val="24"/>
      <w:lang w:val="en-GB" w:eastAsia="en-US"/>
    </w:rPr>
  </w:style>
  <w:style w:type="character" w:customStyle="1" w:styleId="Heading4Char1">
    <w:name w:val="Heading 4 Char1"/>
    <w:aliases w:val="D&amp;M4 Char1,D&amp;M 4 Char1,LDM_4 Char1"/>
    <w:basedOn w:val="DefaultParagraphFont"/>
    <w:link w:val="Heading41"/>
    <w:uiPriority w:val="9"/>
    <w:semiHidden/>
    <w:rsid w:val="0014718F"/>
    <w:rPr>
      <w:rFonts w:ascii="Cambria" w:eastAsia="Times New Roman" w:hAnsi="Cambria" w:cs="Times New Roman"/>
      <w:i/>
      <w:iCs/>
      <w:color w:val="365F91"/>
      <w:lang w:val="en-GB" w:eastAsia="en-US"/>
    </w:rPr>
  </w:style>
  <w:style w:type="paragraph" w:customStyle="1" w:styleId="Titre2221">
    <w:name w:val="Titre 2221"/>
    <w:next w:val="BodyText"/>
    <w:uiPriority w:val="9"/>
    <w:qFormat/>
    <w:rsid w:val="0014718F"/>
    <w:pPr>
      <w:keepNext/>
      <w:keepLines/>
      <w:spacing w:before="240" w:after="120" w:line="240" w:lineRule="auto"/>
      <w:outlineLvl w:val="1"/>
    </w:pPr>
    <w:rPr>
      <w:rFonts w:ascii="Cambria" w:eastAsia="MS P????" w:hAnsi="Cambria" w:cs="Cambria"/>
      <w:b/>
      <w:bCs/>
      <w:color w:val="000000"/>
      <w:spacing w:val="10"/>
      <w:sz w:val="32"/>
      <w:szCs w:val="32"/>
    </w:rPr>
  </w:style>
  <w:style w:type="paragraph" w:customStyle="1" w:styleId="L31">
    <w:name w:val="L31"/>
    <w:next w:val="BodyText"/>
    <w:uiPriority w:val="99"/>
    <w:qFormat/>
    <w:rsid w:val="0014718F"/>
    <w:pPr>
      <w:keepNext/>
      <w:tabs>
        <w:tab w:val="num" w:pos="0"/>
      </w:tabs>
      <w:spacing w:before="240" w:after="60" w:line="240" w:lineRule="auto"/>
      <w:ind w:left="720" w:hanging="720"/>
      <w:outlineLvl w:val="2"/>
    </w:pPr>
    <w:rPr>
      <w:rFonts w:ascii="Arial Narrow" w:eastAsia="Times New Roman" w:hAnsi="Arial Narrow" w:cs="Cambria"/>
      <w:b/>
      <w:bCs/>
      <w:snapToGrid w:val="0"/>
      <w:color w:val="1F497D"/>
      <w:spacing w:val="10"/>
      <w:sz w:val="28"/>
      <w:szCs w:val="28"/>
      <w:lang w:eastAsia="en-US"/>
    </w:rPr>
  </w:style>
  <w:style w:type="paragraph" w:customStyle="1" w:styleId="LDM41">
    <w:name w:val="LDM_41"/>
    <w:next w:val="BodyText"/>
    <w:qFormat/>
    <w:rsid w:val="0014718F"/>
    <w:pPr>
      <w:keepNext/>
      <w:tabs>
        <w:tab w:val="num" w:pos="0"/>
      </w:tabs>
      <w:spacing w:before="240" w:after="60" w:line="240" w:lineRule="auto"/>
      <w:ind w:left="864" w:hanging="864"/>
      <w:outlineLvl w:val="3"/>
    </w:pPr>
    <w:rPr>
      <w:rFonts w:ascii="Cambria" w:eastAsia="Times New Roman" w:hAnsi="Cambria" w:cs="Cambria"/>
      <w:b/>
      <w:bCs/>
      <w:iCs/>
      <w:color w:val="000000"/>
      <w:spacing w:val="10"/>
      <w:sz w:val="24"/>
      <w:szCs w:val="24"/>
      <w:lang w:val="fr-FR" w:eastAsia="en-US"/>
    </w:rPr>
  </w:style>
  <w:style w:type="paragraph" w:customStyle="1" w:styleId="BodyText1">
    <w:name w:val="Body Text1"/>
    <w:next w:val="BodyText"/>
    <w:uiPriority w:val="99"/>
    <w:qFormat/>
    <w:rsid w:val="0014718F"/>
    <w:pPr>
      <w:spacing w:before="60" w:after="60" w:line="240" w:lineRule="auto"/>
      <w:jc w:val="both"/>
    </w:pPr>
    <w:rPr>
      <w:rFonts w:eastAsiaTheme="minorHAnsi"/>
      <w:lang w:eastAsia="en-US"/>
    </w:rPr>
  </w:style>
  <w:style w:type="paragraph" w:customStyle="1" w:styleId="ListBullet1">
    <w:name w:val="List Bullet1"/>
    <w:basedOn w:val="Normal"/>
    <w:next w:val="ListBullet"/>
    <w:uiPriority w:val="99"/>
    <w:qFormat/>
    <w:rsid w:val="0014718F"/>
    <w:pPr>
      <w:spacing w:before="60" w:after="60"/>
      <w:ind w:left="720" w:hanging="360"/>
      <w:jc w:val="both"/>
    </w:pPr>
    <w:rPr>
      <w:rFonts w:eastAsia="Calibri" w:cs="Calibri"/>
      <w:sz w:val="20"/>
      <w:lang w:val="en-GB" w:eastAsia="en-US"/>
    </w:rPr>
  </w:style>
  <w:style w:type="paragraph" w:customStyle="1" w:styleId="TOC11">
    <w:name w:val="TOC 11"/>
    <w:basedOn w:val="Normal"/>
    <w:next w:val="Normal"/>
    <w:autoRedefine/>
    <w:uiPriority w:val="39"/>
    <w:rsid w:val="0014718F"/>
    <w:pPr>
      <w:tabs>
        <w:tab w:val="left" w:leader="dot" w:pos="567"/>
        <w:tab w:val="right" w:leader="dot" w:pos="8505"/>
      </w:tabs>
      <w:spacing w:before="120" w:after="0"/>
    </w:pPr>
    <w:rPr>
      <w:rFonts w:eastAsia="MS P????" w:cs="Calibri"/>
      <w:noProof/>
      <w:color w:val="4F81BD"/>
      <w:sz w:val="28"/>
      <w:szCs w:val="48"/>
      <w:lang w:val="fr-FR" w:eastAsia="en-US"/>
    </w:rPr>
  </w:style>
  <w:style w:type="paragraph" w:customStyle="1" w:styleId="CaptionARGOSS1">
    <w:name w:val="Caption_ARGOSS1"/>
    <w:basedOn w:val="Normal"/>
    <w:next w:val="Normal"/>
    <w:qFormat/>
    <w:rsid w:val="0014718F"/>
    <w:pPr>
      <w:spacing w:before="120" w:after="120" w:line="240" w:lineRule="auto"/>
      <w:jc w:val="both"/>
    </w:pPr>
    <w:rPr>
      <w:rFonts w:eastAsia="MS P????" w:cs="Calibri"/>
      <w:b/>
      <w:bCs/>
      <w:color w:val="4F81BD"/>
      <w:sz w:val="18"/>
      <w:szCs w:val="18"/>
      <w:lang w:val="fr-FR" w:eastAsia="fr-FR"/>
    </w:rPr>
  </w:style>
  <w:style w:type="paragraph" w:customStyle="1" w:styleId="TableofFigures1">
    <w:name w:val="Table of Figures1"/>
    <w:basedOn w:val="Normal"/>
    <w:next w:val="Normal"/>
    <w:autoRedefine/>
    <w:uiPriority w:val="99"/>
    <w:rsid w:val="0014718F"/>
    <w:pPr>
      <w:tabs>
        <w:tab w:val="right" w:leader="dot" w:pos="8460"/>
      </w:tabs>
      <w:spacing w:after="0" w:line="240" w:lineRule="auto"/>
      <w:ind w:left="403" w:hanging="403"/>
    </w:pPr>
    <w:rPr>
      <w:rFonts w:eastAsia="MS P????" w:cs="Calibri"/>
      <w:noProof/>
      <w:sz w:val="16"/>
      <w:szCs w:val="20"/>
      <w:lang w:val="en-GB" w:eastAsia="fr-FR"/>
    </w:rPr>
  </w:style>
  <w:style w:type="paragraph" w:customStyle="1" w:styleId="ListNumber1">
    <w:name w:val="List Number1"/>
    <w:basedOn w:val="Normal"/>
    <w:next w:val="ListNumber"/>
    <w:uiPriority w:val="99"/>
    <w:qFormat/>
    <w:rsid w:val="0014718F"/>
    <w:pPr>
      <w:spacing w:before="60" w:after="60"/>
      <w:contextualSpacing/>
      <w:jc w:val="both"/>
    </w:pPr>
    <w:rPr>
      <w:rFonts w:eastAsia="Times New Roman" w:cs="Calibri"/>
      <w:sz w:val="20"/>
      <w:szCs w:val="20"/>
      <w:lang w:val="fr-FR" w:eastAsia="fr-FR"/>
    </w:rPr>
  </w:style>
  <w:style w:type="paragraph" w:customStyle="1" w:styleId="TOC61">
    <w:name w:val="TOC 61"/>
    <w:basedOn w:val="Normal"/>
    <w:next w:val="Normal"/>
    <w:autoRedefine/>
    <w:uiPriority w:val="39"/>
    <w:rsid w:val="0014718F"/>
    <w:pPr>
      <w:tabs>
        <w:tab w:val="left" w:pos="284"/>
        <w:tab w:val="right" w:leader="dot" w:pos="8495"/>
      </w:tabs>
      <w:spacing w:before="120" w:after="0"/>
    </w:pPr>
    <w:rPr>
      <w:rFonts w:ascii="Cambria" w:eastAsia="Calibri" w:hAnsi="Cambria" w:cs="Cambria"/>
      <w:noProof/>
      <w:lang w:val="fr-FR" w:eastAsia="en-US"/>
    </w:rPr>
  </w:style>
  <w:style w:type="paragraph" w:customStyle="1" w:styleId="TOC71">
    <w:name w:val="TOC 71"/>
    <w:basedOn w:val="Normal"/>
    <w:next w:val="Normal"/>
    <w:autoRedefine/>
    <w:uiPriority w:val="39"/>
    <w:rsid w:val="0014718F"/>
    <w:pPr>
      <w:tabs>
        <w:tab w:val="left" w:pos="567"/>
        <w:tab w:val="right" w:leader="dot" w:pos="8495"/>
      </w:tabs>
      <w:spacing w:before="60" w:after="0"/>
    </w:pPr>
    <w:rPr>
      <w:rFonts w:ascii="Cambria" w:eastAsia="Calibri" w:hAnsi="Cambria" w:cs="Cambria"/>
      <w:noProof/>
      <w:sz w:val="16"/>
      <w:szCs w:val="16"/>
      <w:lang w:val="fr-FR" w:eastAsia="en-US"/>
    </w:rPr>
  </w:style>
  <w:style w:type="numbering" w:customStyle="1" w:styleId="NoList111">
    <w:name w:val="No List111"/>
    <w:next w:val="NoList"/>
    <w:uiPriority w:val="99"/>
    <w:semiHidden/>
    <w:unhideWhenUsed/>
    <w:rsid w:val="0014718F"/>
  </w:style>
  <w:style w:type="character" w:customStyle="1" w:styleId="SubtitleChar2">
    <w:name w:val="Subtitle Char2"/>
    <w:basedOn w:val="DefaultParagraphFont"/>
    <w:uiPriority w:val="11"/>
    <w:rsid w:val="0014718F"/>
    <w:rPr>
      <w:rFonts w:eastAsia="Times New Roman"/>
      <w:color w:val="5A5A5A"/>
      <w:spacing w:val="15"/>
    </w:rPr>
  </w:style>
  <w:style w:type="character" w:customStyle="1" w:styleId="SubtleEmphasis3">
    <w:name w:val="Subtle Emphasis3"/>
    <w:basedOn w:val="DefaultParagraphFont"/>
    <w:uiPriority w:val="19"/>
    <w:qFormat/>
    <w:rsid w:val="0014718F"/>
    <w:rPr>
      <w:i/>
      <w:iCs/>
      <w:color w:val="404040"/>
    </w:rPr>
  </w:style>
  <w:style w:type="character" w:customStyle="1" w:styleId="IntenseReference2">
    <w:name w:val="Intense Reference2"/>
    <w:basedOn w:val="DefaultParagraphFont"/>
    <w:uiPriority w:val="32"/>
    <w:qFormat/>
    <w:rsid w:val="0014718F"/>
    <w:rPr>
      <w:b/>
      <w:bCs/>
      <w:smallCaps/>
      <w:color w:val="4F81BD"/>
      <w:spacing w:val="5"/>
    </w:rPr>
  </w:style>
  <w:style w:type="paragraph" w:customStyle="1" w:styleId="TOC62">
    <w:name w:val="TOC 62"/>
    <w:basedOn w:val="Normal"/>
    <w:next w:val="Normal"/>
    <w:autoRedefine/>
    <w:uiPriority w:val="39"/>
    <w:unhideWhenUsed/>
    <w:rsid w:val="0014718F"/>
    <w:pPr>
      <w:spacing w:after="100" w:line="259" w:lineRule="auto"/>
      <w:ind w:left="1100"/>
    </w:pPr>
    <w:rPr>
      <w:rFonts w:eastAsia="Times New Roman"/>
      <w:lang w:val="en-GB"/>
    </w:rPr>
  </w:style>
  <w:style w:type="paragraph" w:customStyle="1" w:styleId="TOC72">
    <w:name w:val="TOC 72"/>
    <w:basedOn w:val="Normal"/>
    <w:next w:val="Normal"/>
    <w:autoRedefine/>
    <w:uiPriority w:val="39"/>
    <w:unhideWhenUsed/>
    <w:rsid w:val="0014718F"/>
    <w:pPr>
      <w:spacing w:after="100" w:line="259" w:lineRule="auto"/>
      <w:ind w:left="1320"/>
    </w:pPr>
    <w:rPr>
      <w:rFonts w:eastAsia="Times New Roman"/>
      <w:lang w:val="en-GB"/>
    </w:rPr>
  </w:style>
  <w:style w:type="numbering" w:customStyle="1" w:styleId="NoList12">
    <w:name w:val="No List12"/>
    <w:next w:val="NoList"/>
    <w:uiPriority w:val="99"/>
    <w:semiHidden/>
    <w:unhideWhenUsed/>
    <w:rsid w:val="0014718F"/>
  </w:style>
  <w:style w:type="table" w:customStyle="1" w:styleId="TableGrid120">
    <w:name w:val="Table Grid12"/>
    <w:basedOn w:val="TableNormal"/>
    <w:next w:val="TableGrid"/>
    <w:uiPriority w:val="39"/>
    <w:rsid w:val="0014718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
    <w:basedOn w:val="TableNormal"/>
    <w:next w:val="TableGrid"/>
    <w:uiPriority w:val="39"/>
    <w:rsid w:val="0014718F"/>
    <w:pPr>
      <w:spacing w:after="0" w:line="240" w:lineRule="auto"/>
    </w:pPr>
    <w:rPr>
      <w:rFonts w:ascii="Times New Roman" w:eastAsia="MS Mincho"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
    <w:basedOn w:val="TableNormal"/>
    <w:next w:val="TableGrid"/>
    <w:uiPriority w:val="39"/>
    <w:rsid w:val="0014718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3">
    <w:name w:val="Subtitle Char3"/>
    <w:basedOn w:val="DefaultParagraphFont"/>
    <w:uiPriority w:val="11"/>
    <w:rsid w:val="0014718F"/>
    <w:rPr>
      <w:rFonts w:eastAsiaTheme="minorEastAsia"/>
      <w:color w:val="5A5A5A" w:themeColor="text1" w:themeTint="A5"/>
      <w:spacing w:val="15"/>
    </w:rPr>
  </w:style>
  <w:style w:type="character" w:customStyle="1" w:styleId="q4iawc">
    <w:name w:val="q4iawc"/>
    <w:basedOn w:val="DefaultParagraphFont"/>
    <w:rsid w:val="0014718F"/>
  </w:style>
  <w:style w:type="character" w:customStyle="1" w:styleId="ac">
    <w:name w:val="a"/>
    <w:basedOn w:val="DefaultParagraphFont"/>
    <w:rsid w:val="0014718F"/>
  </w:style>
  <w:style w:type="character" w:customStyle="1" w:styleId="l9">
    <w:name w:val="l9"/>
    <w:basedOn w:val="DefaultParagraphFont"/>
    <w:rsid w:val="0014718F"/>
  </w:style>
  <w:style w:type="character" w:customStyle="1" w:styleId="l6">
    <w:name w:val="l6"/>
    <w:basedOn w:val="DefaultParagraphFont"/>
    <w:rsid w:val="0014718F"/>
  </w:style>
  <w:style w:type="character" w:customStyle="1" w:styleId="3b">
    <w:name w:val="Неразрешенное упоминание3"/>
    <w:basedOn w:val="DefaultParagraphFont"/>
    <w:uiPriority w:val="99"/>
    <w:semiHidden/>
    <w:unhideWhenUsed/>
    <w:rsid w:val="0014718F"/>
    <w:rPr>
      <w:color w:val="605E5C"/>
      <w:shd w:val="clear" w:color="auto" w:fill="E1DFDD"/>
    </w:rPr>
  </w:style>
  <w:style w:type="paragraph" w:customStyle="1" w:styleId="5CapsTableText">
    <w:name w:val="5 Caps Table Text"/>
    <w:basedOn w:val="Normal"/>
    <w:link w:val="5CapsTableTextChar"/>
    <w:qFormat/>
    <w:rsid w:val="0014718F"/>
    <w:pPr>
      <w:spacing w:before="40" w:after="40" w:line="22" w:lineRule="atLeast"/>
    </w:pPr>
    <w:rPr>
      <w:rFonts w:ascii="Century Gothic" w:eastAsia="ヒラギノ角ゴ Pro W3" w:hAnsi="Century Gothic" w:cs="Times New Roman"/>
      <w:color w:val="000000"/>
      <w:sz w:val="19"/>
      <w:szCs w:val="19"/>
      <w:lang w:val="en-GB" w:eastAsia="en-US"/>
    </w:rPr>
  </w:style>
  <w:style w:type="character" w:customStyle="1" w:styleId="5CapsTableTextChar">
    <w:name w:val="5 Caps Table Text Char"/>
    <w:link w:val="5CapsTableText"/>
    <w:rsid w:val="0014718F"/>
    <w:rPr>
      <w:rFonts w:ascii="Century Gothic" w:eastAsia="ヒラギノ角ゴ Pro W3" w:hAnsi="Century Gothic" w:cs="Times New Roman"/>
      <w:color w:val="000000"/>
      <w:sz w:val="19"/>
      <w:szCs w:val="19"/>
      <w:lang w:val="en-GB" w:eastAsia="en-US"/>
    </w:rPr>
  </w:style>
  <w:style w:type="paragraph" w:customStyle="1" w:styleId="5CapsTableHeading">
    <w:name w:val="5 Caps Table Heading"/>
    <w:basedOn w:val="Normal"/>
    <w:qFormat/>
    <w:rsid w:val="0014718F"/>
    <w:pPr>
      <w:tabs>
        <w:tab w:val="left" w:pos="1425"/>
      </w:tabs>
      <w:spacing w:before="40" w:after="40" w:line="240" w:lineRule="auto"/>
      <w:jc w:val="center"/>
    </w:pPr>
    <w:rPr>
      <w:rFonts w:ascii="Century Gothic" w:eastAsia="Times New Roman" w:hAnsi="Century Gothic" w:cs="Times New Roman"/>
      <w:b/>
      <w:bCs/>
      <w:smallCaps/>
      <w:color w:val="FFFFFF"/>
      <w:sz w:val="20"/>
      <w:szCs w:val="20"/>
      <w:lang w:val="en-GB" w:eastAsia="en-US"/>
    </w:rPr>
  </w:style>
  <w:style w:type="character" w:customStyle="1" w:styleId="HllEdilmmiXatrlama1">
    <w:name w:val="Həll Edilməmiş Xatırlama1"/>
    <w:basedOn w:val="DefaultParagraphFont"/>
    <w:uiPriority w:val="99"/>
    <w:semiHidden/>
    <w:unhideWhenUsed/>
    <w:rsid w:val="0014718F"/>
    <w:rPr>
      <w:color w:val="605E5C"/>
      <w:shd w:val="clear" w:color="auto" w:fill="E1DFDD"/>
    </w:rPr>
  </w:style>
  <w:style w:type="paragraph" w:customStyle="1" w:styleId="Literatur">
    <w:name w:val="Literatur"/>
    <w:basedOn w:val="Normal"/>
    <w:uiPriority w:val="99"/>
    <w:rsid w:val="0014718F"/>
    <w:pPr>
      <w:keepLines/>
      <w:widowControl w:val="0"/>
      <w:suppressAutoHyphens/>
      <w:spacing w:before="60" w:after="0" w:line="180" w:lineRule="exact"/>
      <w:ind w:left="284" w:hanging="284"/>
      <w:jc w:val="both"/>
    </w:pPr>
    <w:rPr>
      <w:rFonts w:ascii="Times New Roman" w:eastAsia="Times New Roman" w:hAnsi="Times New Roman" w:cs="Times New Roman"/>
      <w:sz w:val="18"/>
      <w:szCs w:val="20"/>
      <w:lang w:val="de-DE" w:eastAsia="de-DE"/>
    </w:rPr>
  </w:style>
  <w:style w:type="paragraph" w:customStyle="1" w:styleId="footnotedescription">
    <w:name w:val="footnote description"/>
    <w:next w:val="Normal"/>
    <w:link w:val="footnotedescriptionChar"/>
    <w:hidden/>
    <w:rsid w:val="0014718F"/>
    <w:pPr>
      <w:spacing w:after="0" w:line="256" w:lineRule="auto"/>
    </w:pPr>
    <w:rPr>
      <w:rFonts w:ascii="Calibri" w:eastAsia="Calibri" w:hAnsi="Calibri" w:cs="Calibri"/>
      <w:color w:val="000000"/>
      <w:sz w:val="20"/>
    </w:rPr>
  </w:style>
  <w:style w:type="character" w:customStyle="1" w:styleId="footnotedescriptionChar">
    <w:name w:val="footnote description Char"/>
    <w:link w:val="footnotedescription"/>
    <w:rsid w:val="0014718F"/>
    <w:rPr>
      <w:rFonts w:ascii="Calibri" w:eastAsia="Calibri" w:hAnsi="Calibri" w:cs="Calibri"/>
      <w:color w:val="000000"/>
      <w:sz w:val="20"/>
    </w:rPr>
  </w:style>
  <w:style w:type="character" w:customStyle="1" w:styleId="footnotemark">
    <w:name w:val="footnote mark"/>
    <w:hidden/>
    <w:rsid w:val="0014718F"/>
    <w:rPr>
      <w:rFonts w:ascii="Calibri" w:eastAsia="Calibri" w:hAnsi="Calibri" w:cs="Calibri"/>
      <w:color w:val="000000"/>
      <w:sz w:val="20"/>
      <w:vertAlign w:val="superscript"/>
    </w:rPr>
  </w:style>
  <w:style w:type="numbering" w:customStyle="1" w:styleId="4a">
    <w:name w:val="Нет списка4"/>
    <w:next w:val="NoList"/>
    <w:uiPriority w:val="99"/>
    <w:semiHidden/>
    <w:unhideWhenUsed/>
    <w:rsid w:val="0014718F"/>
  </w:style>
  <w:style w:type="character" w:customStyle="1" w:styleId="1ff2">
    <w:name w:val="Текст Знак1"/>
    <w:basedOn w:val="DefaultParagraphFont"/>
    <w:uiPriority w:val="99"/>
    <w:rsid w:val="0014718F"/>
    <w:rPr>
      <w:rFonts w:ascii="Consolas" w:hAnsi="Consolas" w:cs="Consolas"/>
      <w:sz w:val="21"/>
      <w:szCs w:val="21"/>
    </w:rPr>
  </w:style>
  <w:style w:type="character" w:customStyle="1" w:styleId="1ff3">
    <w:name w:val="Схема документа Знак1"/>
    <w:basedOn w:val="DefaultParagraphFont"/>
    <w:rsid w:val="0014718F"/>
    <w:rPr>
      <w:rFonts w:ascii="Tahoma" w:hAnsi="Tahoma" w:cs="Tahoma"/>
      <w:sz w:val="16"/>
      <w:szCs w:val="16"/>
    </w:rPr>
  </w:style>
  <w:style w:type="paragraph" w:customStyle="1" w:styleId="liter">
    <w:name w:val="liter"/>
    <w:basedOn w:val="Normal"/>
    <w:uiPriority w:val="99"/>
    <w:rsid w:val="0014718F"/>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hl">
    <w:name w:val="hl"/>
    <w:rsid w:val="0014718F"/>
  </w:style>
  <w:style w:type="character" w:customStyle="1" w:styleId="nlmyear">
    <w:name w:val="nlm_year"/>
    <w:rsid w:val="0014718F"/>
  </w:style>
  <w:style w:type="character" w:customStyle="1" w:styleId="nlmarticle-title">
    <w:name w:val="nlm_article-title"/>
    <w:rsid w:val="0014718F"/>
  </w:style>
  <w:style w:type="character" w:customStyle="1" w:styleId="citationsource-journal">
    <w:name w:val="citation_source-journal"/>
    <w:rsid w:val="0014718F"/>
  </w:style>
  <w:style w:type="character" w:customStyle="1" w:styleId="nlmfpage">
    <w:name w:val="nlm_fpage"/>
    <w:rsid w:val="0014718F"/>
  </w:style>
  <w:style w:type="character" w:customStyle="1" w:styleId="nlmlpage">
    <w:name w:val="nlm_lpage"/>
    <w:rsid w:val="0014718F"/>
  </w:style>
  <w:style w:type="paragraph" w:customStyle="1" w:styleId="msonospacing0">
    <w:name w:val="msonospacing"/>
    <w:rsid w:val="0014718F"/>
    <w:pPr>
      <w:spacing w:after="0" w:line="240" w:lineRule="auto"/>
    </w:pPr>
    <w:rPr>
      <w:rFonts w:ascii="Calibri" w:eastAsia="Times New Roman" w:hAnsi="Calibri" w:cs="Times New Roman"/>
    </w:rPr>
  </w:style>
  <w:style w:type="table" w:customStyle="1" w:styleId="224">
    <w:name w:val="Сетка таблицы22"/>
    <w:basedOn w:val="TableNormal"/>
    <w:next w:val="TableGrid"/>
    <w:uiPriority w:val="59"/>
    <w:rsid w:val="0014718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
    <w:rsid w:val="0014718F"/>
    <w:pPr>
      <w:spacing w:after="0" w:line="240" w:lineRule="auto"/>
    </w:pPr>
    <w:rPr>
      <w:rFonts w:eastAsia="Times New Roman"/>
      <w:lang w:val="en-US"/>
    </w:rPr>
    <w:tblPr>
      <w:tblCellMar>
        <w:top w:w="0" w:type="dxa"/>
        <w:left w:w="0" w:type="dxa"/>
        <w:bottom w:w="0" w:type="dxa"/>
        <w:right w:w="0" w:type="dxa"/>
      </w:tblCellMar>
    </w:tblPr>
  </w:style>
  <w:style w:type="character" w:customStyle="1" w:styleId="TOCHeadingChar1">
    <w:name w:val="TOC Heading Char1"/>
    <w:basedOn w:val="DefaultParagraphFont"/>
    <w:uiPriority w:val="39"/>
    <w:rsid w:val="0014718F"/>
    <w:rPr>
      <w:rFonts w:asciiTheme="majorHAnsi" w:eastAsiaTheme="majorEastAsia" w:hAnsiTheme="majorHAnsi" w:cstheme="majorBidi"/>
      <w:b w:val="0"/>
      <w:color w:val="365F91" w:themeColor="accent1" w:themeShade="BF"/>
      <w:kern w:val="28"/>
      <w:sz w:val="32"/>
      <w:szCs w:val="32"/>
      <w:lang w:val="ru-RU"/>
    </w:rPr>
  </w:style>
  <w:style w:type="character" w:customStyle="1" w:styleId="4b">
    <w:name w:val="Неразрешенное упоминание4"/>
    <w:basedOn w:val="DefaultParagraphFont"/>
    <w:uiPriority w:val="99"/>
    <w:semiHidden/>
    <w:unhideWhenUsed/>
    <w:rsid w:val="0014718F"/>
    <w:rPr>
      <w:color w:val="808080"/>
      <w:shd w:val="clear" w:color="auto" w:fill="E6E6E6"/>
    </w:rPr>
  </w:style>
  <w:style w:type="table" w:customStyle="1" w:styleId="232">
    <w:name w:val="Сетка таблицы23"/>
    <w:basedOn w:val="TableNormal"/>
    <w:next w:val="TableGrid"/>
    <w:uiPriority w:val="39"/>
    <w:rsid w:val="0014718F"/>
    <w:pPr>
      <w:widowControl w:val="0"/>
      <w:autoSpaceDE w:val="0"/>
      <w:autoSpaceDN w:val="0"/>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c">
    <w:name w:val="Заголовок 1 Знак1"/>
    <w:aliases w:val="h1 Знак1,Prophead level 1 Знак1,Prophead 1 Знак1,Heading A Знак1,H1-Heading 1 Знак1,1 Знак1,l1 Знак1,Legal Line 1 Знак1,head 1 Знак1,list 1 Знак1,heading 1 Знак1,II+ Знак1,I Знак1,H1 Знак1,Head 1 (Chapter heading) Знак1,Forward Знак"/>
    <w:basedOn w:val="DefaultParagraphFont"/>
    <w:uiPriority w:val="9"/>
    <w:rsid w:val="0014718F"/>
    <w:rPr>
      <w:rFonts w:asciiTheme="majorHAnsi" w:eastAsiaTheme="majorEastAsia" w:hAnsiTheme="majorHAnsi" w:cstheme="majorBidi"/>
      <w:color w:val="365F91" w:themeColor="accent1" w:themeShade="BF"/>
      <w:sz w:val="32"/>
      <w:szCs w:val="32"/>
      <w:lang w:val="az-Latn-AZ"/>
    </w:rPr>
  </w:style>
  <w:style w:type="paragraph" w:customStyle="1" w:styleId="RSKH11">
    <w:name w:val="RSKH11"/>
    <w:basedOn w:val="Normal"/>
    <w:next w:val="Normal"/>
    <w:uiPriority w:val="9"/>
    <w:qFormat/>
    <w:rsid w:val="0014718F"/>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az-Latn-AZ" w:eastAsia="en-US"/>
    </w:rPr>
  </w:style>
  <w:style w:type="paragraph" w:customStyle="1" w:styleId="1ff4">
    <w:name w:val="Подзаголовок1"/>
    <w:basedOn w:val="Normal"/>
    <w:next w:val="Normal"/>
    <w:uiPriority w:val="11"/>
    <w:qFormat/>
    <w:rsid w:val="0014718F"/>
    <w:pPr>
      <w:numPr>
        <w:ilvl w:val="1"/>
      </w:numPr>
      <w:spacing w:after="160" w:line="259" w:lineRule="auto"/>
    </w:pPr>
    <w:rPr>
      <w:rFonts w:eastAsia="Times New Roman"/>
      <w:color w:val="5A5A5A"/>
      <w:spacing w:val="15"/>
      <w:lang w:val="en-GB" w:eastAsia="en-US"/>
    </w:rPr>
  </w:style>
  <w:style w:type="paragraph" w:customStyle="1" w:styleId="21e">
    <w:name w:val="Оглавление 21"/>
    <w:basedOn w:val="Normal"/>
    <w:next w:val="Normal"/>
    <w:autoRedefine/>
    <w:uiPriority w:val="39"/>
    <w:unhideWhenUsed/>
    <w:rsid w:val="0014718F"/>
    <w:pPr>
      <w:spacing w:after="100" w:line="259" w:lineRule="auto"/>
      <w:ind w:left="220"/>
    </w:pPr>
    <w:rPr>
      <w:rFonts w:eastAsia="Times New Roman" w:cs="Times New Roman"/>
      <w:lang w:val="en-GB" w:eastAsia="en-US"/>
    </w:rPr>
  </w:style>
  <w:style w:type="paragraph" w:customStyle="1" w:styleId="11d">
    <w:name w:val="Оглавление 11"/>
    <w:basedOn w:val="Normal"/>
    <w:next w:val="Normal"/>
    <w:autoRedefine/>
    <w:uiPriority w:val="39"/>
    <w:unhideWhenUsed/>
    <w:rsid w:val="0014718F"/>
    <w:pPr>
      <w:tabs>
        <w:tab w:val="right" w:leader="dot" w:pos="9681"/>
      </w:tabs>
      <w:spacing w:after="100" w:line="259" w:lineRule="auto"/>
    </w:pPr>
    <w:rPr>
      <w:rFonts w:eastAsia="Times New Roman" w:cs="Times New Roman"/>
      <w:lang w:val="en-GB" w:eastAsia="en-US"/>
    </w:rPr>
  </w:style>
  <w:style w:type="paragraph" w:customStyle="1" w:styleId="319">
    <w:name w:val="Оглавление 31"/>
    <w:basedOn w:val="Normal"/>
    <w:next w:val="Normal"/>
    <w:autoRedefine/>
    <w:uiPriority w:val="39"/>
    <w:unhideWhenUsed/>
    <w:rsid w:val="0014718F"/>
    <w:pPr>
      <w:spacing w:after="100" w:line="259" w:lineRule="auto"/>
      <w:ind w:left="440"/>
    </w:pPr>
    <w:rPr>
      <w:rFonts w:eastAsia="Times New Roman" w:cs="Times New Roman"/>
      <w:lang w:val="en-GB" w:eastAsia="en-US"/>
    </w:rPr>
  </w:style>
  <w:style w:type="character" w:customStyle="1" w:styleId="1ff5">
    <w:name w:val="Текст концевой сноски Знак1"/>
    <w:basedOn w:val="DefaultParagraphFont"/>
    <w:uiPriority w:val="99"/>
    <w:semiHidden/>
    <w:rsid w:val="0014718F"/>
    <w:rPr>
      <w:sz w:val="20"/>
      <w:szCs w:val="20"/>
      <w:lang w:val="az-Latn-AZ"/>
    </w:rPr>
  </w:style>
  <w:style w:type="paragraph" w:customStyle="1" w:styleId="1ff6">
    <w:name w:val="Обычный (Интернет)1"/>
    <w:basedOn w:val="Normal"/>
    <w:next w:val="NormalWeb"/>
    <w:uiPriority w:val="99"/>
    <w:unhideWhenUsed/>
    <w:rsid w:val="0014718F"/>
    <w:pPr>
      <w:spacing w:before="100" w:beforeAutospacing="1" w:after="100" w:afterAutospacing="1" w:line="240" w:lineRule="auto"/>
    </w:pPr>
    <w:rPr>
      <w:rFonts w:ascii="Times New Roman" w:eastAsia="Times New Roman" w:hAnsi="Times New Roman" w:cs="Times New Roman"/>
      <w:sz w:val="24"/>
      <w:szCs w:val="24"/>
      <w:lang w:val="en-GB" w:eastAsia="en-US"/>
    </w:rPr>
  </w:style>
  <w:style w:type="character" w:customStyle="1" w:styleId="ff4">
    <w:name w:val="ff4"/>
    <w:basedOn w:val="DefaultParagraphFont"/>
    <w:rsid w:val="0014718F"/>
  </w:style>
  <w:style w:type="paragraph" w:customStyle="1" w:styleId="417">
    <w:name w:val="Оглавление 41"/>
    <w:basedOn w:val="Normal"/>
    <w:next w:val="Normal"/>
    <w:autoRedefine/>
    <w:uiPriority w:val="39"/>
    <w:unhideWhenUsed/>
    <w:rsid w:val="0014718F"/>
    <w:pPr>
      <w:spacing w:after="100" w:line="259" w:lineRule="auto"/>
      <w:ind w:left="660"/>
    </w:pPr>
    <w:rPr>
      <w:rFonts w:eastAsia="Times New Roman"/>
      <w:lang w:val="en-GB" w:eastAsia="en-US"/>
    </w:rPr>
  </w:style>
  <w:style w:type="paragraph" w:customStyle="1" w:styleId="516">
    <w:name w:val="Оглавление 51"/>
    <w:basedOn w:val="Normal"/>
    <w:next w:val="Normal"/>
    <w:autoRedefine/>
    <w:uiPriority w:val="39"/>
    <w:unhideWhenUsed/>
    <w:rsid w:val="0014718F"/>
    <w:pPr>
      <w:spacing w:after="100" w:line="259" w:lineRule="auto"/>
      <w:ind w:left="880"/>
    </w:pPr>
    <w:rPr>
      <w:rFonts w:eastAsia="Times New Roman"/>
      <w:lang w:val="en-GB" w:eastAsia="en-US"/>
    </w:rPr>
  </w:style>
  <w:style w:type="paragraph" w:customStyle="1" w:styleId="614">
    <w:name w:val="Оглавление 61"/>
    <w:basedOn w:val="Normal"/>
    <w:next w:val="Normal"/>
    <w:autoRedefine/>
    <w:uiPriority w:val="39"/>
    <w:unhideWhenUsed/>
    <w:rsid w:val="0014718F"/>
    <w:pPr>
      <w:spacing w:after="100" w:line="259" w:lineRule="auto"/>
      <w:ind w:left="1100"/>
    </w:pPr>
    <w:rPr>
      <w:rFonts w:eastAsia="Times New Roman"/>
      <w:lang w:val="en-GB" w:eastAsia="en-US"/>
    </w:rPr>
  </w:style>
  <w:style w:type="paragraph" w:customStyle="1" w:styleId="712">
    <w:name w:val="Оглавление 71"/>
    <w:basedOn w:val="Normal"/>
    <w:next w:val="Normal"/>
    <w:autoRedefine/>
    <w:uiPriority w:val="39"/>
    <w:unhideWhenUsed/>
    <w:rsid w:val="0014718F"/>
    <w:pPr>
      <w:spacing w:after="100" w:line="259" w:lineRule="auto"/>
      <w:ind w:left="1320"/>
    </w:pPr>
    <w:rPr>
      <w:rFonts w:eastAsia="Times New Roman"/>
      <w:lang w:val="en-GB" w:eastAsia="en-US"/>
    </w:rPr>
  </w:style>
  <w:style w:type="paragraph" w:customStyle="1" w:styleId="812">
    <w:name w:val="Оглавление 81"/>
    <w:basedOn w:val="Normal"/>
    <w:next w:val="Normal"/>
    <w:autoRedefine/>
    <w:uiPriority w:val="39"/>
    <w:unhideWhenUsed/>
    <w:rsid w:val="0014718F"/>
    <w:pPr>
      <w:spacing w:after="100" w:line="259" w:lineRule="auto"/>
      <w:ind w:left="1540"/>
    </w:pPr>
    <w:rPr>
      <w:rFonts w:eastAsia="Times New Roman"/>
      <w:lang w:val="en-GB" w:eastAsia="en-US"/>
    </w:rPr>
  </w:style>
  <w:style w:type="paragraph" w:customStyle="1" w:styleId="911">
    <w:name w:val="Оглавление 91"/>
    <w:basedOn w:val="Normal"/>
    <w:next w:val="Normal"/>
    <w:autoRedefine/>
    <w:uiPriority w:val="39"/>
    <w:unhideWhenUsed/>
    <w:rsid w:val="0014718F"/>
    <w:pPr>
      <w:spacing w:after="100" w:line="259" w:lineRule="auto"/>
      <w:ind w:left="1760"/>
    </w:pPr>
    <w:rPr>
      <w:rFonts w:eastAsia="Times New Roman"/>
      <w:lang w:val="en-GB" w:eastAsia="en-US"/>
    </w:rPr>
  </w:style>
  <w:style w:type="paragraph" w:customStyle="1" w:styleId="msonormalmrcssattr">
    <w:name w:val="msonormal_mr_css_attr"/>
    <w:basedOn w:val="Normal"/>
    <w:rsid w:val="0014718F"/>
    <w:pPr>
      <w:spacing w:before="100" w:beforeAutospacing="1" w:after="100" w:afterAutospacing="1" w:line="240" w:lineRule="auto"/>
    </w:pPr>
    <w:rPr>
      <w:rFonts w:ascii="Times New Roman" w:eastAsia="Times New Roman" w:hAnsi="Times New Roman" w:cs="Times New Roman"/>
      <w:sz w:val="24"/>
      <w:szCs w:val="24"/>
      <w:lang w:val="en-GB" w:eastAsia="en-US"/>
    </w:rPr>
  </w:style>
  <w:style w:type="paragraph" w:customStyle="1" w:styleId="225">
    <w:name w:val="Оглавление 22"/>
    <w:basedOn w:val="Normal"/>
    <w:next w:val="Normal"/>
    <w:autoRedefine/>
    <w:uiPriority w:val="39"/>
    <w:unhideWhenUsed/>
    <w:rsid w:val="0014718F"/>
    <w:pPr>
      <w:spacing w:after="100" w:line="259" w:lineRule="auto"/>
      <w:ind w:left="220"/>
    </w:pPr>
    <w:rPr>
      <w:rFonts w:eastAsia="Times New Roman" w:cs="Times New Roman"/>
      <w:lang w:val="en-GB" w:eastAsia="en-US"/>
    </w:rPr>
  </w:style>
  <w:style w:type="paragraph" w:customStyle="1" w:styleId="124">
    <w:name w:val="Оглавление 12"/>
    <w:basedOn w:val="Normal"/>
    <w:next w:val="Normal"/>
    <w:autoRedefine/>
    <w:uiPriority w:val="39"/>
    <w:unhideWhenUsed/>
    <w:rsid w:val="0014718F"/>
    <w:pPr>
      <w:tabs>
        <w:tab w:val="right" w:leader="dot" w:pos="9681"/>
      </w:tabs>
      <w:spacing w:after="100" w:line="259" w:lineRule="auto"/>
    </w:pPr>
    <w:rPr>
      <w:rFonts w:eastAsia="Times New Roman" w:cs="Times New Roman"/>
      <w:lang w:val="en-GB" w:eastAsia="en-US"/>
    </w:rPr>
  </w:style>
  <w:style w:type="paragraph" w:customStyle="1" w:styleId="322">
    <w:name w:val="Оглавление 32"/>
    <w:basedOn w:val="Normal"/>
    <w:next w:val="Normal"/>
    <w:autoRedefine/>
    <w:uiPriority w:val="39"/>
    <w:unhideWhenUsed/>
    <w:rsid w:val="0014718F"/>
    <w:pPr>
      <w:spacing w:after="100" w:line="259" w:lineRule="auto"/>
      <w:ind w:left="440"/>
    </w:pPr>
    <w:rPr>
      <w:rFonts w:eastAsia="Times New Roman" w:cs="Times New Roman"/>
      <w:lang w:val="en-GB" w:eastAsia="en-US"/>
    </w:rPr>
  </w:style>
  <w:style w:type="paragraph" w:customStyle="1" w:styleId="422">
    <w:name w:val="Оглавление 42"/>
    <w:basedOn w:val="Normal"/>
    <w:next w:val="Normal"/>
    <w:autoRedefine/>
    <w:uiPriority w:val="39"/>
    <w:unhideWhenUsed/>
    <w:rsid w:val="0014718F"/>
    <w:pPr>
      <w:spacing w:after="100" w:line="259" w:lineRule="auto"/>
      <w:ind w:left="660"/>
    </w:pPr>
    <w:rPr>
      <w:rFonts w:eastAsia="Times New Roman"/>
      <w:lang w:val="en-GB" w:eastAsia="en-US"/>
    </w:rPr>
  </w:style>
  <w:style w:type="paragraph" w:customStyle="1" w:styleId="522">
    <w:name w:val="Оглавление 52"/>
    <w:basedOn w:val="Normal"/>
    <w:next w:val="Normal"/>
    <w:autoRedefine/>
    <w:uiPriority w:val="39"/>
    <w:unhideWhenUsed/>
    <w:rsid w:val="0014718F"/>
    <w:pPr>
      <w:spacing w:after="100" w:line="259" w:lineRule="auto"/>
      <w:ind w:left="880"/>
    </w:pPr>
    <w:rPr>
      <w:rFonts w:eastAsia="Times New Roman"/>
      <w:lang w:val="en-GB" w:eastAsia="en-US"/>
    </w:rPr>
  </w:style>
  <w:style w:type="paragraph" w:customStyle="1" w:styleId="621">
    <w:name w:val="Оглавление 62"/>
    <w:basedOn w:val="Normal"/>
    <w:next w:val="Normal"/>
    <w:autoRedefine/>
    <w:uiPriority w:val="39"/>
    <w:unhideWhenUsed/>
    <w:rsid w:val="0014718F"/>
    <w:pPr>
      <w:spacing w:after="100" w:line="259" w:lineRule="auto"/>
      <w:ind w:left="1100"/>
    </w:pPr>
    <w:rPr>
      <w:rFonts w:eastAsia="Times New Roman"/>
      <w:lang w:val="en-GB" w:eastAsia="en-US"/>
    </w:rPr>
  </w:style>
  <w:style w:type="paragraph" w:customStyle="1" w:styleId="72">
    <w:name w:val="Оглавление 72"/>
    <w:basedOn w:val="Normal"/>
    <w:next w:val="Normal"/>
    <w:autoRedefine/>
    <w:uiPriority w:val="39"/>
    <w:unhideWhenUsed/>
    <w:rsid w:val="0014718F"/>
    <w:pPr>
      <w:spacing w:after="100" w:line="259" w:lineRule="auto"/>
      <w:ind w:left="1320"/>
    </w:pPr>
    <w:rPr>
      <w:rFonts w:eastAsia="Times New Roman"/>
      <w:lang w:val="en-GB" w:eastAsia="en-US"/>
    </w:rPr>
  </w:style>
  <w:style w:type="paragraph" w:customStyle="1" w:styleId="820">
    <w:name w:val="Оглавление 82"/>
    <w:basedOn w:val="Normal"/>
    <w:next w:val="Normal"/>
    <w:autoRedefine/>
    <w:uiPriority w:val="39"/>
    <w:unhideWhenUsed/>
    <w:rsid w:val="0014718F"/>
    <w:pPr>
      <w:spacing w:after="100" w:line="259" w:lineRule="auto"/>
      <w:ind w:left="1540"/>
    </w:pPr>
    <w:rPr>
      <w:rFonts w:eastAsia="Times New Roman"/>
      <w:lang w:val="en-GB" w:eastAsia="en-US"/>
    </w:rPr>
  </w:style>
  <w:style w:type="paragraph" w:customStyle="1" w:styleId="92">
    <w:name w:val="Оглавление 92"/>
    <w:basedOn w:val="Normal"/>
    <w:next w:val="Normal"/>
    <w:autoRedefine/>
    <w:uiPriority w:val="39"/>
    <w:unhideWhenUsed/>
    <w:rsid w:val="0014718F"/>
    <w:pPr>
      <w:spacing w:after="100" w:line="259" w:lineRule="auto"/>
      <w:ind w:left="1760"/>
    </w:pPr>
    <w:rPr>
      <w:rFonts w:eastAsia="Times New Roman"/>
      <w:lang w:val="en-GB" w:eastAsia="en-US"/>
    </w:rPr>
  </w:style>
  <w:style w:type="table" w:customStyle="1" w:styleId="TableGrid71">
    <w:name w:val="Table Grid71"/>
    <w:basedOn w:val="TableNormal"/>
    <w:next w:val="TableGrid"/>
    <w:uiPriority w:val="59"/>
    <w:rsid w:val="0014718F"/>
    <w:pPr>
      <w:spacing w:after="0" w:line="240" w:lineRule="auto"/>
      <w:jc w:val="both"/>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dressenbalk1">
    <w:name w:val="adressenbalk1"/>
    <w:basedOn w:val="TableNormal"/>
    <w:next w:val="TableGrid"/>
    <w:uiPriority w:val="59"/>
    <w:rsid w:val="0014718F"/>
    <w:pPr>
      <w:spacing w:after="0" w:line="240" w:lineRule="auto"/>
      <w:jc w:val="both"/>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1">
    <w:name w:val="Table 11"/>
    <w:basedOn w:val="TableNormal"/>
    <w:next w:val="TableGrid"/>
    <w:uiPriority w:val="39"/>
    <w:qFormat/>
    <w:rsid w:val="0014718F"/>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TESIA1">
    <w:name w:val="AGT ESIA1"/>
    <w:basedOn w:val="Normal"/>
    <w:next w:val="Normal"/>
    <w:uiPriority w:val="35"/>
    <w:unhideWhenUsed/>
    <w:qFormat/>
    <w:rsid w:val="0014718F"/>
    <w:pPr>
      <w:spacing w:line="240" w:lineRule="auto"/>
    </w:pPr>
    <w:rPr>
      <w:rFonts w:eastAsiaTheme="minorHAnsi"/>
      <w:i/>
      <w:iCs/>
      <w:color w:val="44546A"/>
      <w:sz w:val="18"/>
      <w:szCs w:val="18"/>
      <w:lang w:val="en-GB" w:eastAsia="en-US"/>
    </w:rPr>
  </w:style>
  <w:style w:type="paragraph" w:customStyle="1" w:styleId="1ff7">
    <w:name w:val="Перечень рисунков1"/>
    <w:basedOn w:val="Normal"/>
    <w:next w:val="Normal"/>
    <w:uiPriority w:val="99"/>
    <w:unhideWhenUsed/>
    <w:rsid w:val="0014718F"/>
    <w:pPr>
      <w:spacing w:after="0" w:line="259" w:lineRule="auto"/>
    </w:pPr>
    <w:rPr>
      <w:rFonts w:eastAsiaTheme="minorHAnsi"/>
      <w:lang w:val="en-GB" w:eastAsia="en-US"/>
    </w:rPr>
  </w:style>
  <w:style w:type="paragraph" w:customStyle="1" w:styleId="1ff8">
    <w:name w:val="Текст примечания1"/>
    <w:basedOn w:val="Normal"/>
    <w:next w:val="CommentText"/>
    <w:uiPriority w:val="99"/>
    <w:semiHidden/>
    <w:unhideWhenUsed/>
    <w:rsid w:val="0014718F"/>
    <w:pPr>
      <w:spacing w:after="160" w:line="240" w:lineRule="auto"/>
    </w:pPr>
    <w:rPr>
      <w:rFonts w:eastAsiaTheme="minorHAnsi"/>
      <w:sz w:val="20"/>
      <w:szCs w:val="20"/>
      <w:lang w:val="en-GB" w:eastAsia="en-US"/>
    </w:rPr>
  </w:style>
  <w:style w:type="character" w:customStyle="1" w:styleId="2f">
    <w:name w:val="Текст концевой сноски Знак2"/>
    <w:basedOn w:val="DefaultParagraphFont"/>
    <w:uiPriority w:val="99"/>
    <w:semiHidden/>
    <w:rsid w:val="0014718F"/>
    <w:rPr>
      <w:sz w:val="20"/>
      <w:szCs w:val="20"/>
      <w:lang w:val="az-Latn-AZ"/>
    </w:rPr>
  </w:style>
  <w:style w:type="table" w:customStyle="1" w:styleId="Table12">
    <w:name w:val="Table 12"/>
    <w:basedOn w:val="TableNormal"/>
    <w:next w:val="TableGrid"/>
    <w:uiPriority w:val="39"/>
    <w:qFormat/>
    <w:rsid w:val="0014718F"/>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3">
    <w:name w:val="Table 13"/>
    <w:basedOn w:val="TableNormal"/>
    <w:next w:val="TableGrid"/>
    <w:uiPriority w:val="39"/>
    <w:qFormat/>
    <w:rsid w:val="0014718F"/>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4">
    <w:name w:val="Table 14"/>
    <w:basedOn w:val="TableNormal"/>
    <w:next w:val="TableGrid"/>
    <w:uiPriority w:val="39"/>
    <w:qFormat/>
    <w:rsid w:val="0014718F"/>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5">
    <w:name w:val="Table 15"/>
    <w:basedOn w:val="TableNormal"/>
    <w:next w:val="TableGrid"/>
    <w:uiPriority w:val="39"/>
    <w:qFormat/>
    <w:rsid w:val="0014718F"/>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6">
    <w:name w:val="Table 16"/>
    <w:basedOn w:val="TableNormal"/>
    <w:next w:val="TableGrid"/>
    <w:uiPriority w:val="39"/>
    <w:qFormat/>
    <w:rsid w:val="0014718F"/>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7">
    <w:name w:val="Table 17"/>
    <w:basedOn w:val="TableNormal"/>
    <w:next w:val="TableGrid"/>
    <w:uiPriority w:val="39"/>
    <w:qFormat/>
    <w:rsid w:val="0014718F"/>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8">
    <w:name w:val="Table 18"/>
    <w:basedOn w:val="TableNormal"/>
    <w:next w:val="TableGrid"/>
    <w:uiPriority w:val="39"/>
    <w:qFormat/>
    <w:rsid w:val="0014718F"/>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3">
    <w:name w:val="Grid Table 4 - Accent 113"/>
    <w:basedOn w:val="TableNormal"/>
    <w:uiPriority w:val="49"/>
    <w:rsid w:val="0014718F"/>
    <w:pPr>
      <w:spacing w:after="0" w:line="240" w:lineRule="auto"/>
    </w:pPr>
    <w:rPr>
      <w:rFonts w:eastAsia="MS Mincho"/>
      <w:lang w:val="en-US"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11">
    <w:name w:val="Список-таблица 4 — акцент 11"/>
    <w:basedOn w:val="TableNormal"/>
    <w:uiPriority w:val="49"/>
    <w:rsid w:val="0014718F"/>
    <w:pPr>
      <w:spacing w:after="0" w:line="240" w:lineRule="auto"/>
    </w:pPr>
    <w:rPr>
      <w:rFonts w:eastAsia="MS Mincho"/>
      <w:lang w:val="en-U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4">
    <w:name w:val="Unresolved Mention4"/>
    <w:basedOn w:val="DefaultParagraphFont"/>
    <w:uiPriority w:val="99"/>
    <w:semiHidden/>
    <w:unhideWhenUsed/>
    <w:rsid w:val="0014718F"/>
    <w:rPr>
      <w:color w:val="605E5C"/>
      <w:shd w:val="clear" w:color="auto" w:fill="E1DFDD"/>
    </w:rPr>
  </w:style>
  <w:style w:type="character" w:customStyle="1" w:styleId="UnresolvedMention5">
    <w:name w:val="Unresolved Mention5"/>
    <w:basedOn w:val="DefaultParagraphFont"/>
    <w:uiPriority w:val="99"/>
    <w:semiHidden/>
    <w:unhideWhenUsed/>
    <w:rsid w:val="0014718F"/>
    <w:rPr>
      <w:color w:val="605E5C"/>
      <w:shd w:val="clear" w:color="auto" w:fill="E1DFDD"/>
    </w:rPr>
  </w:style>
  <w:style w:type="character" w:customStyle="1" w:styleId="ListParagraphChar1">
    <w:name w:val="List Paragraph Char1"/>
    <w:basedOn w:val="DefaultParagraphFont"/>
    <w:uiPriority w:val="34"/>
    <w:rsid w:val="0014718F"/>
    <w:rPr>
      <w:rFonts w:eastAsia="MS Mincho"/>
    </w:rPr>
  </w:style>
  <w:style w:type="table" w:customStyle="1" w:styleId="TableNormal12">
    <w:name w:val="Table Normal12"/>
    <w:uiPriority w:val="2"/>
    <w:semiHidden/>
    <w:unhideWhenUsed/>
    <w:qFormat/>
    <w:rsid w:val="0014718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numbering" w:customStyle="1" w:styleId="Opsomming">
    <w:name w:val="Opsomming"/>
    <w:basedOn w:val="NoList"/>
    <w:rsid w:val="0014718F"/>
  </w:style>
  <w:style w:type="table" w:customStyle="1" w:styleId="TableNormal11">
    <w:name w:val="Table Normal11"/>
    <w:uiPriority w:val="2"/>
    <w:semiHidden/>
    <w:unhideWhenUsed/>
    <w:qFormat/>
    <w:rsid w:val="0014718F"/>
    <w:pPr>
      <w:widowControl w:val="0"/>
      <w:spacing w:after="0" w:line="240" w:lineRule="auto"/>
    </w:pPr>
    <w:rPr>
      <w:rFonts w:eastAsia="MS Mincho"/>
      <w:lang w:val="en-US" w:eastAsia="en-US"/>
    </w:rPr>
    <w:tblPr>
      <w:tblInd w:w="0" w:type="dxa"/>
      <w:tblCellMar>
        <w:top w:w="0" w:type="dxa"/>
        <w:left w:w="0" w:type="dxa"/>
        <w:bottom w:w="0" w:type="dxa"/>
        <w:right w:w="0" w:type="dxa"/>
      </w:tblCellMar>
    </w:tblPr>
  </w:style>
  <w:style w:type="character" w:customStyle="1" w:styleId="Nessuno">
    <w:name w:val="Nessuno"/>
    <w:rsid w:val="0014718F"/>
    <w:rPr>
      <w:lang w:val="it-IT"/>
    </w:rPr>
  </w:style>
  <w:style w:type="paragraph" w:customStyle="1" w:styleId="CorpoA">
    <w:name w:val="Corpo A"/>
    <w:rsid w:val="0014718F"/>
    <w:pPr>
      <w:pBdr>
        <w:top w:val="nil"/>
        <w:left w:val="nil"/>
        <w:bottom w:val="nil"/>
        <w:right w:val="nil"/>
        <w:between w:val="nil"/>
        <w:bar w:val="nil"/>
      </w:pBdr>
    </w:pPr>
    <w:rPr>
      <w:rFonts w:ascii="Calibri" w:eastAsia="Calibri" w:hAnsi="Calibri" w:cs="Calibri"/>
      <w:color w:val="000000"/>
      <w:u w:color="000000"/>
      <w:bdr w:val="nil"/>
      <w:lang w:val="it-IT" w:eastAsia="it-IT"/>
    </w:rPr>
  </w:style>
  <w:style w:type="character" w:customStyle="1" w:styleId="UnresolvedMention6">
    <w:name w:val="Unresolved Mention6"/>
    <w:basedOn w:val="DefaultParagraphFont"/>
    <w:uiPriority w:val="99"/>
    <w:semiHidden/>
    <w:unhideWhenUsed/>
    <w:rsid w:val="0014718F"/>
    <w:rPr>
      <w:color w:val="605E5C"/>
      <w:shd w:val="clear" w:color="auto" w:fill="E1DFDD"/>
    </w:rPr>
  </w:style>
  <w:style w:type="paragraph" w:customStyle="1" w:styleId="1f5acb0787edcd7egmail-msolistparagraph">
    <w:name w:val="1f5acb0787edcd7egmail-msolistparagraph"/>
    <w:basedOn w:val="Normal"/>
    <w:rsid w:val="0014718F"/>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UnresolvedMention7">
    <w:name w:val="Unresolved Mention7"/>
    <w:basedOn w:val="DefaultParagraphFont"/>
    <w:uiPriority w:val="99"/>
    <w:semiHidden/>
    <w:unhideWhenUsed/>
    <w:rsid w:val="0014718F"/>
    <w:rPr>
      <w:color w:val="605E5C"/>
      <w:shd w:val="clear" w:color="auto" w:fill="E1DFDD"/>
    </w:rPr>
  </w:style>
  <w:style w:type="character" w:customStyle="1" w:styleId="font131">
    <w:name w:val="font131"/>
    <w:basedOn w:val="DefaultParagraphFont"/>
    <w:rsid w:val="0014718F"/>
    <w:rPr>
      <w:rFonts w:ascii="Times New Roman" w:hAnsi="Times New Roman" w:cs="Times New Roman" w:hint="default"/>
      <w:b/>
      <w:bCs/>
      <w:i w:val="0"/>
      <w:iCs w:val="0"/>
      <w:strike w:val="0"/>
      <w:dstrike w:val="0"/>
      <w:color w:val="auto"/>
      <w:sz w:val="24"/>
      <w:szCs w:val="24"/>
      <w:u w:val="none"/>
      <w:effect w:val="none"/>
    </w:rPr>
  </w:style>
  <w:style w:type="character" w:customStyle="1" w:styleId="font141">
    <w:name w:val="font141"/>
    <w:basedOn w:val="DefaultParagraphFont"/>
    <w:rsid w:val="0014718F"/>
    <w:rPr>
      <w:rFonts w:ascii="Times New Roman" w:hAnsi="Times New Roman" w:cs="Times New Roman" w:hint="default"/>
      <w:b/>
      <w:bCs/>
      <w:i w:val="0"/>
      <w:iCs w:val="0"/>
      <w:strike w:val="0"/>
      <w:dstrike w:val="0"/>
      <w:color w:val="auto"/>
      <w:sz w:val="24"/>
      <w:szCs w:val="24"/>
      <w:u w:val="none"/>
      <w:effect w:val="none"/>
    </w:rPr>
  </w:style>
  <w:style w:type="numbering" w:customStyle="1" w:styleId="Stil13">
    <w:name w:val="Stil13"/>
    <w:basedOn w:val="NoList"/>
    <w:rsid w:val="0014718F"/>
  </w:style>
  <w:style w:type="table" w:customStyle="1" w:styleId="GridTable4-Accent112">
    <w:name w:val="Grid Table 4 - Accent 112"/>
    <w:basedOn w:val="TableNormal"/>
    <w:uiPriority w:val="49"/>
    <w:rsid w:val="0014718F"/>
    <w:pPr>
      <w:spacing w:after="0" w:line="240" w:lineRule="auto"/>
    </w:pPr>
    <w:rPr>
      <w:rFonts w:eastAsia="MS Mincho"/>
      <w:lang w:val="en-US"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1111112">
    <w:name w:val="1 / 1.1 / 1.1.12"/>
    <w:basedOn w:val="NoList"/>
    <w:next w:val="111111"/>
    <w:rsid w:val="0014718F"/>
  </w:style>
  <w:style w:type="numbering" w:customStyle="1" w:styleId="1ai2">
    <w:name w:val="1 / a / i2"/>
    <w:basedOn w:val="NoList"/>
    <w:next w:val="1ai"/>
    <w:semiHidden/>
    <w:rsid w:val="0014718F"/>
  </w:style>
  <w:style w:type="numbering" w:customStyle="1" w:styleId="Stil32">
    <w:name w:val="Stil32"/>
    <w:rsid w:val="0014718F"/>
  </w:style>
  <w:style w:type="numbering" w:customStyle="1" w:styleId="Stil43">
    <w:name w:val="Stil43"/>
    <w:rsid w:val="0014718F"/>
  </w:style>
  <w:style w:type="numbering" w:customStyle="1" w:styleId="Stil23">
    <w:name w:val="Stil23"/>
    <w:rsid w:val="0014718F"/>
  </w:style>
  <w:style w:type="numbering" w:customStyle="1" w:styleId="Stil412">
    <w:name w:val="Stil412"/>
    <w:rsid w:val="0014718F"/>
  </w:style>
  <w:style w:type="numbering" w:customStyle="1" w:styleId="Stil212">
    <w:name w:val="Stil212"/>
    <w:rsid w:val="0014718F"/>
  </w:style>
  <w:style w:type="numbering" w:customStyle="1" w:styleId="Stil112">
    <w:name w:val="Stil112"/>
    <w:basedOn w:val="NoList"/>
    <w:rsid w:val="0014718F"/>
  </w:style>
  <w:style w:type="character" w:customStyle="1" w:styleId="jlqj4b">
    <w:name w:val="jlqj4b"/>
    <w:basedOn w:val="DefaultParagraphFont"/>
    <w:rsid w:val="0014718F"/>
  </w:style>
  <w:style w:type="table" w:customStyle="1" w:styleId="1310">
    <w:name w:val="Сетка таблицы131"/>
    <w:basedOn w:val="TableNormal"/>
    <w:next w:val="TableGrid"/>
    <w:uiPriority w:val="39"/>
    <w:rsid w:val="0014718F"/>
    <w:pPr>
      <w:tabs>
        <w:tab w:val="left" w:pos="851"/>
      </w:tabs>
      <w:spacing w:after="120" w:line="240" w:lineRule="auto"/>
      <w:ind w:left="340" w:right="340"/>
      <w:jc w:val="both"/>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TableNormal"/>
    <w:next w:val="TableGrid"/>
    <w:uiPriority w:val="59"/>
    <w:rsid w:val="0014718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TableNormal"/>
    <w:next w:val="TableGrid"/>
    <w:uiPriority w:val="59"/>
    <w:rsid w:val="0014718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Numbering1">
    <w:name w:val="Headings_Numbering1"/>
    <w:rsid w:val="0014718F"/>
  </w:style>
  <w:style w:type="character" w:customStyle="1" w:styleId="5a">
    <w:name w:val="Неразрешенное упоминание5"/>
    <w:basedOn w:val="DefaultParagraphFont"/>
    <w:uiPriority w:val="99"/>
    <w:semiHidden/>
    <w:unhideWhenUsed/>
    <w:rsid w:val="0014718F"/>
    <w:rPr>
      <w:color w:val="605E5C"/>
      <w:shd w:val="clear" w:color="auto" w:fill="E1DFDD"/>
    </w:rPr>
  </w:style>
  <w:style w:type="table" w:customStyle="1" w:styleId="adressenbalk2">
    <w:name w:val="adressenbalk2"/>
    <w:basedOn w:val="TableNormal"/>
    <w:next w:val="TableGrid"/>
    <w:uiPriority w:val="39"/>
    <w:rsid w:val="0014718F"/>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0">
    <w:name w:val="Table heading"/>
    <w:basedOn w:val="Normal"/>
    <w:rsid w:val="0014718F"/>
    <w:pPr>
      <w:spacing w:after="0" w:line="240" w:lineRule="auto"/>
      <w:jc w:val="center"/>
    </w:pPr>
    <w:rPr>
      <w:rFonts w:ascii="Arial" w:eastAsia="Times New Roman" w:hAnsi="Arial" w:cs="Times New Roman"/>
      <w:b/>
      <w:sz w:val="18"/>
      <w:szCs w:val="20"/>
      <w:lang w:val="en-GB"/>
    </w:rPr>
  </w:style>
  <w:style w:type="table" w:customStyle="1" w:styleId="adressenbalk3">
    <w:name w:val="adressenbalk3"/>
    <w:basedOn w:val="TableNormal"/>
    <w:next w:val="TableGrid"/>
    <w:uiPriority w:val="59"/>
    <w:rsid w:val="0014718F"/>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sub">
    <w:name w:val="heading-sub"/>
    <w:basedOn w:val="DefaultParagraphFont"/>
    <w:rsid w:val="0014718F"/>
  </w:style>
  <w:style w:type="paragraph" w:customStyle="1" w:styleId="TableofFiguresAGTESIA1">
    <w:name w:val="Table of Figures AGT ESIA 1"/>
    <w:basedOn w:val="Normal"/>
    <w:next w:val="Normal"/>
    <w:autoRedefine/>
    <w:uiPriority w:val="99"/>
    <w:rsid w:val="0014718F"/>
    <w:pPr>
      <w:tabs>
        <w:tab w:val="right" w:leader="dot" w:pos="8460"/>
      </w:tabs>
      <w:spacing w:after="0" w:line="240" w:lineRule="auto"/>
      <w:ind w:left="403" w:hanging="403"/>
    </w:pPr>
    <w:rPr>
      <w:rFonts w:eastAsia="MS P????" w:cs="Calibri"/>
      <w:noProof/>
      <w:sz w:val="16"/>
      <w:szCs w:val="20"/>
      <w:lang w:val="en-GB" w:eastAsia="fr-FR"/>
    </w:rPr>
  </w:style>
  <w:style w:type="table" w:customStyle="1" w:styleId="ListTable3-Accent511">
    <w:name w:val="List Table 3 - Accent 511"/>
    <w:basedOn w:val="TableNormal"/>
    <w:uiPriority w:val="48"/>
    <w:rsid w:val="0014718F"/>
    <w:pPr>
      <w:spacing w:after="0" w:line="240" w:lineRule="auto"/>
    </w:pPr>
    <w:rPr>
      <w:rFonts w:ascii="Calibri" w:eastAsia="Calibri" w:hAnsi="Calibri" w:cs="Times New Roman"/>
      <w:sz w:val="20"/>
      <w:szCs w:val="20"/>
      <w:lang w:val="az-Latn-AZ" w:eastAsia="az-Latn-AZ" w:bidi="bn-IN"/>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numbering" w:customStyle="1" w:styleId="ArticleSection3">
    <w:name w:val="Article / Section3"/>
    <w:basedOn w:val="NoList"/>
    <w:next w:val="ArticleSection"/>
    <w:semiHidden/>
    <w:rsid w:val="0014718F"/>
  </w:style>
  <w:style w:type="numbering" w:customStyle="1" w:styleId="ArticleSection4">
    <w:name w:val="Article / Section4"/>
    <w:basedOn w:val="NoList"/>
    <w:next w:val="ArticleSection"/>
    <w:semiHidden/>
    <w:rsid w:val="0014718F"/>
  </w:style>
  <w:style w:type="character" w:customStyle="1" w:styleId="FOOTNOTESCharChar">
    <w:name w:val="FOOTNOTES Char Char"/>
    <w:aliases w:val="fn Char Char,Footnote Text Char Char Char Char,ft Char Char Char Char,single space Char Char Char Char,footnote text Char Char Char Char"/>
    <w:basedOn w:val="DefaultParagraphFont"/>
    <w:uiPriority w:val="99"/>
    <w:semiHidden/>
    <w:rsid w:val="0014718F"/>
    <w:rPr>
      <w:rFonts w:cs="Times New Roman"/>
      <w:sz w:val="20"/>
      <w:szCs w:val="20"/>
    </w:rPr>
  </w:style>
  <w:style w:type="character" w:customStyle="1" w:styleId="FOOTNOTESCharChar1">
    <w:name w:val="FOOTNOTES Char Char1"/>
    <w:aliases w:val="fn Char Char1,Footnote Text Char Char Char Char1,ft Char Char Char Char1,single space Char Char Char Char1,footnote text Char Char Char Char1,Текст сноски Знак Char Знак Знак Char Char Char"/>
    <w:uiPriority w:val="99"/>
    <w:locked/>
    <w:rsid w:val="0014718F"/>
    <w:rPr>
      <w:rFonts w:eastAsia="MS Mincho"/>
      <w:sz w:val="20"/>
      <w:lang w:val="ru-RU" w:eastAsia="x-none"/>
    </w:rPr>
  </w:style>
  <w:style w:type="character" w:customStyle="1" w:styleId="normaltextrun">
    <w:name w:val="normaltextrun"/>
    <w:basedOn w:val="DefaultParagraphFont"/>
    <w:rsid w:val="0014718F"/>
  </w:style>
  <w:style w:type="numbering" w:customStyle="1" w:styleId="Stil14">
    <w:name w:val="Stil14"/>
    <w:basedOn w:val="NoList"/>
    <w:rsid w:val="0014718F"/>
    <w:pPr>
      <w:numPr>
        <w:numId w:val="52"/>
      </w:numPr>
    </w:pPr>
  </w:style>
  <w:style w:type="paragraph" w:customStyle="1" w:styleId="Chapter">
    <w:name w:val="Chapter"/>
    <w:basedOn w:val="Heading1"/>
    <w:qFormat/>
    <w:rsid w:val="0014718F"/>
    <w:pPr>
      <w:numPr>
        <w:numId w:val="86"/>
      </w:numPr>
      <w:tabs>
        <w:tab w:val="num" w:pos="1209"/>
      </w:tabs>
      <w:spacing w:before="0" w:after="120" w:line="360" w:lineRule="auto"/>
      <w:ind w:left="1209"/>
      <w:jc w:val="center"/>
    </w:pPr>
    <w:rPr>
      <w:rFonts w:ascii="Arial" w:eastAsia="Calibri" w:hAnsi="Arial"/>
      <w:color w:val="000000" w:themeColor="text1"/>
      <w:kern w:val="2"/>
      <w:szCs w:val="36"/>
      <w:lang w:val="en-US" w:eastAsia="en-US"/>
    </w:rPr>
  </w:style>
  <w:style w:type="character" w:customStyle="1" w:styleId="2f0">
    <w:name w:val="Заголовок Знак2"/>
    <w:basedOn w:val="DefaultParagraphFont"/>
    <w:uiPriority w:val="10"/>
    <w:rsid w:val="0014718F"/>
    <w:rPr>
      <w:rFonts w:asciiTheme="majorHAnsi" w:eastAsiaTheme="majorEastAsia" w:hAnsiTheme="majorHAnsi" w:cstheme="majorBidi"/>
      <w:spacing w:val="-10"/>
      <w:kern w:val="28"/>
      <w:sz w:val="56"/>
      <w:szCs w:val="56"/>
      <w:lang w:val="ru-RU"/>
    </w:rPr>
  </w:style>
  <w:style w:type="character" w:customStyle="1" w:styleId="2f1">
    <w:name w:val="Основной текст Знак2"/>
    <w:aliases w:val="Body Text Char3 Знак,Body Text Char1 Char Знак,Body Text Char Char1 Char Знак,Body Text Char1 Char Char Char Знак,Body Text Char Char1 Char Char Char Знак,Body Text Char1 Char Char Char Char Char Знак,Body Text Char Char2 Знак"/>
    <w:basedOn w:val="DefaultParagraphFont"/>
    <w:uiPriority w:val="99"/>
    <w:rsid w:val="0014718F"/>
    <w:rPr>
      <w:lang w:val="ru-RU"/>
    </w:rPr>
  </w:style>
  <w:style w:type="character" w:customStyle="1" w:styleId="FootnoteCharacters">
    <w:name w:val="Footnote Characters"/>
    <w:basedOn w:val="DefaultParagraphFont"/>
    <w:rsid w:val="0014718F"/>
    <w:rPr>
      <w:vertAlign w:val="superscript"/>
    </w:rPr>
  </w:style>
  <w:style w:type="character" w:customStyle="1" w:styleId="FootnoteTextChar3">
    <w:name w:val="Footnote Text Char3"/>
    <w:aliases w:val="single space Char3,FOOTNOTES Char3,fn Char2,Footnote Text Char Char Char2,ft Char Char Char2,single space Char Char Char2,footnote text Char Char Char2,Текст сноски Знак Char Знак Знак Char Char2"/>
    <w:semiHidden/>
    <w:locked/>
    <w:rsid w:val="0014718F"/>
    <w:rPr>
      <w:rFonts w:ascii="Arial" w:eastAsia="MS Mincho" w:hAnsi="Arial" w:cs="Times New Roman"/>
      <w:sz w:val="20"/>
      <w:szCs w:val="20"/>
      <w:lang w:val="en-GB"/>
    </w:rPr>
  </w:style>
  <w:style w:type="paragraph" w:customStyle="1" w:styleId="Revision1">
    <w:name w:val="Revision1"/>
    <w:hidden/>
    <w:semiHidden/>
    <w:rsid w:val="0014718F"/>
    <w:pPr>
      <w:spacing w:after="0" w:line="240" w:lineRule="auto"/>
    </w:pPr>
    <w:rPr>
      <w:rFonts w:ascii="Times New Roman" w:eastAsia="MS Mincho" w:hAnsi="Times New Roman" w:cs="Times New Roman"/>
      <w:sz w:val="24"/>
      <w:szCs w:val="24"/>
      <w:lang w:val="en-GB" w:eastAsia="en-US"/>
    </w:rPr>
  </w:style>
  <w:style w:type="paragraph" w:customStyle="1" w:styleId="Quote1">
    <w:name w:val="Quote1"/>
    <w:basedOn w:val="Text"/>
    <w:rsid w:val="0014718F"/>
    <w:pPr>
      <w:ind w:left="1985" w:right="851"/>
    </w:pPr>
    <w:rPr>
      <w:i/>
    </w:rPr>
  </w:style>
  <w:style w:type="table" w:customStyle="1" w:styleId="-3511">
    <w:name w:val="Список-таблица 3 — акцент 511"/>
    <w:basedOn w:val="TableNormal"/>
    <w:next w:val="-351"/>
    <w:uiPriority w:val="48"/>
    <w:rsid w:val="0014718F"/>
    <w:pPr>
      <w:spacing w:after="0" w:line="240" w:lineRule="auto"/>
    </w:pPr>
    <w:rPr>
      <w:rFonts w:eastAsia="MS Mincho"/>
      <w:lang w:eastAsia="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ListParagraph3">
    <w:name w:val="List Paragraph3"/>
    <w:basedOn w:val="Normal"/>
    <w:uiPriority w:val="34"/>
    <w:qFormat/>
    <w:rsid w:val="0014718F"/>
    <w:pPr>
      <w:ind w:left="720"/>
    </w:pPr>
    <w:rPr>
      <w:rFonts w:ascii="Calibri" w:eastAsia="MS Mincho" w:hAnsi="Calibri" w:cs="Times New Roman"/>
      <w:lang w:val="en-GB"/>
    </w:rPr>
  </w:style>
  <w:style w:type="character" w:customStyle="1" w:styleId="med1">
    <w:name w:val="med1"/>
    <w:rsid w:val="0014718F"/>
  </w:style>
  <w:style w:type="character" w:customStyle="1" w:styleId="s3uucc">
    <w:name w:val="s3uucc"/>
    <w:rsid w:val="0014718F"/>
  </w:style>
  <w:style w:type="character" w:customStyle="1" w:styleId="2f2">
    <w:name w:val="Основной текст с отступом Знак2"/>
    <w:basedOn w:val="DefaultParagraphFont"/>
    <w:uiPriority w:val="99"/>
    <w:rsid w:val="0014718F"/>
    <w:rPr>
      <w:rFonts w:ascii="Times New Roman" w:eastAsia="Times New Roman" w:hAnsi="Times New Roman" w:cs="Times New Roman"/>
      <w:sz w:val="24"/>
      <w:szCs w:val="24"/>
      <w:lang w:val="tr-TR" w:eastAsia="tr-TR"/>
    </w:rPr>
  </w:style>
  <w:style w:type="character" w:customStyle="1" w:styleId="2f3">
    <w:name w:val="Текст выноски Знак2"/>
    <w:basedOn w:val="DefaultParagraphFont"/>
    <w:uiPriority w:val="99"/>
    <w:rsid w:val="0014718F"/>
    <w:rPr>
      <w:rFonts w:ascii="Segoe UI" w:hAnsi="Segoe UI" w:cs="Segoe UI"/>
      <w:sz w:val="18"/>
      <w:szCs w:val="18"/>
    </w:rPr>
  </w:style>
  <w:style w:type="character" w:customStyle="1" w:styleId="apple-tab-span">
    <w:name w:val="apple-tab-span"/>
    <w:basedOn w:val="DefaultParagraphFont"/>
    <w:rsid w:val="0014718F"/>
  </w:style>
  <w:style w:type="numbering" w:customStyle="1" w:styleId="133">
    <w:name w:val="Нет списка13"/>
    <w:next w:val="NoList"/>
    <w:uiPriority w:val="99"/>
    <w:semiHidden/>
    <w:unhideWhenUsed/>
    <w:rsid w:val="0014718F"/>
  </w:style>
  <w:style w:type="numbering" w:customStyle="1" w:styleId="1130">
    <w:name w:val="Нет списка113"/>
    <w:next w:val="NoList"/>
    <w:uiPriority w:val="99"/>
    <w:semiHidden/>
    <w:unhideWhenUsed/>
    <w:rsid w:val="0014718F"/>
  </w:style>
  <w:style w:type="numbering" w:customStyle="1" w:styleId="233">
    <w:name w:val="Нет списка23"/>
    <w:next w:val="NoList"/>
    <w:uiPriority w:val="99"/>
    <w:semiHidden/>
    <w:unhideWhenUsed/>
    <w:rsid w:val="0014718F"/>
  </w:style>
  <w:style w:type="numbering" w:customStyle="1" w:styleId="1111113">
    <w:name w:val="1 / 1.1 / 1.1.13"/>
    <w:basedOn w:val="NoList"/>
    <w:next w:val="111111"/>
    <w:rsid w:val="0014718F"/>
    <w:pPr>
      <w:numPr>
        <w:numId w:val="87"/>
      </w:numPr>
    </w:pPr>
  </w:style>
  <w:style w:type="numbering" w:customStyle="1" w:styleId="1ai3">
    <w:name w:val="1 / a / i3"/>
    <w:basedOn w:val="NoList"/>
    <w:next w:val="1ai"/>
    <w:semiHidden/>
    <w:rsid w:val="0014718F"/>
    <w:pPr>
      <w:numPr>
        <w:numId w:val="88"/>
      </w:numPr>
    </w:pPr>
  </w:style>
  <w:style w:type="numbering" w:customStyle="1" w:styleId="20">
    <w:name w:val="Статья / Раздел2"/>
    <w:basedOn w:val="NoList"/>
    <w:next w:val="ArticleSection"/>
    <w:semiHidden/>
    <w:rsid w:val="0014718F"/>
    <w:pPr>
      <w:numPr>
        <w:numId w:val="89"/>
      </w:numPr>
    </w:pPr>
  </w:style>
  <w:style w:type="table" w:customStyle="1" w:styleId="Standard22">
    <w:name w:val="Standard 22"/>
    <w:basedOn w:val="TableNormal"/>
    <w:uiPriority w:val="99"/>
    <w:rsid w:val="0014718F"/>
    <w:pPr>
      <w:spacing w:after="0" w:line="240" w:lineRule="auto"/>
    </w:pPr>
    <w:rPr>
      <w:rFonts w:eastAsia="Calibri" w:cs="Times New Roman"/>
      <w:sz w:val="20"/>
      <w:szCs w:val="20"/>
      <w:lang w:val="fr-FR" w:eastAsia="fr-FR"/>
    </w:rPr>
    <w:tblPr>
      <w:tblStyleRowBandSize w:val="1"/>
      <w:tblStyleColBandSize w:val="1"/>
    </w:tblPr>
    <w:tcPr>
      <w:vAlign w:val="center"/>
    </w:tcPr>
    <w:tblStylePr w:type="firstRow">
      <w:rPr>
        <w:color w:val="4472C4"/>
      </w:rPr>
      <w:tblPr/>
      <w:tcPr>
        <w:shd w:val="clear" w:color="auto" w:fill="000000"/>
      </w:tcPr>
    </w:tblStylePr>
    <w:tblStylePr w:type="lastRow">
      <w:rPr>
        <w:color w:val="4472C4"/>
      </w:rPr>
      <w:tblPr/>
      <w:tcPr>
        <w:shd w:val="clear" w:color="auto" w:fill="000000"/>
      </w:tcPr>
    </w:tblStylePr>
    <w:tblStylePr w:type="firstCol">
      <w:rPr>
        <w:color w:val="4472C4"/>
      </w:rPr>
      <w:tblPr/>
      <w:tcPr>
        <w:shd w:val="clear" w:color="auto" w:fill="000000"/>
      </w:tcPr>
    </w:tblStylePr>
    <w:tblStylePr w:type="lastCol">
      <w:rPr>
        <w:color w:val="4472C4"/>
      </w:rPr>
      <w:tblPr/>
      <w:tcPr>
        <w:shd w:val="clear" w:color="auto" w:fill="000000"/>
      </w:tcPr>
    </w:tblStylePr>
    <w:tblStylePr w:type="band1Vert">
      <w:tblPr/>
      <w:tcPr>
        <w:shd w:val="clear" w:color="auto" w:fill="6AA343"/>
      </w:tcPr>
    </w:tblStylePr>
    <w:tblStylePr w:type="band1Horz">
      <w:tblPr/>
      <w:tcPr>
        <w:shd w:val="clear" w:color="auto" w:fill="6AA343"/>
      </w:tcPr>
    </w:tblStylePr>
  </w:style>
  <w:style w:type="table" w:customStyle="1" w:styleId="Borduresfines2">
    <w:name w:val="Bordures fines2"/>
    <w:basedOn w:val="TableNormal"/>
    <w:uiPriority w:val="99"/>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Pr>
    <w:tblStylePr w:type="firstRow">
      <w:rPr>
        <w:b w:val="0"/>
      </w:rPr>
      <w:tblPr/>
      <w:tcPr>
        <w:tcBorders>
          <w:top w:val="single" w:sz="4" w:space="0" w:color="44546A"/>
          <w:left w:val="single" w:sz="4" w:space="0" w:color="44546A"/>
          <w:bottom w:val="single" w:sz="4" w:space="0" w:color="44546A"/>
          <w:right w:val="single" w:sz="4" w:space="0" w:color="44546A"/>
          <w:insideH w:val="single" w:sz="4" w:space="0" w:color="44546A"/>
          <w:insideV w:val="single" w:sz="4" w:space="0" w:color="44546A"/>
          <w:tl2br w:val="nil"/>
          <w:tr2bl w:val="nil"/>
        </w:tcBorders>
      </w:tcPr>
    </w:tblStylePr>
    <w:tblStylePr w:type="lastRow">
      <w:rPr>
        <w:b w:val="0"/>
      </w:rPr>
      <w:tblPr/>
      <w:tcPr>
        <w:tcBorders>
          <w:top w:val="single" w:sz="4" w:space="0" w:color="44546A"/>
          <w:left w:val="single" w:sz="4" w:space="0" w:color="44546A"/>
          <w:bottom w:val="single" w:sz="4" w:space="0" w:color="44546A"/>
          <w:right w:val="single" w:sz="4" w:space="0" w:color="44546A"/>
          <w:insideH w:val="single" w:sz="4" w:space="0" w:color="44546A"/>
          <w:insideV w:val="single" w:sz="4" w:space="0" w:color="44546A"/>
        </w:tcBorders>
      </w:tcPr>
    </w:tblStylePr>
    <w:tblStylePr w:type="firstCol">
      <w:rPr>
        <w:b w:val="0"/>
      </w:rPr>
      <w:tblPr/>
      <w:tcPr>
        <w:tcBorders>
          <w:top w:val="single" w:sz="4" w:space="0" w:color="44546A"/>
          <w:left w:val="single" w:sz="4" w:space="0" w:color="44546A"/>
          <w:bottom w:val="single" w:sz="4" w:space="0" w:color="44546A"/>
          <w:right w:val="single" w:sz="4" w:space="0" w:color="44546A"/>
          <w:insideH w:val="single" w:sz="4" w:space="0" w:color="44546A"/>
          <w:insideV w:val="single" w:sz="4" w:space="0" w:color="44546A"/>
        </w:tcBorders>
      </w:tcPr>
    </w:tblStylePr>
    <w:tblStylePr w:type="lastCol">
      <w:rPr>
        <w:b w:val="0"/>
      </w:rPr>
      <w:tblPr/>
      <w:tcPr>
        <w:tcBorders>
          <w:top w:val="single" w:sz="4" w:space="0" w:color="44546A"/>
          <w:left w:val="single" w:sz="4" w:space="0" w:color="44546A"/>
          <w:bottom w:val="single" w:sz="4" w:space="0" w:color="44546A"/>
          <w:right w:val="single" w:sz="4" w:space="0" w:color="44546A"/>
          <w:insideH w:val="single" w:sz="4" w:space="0" w:color="44546A"/>
          <w:insideV w:val="single" w:sz="4" w:space="0" w:color="44546A"/>
        </w:tcBorders>
      </w:tcPr>
    </w:tblStylePr>
    <w:tblStylePr w:type="band1Vert">
      <w:tblPr/>
      <w:tcPr>
        <w:tcBorders>
          <w:top w:val="single" w:sz="4" w:space="0" w:color="44546A"/>
          <w:left w:val="single" w:sz="4" w:space="0" w:color="44546A"/>
          <w:bottom w:val="single" w:sz="4" w:space="0" w:color="44546A"/>
          <w:right w:val="single" w:sz="4" w:space="0" w:color="44546A"/>
          <w:insideH w:val="single" w:sz="4" w:space="0" w:color="44546A"/>
          <w:insideV w:val="single" w:sz="4" w:space="0" w:color="44546A"/>
        </w:tcBorders>
      </w:tcPr>
    </w:tblStylePr>
    <w:tblStylePr w:type="band2Vert">
      <w:tblPr/>
      <w:tcPr>
        <w:tcBorders>
          <w:top w:val="single" w:sz="4" w:space="0" w:color="44546A"/>
          <w:left w:val="single" w:sz="4" w:space="0" w:color="44546A"/>
          <w:bottom w:val="single" w:sz="4" w:space="0" w:color="44546A"/>
          <w:right w:val="single" w:sz="4" w:space="0" w:color="44546A"/>
          <w:insideH w:val="single" w:sz="4" w:space="0" w:color="44546A"/>
          <w:insideV w:val="single" w:sz="4" w:space="0" w:color="44546A"/>
        </w:tcBorders>
      </w:tcPr>
    </w:tblStylePr>
    <w:tblStylePr w:type="band1Horz">
      <w:tblPr/>
      <w:tcPr>
        <w:tcBorders>
          <w:top w:val="single" w:sz="4" w:space="0" w:color="44546A"/>
          <w:left w:val="single" w:sz="4" w:space="0" w:color="44546A"/>
          <w:bottom w:val="single" w:sz="4" w:space="0" w:color="44546A"/>
          <w:right w:val="single" w:sz="4" w:space="0" w:color="44546A"/>
          <w:insideH w:val="single" w:sz="4" w:space="0" w:color="44546A"/>
          <w:insideV w:val="single" w:sz="4" w:space="0" w:color="44546A"/>
          <w:tl2br w:val="nil"/>
          <w:tr2bl w:val="nil"/>
        </w:tcBorders>
      </w:tcPr>
    </w:tblStylePr>
    <w:tblStylePr w:type="band2Horz">
      <w:tblPr/>
      <w:tcPr>
        <w:tcBorders>
          <w:top w:val="single" w:sz="4" w:space="0" w:color="44546A"/>
          <w:left w:val="single" w:sz="4" w:space="0" w:color="44546A"/>
          <w:bottom w:val="single" w:sz="4" w:space="0" w:color="44546A"/>
          <w:right w:val="single" w:sz="4" w:space="0" w:color="44546A"/>
          <w:insideH w:val="single" w:sz="4" w:space="0" w:color="44546A"/>
          <w:insideV w:val="single" w:sz="4" w:space="0" w:color="44546A"/>
          <w:tl2br w:val="nil"/>
          <w:tr2bl w:val="nil"/>
        </w:tcBorders>
      </w:tcPr>
    </w:tblStylePr>
  </w:style>
  <w:style w:type="table" w:customStyle="1" w:styleId="Standard12">
    <w:name w:val="Standard 12"/>
    <w:basedOn w:val="Standard2"/>
    <w:uiPriority w:val="99"/>
    <w:rsid w:val="0014718F"/>
    <w:tblPr/>
    <w:tblStylePr w:type="firstRow">
      <w:rPr>
        <w:color w:val="4472C4"/>
      </w:rPr>
      <w:tblPr/>
      <w:tcPr>
        <w:shd w:val="clear" w:color="auto" w:fill="44546A"/>
        <w:vAlign w:val="center"/>
      </w:tcPr>
    </w:tblStylePr>
    <w:tblStylePr w:type="lastRow">
      <w:rPr>
        <w:color w:val="4472C4"/>
      </w:rPr>
      <w:tblPr/>
      <w:tcPr>
        <w:shd w:val="clear" w:color="auto" w:fill="44546A"/>
        <w:vAlign w:val="center"/>
      </w:tcPr>
    </w:tblStylePr>
    <w:tblStylePr w:type="firstCol">
      <w:rPr>
        <w:color w:val="4472C4"/>
      </w:rPr>
      <w:tblPr/>
      <w:tcPr>
        <w:shd w:val="clear" w:color="auto" w:fill="44546A"/>
        <w:vAlign w:val="center"/>
      </w:tcPr>
    </w:tblStylePr>
    <w:tblStylePr w:type="lastCol">
      <w:rPr>
        <w:color w:val="4472C4"/>
      </w:rPr>
      <w:tblPr/>
      <w:tcPr>
        <w:shd w:val="clear" w:color="auto" w:fill="44546A"/>
        <w:vAlign w:val="center"/>
      </w:tcPr>
    </w:tblStylePr>
    <w:tblStylePr w:type="band1Vert">
      <w:tblPr/>
      <w:tcPr>
        <w:shd w:val="clear" w:color="auto" w:fill="6AA343"/>
      </w:tcPr>
    </w:tblStylePr>
    <w:tblStylePr w:type="band1Horz">
      <w:tblPr/>
      <w:tcPr>
        <w:shd w:val="clear" w:color="auto" w:fill="6AA343"/>
        <w:vAlign w:val="center"/>
      </w:tcPr>
    </w:tblStylePr>
  </w:style>
  <w:style w:type="table" w:customStyle="1" w:styleId="tblPlein2">
    <w:name w:val="tbl_Plein2"/>
    <w:basedOn w:val="TableNormal"/>
    <w:uiPriority w:val="99"/>
    <w:rsid w:val="0014718F"/>
    <w:pPr>
      <w:spacing w:after="0" w:line="240" w:lineRule="auto"/>
    </w:pPr>
    <w:rPr>
      <w:rFonts w:ascii="Verdana" w:eastAsia="Calibri" w:hAnsi="Verdana" w:cs="Times New Roman"/>
      <w:sz w:val="20"/>
      <w:szCs w:val="20"/>
      <w:lang w:val="fr-FR" w:eastAsia="fr-FR"/>
    </w:rPr>
    <w:tblPr>
      <w:tblStyleRowBandSize w:val="1"/>
      <w:tblStyleColBandSize w:val="1"/>
    </w:tblPr>
    <w:tblStylePr w:type="firstRow">
      <w:rPr>
        <w:color w:val="4472C4"/>
      </w:rPr>
      <w:tblPr/>
      <w:tcPr>
        <w:shd w:val="clear" w:color="auto" w:fill="B4C6E7"/>
      </w:tcPr>
    </w:tblStylePr>
    <w:tblStylePr w:type="lastRow">
      <w:rPr>
        <w:color w:val="4472C4"/>
      </w:rPr>
      <w:tblPr/>
      <w:tcPr>
        <w:shd w:val="clear" w:color="auto" w:fill="B4C6E7"/>
      </w:tcPr>
    </w:tblStylePr>
    <w:tblStylePr w:type="firstCol">
      <w:rPr>
        <w:color w:val="4472C4"/>
      </w:rPr>
      <w:tblPr/>
      <w:tcPr>
        <w:shd w:val="clear" w:color="auto" w:fill="B4C6E7"/>
      </w:tcPr>
    </w:tblStylePr>
    <w:tblStylePr w:type="lastCol">
      <w:rPr>
        <w:color w:val="4472C4"/>
      </w:rPr>
      <w:tblPr/>
      <w:tcPr>
        <w:shd w:val="clear" w:color="auto" w:fill="B4C6E7"/>
      </w:tcPr>
    </w:tblStylePr>
    <w:tblStylePr w:type="band1Vert">
      <w:tblPr/>
      <w:tcPr>
        <w:shd w:val="clear" w:color="auto" w:fill="B4C6E7"/>
      </w:tcPr>
    </w:tblStylePr>
    <w:tblStylePr w:type="band1Horz">
      <w:tblPr/>
      <w:tcPr>
        <w:shd w:val="clear" w:color="auto" w:fill="D9E2F3"/>
      </w:tcPr>
    </w:tblStylePr>
  </w:style>
  <w:style w:type="table" w:customStyle="1" w:styleId="TableauListe4-Accentuation212">
    <w:name w:val="Tableau Liste 4 - Accentuation 212"/>
    <w:basedOn w:val="TableNormal"/>
    <w:uiPriority w:val="49"/>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Stil33">
    <w:name w:val="Stil33"/>
    <w:rsid w:val="0014718F"/>
  </w:style>
  <w:style w:type="numbering" w:customStyle="1" w:styleId="Stil44">
    <w:name w:val="Stil44"/>
    <w:rsid w:val="0014718F"/>
  </w:style>
  <w:style w:type="numbering" w:customStyle="1" w:styleId="Stil24">
    <w:name w:val="Stil24"/>
    <w:rsid w:val="0014718F"/>
    <w:pPr>
      <w:numPr>
        <w:numId w:val="90"/>
      </w:numPr>
    </w:pPr>
  </w:style>
  <w:style w:type="table" w:customStyle="1" w:styleId="GridTable1Light-Accent213">
    <w:name w:val="Grid Table 1 Light - Accent 213"/>
    <w:basedOn w:val="TableNormal"/>
    <w:uiPriority w:val="46"/>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ListTable4-Accent213">
    <w:name w:val="List Table 4 - Accent 213"/>
    <w:basedOn w:val="TableNormal"/>
    <w:uiPriority w:val="49"/>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2-Accent213">
    <w:name w:val="Grid Table 2 - Accent 213"/>
    <w:basedOn w:val="TableNormal"/>
    <w:uiPriority w:val="47"/>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Stil413">
    <w:name w:val="Stil413"/>
    <w:rsid w:val="0014718F"/>
  </w:style>
  <w:style w:type="numbering" w:customStyle="1" w:styleId="Stil213">
    <w:name w:val="Stil213"/>
    <w:rsid w:val="0014718F"/>
    <w:pPr>
      <w:numPr>
        <w:numId w:val="91"/>
      </w:numPr>
    </w:pPr>
  </w:style>
  <w:style w:type="numbering" w:customStyle="1" w:styleId="Stil113">
    <w:name w:val="Stil113"/>
    <w:basedOn w:val="NoList"/>
    <w:rsid w:val="0014718F"/>
    <w:pPr>
      <w:numPr>
        <w:numId w:val="92"/>
      </w:numPr>
    </w:pPr>
  </w:style>
  <w:style w:type="table" w:customStyle="1" w:styleId="TableGrid13">
    <w:name w:val="Table Grid13"/>
    <w:basedOn w:val="TableNormal"/>
    <w:next w:val="TableGrid"/>
    <w:uiPriority w:val="59"/>
    <w:rsid w:val="0014718F"/>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Wtablebasic3">
    <w:name w:val="SW table basic3"/>
    <w:basedOn w:val="TableNormal"/>
    <w:rsid w:val="0014718F"/>
    <w:pPr>
      <w:spacing w:after="0" w:line="240" w:lineRule="auto"/>
    </w:pPr>
    <w:rPr>
      <w:rFonts w:ascii="Arial" w:eastAsia="Times New Roman" w:hAnsi="Arial" w:cs="Times New Roman"/>
      <w:color w:val="333333"/>
      <w:sz w:val="18"/>
      <w:szCs w:val="20"/>
    </w:rPr>
    <w:tblPr>
      <w:tblStyleRowBandSize w:val="1"/>
      <w:tblBorders>
        <w:bottom w:val="single" w:sz="2" w:space="0" w:color="auto"/>
        <w:insideH w:val="single" w:sz="2" w:space="0" w:color="auto"/>
      </w:tblBorders>
      <w:tblCellMar>
        <w:top w:w="57" w:type="dxa"/>
        <w:left w:w="57" w:type="dxa"/>
        <w:bottom w:w="57" w:type="dxa"/>
        <w:right w:w="0" w:type="dxa"/>
      </w:tblCellMar>
    </w:tblPr>
    <w:tblStylePr w:type="firstRow">
      <w:rPr>
        <w:b/>
        <w:color w:val="FFFFFF"/>
      </w:rPr>
      <w:tblPr/>
      <w:tcPr>
        <w:shd w:val="clear" w:color="auto" w:fill="808080"/>
      </w:tcPr>
    </w:tblStylePr>
    <w:tblStylePr w:type="band1Horz">
      <w:tblPr/>
      <w:tcPr>
        <w:shd w:val="clear" w:color="auto" w:fill="E6E6E6"/>
      </w:tcPr>
    </w:tblStylePr>
  </w:style>
  <w:style w:type="table" w:customStyle="1" w:styleId="-353">
    <w:name w:val="Список-таблица 3 — акцент 53"/>
    <w:basedOn w:val="TableNormal"/>
    <w:next w:val="ListTable3-Accent5"/>
    <w:uiPriority w:val="48"/>
    <w:rsid w:val="0014718F"/>
    <w:pPr>
      <w:spacing w:after="0" w:line="240" w:lineRule="auto"/>
      <w:jc w:val="both"/>
    </w:pPr>
    <w:rPr>
      <w:rFonts w:eastAsiaTheme="minorHAnsi"/>
      <w:kern w:val="2"/>
      <w:lang w:val="en-GB" w:eastAsia="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PlainTable1">
    <w:name w:val="Plain Table 1"/>
    <w:basedOn w:val="TableNormal"/>
    <w:uiPriority w:val="41"/>
    <w:rsid w:val="0014718F"/>
    <w:pPr>
      <w:spacing w:after="0" w:line="240" w:lineRule="auto"/>
    </w:pPr>
    <w:rPr>
      <w:rFonts w:eastAsiaTheme="minorHAnsi"/>
      <w:kern w:val="2"/>
      <w:sz w:val="24"/>
      <w:szCs w:val="24"/>
      <w:lang w:val="az-Latn-AZ"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irst-token">
    <w:name w:val="first-token"/>
    <w:basedOn w:val="Normal"/>
    <w:rsid w:val="0014718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GridTable4-Accent114">
    <w:name w:val="Grid Table 4 - Accent 114"/>
    <w:basedOn w:val="TableNormal"/>
    <w:uiPriority w:val="49"/>
    <w:rsid w:val="0014718F"/>
    <w:pPr>
      <w:spacing w:after="0" w:line="240" w:lineRule="auto"/>
    </w:pPr>
    <w:rPr>
      <w:rFonts w:eastAsia="MS Mincho"/>
      <w:lang w:val="en-US"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3-Accent52">
    <w:name w:val="List Table 3 - Accent 52"/>
    <w:basedOn w:val="TableNormal"/>
    <w:next w:val="ListTable3-Accent5"/>
    <w:uiPriority w:val="48"/>
    <w:rsid w:val="0014718F"/>
    <w:pPr>
      <w:spacing w:after="0" w:line="240" w:lineRule="auto"/>
    </w:pPr>
    <w:rPr>
      <w:rFonts w:eastAsia="MS Mincho"/>
      <w:lang w:eastAsia="en-US"/>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adressenbalk4">
    <w:name w:val="adressenbalk4"/>
    <w:basedOn w:val="TableNormal"/>
    <w:next w:val="TableGrid"/>
    <w:uiPriority w:val="39"/>
    <w:rsid w:val="0014718F"/>
    <w:pPr>
      <w:spacing w:after="0" w:line="240" w:lineRule="auto"/>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15">
    <w:name w:val="Stil15"/>
    <w:basedOn w:val="NoList"/>
    <w:rsid w:val="0014718F"/>
  </w:style>
  <w:style w:type="table" w:customStyle="1" w:styleId="TableGrid211">
    <w:name w:val="TableGrid21"/>
    <w:rsid w:val="0014718F"/>
    <w:pPr>
      <w:spacing w:after="0" w:line="240" w:lineRule="auto"/>
    </w:pPr>
    <w:rPr>
      <w:rFonts w:eastAsia="Times New Roman"/>
    </w:rPr>
    <w:tblPr>
      <w:tblCellMar>
        <w:top w:w="0" w:type="dxa"/>
        <w:left w:w="0" w:type="dxa"/>
        <w:bottom w:w="0" w:type="dxa"/>
        <w:right w:w="0" w:type="dxa"/>
      </w:tblCellMar>
    </w:tblPr>
  </w:style>
  <w:style w:type="table" w:customStyle="1" w:styleId="TableGrid111">
    <w:name w:val="TableGrid111"/>
    <w:rsid w:val="0014718F"/>
    <w:pPr>
      <w:spacing w:after="0" w:line="240" w:lineRule="auto"/>
    </w:pPr>
    <w:rPr>
      <w:rFonts w:eastAsia="Times New Roman"/>
    </w:rPr>
    <w:tblPr>
      <w:tblCellMar>
        <w:top w:w="0" w:type="dxa"/>
        <w:left w:w="0" w:type="dxa"/>
        <w:bottom w:w="0" w:type="dxa"/>
        <w:right w:w="0" w:type="dxa"/>
      </w:tblCellMar>
    </w:tblPr>
  </w:style>
  <w:style w:type="table" w:customStyle="1" w:styleId="TableGrid311">
    <w:name w:val="TableGrid31"/>
    <w:rsid w:val="0014718F"/>
    <w:pPr>
      <w:spacing w:after="0" w:line="240" w:lineRule="auto"/>
    </w:pPr>
    <w:rPr>
      <w:rFonts w:eastAsia="Times New Roman"/>
    </w:rPr>
    <w:tblPr>
      <w:tblCellMar>
        <w:top w:w="0" w:type="dxa"/>
        <w:left w:w="0" w:type="dxa"/>
        <w:bottom w:w="0" w:type="dxa"/>
        <w:right w:w="0" w:type="dxa"/>
      </w:tblCellMar>
    </w:tblPr>
  </w:style>
  <w:style w:type="table" w:customStyle="1" w:styleId="GridTable4-Accent115">
    <w:name w:val="Grid Table 4 - Accent 115"/>
    <w:basedOn w:val="TableNormal"/>
    <w:uiPriority w:val="49"/>
    <w:rsid w:val="0014718F"/>
    <w:pPr>
      <w:spacing w:after="0" w:line="240" w:lineRule="auto"/>
    </w:pPr>
    <w:rPr>
      <w:rFonts w:eastAsia="MS Mincho"/>
      <w:lang w:val="en-US"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111114">
    <w:name w:val="1 / 1.1 / 1.1.14"/>
    <w:basedOn w:val="NoList"/>
    <w:next w:val="111111"/>
    <w:rsid w:val="0014718F"/>
  </w:style>
  <w:style w:type="numbering" w:customStyle="1" w:styleId="1ai4">
    <w:name w:val="1 / a / i4"/>
    <w:basedOn w:val="NoList"/>
    <w:next w:val="1ai"/>
    <w:semiHidden/>
    <w:rsid w:val="0014718F"/>
  </w:style>
  <w:style w:type="numbering" w:customStyle="1" w:styleId="ArticleSection5">
    <w:name w:val="Article / Section5"/>
    <w:basedOn w:val="NoList"/>
    <w:next w:val="ArticleSection"/>
    <w:semiHidden/>
    <w:rsid w:val="0014718F"/>
  </w:style>
  <w:style w:type="table" w:customStyle="1" w:styleId="Standard23">
    <w:name w:val="Standard 23"/>
    <w:basedOn w:val="TableNormal"/>
    <w:uiPriority w:val="99"/>
    <w:rsid w:val="0014718F"/>
    <w:pPr>
      <w:spacing w:after="0" w:line="240" w:lineRule="auto"/>
    </w:pPr>
    <w:rPr>
      <w:rFonts w:eastAsia="Calibri" w:cs="Times New Roman"/>
      <w:sz w:val="20"/>
      <w:szCs w:val="20"/>
      <w:lang w:val="fr-FR" w:eastAsia="fr-FR"/>
    </w:rPr>
    <w:tblPr>
      <w:tblStyleRowBandSize w:val="1"/>
      <w:tblStyleColBandSize w:val="1"/>
    </w:tblPr>
    <w:tcPr>
      <w:vAlign w:val="center"/>
    </w:tcPr>
    <w:tblStylePr w:type="firstRow">
      <w:rPr>
        <w:color w:val="4F81BD"/>
      </w:rPr>
      <w:tblPr/>
      <w:tcPr>
        <w:shd w:val="clear" w:color="auto" w:fill="000000"/>
      </w:tcPr>
    </w:tblStylePr>
    <w:tblStylePr w:type="lastRow">
      <w:rPr>
        <w:color w:val="4F81BD"/>
      </w:rPr>
      <w:tblPr/>
      <w:tcPr>
        <w:shd w:val="clear" w:color="auto" w:fill="000000"/>
      </w:tcPr>
    </w:tblStylePr>
    <w:tblStylePr w:type="firstCol">
      <w:rPr>
        <w:color w:val="4F81BD"/>
      </w:rPr>
      <w:tblPr/>
      <w:tcPr>
        <w:shd w:val="clear" w:color="auto" w:fill="000000"/>
      </w:tcPr>
    </w:tblStylePr>
    <w:tblStylePr w:type="lastCol">
      <w:rPr>
        <w:color w:val="4F81BD"/>
      </w:rPr>
      <w:tblPr/>
      <w:tcPr>
        <w:shd w:val="clear" w:color="auto" w:fill="000000"/>
      </w:tcPr>
    </w:tblStylePr>
    <w:tblStylePr w:type="band1Vert">
      <w:tblPr/>
      <w:tcPr>
        <w:shd w:val="clear" w:color="auto" w:fill="F68C36"/>
      </w:tcPr>
    </w:tblStylePr>
    <w:tblStylePr w:type="band1Horz">
      <w:tblPr/>
      <w:tcPr>
        <w:shd w:val="clear" w:color="auto" w:fill="F68C36"/>
      </w:tcPr>
    </w:tblStylePr>
  </w:style>
  <w:style w:type="table" w:customStyle="1" w:styleId="Borduresfines3">
    <w:name w:val="Bordures fines3"/>
    <w:basedOn w:val="TableNormal"/>
    <w:uiPriority w:val="99"/>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Pr>
    <w:tblStylePr w:type="firstRow">
      <w:rPr>
        <w:b w:val="0"/>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l2br w:val="nil"/>
          <w:tr2bl w:val="nil"/>
        </w:tcBorders>
      </w:tcPr>
    </w:tblStylePr>
    <w:tblStylePr w:type="lastRow">
      <w:rPr>
        <w:b w:val="0"/>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cBorders>
      </w:tcPr>
    </w:tblStylePr>
    <w:tblStylePr w:type="firstCol">
      <w:rPr>
        <w:b w:val="0"/>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cBorders>
      </w:tcPr>
    </w:tblStylePr>
    <w:tblStylePr w:type="lastCol">
      <w:rPr>
        <w:b w:val="0"/>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cBorders>
      </w:tcPr>
    </w:tblStylePr>
    <w:tblStylePr w:type="band1Vert">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cBorders>
      </w:tcPr>
    </w:tblStylePr>
    <w:tblStylePr w:type="band2Vert">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cBorders>
      </w:tcPr>
    </w:tblStylePr>
    <w:tblStylePr w:type="band1Horz">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l2br w:val="nil"/>
          <w:tr2bl w:val="nil"/>
        </w:tcBorders>
      </w:tcPr>
    </w:tblStylePr>
    <w:tblStylePr w:type="band2Horz">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l2br w:val="nil"/>
          <w:tr2bl w:val="nil"/>
        </w:tcBorders>
      </w:tcPr>
    </w:tblStylePr>
  </w:style>
  <w:style w:type="table" w:customStyle="1" w:styleId="Standard13">
    <w:name w:val="Standard 13"/>
    <w:basedOn w:val="Standard2"/>
    <w:uiPriority w:val="99"/>
    <w:rsid w:val="0014718F"/>
    <w:tblPr/>
    <w:tblStylePr w:type="firstRow">
      <w:rPr>
        <w:color w:val="4F81BD"/>
      </w:rPr>
      <w:tblPr/>
      <w:tcPr>
        <w:shd w:val="clear" w:color="auto" w:fill="1F497D"/>
        <w:vAlign w:val="center"/>
      </w:tcPr>
    </w:tblStylePr>
    <w:tblStylePr w:type="lastRow">
      <w:rPr>
        <w:color w:val="4F81BD"/>
      </w:rPr>
      <w:tblPr/>
      <w:tcPr>
        <w:shd w:val="clear" w:color="auto" w:fill="1F497D"/>
        <w:vAlign w:val="center"/>
      </w:tcPr>
    </w:tblStylePr>
    <w:tblStylePr w:type="firstCol">
      <w:rPr>
        <w:color w:val="4F81BD"/>
      </w:rPr>
      <w:tblPr/>
      <w:tcPr>
        <w:shd w:val="clear" w:color="auto" w:fill="1F497D"/>
        <w:vAlign w:val="center"/>
      </w:tcPr>
    </w:tblStylePr>
    <w:tblStylePr w:type="lastCol">
      <w:rPr>
        <w:color w:val="4F81BD"/>
      </w:rPr>
      <w:tblPr/>
      <w:tcPr>
        <w:shd w:val="clear" w:color="auto" w:fill="1F497D"/>
        <w:vAlign w:val="center"/>
      </w:tcPr>
    </w:tblStylePr>
    <w:tblStylePr w:type="band1Vert">
      <w:tblPr/>
      <w:tcPr>
        <w:shd w:val="clear" w:color="auto" w:fill="F68C36"/>
      </w:tcPr>
    </w:tblStylePr>
    <w:tblStylePr w:type="band1Horz">
      <w:tblPr/>
      <w:tcPr>
        <w:shd w:val="clear" w:color="auto" w:fill="F68C36"/>
        <w:vAlign w:val="center"/>
      </w:tcPr>
    </w:tblStylePr>
  </w:style>
  <w:style w:type="table" w:customStyle="1" w:styleId="tblPlein3">
    <w:name w:val="tbl_Plein3"/>
    <w:basedOn w:val="TableNormal"/>
    <w:uiPriority w:val="99"/>
    <w:rsid w:val="0014718F"/>
    <w:pPr>
      <w:spacing w:after="0" w:line="240" w:lineRule="auto"/>
    </w:pPr>
    <w:rPr>
      <w:rFonts w:ascii="Verdana" w:eastAsia="Calibri" w:hAnsi="Verdana" w:cs="Times New Roman"/>
      <w:sz w:val="20"/>
      <w:szCs w:val="20"/>
      <w:lang w:val="fr-FR" w:eastAsia="fr-FR"/>
    </w:rPr>
    <w:tblPr>
      <w:tblStyleRowBandSize w:val="1"/>
      <w:tblStyleColBandSize w:val="1"/>
    </w:tblPr>
    <w:tblStylePr w:type="firstRow">
      <w:rPr>
        <w:color w:val="4F81BD"/>
      </w:rPr>
      <w:tblPr/>
      <w:tcPr>
        <w:shd w:val="clear" w:color="auto" w:fill="B8CCE4"/>
      </w:tcPr>
    </w:tblStylePr>
    <w:tblStylePr w:type="lastRow">
      <w:rPr>
        <w:color w:val="4F81BD"/>
      </w:rPr>
      <w:tblPr/>
      <w:tcPr>
        <w:shd w:val="clear" w:color="auto" w:fill="B8CCE4"/>
      </w:tcPr>
    </w:tblStylePr>
    <w:tblStylePr w:type="firstCol">
      <w:rPr>
        <w:color w:val="4F81BD"/>
      </w:rPr>
      <w:tblPr/>
      <w:tcPr>
        <w:shd w:val="clear" w:color="auto" w:fill="B8CCE4"/>
      </w:tcPr>
    </w:tblStylePr>
    <w:tblStylePr w:type="lastCol">
      <w:rPr>
        <w:color w:val="4F81BD"/>
      </w:rPr>
      <w:tblPr/>
      <w:tcPr>
        <w:shd w:val="clear" w:color="auto" w:fill="B8CCE4"/>
      </w:tcPr>
    </w:tblStylePr>
    <w:tblStylePr w:type="band1Vert">
      <w:tblPr/>
      <w:tcPr>
        <w:shd w:val="clear" w:color="auto" w:fill="B8CCE4"/>
      </w:tcPr>
    </w:tblStylePr>
    <w:tblStylePr w:type="band1Horz">
      <w:tblPr/>
      <w:tcPr>
        <w:shd w:val="clear" w:color="auto" w:fill="DBE5F1"/>
      </w:tcPr>
    </w:tblStylePr>
  </w:style>
  <w:style w:type="table" w:customStyle="1" w:styleId="TableauListe4-Accentuation213">
    <w:name w:val="Tableau Liste 4 - Accentuation 213"/>
    <w:basedOn w:val="TableNormal"/>
    <w:uiPriority w:val="49"/>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Stil34">
    <w:name w:val="Stil34"/>
    <w:rsid w:val="0014718F"/>
  </w:style>
  <w:style w:type="numbering" w:customStyle="1" w:styleId="Stil45">
    <w:name w:val="Stil45"/>
    <w:rsid w:val="0014718F"/>
  </w:style>
  <w:style w:type="numbering" w:customStyle="1" w:styleId="Stil25">
    <w:name w:val="Stil25"/>
    <w:rsid w:val="0014718F"/>
  </w:style>
  <w:style w:type="table" w:customStyle="1" w:styleId="GridTable1Light-Accent214">
    <w:name w:val="Grid Table 1 Light - Accent 214"/>
    <w:basedOn w:val="TableNormal"/>
    <w:uiPriority w:val="46"/>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ListTable4-Accent214">
    <w:name w:val="List Table 4 - Accent 214"/>
    <w:basedOn w:val="TableNormal"/>
    <w:uiPriority w:val="49"/>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2-Accent214">
    <w:name w:val="Grid Table 2 - Accent 214"/>
    <w:basedOn w:val="TableNormal"/>
    <w:uiPriority w:val="47"/>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Stil414">
    <w:name w:val="Stil414"/>
    <w:rsid w:val="0014718F"/>
  </w:style>
  <w:style w:type="numbering" w:customStyle="1" w:styleId="Stil214">
    <w:name w:val="Stil214"/>
    <w:rsid w:val="0014718F"/>
  </w:style>
  <w:style w:type="table" w:customStyle="1" w:styleId="GridTable1Light-Accent2112">
    <w:name w:val="Grid Table 1 Light - Accent 2112"/>
    <w:basedOn w:val="TableNormal"/>
    <w:uiPriority w:val="46"/>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ListTable4-Accent2112">
    <w:name w:val="List Table 4 - Accent 2112"/>
    <w:basedOn w:val="TableNormal"/>
    <w:uiPriority w:val="49"/>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2-Accent2112">
    <w:name w:val="Grid Table 2 - Accent 2112"/>
    <w:basedOn w:val="TableNormal"/>
    <w:uiPriority w:val="47"/>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Stil114">
    <w:name w:val="Stil114"/>
    <w:basedOn w:val="NoList"/>
    <w:rsid w:val="0014718F"/>
  </w:style>
  <w:style w:type="table" w:customStyle="1" w:styleId="-1212">
    <w:name w:val="Таблица-сетка 1 светлая — акцент 212"/>
    <w:basedOn w:val="TableNormal"/>
    <w:uiPriority w:val="46"/>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4212">
    <w:name w:val="Список-таблица 4 — акцент 212"/>
    <w:basedOn w:val="TableNormal"/>
    <w:uiPriority w:val="49"/>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2212">
    <w:name w:val="Таблица-сетка 2 — акцент 212"/>
    <w:basedOn w:val="TableNormal"/>
    <w:uiPriority w:val="47"/>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1320">
    <w:name w:val="Сетка таблицы132"/>
    <w:basedOn w:val="TableNormal"/>
    <w:next w:val="TableGrid"/>
    <w:uiPriority w:val="59"/>
    <w:rsid w:val="0014718F"/>
    <w:pPr>
      <w:spacing w:after="0" w:line="240" w:lineRule="auto"/>
    </w:pPr>
    <w:rPr>
      <w:rFonts w:eastAsia="MS Mincho"/>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TableNormal"/>
    <w:next w:val="TableGrid"/>
    <w:uiPriority w:val="59"/>
    <w:rsid w:val="0014718F"/>
    <w:pPr>
      <w:spacing w:after="0" w:line="240" w:lineRule="auto"/>
    </w:pPr>
    <w:rPr>
      <w:rFonts w:eastAsia="Calibri"/>
      <w:lang w:val="az-Latn-AZ"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0">
    <w:name w:val="Сетка таблицы212"/>
    <w:basedOn w:val="TableNormal"/>
    <w:next w:val="TableGrid"/>
    <w:uiPriority w:val="59"/>
    <w:rsid w:val="0014718F"/>
    <w:pPr>
      <w:spacing w:after="0" w:line="240" w:lineRule="auto"/>
    </w:pPr>
    <w:rPr>
      <w:rFonts w:eastAsia="Calibri"/>
      <w:lang w:val="az-Latn-AZ"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andard111">
    <w:name w:val="Standard 111"/>
    <w:basedOn w:val="Standard2"/>
    <w:uiPriority w:val="99"/>
    <w:rsid w:val="0014718F"/>
    <w:tblPr/>
    <w:tblStylePr w:type="firstRow">
      <w:rPr>
        <w:color w:val="4F81BD"/>
      </w:rPr>
      <w:tblPr/>
      <w:tcPr>
        <w:shd w:val="clear" w:color="auto" w:fill="1F497D"/>
        <w:vAlign w:val="center"/>
      </w:tcPr>
    </w:tblStylePr>
    <w:tblStylePr w:type="lastRow">
      <w:rPr>
        <w:color w:val="4F81BD"/>
      </w:rPr>
      <w:tblPr/>
      <w:tcPr>
        <w:shd w:val="clear" w:color="auto" w:fill="1F497D"/>
        <w:vAlign w:val="center"/>
      </w:tcPr>
    </w:tblStylePr>
    <w:tblStylePr w:type="firstCol">
      <w:rPr>
        <w:color w:val="4F81BD"/>
      </w:rPr>
      <w:tblPr/>
      <w:tcPr>
        <w:shd w:val="clear" w:color="auto" w:fill="1F497D"/>
        <w:vAlign w:val="center"/>
      </w:tcPr>
    </w:tblStylePr>
    <w:tblStylePr w:type="lastCol">
      <w:rPr>
        <w:color w:val="4F81BD"/>
      </w:rPr>
      <w:tblPr/>
      <w:tcPr>
        <w:shd w:val="clear" w:color="auto" w:fill="1F497D"/>
        <w:vAlign w:val="center"/>
      </w:tcPr>
    </w:tblStylePr>
    <w:tblStylePr w:type="band1Vert">
      <w:tblPr/>
      <w:tcPr>
        <w:shd w:val="clear" w:color="auto" w:fill="F68C36"/>
      </w:tcPr>
    </w:tblStylePr>
    <w:tblStylePr w:type="band1Horz">
      <w:tblPr/>
      <w:tcPr>
        <w:shd w:val="clear" w:color="auto" w:fill="F68C36"/>
        <w:vAlign w:val="center"/>
      </w:tcPr>
    </w:tblStylePr>
  </w:style>
  <w:style w:type="table" w:customStyle="1" w:styleId="ListTable4-Accent12">
    <w:name w:val="List Table 4 - Accent 12"/>
    <w:basedOn w:val="TableNormal"/>
    <w:next w:val="ListTable4-Accent1"/>
    <w:uiPriority w:val="49"/>
    <w:rsid w:val="0014718F"/>
    <w:pPr>
      <w:spacing w:after="0" w:line="240" w:lineRule="auto"/>
    </w:pPr>
    <w:rPr>
      <w:rFonts w:eastAsia="MS Mincho"/>
      <w:lang w:val="en-US"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HeadingsNumbering2">
    <w:name w:val="Headings_Numbering2"/>
    <w:rsid w:val="0014718F"/>
  </w:style>
  <w:style w:type="table" w:customStyle="1" w:styleId="TableNormal13">
    <w:name w:val="Table Normal13"/>
    <w:uiPriority w:val="2"/>
    <w:semiHidden/>
    <w:unhideWhenUsed/>
    <w:qFormat/>
    <w:rsid w:val="0014718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numbering" w:customStyle="1" w:styleId="Opsomming1">
    <w:name w:val="Opsomming1"/>
    <w:basedOn w:val="NoList"/>
    <w:rsid w:val="0014718F"/>
  </w:style>
  <w:style w:type="table" w:customStyle="1" w:styleId="TableGrid101">
    <w:name w:val="Table Grid101"/>
    <w:basedOn w:val="TableNormal"/>
    <w:next w:val="TableGrid"/>
    <w:uiPriority w:val="39"/>
    <w:rsid w:val="0014718F"/>
    <w:pPr>
      <w:spacing w:after="0" w:line="240" w:lineRule="auto"/>
      <w:ind w:left="360"/>
      <w:jc w:val="both"/>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dressenbalk5">
    <w:name w:val="adressenbalk5"/>
    <w:basedOn w:val="TableNormal"/>
    <w:next w:val="TableGrid"/>
    <w:uiPriority w:val="39"/>
    <w:rsid w:val="0014718F"/>
    <w:pPr>
      <w:spacing w:after="0" w:line="240" w:lineRule="auto"/>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53">
    <w:name w:val="List Table 3 - Accent 53"/>
    <w:basedOn w:val="TableNormal"/>
    <w:next w:val="ListTable3-Accent5"/>
    <w:uiPriority w:val="48"/>
    <w:rsid w:val="0014718F"/>
    <w:pPr>
      <w:spacing w:after="0" w:line="240" w:lineRule="auto"/>
    </w:pPr>
    <w:rPr>
      <w:rFonts w:eastAsia="MS Mincho"/>
      <w:lang w:eastAsia="en-US"/>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adressenbalk6">
    <w:name w:val="adressenbalk6"/>
    <w:basedOn w:val="TableNormal"/>
    <w:next w:val="TableGrid"/>
    <w:uiPriority w:val="39"/>
    <w:rsid w:val="0014718F"/>
    <w:pPr>
      <w:spacing w:after="0" w:line="240" w:lineRule="auto"/>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16">
    <w:name w:val="Stil16"/>
    <w:basedOn w:val="NoList"/>
    <w:rsid w:val="0014718F"/>
  </w:style>
  <w:style w:type="table" w:customStyle="1" w:styleId="TableGrid22">
    <w:name w:val="TableGrid22"/>
    <w:rsid w:val="0014718F"/>
    <w:pPr>
      <w:spacing w:after="0" w:line="240" w:lineRule="auto"/>
    </w:pPr>
    <w:rPr>
      <w:rFonts w:eastAsia="Times New Roman"/>
    </w:rPr>
    <w:tblPr>
      <w:tblCellMar>
        <w:top w:w="0" w:type="dxa"/>
        <w:left w:w="0" w:type="dxa"/>
        <w:bottom w:w="0" w:type="dxa"/>
        <w:right w:w="0" w:type="dxa"/>
      </w:tblCellMar>
    </w:tblPr>
  </w:style>
  <w:style w:type="table" w:customStyle="1" w:styleId="TableGrid112">
    <w:name w:val="TableGrid112"/>
    <w:rsid w:val="0014718F"/>
    <w:pPr>
      <w:spacing w:after="0" w:line="240" w:lineRule="auto"/>
    </w:pPr>
    <w:rPr>
      <w:rFonts w:eastAsia="Times New Roman"/>
    </w:rPr>
    <w:tblPr>
      <w:tblCellMar>
        <w:top w:w="0" w:type="dxa"/>
        <w:left w:w="0" w:type="dxa"/>
        <w:bottom w:w="0" w:type="dxa"/>
        <w:right w:w="0" w:type="dxa"/>
      </w:tblCellMar>
    </w:tblPr>
  </w:style>
  <w:style w:type="table" w:customStyle="1" w:styleId="TableGrid32">
    <w:name w:val="TableGrid32"/>
    <w:rsid w:val="0014718F"/>
    <w:pPr>
      <w:spacing w:after="0" w:line="240" w:lineRule="auto"/>
    </w:pPr>
    <w:rPr>
      <w:rFonts w:eastAsia="Times New Roman"/>
    </w:rPr>
    <w:tblPr>
      <w:tblCellMar>
        <w:top w:w="0" w:type="dxa"/>
        <w:left w:w="0" w:type="dxa"/>
        <w:bottom w:w="0" w:type="dxa"/>
        <w:right w:w="0" w:type="dxa"/>
      </w:tblCellMar>
    </w:tblPr>
  </w:style>
  <w:style w:type="table" w:customStyle="1" w:styleId="GridTable4-Accent116">
    <w:name w:val="Grid Table 4 - Accent 116"/>
    <w:basedOn w:val="TableNormal"/>
    <w:uiPriority w:val="49"/>
    <w:rsid w:val="0014718F"/>
    <w:pPr>
      <w:spacing w:after="0" w:line="240" w:lineRule="auto"/>
    </w:pPr>
    <w:rPr>
      <w:rFonts w:eastAsia="MS Mincho"/>
      <w:lang w:val="en-US"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111115">
    <w:name w:val="1 / 1.1 / 1.1.15"/>
    <w:basedOn w:val="NoList"/>
    <w:next w:val="111111"/>
    <w:rsid w:val="0014718F"/>
    <w:pPr>
      <w:numPr>
        <w:numId w:val="66"/>
      </w:numPr>
    </w:pPr>
  </w:style>
  <w:style w:type="numbering" w:customStyle="1" w:styleId="1ai5">
    <w:name w:val="1 / a / i5"/>
    <w:basedOn w:val="NoList"/>
    <w:next w:val="1ai"/>
    <w:semiHidden/>
    <w:rsid w:val="0014718F"/>
    <w:pPr>
      <w:numPr>
        <w:numId w:val="67"/>
      </w:numPr>
    </w:pPr>
  </w:style>
  <w:style w:type="numbering" w:customStyle="1" w:styleId="ArticleSection6">
    <w:name w:val="Article / Section6"/>
    <w:basedOn w:val="NoList"/>
    <w:next w:val="ArticleSection"/>
    <w:semiHidden/>
    <w:rsid w:val="0014718F"/>
    <w:pPr>
      <w:numPr>
        <w:numId w:val="68"/>
      </w:numPr>
    </w:pPr>
  </w:style>
  <w:style w:type="table" w:customStyle="1" w:styleId="Standard24">
    <w:name w:val="Standard 24"/>
    <w:basedOn w:val="TableNormal"/>
    <w:uiPriority w:val="99"/>
    <w:rsid w:val="0014718F"/>
    <w:pPr>
      <w:spacing w:after="0" w:line="240" w:lineRule="auto"/>
    </w:pPr>
    <w:rPr>
      <w:rFonts w:eastAsia="Calibri" w:cs="Times New Roman"/>
      <w:sz w:val="20"/>
      <w:szCs w:val="20"/>
      <w:lang w:val="fr-FR" w:eastAsia="fr-FR"/>
    </w:rPr>
    <w:tblPr>
      <w:tblStyleRowBandSize w:val="1"/>
      <w:tblStyleColBandSize w:val="1"/>
    </w:tblPr>
    <w:tcPr>
      <w:vAlign w:val="center"/>
    </w:tcPr>
    <w:tblStylePr w:type="firstRow">
      <w:rPr>
        <w:color w:val="4F81BD"/>
      </w:rPr>
      <w:tblPr/>
      <w:tcPr>
        <w:shd w:val="clear" w:color="auto" w:fill="000000"/>
      </w:tcPr>
    </w:tblStylePr>
    <w:tblStylePr w:type="lastRow">
      <w:rPr>
        <w:color w:val="4F81BD"/>
      </w:rPr>
      <w:tblPr/>
      <w:tcPr>
        <w:shd w:val="clear" w:color="auto" w:fill="000000"/>
      </w:tcPr>
    </w:tblStylePr>
    <w:tblStylePr w:type="firstCol">
      <w:rPr>
        <w:color w:val="4F81BD"/>
      </w:rPr>
      <w:tblPr/>
      <w:tcPr>
        <w:shd w:val="clear" w:color="auto" w:fill="000000"/>
      </w:tcPr>
    </w:tblStylePr>
    <w:tblStylePr w:type="lastCol">
      <w:rPr>
        <w:color w:val="4F81BD"/>
      </w:rPr>
      <w:tblPr/>
      <w:tcPr>
        <w:shd w:val="clear" w:color="auto" w:fill="000000"/>
      </w:tcPr>
    </w:tblStylePr>
    <w:tblStylePr w:type="band1Vert">
      <w:tblPr/>
      <w:tcPr>
        <w:shd w:val="clear" w:color="auto" w:fill="F68C36"/>
      </w:tcPr>
    </w:tblStylePr>
    <w:tblStylePr w:type="band1Horz">
      <w:tblPr/>
      <w:tcPr>
        <w:shd w:val="clear" w:color="auto" w:fill="F68C36"/>
      </w:tcPr>
    </w:tblStylePr>
  </w:style>
  <w:style w:type="table" w:customStyle="1" w:styleId="Borduresfines4">
    <w:name w:val="Bordures fines4"/>
    <w:basedOn w:val="TableNormal"/>
    <w:uiPriority w:val="99"/>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Pr>
    <w:tblStylePr w:type="firstRow">
      <w:rPr>
        <w:b w:val="0"/>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l2br w:val="nil"/>
          <w:tr2bl w:val="nil"/>
        </w:tcBorders>
      </w:tcPr>
    </w:tblStylePr>
    <w:tblStylePr w:type="lastRow">
      <w:rPr>
        <w:b w:val="0"/>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cBorders>
      </w:tcPr>
    </w:tblStylePr>
    <w:tblStylePr w:type="firstCol">
      <w:rPr>
        <w:b w:val="0"/>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cBorders>
      </w:tcPr>
    </w:tblStylePr>
    <w:tblStylePr w:type="lastCol">
      <w:rPr>
        <w:b w:val="0"/>
      </w:rPr>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cBorders>
      </w:tcPr>
    </w:tblStylePr>
    <w:tblStylePr w:type="band1Vert">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cBorders>
      </w:tcPr>
    </w:tblStylePr>
    <w:tblStylePr w:type="band2Vert">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cBorders>
      </w:tcPr>
    </w:tblStylePr>
    <w:tblStylePr w:type="band1Horz">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l2br w:val="nil"/>
          <w:tr2bl w:val="nil"/>
        </w:tcBorders>
      </w:tcPr>
    </w:tblStylePr>
    <w:tblStylePr w:type="band2Horz">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l2br w:val="nil"/>
          <w:tr2bl w:val="nil"/>
        </w:tcBorders>
      </w:tcPr>
    </w:tblStylePr>
  </w:style>
  <w:style w:type="table" w:customStyle="1" w:styleId="Standard14">
    <w:name w:val="Standard 14"/>
    <w:basedOn w:val="Standard2"/>
    <w:uiPriority w:val="99"/>
    <w:rsid w:val="0014718F"/>
    <w:tblPr/>
    <w:tblStylePr w:type="firstRow">
      <w:rPr>
        <w:color w:val="4F81BD"/>
      </w:rPr>
      <w:tblPr/>
      <w:tcPr>
        <w:shd w:val="clear" w:color="auto" w:fill="1F497D"/>
        <w:vAlign w:val="center"/>
      </w:tcPr>
    </w:tblStylePr>
    <w:tblStylePr w:type="lastRow">
      <w:rPr>
        <w:color w:val="4F81BD"/>
      </w:rPr>
      <w:tblPr/>
      <w:tcPr>
        <w:shd w:val="clear" w:color="auto" w:fill="1F497D"/>
        <w:vAlign w:val="center"/>
      </w:tcPr>
    </w:tblStylePr>
    <w:tblStylePr w:type="firstCol">
      <w:rPr>
        <w:color w:val="4F81BD"/>
      </w:rPr>
      <w:tblPr/>
      <w:tcPr>
        <w:shd w:val="clear" w:color="auto" w:fill="1F497D"/>
        <w:vAlign w:val="center"/>
      </w:tcPr>
    </w:tblStylePr>
    <w:tblStylePr w:type="lastCol">
      <w:rPr>
        <w:color w:val="4F81BD"/>
      </w:rPr>
      <w:tblPr/>
      <w:tcPr>
        <w:shd w:val="clear" w:color="auto" w:fill="1F497D"/>
        <w:vAlign w:val="center"/>
      </w:tcPr>
    </w:tblStylePr>
    <w:tblStylePr w:type="band1Vert">
      <w:tblPr/>
      <w:tcPr>
        <w:shd w:val="clear" w:color="auto" w:fill="F68C36"/>
      </w:tcPr>
    </w:tblStylePr>
    <w:tblStylePr w:type="band1Horz">
      <w:tblPr/>
      <w:tcPr>
        <w:shd w:val="clear" w:color="auto" w:fill="F68C36"/>
        <w:vAlign w:val="center"/>
      </w:tcPr>
    </w:tblStylePr>
  </w:style>
  <w:style w:type="table" w:customStyle="1" w:styleId="tblPlein4">
    <w:name w:val="tbl_Plein4"/>
    <w:basedOn w:val="TableNormal"/>
    <w:uiPriority w:val="99"/>
    <w:rsid w:val="0014718F"/>
    <w:pPr>
      <w:spacing w:after="0" w:line="240" w:lineRule="auto"/>
    </w:pPr>
    <w:rPr>
      <w:rFonts w:ascii="Verdana" w:eastAsia="Calibri" w:hAnsi="Verdana" w:cs="Times New Roman"/>
      <w:sz w:val="20"/>
      <w:szCs w:val="20"/>
      <w:lang w:val="fr-FR" w:eastAsia="fr-FR"/>
    </w:rPr>
    <w:tblPr>
      <w:tblStyleRowBandSize w:val="1"/>
      <w:tblStyleColBandSize w:val="1"/>
    </w:tblPr>
    <w:tblStylePr w:type="firstRow">
      <w:rPr>
        <w:color w:val="4F81BD"/>
      </w:rPr>
      <w:tblPr/>
      <w:tcPr>
        <w:shd w:val="clear" w:color="auto" w:fill="B8CCE4"/>
      </w:tcPr>
    </w:tblStylePr>
    <w:tblStylePr w:type="lastRow">
      <w:rPr>
        <w:color w:val="4F81BD"/>
      </w:rPr>
      <w:tblPr/>
      <w:tcPr>
        <w:shd w:val="clear" w:color="auto" w:fill="B8CCE4"/>
      </w:tcPr>
    </w:tblStylePr>
    <w:tblStylePr w:type="firstCol">
      <w:rPr>
        <w:color w:val="4F81BD"/>
      </w:rPr>
      <w:tblPr/>
      <w:tcPr>
        <w:shd w:val="clear" w:color="auto" w:fill="B8CCE4"/>
      </w:tcPr>
    </w:tblStylePr>
    <w:tblStylePr w:type="lastCol">
      <w:rPr>
        <w:color w:val="4F81BD"/>
      </w:rPr>
      <w:tblPr/>
      <w:tcPr>
        <w:shd w:val="clear" w:color="auto" w:fill="B8CCE4"/>
      </w:tcPr>
    </w:tblStylePr>
    <w:tblStylePr w:type="band1Vert">
      <w:tblPr/>
      <w:tcPr>
        <w:shd w:val="clear" w:color="auto" w:fill="B8CCE4"/>
      </w:tcPr>
    </w:tblStylePr>
    <w:tblStylePr w:type="band1Horz">
      <w:tblPr/>
      <w:tcPr>
        <w:shd w:val="clear" w:color="auto" w:fill="DBE5F1"/>
      </w:tcPr>
    </w:tblStylePr>
  </w:style>
  <w:style w:type="table" w:customStyle="1" w:styleId="TableauListe4-Accentuation214">
    <w:name w:val="Tableau Liste 4 - Accentuation 214"/>
    <w:basedOn w:val="TableNormal"/>
    <w:uiPriority w:val="49"/>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Stil35">
    <w:name w:val="Stil35"/>
    <w:rsid w:val="0014718F"/>
    <w:pPr>
      <w:numPr>
        <w:numId w:val="70"/>
      </w:numPr>
    </w:pPr>
  </w:style>
  <w:style w:type="numbering" w:customStyle="1" w:styleId="Stil46">
    <w:name w:val="Stil46"/>
    <w:rsid w:val="0014718F"/>
    <w:pPr>
      <w:numPr>
        <w:numId w:val="71"/>
      </w:numPr>
    </w:pPr>
  </w:style>
  <w:style w:type="numbering" w:customStyle="1" w:styleId="Stil26">
    <w:name w:val="Stil26"/>
    <w:rsid w:val="0014718F"/>
    <w:pPr>
      <w:numPr>
        <w:numId w:val="104"/>
      </w:numPr>
    </w:pPr>
  </w:style>
  <w:style w:type="table" w:customStyle="1" w:styleId="GridTable1Light-Accent215">
    <w:name w:val="Grid Table 1 Light - Accent 215"/>
    <w:basedOn w:val="TableNormal"/>
    <w:uiPriority w:val="46"/>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ListTable4-Accent215">
    <w:name w:val="List Table 4 - Accent 215"/>
    <w:basedOn w:val="TableNormal"/>
    <w:uiPriority w:val="49"/>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2-Accent215">
    <w:name w:val="Grid Table 2 - Accent 215"/>
    <w:basedOn w:val="TableNormal"/>
    <w:uiPriority w:val="47"/>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Stil415">
    <w:name w:val="Stil415"/>
    <w:rsid w:val="0014718F"/>
    <w:pPr>
      <w:numPr>
        <w:numId w:val="73"/>
      </w:numPr>
    </w:pPr>
  </w:style>
  <w:style w:type="numbering" w:customStyle="1" w:styleId="Stil215">
    <w:name w:val="Stil215"/>
    <w:rsid w:val="0014718F"/>
    <w:pPr>
      <w:numPr>
        <w:numId w:val="74"/>
      </w:numPr>
    </w:pPr>
  </w:style>
  <w:style w:type="table" w:customStyle="1" w:styleId="GridTable1Light-Accent2113">
    <w:name w:val="Grid Table 1 Light - Accent 2113"/>
    <w:basedOn w:val="TableNormal"/>
    <w:uiPriority w:val="46"/>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ListTable4-Accent2113">
    <w:name w:val="List Table 4 - Accent 2113"/>
    <w:basedOn w:val="TableNormal"/>
    <w:uiPriority w:val="49"/>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2-Accent2113">
    <w:name w:val="Grid Table 2 - Accent 2113"/>
    <w:basedOn w:val="TableNormal"/>
    <w:uiPriority w:val="47"/>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Stil115">
    <w:name w:val="Stil115"/>
    <w:basedOn w:val="NoList"/>
    <w:rsid w:val="0014718F"/>
  </w:style>
  <w:style w:type="table" w:customStyle="1" w:styleId="-1213">
    <w:name w:val="Таблица-сетка 1 светлая — акцент 213"/>
    <w:basedOn w:val="TableNormal"/>
    <w:uiPriority w:val="46"/>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4213">
    <w:name w:val="Список-таблица 4 — акцент 213"/>
    <w:basedOn w:val="TableNormal"/>
    <w:uiPriority w:val="49"/>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2213">
    <w:name w:val="Таблица-сетка 2 — акцент 213"/>
    <w:basedOn w:val="TableNormal"/>
    <w:uiPriority w:val="47"/>
    <w:rsid w:val="0014718F"/>
    <w:pPr>
      <w:spacing w:after="0" w:line="240" w:lineRule="auto"/>
    </w:pPr>
    <w:rPr>
      <w:rFonts w:ascii="Calibri" w:eastAsia="Calibri" w:hAnsi="Calibri" w:cs="Times New Roman"/>
      <w:sz w:val="20"/>
      <w:szCs w:val="20"/>
      <w:lang w:val="fr-FR" w:eastAsia="fr-F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1330">
    <w:name w:val="Сетка таблицы133"/>
    <w:basedOn w:val="TableNormal"/>
    <w:next w:val="TableGrid"/>
    <w:uiPriority w:val="59"/>
    <w:rsid w:val="0014718F"/>
    <w:pPr>
      <w:spacing w:after="0" w:line="240" w:lineRule="auto"/>
    </w:pPr>
    <w:rPr>
      <w:rFonts w:eastAsia="MS Mincho"/>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TableNormal"/>
    <w:next w:val="TableGrid"/>
    <w:uiPriority w:val="59"/>
    <w:rsid w:val="0014718F"/>
    <w:pPr>
      <w:spacing w:after="0" w:line="240" w:lineRule="auto"/>
    </w:pPr>
    <w:rPr>
      <w:rFonts w:eastAsia="Calibri"/>
      <w:lang w:val="az-Latn-AZ"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0">
    <w:name w:val="Сетка таблицы213"/>
    <w:basedOn w:val="TableNormal"/>
    <w:next w:val="TableGrid"/>
    <w:uiPriority w:val="59"/>
    <w:rsid w:val="0014718F"/>
    <w:pPr>
      <w:spacing w:after="0" w:line="240" w:lineRule="auto"/>
    </w:pPr>
    <w:rPr>
      <w:rFonts w:eastAsia="Calibri"/>
      <w:lang w:val="az-Latn-AZ"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andard112">
    <w:name w:val="Standard 112"/>
    <w:basedOn w:val="Standard2"/>
    <w:uiPriority w:val="99"/>
    <w:rsid w:val="0014718F"/>
    <w:tblPr/>
    <w:tblStylePr w:type="firstRow">
      <w:rPr>
        <w:color w:val="4F81BD"/>
      </w:rPr>
      <w:tblPr/>
      <w:tcPr>
        <w:shd w:val="clear" w:color="auto" w:fill="1F497D"/>
        <w:vAlign w:val="center"/>
      </w:tcPr>
    </w:tblStylePr>
    <w:tblStylePr w:type="lastRow">
      <w:rPr>
        <w:color w:val="4F81BD"/>
      </w:rPr>
      <w:tblPr/>
      <w:tcPr>
        <w:shd w:val="clear" w:color="auto" w:fill="1F497D"/>
        <w:vAlign w:val="center"/>
      </w:tcPr>
    </w:tblStylePr>
    <w:tblStylePr w:type="firstCol">
      <w:rPr>
        <w:color w:val="4F81BD"/>
      </w:rPr>
      <w:tblPr/>
      <w:tcPr>
        <w:shd w:val="clear" w:color="auto" w:fill="1F497D"/>
        <w:vAlign w:val="center"/>
      </w:tcPr>
    </w:tblStylePr>
    <w:tblStylePr w:type="lastCol">
      <w:rPr>
        <w:color w:val="4F81BD"/>
      </w:rPr>
      <w:tblPr/>
      <w:tcPr>
        <w:shd w:val="clear" w:color="auto" w:fill="1F497D"/>
        <w:vAlign w:val="center"/>
      </w:tcPr>
    </w:tblStylePr>
    <w:tblStylePr w:type="band1Vert">
      <w:tblPr/>
      <w:tcPr>
        <w:shd w:val="clear" w:color="auto" w:fill="F68C36"/>
      </w:tcPr>
    </w:tblStylePr>
    <w:tblStylePr w:type="band1Horz">
      <w:tblPr/>
      <w:tcPr>
        <w:shd w:val="clear" w:color="auto" w:fill="F68C36"/>
        <w:vAlign w:val="center"/>
      </w:tcPr>
    </w:tblStylePr>
  </w:style>
  <w:style w:type="table" w:customStyle="1" w:styleId="ListTable4-Accent13">
    <w:name w:val="List Table 4 - Accent 13"/>
    <w:basedOn w:val="TableNormal"/>
    <w:next w:val="ListTable4-Accent1"/>
    <w:uiPriority w:val="49"/>
    <w:rsid w:val="0014718F"/>
    <w:pPr>
      <w:spacing w:after="0" w:line="240" w:lineRule="auto"/>
    </w:pPr>
    <w:rPr>
      <w:rFonts w:eastAsia="MS Mincho"/>
      <w:lang w:val="en-US"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HeadingsNumbering3">
    <w:name w:val="Headings_Numbering3"/>
    <w:rsid w:val="0014718F"/>
    <w:pPr>
      <w:numPr>
        <w:numId w:val="93"/>
      </w:numPr>
    </w:pPr>
  </w:style>
  <w:style w:type="table" w:customStyle="1" w:styleId="TableNormal14">
    <w:name w:val="Table Normal14"/>
    <w:uiPriority w:val="2"/>
    <w:semiHidden/>
    <w:unhideWhenUsed/>
    <w:qFormat/>
    <w:rsid w:val="0014718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numbering" w:customStyle="1" w:styleId="Opsomming2">
    <w:name w:val="Opsomming2"/>
    <w:basedOn w:val="NoList"/>
    <w:rsid w:val="0014718F"/>
    <w:pPr>
      <w:numPr>
        <w:numId w:val="94"/>
      </w:numPr>
    </w:pPr>
  </w:style>
  <w:style w:type="table" w:customStyle="1" w:styleId="TableGrid102">
    <w:name w:val="Table Grid102"/>
    <w:basedOn w:val="TableNormal"/>
    <w:next w:val="TableGrid"/>
    <w:uiPriority w:val="39"/>
    <w:rsid w:val="0014718F"/>
    <w:pPr>
      <w:spacing w:after="0" w:line="240" w:lineRule="auto"/>
      <w:ind w:left="360"/>
      <w:jc w:val="both"/>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14718F"/>
  </w:style>
  <w:style w:type="character" w:customStyle="1" w:styleId="overflow-hidden">
    <w:name w:val="overflow-hidden"/>
    <w:basedOn w:val="DefaultParagraphFont"/>
    <w:rsid w:val="0014718F"/>
  </w:style>
  <w:style w:type="table" w:customStyle="1" w:styleId="TableGrid14">
    <w:name w:val="Table Grid14"/>
    <w:basedOn w:val="TableNormal"/>
    <w:next w:val="TableGrid"/>
    <w:uiPriority w:val="39"/>
    <w:rsid w:val="0014718F"/>
    <w:pPr>
      <w:spacing w:after="0" w:line="240" w:lineRule="auto"/>
    </w:pPr>
    <w:rPr>
      <w:rFonts w:eastAsia="MS Mincho"/>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9">
    <w:name w:val="Table 19"/>
    <w:basedOn w:val="TableNormal"/>
    <w:next w:val="TableGrid"/>
    <w:uiPriority w:val="39"/>
    <w:qFormat/>
    <w:rsid w:val="0014718F"/>
    <w:pPr>
      <w:spacing w:after="0" w:line="240" w:lineRule="auto"/>
    </w:pPr>
    <w:rPr>
      <w:rFonts w:ascii="Aptos" w:eastAsia="Aptos" w:hAnsi="Aptos" w:cs="Vrinda"/>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8">
    <w:name w:val="Unresolved Mention8"/>
    <w:basedOn w:val="DefaultParagraphFont"/>
    <w:uiPriority w:val="99"/>
    <w:semiHidden/>
    <w:unhideWhenUsed/>
    <w:rsid w:val="0014718F"/>
    <w:rPr>
      <w:color w:val="605E5C"/>
      <w:shd w:val="clear" w:color="auto" w:fill="E1DFDD"/>
    </w:rPr>
  </w:style>
  <w:style w:type="character" w:customStyle="1" w:styleId="citation-0">
    <w:name w:val="citation-0"/>
    <w:basedOn w:val="DefaultParagraphFont"/>
    <w:rsid w:val="0014718F"/>
  </w:style>
  <w:style w:type="character" w:customStyle="1" w:styleId="button-container">
    <w:name w:val="button-container"/>
    <w:basedOn w:val="DefaultParagraphFont"/>
    <w:rsid w:val="0014718F"/>
  </w:style>
  <w:style w:type="character" w:customStyle="1" w:styleId="source-card-title-index">
    <w:name w:val="source-card-title-index"/>
    <w:basedOn w:val="DefaultParagraphFont"/>
    <w:rsid w:val="0014718F"/>
  </w:style>
  <w:style w:type="character" w:customStyle="1" w:styleId="ellipsis">
    <w:name w:val="ellipsis"/>
    <w:basedOn w:val="DefaultParagraphFont"/>
    <w:rsid w:val="0014718F"/>
  </w:style>
  <w:style w:type="character" w:customStyle="1" w:styleId="source-card-attribution-text">
    <w:name w:val="source-card-attribution-text"/>
    <w:basedOn w:val="DefaultParagraphFont"/>
    <w:rsid w:val="0014718F"/>
  </w:style>
  <w:style w:type="numbering" w:customStyle="1" w:styleId="CurrentList1">
    <w:name w:val="Current List1"/>
    <w:uiPriority w:val="99"/>
    <w:rsid w:val="0014718F"/>
    <w:pPr>
      <w:numPr>
        <w:numId w:val="96"/>
      </w:numPr>
    </w:pPr>
  </w:style>
  <w:style w:type="character" w:customStyle="1" w:styleId="Heading3Char1">
    <w:name w:val="Heading 3 Char1"/>
    <w:aliases w:val="InterTitre Char1,retrait2 Char1,Tdm3 Char1,Sect Char1,T3 Char"/>
    <w:basedOn w:val="DefaultParagraphFont"/>
    <w:uiPriority w:val="9"/>
    <w:rsid w:val="0014718F"/>
    <w:rPr>
      <w:rFonts w:ascii="Cambria" w:eastAsia="Times New Roman" w:hAnsi="Cambria" w:cs="Times New Roman"/>
      <w:color w:val="243F60"/>
      <w:kern w:val="0"/>
      <w:sz w:val="24"/>
      <w:szCs w:val="24"/>
      <w:lang w:val="ru-RU"/>
    </w:rPr>
  </w:style>
  <w:style w:type="character" w:customStyle="1" w:styleId="UnresolvedMention9">
    <w:name w:val="Unresolved Mention9"/>
    <w:basedOn w:val="DefaultParagraphFont"/>
    <w:uiPriority w:val="99"/>
    <w:semiHidden/>
    <w:unhideWhenUsed/>
    <w:rsid w:val="0014718F"/>
    <w:rPr>
      <w:color w:val="605E5C"/>
      <w:shd w:val="clear" w:color="auto" w:fill="E1DFDD"/>
    </w:rPr>
  </w:style>
  <w:style w:type="character" w:customStyle="1" w:styleId="Mention2">
    <w:name w:val="Mention2"/>
    <w:basedOn w:val="DefaultParagraphFont"/>
    <w:uiPriority w:val="99"/>
    <w:unhideWhenUsed/>
    <w:rsid w:val="0014718F"/>
    <w:rPr>
      <w:color w:val="2B579A"/>
      <w:shd w:val="clear" w:color="auto" w:fill="E1DFDD"/>
    </w:rPr>
  </w:style>
  <w:style w:type="table" w:styleId="ListTable3-Accent1">
    <w:name w:val="List Table 3 Accent 1"/>
    <w:basedOn w:val="TableNormal"/>
    <w:uiPriority w:val="48"/>
    <w:rsid w:val="0014718F"/>
    <w:pPr>
      <w:spacing w:after="0" w:line="240" w:lineRule="auto"/>
    </w:pPr>
    <w:rPr>
      <w:rFonts w:eastAsiaTheme="minorHAnsi"/>
      <w:kern w:val="2"/>
      <w:lang w:val="tr-TR"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UnresolvedMention10">
    <w:name w:val="Unresolved Mention10"/>
    <w:basedOn w:val="DefaultParagraphFont"/>
    <w:uiPriority w:val="99"/>
    <w:semiHidden/>
    <w:unhideWhenUsed/>
    <w:rsid w:val="0014718F"/>
    <w:rPr>
      <w:color w:val="605E5C"/>
      <w:shd w:val="clear" w:color="auto" w:fill="E1DFDD"/>
    </w:rPr>
  </w:style>
  <w:style w:type="character" w:customStyle="1" w:styleId="whitespace-normal">
    <w:name w:val="whitespace-normal"/>
    <w:basedOn w:val="DefaultParagraphFont"/>
    <w:rsid w:val="001471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518081">
      <w:bodyDiv w:val="1"/>
      <w:marLeft w:val="0"/>
      <w:marRight w:val="0"/>
      <w:marTop w:val="0"/>
      <w:marBottom w:val="0"/>
      <w:divBdr>
        <w:top w:val="none" w:sz="0" w:space="0" w:color="auto"/>
        <w:left w:val="none" w:sz="0" w:space="0" w:color="auto"/>
        <w:bottom w:val="none" w:sz="0" w:space="0" w:color="auto"/>
        <w:right w:val="none" w:sz="0" w:space="0" w:color="auto"/>
      </w:divBdr>
    </w:div>
    <w:div w:id="2075541325">
      <w:bodyDiv w:val="1"/>
      <w:marLeft w:val="0"/>
      <w:marRight w:val="0"/>
      <w:marTop w:val="0"/>
      <w:marBottom w:val="0"/>
      <w:divBdr>
        <w:top w:val="none" w:sz="0" w:space="0" w:color="auto"/>
        <w:left w:val="none" w:sz="0" w:space="0" w:color="auto"/>
        <w:bottom w:val="none" w:sz="0" w:space="0" w:color="auto"/>
        <w:right w:val="none" w:sz="0" w:space="0" w:color="auto"/>
      </w:divBdr>
    </w:div>
    <w:div w:id="2127382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diagramData" Target="diagrams/data1.xml"/><Relationship Id="rId26" Type="http://schemas.openxmlformats.org/officeDocument/2006/relationships/hyperlink" Target="http://www.inspectionpanel.org/" TargetMode="Externa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theme" Target="theme/theme1.xml"/><Relationship Id="rId133"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s://en.wikipedia.org/wiki/Women_in_Azerbaijan" TargetMode="External"/><Relationship Id="rId33" Type="http://schemas.openxmlformats.org/officeDocument/2006/relationships/image" Target="media/image8.jpeg"/><Relationship Id="rId38" Type="http://schemas.openxmlformats.org/officeDocument/2006/relationships/image" Target="media/image13.png"/><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diagramQuickStyle" Target="diagrams/quickStyle1.xml"/><Relationship Id="rId29" Type="http://schemas.openxmlformats.org/officeDocument/2006/relationships/image" Target="media/image4.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n.wikipedia.org/wiki/Governmental_agency" TargetMode="External"/><Relationship Id="rId32" Type="http://schemas.openxmlformats.org/officeDocument/2006/relationships/image" Target="media/image7.jpe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www.azerenerji.gov.az/" TargetMode="External"/><Relationship Id="rId28" Type="http://schemas.openxmlformats.org/officeDocument/2006/relationships/footer" Target="footer6.xml"/><Relationship Id="rId36" Type="http://schemas.openxmlformats.org/officeDocument/2006/relationships/image" Target="media/image11.png"/><Relationship Id="rId49" Type="http://schemas.openxmlformats.org/officeDocument/2006/relationships/fontTable" Target="fontTable.xml"/><Relationship Id="rId10" Type="http://schemas.openxmlformats.org/officeDocument/2006/relationships/hyperlink" Target="http://www.azerenerji.gov.az/az" TargetMode="External"/><Relationship Id="rId19" Type="http://schemas.openxmlformats.org/officeDocument/2006/relationships/diagramLayout" Target="diagrams/layout1.xml"/><Relationship Id="rId31" Type="http://schemas.openxmlformats.org/officeDocument/2006/relationships/image" Target="media/image6.jpeg"/><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 Id="rId22" Type="http://schemas.microsoft.com/office/2007/relationships/diagramDrawing" Target="diagrams/drawing1.xml"/><Relationship Id="rId27" Type="http://schemas.openxmlformats.org/officeDocument/2006/relationships/hyperlink" Target="https://www.azerenerji.gov.az/azureproject" TargetMode="External"/><Relationship Id="rId30" Type="http://schemas.openxmlformats.org/officeDocument/2006/relationships/image" Target="media/image5.jpe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134" Type="http://schemas.microsoft.com/office/2018/08/relationships/commentsExtensible" Target="commentsExtensible.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4D5685-8699-4F71-8477-3674EB59158B}"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F5873533-2C99-43F1-82F6-7D1D83C5CD94}">
      <dgm:prSet phldrT="[Текст]" custT="1"/>
      <dgm:spPr/>
      <dgm:t>
        <a:bodyPr/>
        <a:lstStyle/>
        <a:p>
          <a:r>
            <a:rPr lang="en-US" sz="1000"/>
            <a:t>PIU Director</a:t>
          </a:r>
        </a:p>
        <a:p>
          <a:endParaRPr lang="ru-RU" sz="1000"/>
        </a:p>
      </dgm:t>
    </dgm:pt>
    <dgm:pt modelId="{A2D2E781-D9BF-4EF7-9D06-AC88EB737858}" type="parTrans" cxnId="{C3BA0CAE-7420-4F84-A408-7939CB3AC82D}">
      <dgm:prSet/>
      <dgm:spPr/>
      <dgm:t>
        <a:bodyPr/>
        <a:lstStyle/>
        <a:p>
          <a:endParaRPr lang="ru-RU" sz="1000"/>
        </a:p>
      </dgm:t>
    </dgm:pt>
    <dgm:pt modelId="{81AB6E29-38EE-4DA8-99E9-1CC62C12A926}" type="sibTrans" cxnId="{C3BA0CAE-7420-4F84-A408-7939CB3AC82D}">
      <dgm:prSet/>
      <dgm:spPr/>
      <dgm:t>
        <a:bodyPr/>
        <a:lstStyle/>
        <a:p>
          <a:endParaRPr lang="ru-RU" sz="1000"/>
        </a:p>
      </dgm:t>
    </dgm:pt>
    <dgm:pt modelId="{79A68446-CD0A-473A-9317-BD711C80342A}" type="asst">
      <dgm:prSet custT="1"/>
      <dgm:spPr/>
      <dgm:t>
        <a:bodyPr/>
        <a:lstStyle/>
        <a:p>
          <a:r>
            <a:rPr lang="en-US" sz="1000"/>
            <a:t>PIU's Environmental Specialist</a:t>
          </a:r>
        </a:p>
        <a:p>
          <a:r>
            <a:rPr lang="en-US" sz="1000"/>
            <a:t>(E&amp;S Coordinator)</a:t>
          </a:r>
          <a:endParaRPr lang="ru-RU" sz="1000"/>
        </a:p>
      </dgm:t>
    </dgm:pt>
    <dgm:pt modelId="{B886E427-01B4-4543-AA8F-C304EFB3C0EA}" type="parTrans" cxnId="{E37BF384-F7B8-4394-B420-1155952DB4AF}">
      <dgm:prSet/>
      <dgm:spPr/>
      <dgm:t>
        <a:bodyPr/>
        <a:lstStyle/>
        <a:p>
          <a:endParaRPr lang="ru-RU" sz="1000"/>
        </a:p>
      </dgm:t>
    </dgm:pt>
    <dgm:pt modelId="{D9A0D3F2-AA64-45FE-AF50-64F57D270D9C}" type="sibTrans" cxnId="{E37BF384-F7B8-4394-B420-1155952DB4AF}">
      <dgm:prSet/>
      <dgm:spPr/>
      <dgm:t>
        <a:bodyPr/>
        <a:lstStyle/>
        <a:p>
          <a:endParaRPr lang="ru-RU" sz="1000"/>
        </a:p>
      </dgm:t>
    </dgm:pt>
    <dgm:pt modelId="{D24D2E73-130C-4F40-BDD2-688C275A42BA}" type="asst">
      <dgm:prSet custT="1"/>
      <dgm:spPr/>
      <dgm:t>
        <a:bodyPr/>
        <a:lstStyle/>
        <a:p>
          <a:r>
            <a:rPr lang="en-US" sz="1000"/>
            <a:t>Supervision Engineer</a:t>
          </a:r>
        </a:p>
      </dgm:t>
    </dgm:pt>
    <dgm:pt modelId="{27D8E659-E7F4-4CB3-A6DB-00DE15AD93A8}" type="parTrans" cxnId="{40F8A4E7-1DDD-4754-AD1A-BBD4A6C1A7EE}">
      <dgm:prSet/>
      <dgm:spPr/>
      <dgm:t>
        <a:bodyPr/>
        <a:lstStyle/>
        <a:p>
          <a:endParaRPr lang="ru-RU" sz="1000"/>
        </a:p>
      </dgm:t>
    </dgm:pt>
    <dgm:pt modelId="{54F36327-70F7-4915-973C-835E5BD4D849}" type="sibTrans" cxnId="{40F8A4E7-1DDD-4754-AD1A-BBD4A6C1A7EE}">
      <dgm:prSet/>
      <dgm:spPr/>
      <dgm:t>
        <a:bodyPr/>
        <a:lstStyle/>
        <a:p>
          <a:endParaRPr lang="ru-RU" sz="1000"/>
        </a:p>
      </dgm:t>
    </dgm:pt>
    <dgm:pt modelId="{A89CDB7A-13D5-48E4-8116-327D041F2656}" type="asst">
      <dgm:prSet custT="1"/>
      <dgm:spPr/>
      <dgm:t>
        <a:bodyPr/>
        <a:lstStyle/>
        <a:p>
          <a:r>
            <a:rPr lang="en-US" sz="1000"/>
            <a:t>PIU's Stakeholder  Engagement Specialist</a:t>
          </a:r>
          <a:endParaRPr lang="ru-RU" sz="1000"/>
        </a:p>
      </dgm:t>
    </dgm:pt>
    <dgm:pt modelId="{3A2D238B-C3BB-45F9-ADB0-A9B3DCF1B11E}" type="parTrans" cxnId="{4D376387-8D9C-4514-864A-3854BA25DDCC}">
      <dgm:prSet/>
      <dgm:spPr/>
      <dgm:t>
        <a:bodyPr/>
        <a:lstStyle/>
        <a:p>
          <a:endParaRPr lang="ru-RU" sz="1000"/>
        </a:p>
      </dgm:t>
    </dgm:pt>
    <dgm:pt modelId="{CCD01B08-8737-4C72-9BDD-98210C5E986E}" type="sibTrans" cxnId="{4D376387-8D9C-4514-864A-3854BA25DDCC}">
      <dgm:prSet/>
      <dgm:spPr/>
      <dgm:t>
        <a:bodyPr/>
        <a:lstStyle/>
        <a:p>
          <a:endParaRPr lang="ru-RU" sz="1000"/>
        </a:p>
      </dgm:t>
    </dgm:pt>
    <dgm:pt modelId="{1B01F54D-F60C-4A5D-9668-6CDA3EE49A8B}" type="asst">
      <dgm:prSet custT="1"/>
      <dgm:spPr/>
      <dgm:t>
        <a:bodyPr/>
        <a:lstStyle/>
        <a:p>
          <a:r>
            <a:rPr lang="en-US" sz="1000"/>
            <a:t>PIU's Social Development Specialist</a:t>
          </a:r>
          <a:endParaRPr lang="ru-RU" sz="1000"/>
        </a:p>
      </dgm:t>
    </dgm:pt>
    <dgm:pt modelId="{5FB5A96D-BDF0-4CC8-894E-9A8B2DF948B0}" type="parTrans" cxnId="{0D0C9465-916C-445F-A6EA-9AD03CA0CEC1}">
      <dgm:prSet/>
      <dgm:spPr/>
      <dgm:t>
        <a:bodyPr/>
        <a:lstStyle/>
        <a:p>
          <a:endParaRPr lang="ru-RU" sz="1000"/>
        </a:p>
      </dgm:t>
    </dgm:pt>
    <dgm:pt modelId="{96A0AF53-2E19-477B-8381-2FF0027ED163}" type="sibTrans" cxnId="{0D0C9465-916C-445F-A6EA-9AD03CA0CEC1}">
      <dgm:prSet/>
      <dgm:spPr/>
      <dgm:t>
        <a:bodyPr/>
        <a:lstStyle/>
        <a:p>
          <a:endParaRPr lang="ru-RU" sz="1000"/>
        </a:p>
      </dgm:t>
    </dgm:pt>
    <dgm:pt modelId="{9CB81C87-290B-4A7F-8A58-5849B8BD0E12}" type="pres">
      <dgm:prSet presAssocID="{AF4D5685-8699-4F71-8477-3674EB59158B}" presName="hierChild1" presStyleCnt="0">
        <dgm:presLayoutVars>
          <dgm:orgChart val="1"/>
          <dgm:chPref val="1"/>
          <dgm:dir/>
          <dgm:animOne val="branch"/>
          <dgm:animLvl val="lvl"/>
          <dgm:resizeHandles/>
        </dgm:presLayoutVars>
      </dgm:prSet>
      <dgm:spPr/>
      <dgm:t>
        <a:bodyPr/>
        <a:lstStyle/>
        <a:p>
          <a:endParaRPr lang="en-US"/>
        </a:p>
      </dgm:t>
    </dgm:pt>
    <dgm:pt modelId="{8204B1AB-A2A8-4DA8-B0BF-712871426F31}" type="pres">
      <dgm:prSet presAssocID="{F5873533-2C99-43F1-82F6-7D1D83C5CD94}" presName="hierRoot1" presStyleCnt="0">
        <dgm:presLayoutVars>
          <dgm:hierBranch val="init"/>
        </dgm:presLayoutVars>
      </dgm:prSet>
      <dgm:spPr/>
    </dgm:pt>
    <dgm:pt modelId="{6240A8D2-57BA-410A-9E05-F543331D19A5}" type="pres">
      <dgm:prSet presAssocID="{F5873533-2C99-43F1-82F6-7D1D83C5CD94}" presName="rootComposite1" presStyleCnt="0"/>
      <dgm:spPr/>
    </dgm:pt>
    <dgm:pt modelId="{64C4E488-F6F9-4455-A57F-014B3B59B07D}" type="pres">
      <dgm:prSet presAssocID="{F5873533-2C99-43F1-82F6-7D1D83C5CD94}" presName="rootText1" presStyleLbl="node0" presStyleIdx="0" presStyleCnt="1">
        <dgm:presLayoutVars>
          <dgm:chPref val="3"/>
        </dgm:presLayoutVars>
      </dgm:prSet>
      <dgm:spPr/>
      <dgm:t>
        <a:bodyPr/>
        <a:lstStyle/>
        <a:p>
          <a:endParaRPr lang="en-US"/>
        </a:p>
      </dgm:t>
    </dgm:pt>
    <dgm:pt modelId="{63D11E45-64F6-42BE-8423-D1B954C35EE6}" type="pres">
      <dgm:prSet presAssocID="{F5873533-2C99-43F1-82F6-7D1D83C5CD94}" presName="rootConnector1" presStyleLbl="node1" presStyleIdx="0" presStyleCnt="0"/>
      <dgm:spPr/>
      <dgm:t>
        <a:bodyPr/>
        <a:lstStyle/>
        <a:p>
          <a:endParaRPr lang="en-US"/>
        </a:p>
      </dgm:t>
    </dgm:pt>
    <dgm:pt modelId="{C38A5DC7-65F1-49E1-98FD-4874C36CFDE6}" type="pres">
      <dgm:prSet presAssocID="{F5873533-2C99-43F1-82F6-7D1D83C5CD94}" presName="hierChild2" presStyleCnt="0"/>
      <dgm:spPr/>
    </dgm:pt>
    <dgm:pt modelId="{CA538A90-85D6-4CE0-902D-ADDD6FEB941D}" type="pres">
      <dgm:prSet presAssocID="{F5873533-2C99-43F1-82F6-7D1D83C5CD94}" presName="hierChild3" presStyleCnt="0"/>
      <dgm:spPr/>
    </dgm:pt>
    <dgm:pt modelId="{E2A5A1BF-BA35-470A-A5EB-101DE8D6408A}" type="pres">
      <dgm:prSet presAssocID="{B886E427-01B4-4543-AA8F-C304EFB3C0EA}" presName="Name111" presStyleLbl="parChTrans1D2" presStyleIdx="0" presStyleCnt="4"/>
      <dgm:spPr/>
      <dgm:t>
        <a:bodyPr/>
        <a:lstStyle/>
        <a:p>
          <a:endParaRPr lang="en-US"/>
        </a:p>
      </dgm:t>
    </dgm:pt>
    <dgm:pt modelId="{000B7F60-0FFC-4893-82D2-53C168B9B8BA}" type="pres">
      <dgm:prSet presAssocID="{79A68446-CD0A-473A-9317-BD711C80342A}" presName="hierRoot3" presStyleCnt="0">
        <dgm:presLayoutVars>
          <dgm:hierBranch val="init"/>
        </dgm:presLayoutVars>
      </dgm:prSet>
      <dgm:spPr/>
    </dgm:pt>
    <dgm:pt modelId="{945CEB7E-C835-4BB3-A381-B17CBD982F19}" type="pres">
      <dgm:prSet presAssocID="{79A68446-CD0A-473A-9317-BD711C80342A}" presName="rootComposite3" presStyleCnt="0"/>
      <dgm:spPr/>
    </dgm:pt>
    <dgm:pt modelId="{3522CF75-E050-4977-B9C3-FFE230A504CF}" type="pres">
      <dgm:prSet presAssocID="{79A68446-CD0A-473A-9317-BD711C80342A}" presName="rootText3" presStyleLbl="asst1" presStyleIdx="0" presStyleCnt="4">
        <dgm:presLayoutVars>
          <dgm:chPref val="3"/>
        </dgm:presLayoutVars>
      </dgm:prSet>
      <dgm:spPr/>
      <dgm:t>
        <a:bodyPr/>
        <a:lstStyle/>
        <a:p>
          <a:endParaRPr lang="en-US"/>
        </a:p>
      </dgm:t>
    </dgm:pt>
    <dgm:pt modelId="{A894233B-8127-4DAE-B043-583C6EF03752}" type="pres">
      <dgm:prSet presAssocID="{79A68446-CD0A-473A-9317-BD711C80342A}" presName="rootConnector3" presStyleLbl="asst1" presStyleIdx="0" presStyleCnt="4"/>
      <dgm:spPr/>
      <dgm:t>
        <a:bodyPr/>
        <a:lstStyle/>
        <a:p>
          <a:endParaRPr lang="en-US"/>
        </a:p>
      </dgm:t>
    </dgm:pt>
    <dgm:pt modelId="{0107CEBB-6368-47C7-8AFA-371DCB3A0117}" type="pres">
      <dgm:prSet presAssocID="{79A68446-CD0A-473A-9317-BD711C80342A}" presName="hierChild6" presStyleCnt="0"/>
      <dgm:spPr/>
    </dgm:pt>
    <dgm:pt modelId="{5D1AAA3D-E9D2-47B6-A977-FF886AE9048A}" type="pres">
      <dgm:prSet presAssocID="{79A68446-CD0A-473A-9317-BD711C80342A}" presName="hierChild7" presStyleCnt="0"/>
      <dgm:spPr/>
    </dgm:pt>
    <dgm:pt modelId="{03218E0D-A5D3-4CDD-A4DB-B7402352AD5B}" type="pres">
      <dgm:prSet presAssocID="{27D8E659-E7F4-4CB3-A6DB-00DE15AD93A8}" presName="Name111" presStyleLbl="parChTrans1D2" presStyleIdx="1" presStyleCnt="4"/>
      <dgm:spPr/>
      <dgm:t>
        <a:bodyPr/>
        <a:lstStyle/>
        <a:p>
          <a:endParaRPr lang="en-US"/>
        </a:p>
      </dgm:t>
    </dgm:pt>
    <dgm:pt modelId="{7B6A8E8A-B9A2-435B-AAD1-136AFA038774}" type="pres">
      <dgm:prSet presAssocID="{D24D2E73-130C-4F40-BDD2-688C275A42BA}" presName="hierRoot3" presStyleCnt="0">
        <dgm:presLayoutVars>
          <dgm:hierBranch val="init"/>
        </dgm:presLayoutVars>
      </dgm:prSet>
      <dgm:spPr/>
    </dgm:pt>
    <dgm:pt modelId="{6C4EF4E3-9AA1-41D1-8524-F971186C3256}" type="pres">
      <dgm:prSet presAssocID="{D24D2E73-130C-4F40-BDD2-688C275A42BA}" presName="rootComposite3" presStyleCnt="0"/>
      <dgm:spPr/>
    </dgm:pt>
    <dgm:pt modelId="{7CA22F8D-AB08-41DB-A259-07306CDBDDC2}" type="pres">
      <dgm:prSet presAssocID="{D24D2E73-130C-4F40-BDD2-688C275A42BA}" presName="rootText3" presStyleLbl="asst1" presStyleIdx="1" presStyleCnt="4">
        <dgm:presLayoutVars>
          <dgm:chPref val="3"/>
        </dgm:presLayoutVars>
      </dgm:prSet>
      <dgm:spPr/>
      <dgm:t>
        <a:bodyPr/>
        <a:lstStyle/>
        <a:p>
          <a:endParaRPr lang="en-US"/>
        </a:p>
      </dgm:t>
    </dgm:pt>
    <dgm:pt modelId="{FC6A7690-43AD-4180-B972-204A267EF306}" type="pres">
      <dgm:prSet presAssocID="{D24D2E73-130C-4F40-BDD2-688C275A42BA}" presName="rootConnector3" presStyleLbl="asst1" presStyleIdx="1" presStyleCnt="4"/>
      <dgm:spPr/>
      <dgm:t>
        <a:bodyPr/>
        <a:lstStyle/>
        <a:p>
          <a:endParaRPr lang="en-US"/>
        </a:p>
      </dgm:t>
    </dgm:pt>
    <dgm:pt modelId="{0910BB2F-A05F-412A-A7E8-B32DCD0E19DC}" type="pres">
      <dgm:prSet presAssocID="{D24D2E73-130C-4F40-BDD2-688C275A42BA}" presName="hierChild6" presStyleCnt="0"/>
      <dgm:spPr/>
    </dgm:pt>
    <dgm:pt modelId="{2471B900-7B4F-446D-94C2-3624AB8E54FC}" type="pres">
      <dgm:prSet presAssocID="{D24D2E73-130C-4F40-BDD2-688C275A42BA}" presName="hierChild7" presStyleCnt="0"/>
      <dgm:spPr/>
    </dgm:pt>
    <dgm:pt modelId="{A1DDE00B-98E4-4C3E-89F7-C00DFEFA0894}" type="pres">
      <dgm:prSet presAssocID="{3A2D238B-C3BB-45F9-ADB0-A9B3DCF1B11E}" presName="Name111" presStyleLbl="parChTrans1D2" presStyleIdx="2" presStyleCnt="4"/>
      <dgm:spPr/>
      <dgm:t>
        <a:bodyPr/>
        <a:lstStyle/>
        <a:p>
          <a:endParaRPr lang="en-US"/>
        </a:p>
      </dgm:t>
    </dgm:pt>
    <dgm:pt modelId="{B2147278-288E-42C8-89B4-65EE90259655}" type="pres">
      <dgm:prSet presAssocID="{A89CDB7A-13D5-48E4-8116-327D041F2656}" presName="hierRoot3" presStyleCnt="0">
        <dgm:presLayoutVars>
          <dgm:hierBranch val="init"/>
        </dgm:presLayoutVars>
      </dgm:prSet>
      <dgm:spPr/>
    </dgm:pt>
    <dgm:pt modelId="{63F3C4A7-F807-4A57-9424-56A68E51C488}" type="pres">
      <dgm:prSet presAssocID="{A89CDB7A-13D5-48E4-8116-327D041F2656}" presName="rootComposite3" presStyleCnt="0"/>
      <dgm:spPr/>
    </dgm:pt>
    <dgm:pt modelId="{79A8D61D-6277-40EC-9864-6120542DB546}" type="pres">
      <dgm:prSet presAssocID="{A89CDB7A-13D5-48E4-8116-327D041F2656}" presName="rootText3" presStyleLbl="asst1" presStyleIdx="2" presStyleCnt="4">
        <dgm:presLayoutVars>
          <dgm:chPref val="3"/>
        </dgm:presLayoutVars>
      </dgm:prSet>
      <dgm:spPr/>
      <dgm:t>
        <a:bodyPr/>
        <a:lstStyle/>
        <a:p>
          <a:endParaRPr lang="en-US"/>
        </a:p>
      </dgm:t>
    </dgm:pt>
    <dgm:pt modelId="{19DA641D-4621-4D20-88B5-DDBECCF10D65}" type="pres">
      <dgm:prSet presAssocID="{A89CDB7A-13D5-48E4-8116-327D041F2656}" presName="rootConnector3" presStyleLbl="asst1" presStyleIdx="2" presStyleCnt="4"/>
      <dgm:spPr/>
      <dgm:t>
        <a:bodyPr/>
        <a:lstStyle/>
        <a:p>
          <a:endParaRPr lang="en-US"/>
        </a:p>
      </dgm:t>
    </dgm:pt>
    <dgm:pt modelId="{CCD27F61-D35C-4646-94E2-CEB886DD3799}" type="pres">
      <dgm:prSet presAssocID="{A89CDB7A-13D5-48E4-8116-327D041F2656}" presName="hierChild6" presStyleCnt="0"/>
      <dgm:spPr/>
    </dgm:pt>
    <dgm:pt modelId="{DDDC464C-DEA6-4FA2-BF49-1CC08CA3C852}" type="pres">
      <dgm:prSet presAssocID="{A89CDB7A-13D5-48E4-8116-327D041F2656}" presName="hierChild7" presStyleCnt="0"/>
      <dgm:spPr/>
    </dgm:pt>
    <dgm:pt modelId="{CA73B6F7-9B7F-4D73-9193-AC3AC4B63851}" type="pres">
      <dgm:prSet presAssocID="{5FB5A96D-BDF0-4CC8-894E-9A8B2DF948B0}" presName="Name111" presStyleLbl="parChTrans1D2" presStyleIdx="3" presStyleCnt="4"/>
      <dgm:spPr/>
      <dgm:t>
        <a:bodyPr/>
        <a:lstStyle/>
        <a:p>
          <a:endParaRPr lang="en-US"/>
        </a:p>
      </dgm:t>
    </dgm:pt>
    <dgm:pt modelId="{81EC11CF-34C3-4FF7-BFC8-9CA4AB1F5646}" type="pres">
      <dgm:prSet presAssocID="{1B01F54D-F60C-4A5D-9668-6CDA3EE49A8B}" presName="hierRoot3" presStyleCnt="0">
        <dgm:presLayoutVars>
          <dgm:hierBranch val="init"/>
        </dgm:presLayoutVars>
      </dgm:prSet>
      <dgm:spPr/>
    </dgm:pt>
    <dgm:pt modelId="{59FA45E3-1AC2-4385-BAF6-D80AEA8F2B5A}" type="pres">
      <dgm:prSet presAssocID="{1B01F54D-F60C-4A5D-9668-6CDA3EE49A8B}" presName="rootComposite3" presStyleCnt="0"/>
      <dgm:spPr/>
    </dgm:pt>
    <dgm:pt modelId="{1B20E3B1-DB92-45B7-BDCF-6E42D7F0781C}" type="pres">
      <dgm:prSet presAssocID="{1B01F54D-F60C-4A5D-9668-6CDA3EE49A8B}" presName="rootText3" presStyleLbl="asst1" presStyleIdx="3" presStyleCnt="4">
        <dgm:presLayoutVars>
          <dgm:chPref val="3"/>
        </dgm:presLayoutVars>
      </dgm:prSet>
      <dgm:spPr/>
      <dgm:t>
        <a:bodyPr/>
        <a:lstStyle/>
        <a:p>
          <a:endParaRPr lang="en-US"/>
        </a:p>
      </dgm:t>
    </dgm:pt>
    <dgm:pt modelId="{611B0738-ED3B-4B25-B621-86E882D3CFD6}" type="pres">
      <dgm:prSet presAssocID="{1B01F54D-F60C-4A5D-9668-6CDA3EE49A8B}" presName="rootConnector3" presStyleLbl="asst1" presStyleIdx="3" presStyleCnt="4"/>
      <dgm:spPr/>
      <dgm:t>
        <a:bodyPr/>
        <a:lstStyle/>
        <a:p>
          <a:endParaRPr lang="en-US"/>
        </a:p>
      </dgm:t>
    </dgm:pt>
    <dgm:pt modelId="{F0DAFEA9-F2FE-450D-ADA2-6A9C8183BFEE}" type="pres">
      <dgm:prSet presAssocID="{1B01F54D-F60C-4A5D-9668-6CDA3EE49A8B}" presName="hierChild6" presStyleCnt="0"/>
      <dgm:spPr/>
    </dgm:pt>
    <dgm:pt modelId="{6C324775-304F-480C-A06C-36565F750C8C}" type="pres">
      <dgm:prSet presAssocID="{1B01F54D-F60C-4A5D-9668-6CDA3EE49A8B}" presName="hierChild7" presStyleCnt="0"/>
      <dgm:spPr/>
    </dgm:pt>
  </dgm:ptLst>
  <dgm:cxnLst>
    <dgm:cxn modelId="{DDBB7E12-1676-41CF-B10D-977C5A0869F8}" type="presOf" srcId="{5FB5A96D-BDF0-4CC8-894E-9A8B2DF948B0}" destId="{CA73B6F7-9B7F-4D73-9193-AC3AC4B63851}" srcOrd="0" destOrd="0" presId="urn:microsoft.com/office/officeart/2005/8/layout/orgChart1"/>
    <dgm:cxn modelId="{8EBB1639-FA4E-49A0-A12C-B23BE2C11610}" type="presOf" srcId="{F5873533-2C99-43F1-82F6-7D1D83C5CD94}" destId="{64C4E488-F6F9-4455-A57F-014B3B59B07D}" srcOrd="0" destOrd="0" presId="urn:microsoft.com/office/officeart/2005/8/layout/orgChart1"/>
    <dgm:cxn modelId="{4D376387-8D9C-4514-864A-3854BA25DDCC}" srcId="{F5873533-2C99-43F1-82F6-7D1D83C5CD94}" destId="{A89CDB7A-13D5-48E4-8116-327D041F2656}" srcOrd="2" destOrd="0" parTransId="{3A2D238B-C3BB-45F9-ADB0-A9B3DCF1B11E}" sibTransId="{CCD01B08-8737-4C72-9BDD-98210C5E986E}"/>
    <dgm:cxn modelId="{0D0C9465-916C-445F-A6EA-9AD03CA0CEC1}" srcId="{F5873533-2C99-43F1-82F6-7D1D83C5CD94}" destId="{1B01F54D-F60C-4A5D-9668-6CDA3EE49A8B}" srcOrd="3" destOrd="0" parTransId="{5FB5A96D-BDF0-4CC8-894E-9A8B2DF948B0}" sibTransId="{96A0AF53-2E19-477B-8381-2FF0027ED163}"/>
    <dgm:cxn modelId="{553D767C-1114-44F3-A6AA-0EF01F51D621}" type="presOf" srcId="{D24D2E73-130C-4F40-BDD2-688C275A42BA}" destId="{FC6A7690-43AD-4180-B972-204A267EF306}" srcOrd="1" destOrd="0" presId="urn:microsoft.com/office/officeart/2005/8/layout/orgChart1"/>
    <dgm:cxn modelId="{3FB3A36C-B4E3-45E3-880D-2211444DA75F}" type="presOf" srcId="{27D8E659-E7F4-4CB3-A6DB-00DE15AD93A8}" destId="{03218E0D-A5D3-4CDD-A4DB-B7402352AD5B}" srcOrd="0" destOrd="0" presId="urn:microsoft.com/office/officeart/2005/8/layout/orgChart1"/>
    <dgm:cxn modelId="{F13A9AC0-7B26-47CE-93EC-04C296478AF2}" type="presOf" srcId="{F5873533-2C99-43F1-82F6-7D1D83C5CD94}" destId="{63D11E45-64F6-42BE-8423-D1B954C35EE6}" srcOrd="1" destOrd="0" presId="urn:microsoft.com/office/officeart/2005/8/layout/orgChart1"/>
    <dgm:cxn modelId="{40F8A4E7-1DDD-4754-AD1A-BBD4A6C1A7EE}" srcId="{F5873533-2C99-43F1-82F6-7D1D83C5CD94}" destId="{D24D2E73-130C-4F40-BDD2-688C275A42BA}" srcOrd="1" destOrd="0" parTransId="{27D8E659-E7F4-4CB3-A6DB-00DE15AD93A8}" sibTransId="{54F36327-70F7-4915-973C-835E5BD4D849}"/>
    <dgm:cxn modelId="{593C2417-4498-46BC-9AF8-3AFA75EAF1D4}" type="presOf" srcId="{D24D2E73-130C-4F40-BDD2-688C275A42BA}" destId="{7CA22F8D-AB08-41DB-A259-07306CDBDDC2}" srcOrd="0" destOrd="0" presId="urn:microsoft.com/office/officeart/2005/8/layout/orgChart1"/>
    <dgm:cxn modelId="{394C434D-D0A6-4B06-9989-931D9C2F98FF}" type="presOf" srcId="{A89CDB7A-13D5-48E4-8116-327D041F2656}" destId="{19DA641D-4621-4D20-88B5-DDBECCF10D65}" srcOrd="1" destOrd="0" presId="urn:microsoft.com/office/officeart/2005/8/layout/orgChart1"/>
    <dgm:cxn modelId="{CF080D0A-69B7-4BFB-910A-B0C4BB2EB615}" type="presOf" srcId="{1B01F54D-F60C-4A5D-9668-6CDA3EE49A8B}" destId="{611B0738-ED3B-4B25-B621-86E882D3CFD6}" srcOrd="1" destOrd="0" presId="urn:microsoft.com/office/officeart/2005/8/layout/orgChart1"/>
    <dgm:cxn modelId="{67B5FB34-8F05-4E61-8FEC-A1D18B8DE1EB}" type="presOf" srcId="{79A68446-CD0A-473A-9317-BD711C80342A}" destId="{3522CF75-E050-4977-B9C3-FFE230A504CF}" srcOrd="0" destOrd="0" presId="urn:microsoft.com/office/officeart/2005/8/layout/orgChart1"/>
    <dgm:cxn modelId="{C6A14BBA-A1FE-4A1B-9EF0-3988CB4C3CD4}" type="presOf" srcId="{3A2D238B-C3BB-45F9-ADB0-A9B3DCF1B11E}" destId="{A1DDE00B-98E4-4C3E-89F7-C00DFEFA0894}" srcOrd="0" destOrd="0" presId="urn:microsoft.com/office/officeart/2005/8/layout/orgChart1"/>
    <dgm:cxn modelId="{97B58D9D-A0EF-4711-85BE-D7491F9686A3}" type="presOf" srcId="{B886E427-01B4-4543-AA8F-C304EFB3C0EA}" destId="{E2A5A1BF-BA35-470A-A5EB-101DE8D6408A}" srcOrd="0" destOrd="0" presId="urn:microsoft.com/office/officeart/2005/8/layout/orgChart1"/>
    <dgm:cxn modelId="{E37BF384-F7B8-4394-B420-1155952DB4AF}" srcId="{F5873533-2C99-43F1-82F6-7D1D83C5CD94}" destId="{79A68446-CD0A-473A-9317-BD711C80342A}" srcOrd="0" destOrd="0" parTransId="{B886E427-01B4-4543-AA8F-C304EFB3C0EA}" sibTransId="{D9A0D3F2-AA64-45FE-AF50-64F57D270D9C}"/>
    <dgm:cxn modelId="{234710F6-49FD-4B10-9079-1876F0716E3E}" type="presOf" srcId="{AF4D5685-8699-4F71-8477-3674EB59158B}" destId="{9CB81C87-290B-4A7F-8A58-5849B8BD0E12}" srcOrd="0" destOrd="0" presId="urn:microsoft.com/office/officeart/2005/8/layout/orgChart1"/>
    <dgm:cxn modelId="{CF3F8ED4-1DFA-4C3E-A2B8-A168AB1A7C10}" type="presOf" srcId="{1B01F54D-F60C-4A5D-9668-6CDA3EE49A8B}" destId="{1B20E3B1-DB92-45B7-BDCF-6E42D7F0781C}" srcOrd="0" destOrd="0" presId="urn:microsoft.com/office/officeart/2005/8/layout/orgChart1"/>
    <dgm:cxn modelId="{78905675-83FB-4A19-BCDE-006072DEDA72}" type="presOf" srcId="{A89CDB7A-13D5-48E4-8116-327D041F2656}" destId="{79A8D61D-6277-40EC-9864-6120542DB546}" srcOrd="0" destOrd="0" presId="urn:microsoft.com/office/officeart/2005/8/layout/orgChart1"/>
    <dgm:cxn modelId="{C3BA0CAE-7420-4F84-A408-7939CB3AC82D}" srcId="{AF4D5685-8699-4F71-8477-3674EB59158B}" destId="{F5873533-2C99-43F1-82F6-7D1D83C5CD94}" srcOrd="0" destOrd="0" parTransId="{A2D2E781-D9BF-4EF7-9D06-AC88EB737858}" sibTransId="{81AB6E29-38EE-4DA8-99E9-1CC62C12A926}"/>
    <dgm:cxn modelId="{6525BF9D-C4F5-45A8-A5FA-EBCE478397EC}" type="presOf" srcId="{79A68446-CD0A-473A-9317-BD711C80342A}" destId="{A894233B-8127-4DAE-B043-583C6EF03752}" srcOrd="1" destOrd="0" presId="urn:microsoft.com/office/officeart/2005/8/layout/orgChart1"/>
    <dgm:cxn modelId="{687F5013-8BFA-4381-83D9-BF7F29811445}" type="presParOf" srcId="{9CB81C87-290B-4A7F-8A58-5849B8BD0E12}" destId="{8204B1AB-A2A8-4DA8-B0BF-712871426F31}" srcOrd="0" destOrd="0" presId="urn:microsoft.com/office/officeart/2005/8/layout/orgChart1"/>
    <dgm:cxn modelId="{21AD0EE1-9ED6-4A3C-A18A-E115FDDD9D50}" type="presParOf" srcId="{8204B1AB-A2A8-4DA8-B0BF-712871426F31}" destId="{6240A8D2-57BA-410A-9E05-F543331D19A5}" srcOrd="0" destOrd="0" presId="urn:microsoft.com/office/officeart/2005/8/layout/orgChart1"/>
    <dgm:cxn modelId="{95F2CB61-6EC0-427A-8533-2E2950474CB9}" type="presParOf" srcId="{6240A8D2-57BA-410A-9E05-F543331D19A5}" destId="{64C4E488-F6F9-4455-A57F-014B3B59B07D}" srcOrd="0" destOrd="0" presId="urn:microsoft.com/office/officeart/2005/8/layout/orgChart1"/>
    <dgm:cxn modelId="{242B8803-AE9A-4E08-A82C-69488D3ACF84}" type="presParOf" srcId="{6240A8D2-57BA-410A-9E05-F543331D19A5}" destId="{63D11E45-64F6-42BE-8423-D1B954C35EE6}" srcOrd="1" destOrd="0" presId="urn:microsoft.com/office/officeart/2005/8/layout/orgChart1"/>
    <dgm:cxn modelId="{703157CF-70B6-40B3-B7C3-36499D16A6F6}" type="presParOf" srcId="{8204B1AB-A2A8-4DA8-B0BF-712871426F31}" destId="{C38A5DC7-65F1-49E1-98FD-4874C36CFDE6}" srcOrd="1" destOrd="0" presId="urn:microsoft.com/office/officeart/2005/8/layout/orgChart1"/>
    <dgm:cxn modelId="{BBEE2E91-8A9C-4C60-B79E-E8BC8E5AFF23}" type="presParOf" srcId="{8204B1AB-A2A8-4DA8-B0BF-712871426F31}" destId="{CA538A90-85D6-4CE0-902D-ADDD6FEB941D}" srcOrd="2" destOrd="0" presId="urn:microsoft.com/office/officeart/2005/8/layout/orgChart1"/>
    <dgm:cxn modelId="{6C380B56-A855-40C3-8DF4-91051E395693}" type="presParOf" srcId="{CA538A90-85D6-4CE0-902D-ADDD6FEB941D}" destId="{E2A5A1BF-BA35-470A-A5EB-101DE8D6408A}" srcOrd="0" destOrd="0" presId="urn:microsoft.com/office/officeart/2005/8/layout/orgChart1"/>
    <dgm:cxn modelId="{E7D58F08-838D-4E5B-B67B-B49671253888}" type="presParOf" srcId="{CA538A90-85D6-4CE0-902D-ADDD6FEB941D}" destId="{000B7F60-0FFC-4893-82D2-53C168B9B8BA}" srcOrd="1" destOrd="0" presId="urn:microsoft.com/office/officeart/2005/8/layout/orgChart1"/>
    <dgm:cxn modelId="{4CA1D7ED-AB60-44B0-BD05-09ADA7FFDFCD}" type="presParOf" srcId="{000B7F60-0FFC-4893-82D2-53C168B9B8BA}" destId="{945CEB7E-C835-4BB3-A381-B17CBD982F19}" srcOrd="0" destOrd="0" presId="urn:microsoft.com/office/officeart/2005/8/layout/orgChart1"/>
    <dgm:cxn modelId="{04870370-AFA2-474B-955B-54091862386B}" type="presParOf" srcId="{945CEB7E-C835-4BB3-A381-B17CBD982F19}" destId="{3522CF75-E050-4977-B9C3-FFE230A504CF}" srcOrd="0" destOrd="0" presId="urn:microsoft.com/office/officeart/2005/8/layout/orgChart1"/>
    <dgm:cxn modelId="{98B6198D-8FEA-4852-9105-629425B209FB}" type="presParOf" srcId="{945CEB7E-C835-4BB3-A381-B17CBD982F19}" destId="{A894233B-8127-4DAE-B043-583C6EF03752}" srcOrd="1" destOrd="0" presId="urn:microsoft.com/office/officeart/2005/8/layout/orgChart1"/>
    <dgm:cxn modelId="{88C87D6E-2D0B-4C91-A9D0-3CE1D67E4D34}" type="presParOf" srcId="{000B7F60-0FFC-4893-82D2-53C168B9B8BA}" destId="{0107CEBB-6368-47C7-8AFA-371DCB3A0117}" srcOrd="1" destOrd="0" presId="urn:microsoft.com/office/officeart/2005/8/layout/orgChart1"/>
    <dgm:cxn modelId="{3A06D3AA-F48A-4CB8-91ED-E04B3BE81B17}" type="presParOf" srcId="{000B7F60-0FFC-4893-82D2-53C168B9B8BA}" destId="{5D1AAA3D-E9D2-47B6-A977-FF886AE9048A}" srcOrd="2" destOrd="0" presId="urn:microsoft.com/office/officeart/2005/8/layout/orgChart1"/>
    <dgm:cxn modelId="{2DC859C8-051B-43D9-8D75-6F58F403DCD5}" type="presParOf" srcId="{CA538A90-85D6-4CE0-902D-ADDD6FEB941D}" destId="{03218E0D-A5D3-4CDD-A4DB-B7402352AD5B}" srcOrd="2" destOrd="0" presId="urn:microsoft.com/office/officeart/2005/8/layout/orgChart1"/>
    <dgm:cxn modelId="{9D4CB751-76D1-4676-97B5-7E92E30B91CF}" type="presParOf" srcId="{CA538A90-85D6-4CE0-902D-ADDD6FEB941D}" destId="{7B6A8E8A-B9A2-435B-AAD1-136AFA038774}" srcOrd="3" destOrd="0" presId="urn:microsoft.com/office/officeart/2005/8/layout/orgChart1"/>
    <dgm:cxn modelId="{FB109FBA-883B-45AE-871F-C54117A548B3}" type="presParOf" srcId="{7B6A8E8A-B9A2-435B-AAD1-136AFA038774}" destId="{6C4EF4E3-9AA1-41D1-8524-F971186C3256}" srcOrd="0" destOrd="0" presId="urn:microsoft.com/office/officeart/2005/8/layout/orgChart1"/>
    <dgm:cxn modelId="{8F58DFA5-ABDE-469A-AE4B-D55B35E6EA44}" type="presParOf" srcId="{6C4EF4E3-9AA1-41D1-8524-F971186C3256}" destId="{7CA22F8D-AB08-41DB-A259-07306CDBDDC2}" srcOrd="0" destOrd="0" presId="urn:microsoft.com/office/officeart/2005/8/layout/orgChart1"/>
    <dgm:cxn modelId="{E045CF97-C20A-49EE-8529-53A5FF9FBD63}" type="presParOf" srcId="{6C4EF4E3-9AA1-41D1-8524-F971186C3256}" destId="{FC6A7690-43AD-4180-B972-204A267EF306}" srcOrd="1" destOrd="0" presId="urn:microsoft.com/office/officeart/2005/8/layout/orgChart1"/>
    <dgm:cxn modelId="{4BEED4D8-2C61-40C0-BBA9-B17ACABD226D}" type="presParOf" srcId="{7B6A8E8A-B9A2-435B-AAD1-136AFA038774}" destId="{0910BB2F-A05F-412A-A7E8-B32DCD0E19DC}" srcOrd="1" destOrd="0" presId="urn:microsoft.com/office/officeart/2005/8/layout/orgChart1"/>
    <dgm:cxn modelId="{F8159C5C-034A-4108-9452-6661D2565D94}" type="presParOf" srcId="{7B6A8E8A-B9A2-435B-AAD1-136AFA038774}" destId="{2471B900-7B4F-446D-94C2-3624AB8E54FC}" srcOrd="2" destOrd="0" presId="urn:microsoft.com/office/officeart/2005/8/layout/orgChart1"/>
    <dgm:cxn modelId="{4EAD13E5-2812-4AE4-BBDC-BF88BDD3AF9D}" type="presParOf" srcId="{CA538A90-85D6-4CE0-902D-ADDD6FEB941D}" destId="{A1DDE00B-98E4-4C3E-89F7-C00DFEFA0894}" srcOrd="4" destOrd="0" presId="urn:microsoft.com/office/officeart/2005/8/layout/orgChart1"/>
    <dgm:cxn modelId="{F4CB8621-5DFD-467C-B7A5-D9C209B94065}" type="presParOf" srcId="{CA538A90-85D6-4CE0-902D-ADDD6FEB941D}" destId="{B2147278-288E-42C8-89B4-65EE90259655}" srcOrd="5" destOrd="0" presId="urn:microsoft.com/office/officeart/2005/8/layout/orgChart1"/>
    <dgm:cxn modelId="{60604B43-F12A-4849-BB63-B4C2B932B35B}" type="presParOf" srcId="{B2147278-288E-42C8-89B4-65EE90259655}" destId="{63F3C4A7-F807-4A57-9424-56A68E51C488}" srcOrd="0" destOrd="0" presId="urn:microsoft.com/office/officeart/2005/8/layout/orgChart1"/>
    <dgm:cxn modelId="{7650378A-40D3-4832-B40E-F0CB4110544B}" type="presParOf" srcId="{63F3C4A7-F807-4A57-9424-56A68E51C488}" destId="{79A8D61D-6277-40EC-9864-6120542DB546}" srcOrd="0" destOrd="0" presId="urn:microsoft.com/office/officeart/2005/8/layout/orgChart1"/>
    <dgm:cxn modelId="{C4081C60-5917-4F3C-862E-0B368044E9E5}" type="presParOf" srcId="{63F3C4A7-F807-4A57-9424-56A68E51C488}" destId="{19DA641D-4621-4D20-88B5-DDBECCF10D65}" srcOrd="1" destOrd="0" presId="urn:microsoft.com/office/officeart/2005/8/layout/orgChart1"/>
    <dgm:cxn modelId="{08144815-FE95-41C8-A6D2-3566024AE64B}" type="presParOf" srcId="{B2147278-288E-42C8-89B4-65EE90259655}" destId="{CCD27F61-D35C-4646-94E2-CEB886DD3799}" srcOrd="1" destOrd="0" presId="urn:microsoft.com/office/officeart/2005/8/layout/orgChart1"/>
    <dgm:cxn modelId="{30AB7F47-D190-43B2-AEFD-3E5B7F63CD6A}" type="presParOf" srcId="{B2147278-288E-42C8-89B4-65EE90259655}" destId="{DDDC464C-DEA6-4FA2-BF49-1CC08CA3C852}" srcOrd="2" destOrd="0" presId="urn:microsoft.com/office/officeart/2005/8/layout/orgChart1"/>
    <dgm:cxn modelId="{346F6076-9EE0-42D0-BA1B-A02018ED7ECC}" type="presParOf" srcId="{CA538A90-85D6-4CE0-902D-ADDD6FEB941D}" destId="{CA73B6F7-9B7F-4D73-9193-AC3AC4B63851}" srcOrd="6" destOrd="0" presId="urn:microsoft.com/office/officeart/2005/8/layout/orgChart1"/>
    <dgm:cxn modelId="{89190A28-B9FB-4B8E-835F-DFE1C988E3C9}" type="presParOf" srcId="{CA538A90-85D6-4CE0-902D-ADDD6FEB941D}" destId="{81EC11CF-34C3-4FF7-BFC8-9CA4AB1F5646}" srcOrd="7" destOrd="0" presId="urn:microsoft.com/office/officeart/2005/8/layout/orgChart1"/>
    <dgm:cxn modelId="{81BC95F9-5AE1-4778-B46E-645D75383D83}" type="presParOf" srcId="{81EC11CF-34C3-4FF7-BFC8-9CA4AB1F5646}" destId="{59FA45E3-1AC2-4385-BAF6-D80AEA8F2B5A}" srcOrd="0" destOrd="0" presId="urn:microsoft.com/office/officeart/2005/8/layout/orgChart1"/>
    <dgm:cxn modelId="{F958EF79-BA47-47B8-AF9B-26405A87D792}" type="presParOf" srcId="{59FA45E3-1AC2-4385-BAF6-D80AEA8F2B5A}" destId="{1B20E3B1-DB92-45B7-BDCF-6E42D7F0781C}" srcOrd="0" destOrd="0" presId="urn:microsoft.com/office/officeart/2005/8/layout/orgChart1"/>
    <dgm:cxn modelId="{DB7A35A4-F132-4308-8628-F19E699075B0}" type="presParOf" srcId="{59FA45E3-1AC2-4385-BAF6-D80AEA8F2B5A}" destId="{611B0738-ED3B-4B25-B621-86E882D3CFD6}" srcOrd="1" destOrd="0" presId="urn:microsoft.com/office/officeart/2005/8/layout/orgChart1"/>
    <dgm:cxn modelId="{A5C32CF6-69D4-4760-A7C5-2DD93627177E}" type="presParOf" srcId="{81EC11CF-34C3-4FF7-BFC8-9CA4AB1F5646}" destId="{F0DAFEA9-F2FE-450D-ADA2-6A9C8183BFEE}" srcOrd="1" destOrd="0" presId="urn:microsoft.com/office/officeart/2005/8/layout/orgChart1"/>
    <dgm:cxn modelId="{5ADE7AF5-60BD-4742-B2F2-44A093642820}" type="presParOf" srcId="{81EC11CF-34C3-4FF7-BFC8-9CA4AB1F5646}" destId="{6C324775-304F-480C-A06C-36565F750C8C}"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73B6F7-9B7F-4D73-9193-AC3AC4B63851}">
      <dsp:nvSpPr>
        <dsp:cNvPr id="0" name=""/>
        <dsp:cNvSpPr/>
      </dsp:nvSpPr>
      <dsp:spPr>
        <a:xfrm>
          <a:off x="2274570" y="813646"/>
          <a:ext cx="170842" cy="1903675"/>
        </a:xfrm>
        <a:custGeom>
          <a:avLst/>
          <a:gdLst/>
          <a:ahLst/>
          <a:cxnLst/>
          <a:rect l="0" t="0" r="0" b="0"/>
          <a:pathLst>
            <a:path>
              <a:moveTo>
                <a:pt x="0" y="0"/>
              </a:moveTo>
              <a:lnTo>
                <a:pt x="0" y="1903675"/>
              </a:lnTo>
              <a:lnTo>
                <a:pt x="170842" y="19036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DDE00B-98E4-4C3E-89F7-C00DFEFA0894}">
      <dsp:nvSpPr>
        <dsp:cNvPr id="0" name=""/>
        <dsp:cNvSpPr/>
      </dsp:nvSpPr>
      <dsp:spPr>
        <a:xfrm>
          <a:off x="2103727" y="813646"/>
          <a:ext cx="170842" cy="1903675"/>
        </a:xfrm>
        <a:custGeom>
          <a:avLst/>
          <a:gdLst/>
          <a:ahLst/>
          <a:cxnLst/>
          <a:rect l="0" t="0" r="0" b="0"/>
          <a:pathLst>
            <a:path>
              <a:moveTo>
                <a:pt x="170842" y="0"/>
              </a:moveTo>
              <a:lnTo>
                <a:pt x="170842" y="1903675"/>
              </a:lnTo>
              <a:lnTo>
                <a:pt x="0" y="19036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218E0D-A5D3-4CDD-A4DB-B7402352AD5B}">
      <dsp:nvSpPr>
        <dsp:cNvPr id="0" name=""/>
        <dsp:cNvSpPr/>
      </dsp:nvSpPr>
      <dsp:spPr>
        <a:xfrm>
          <a:off x="2274570" y="813646"/>
          <a:ext cx="170842" cy="748453"/>
        </a:xfrm>
        <a:custGeom>
          <a:avLst/>
          <a:gdLst/>
          <a:ahLst/>
          <a:cxnLst/>
          <a:rect l="0" t="0" r="0" b="0"/>
          <a:pathLst>
            <a:path>
              <a:moveTo>
                <a:pt x="0" y="0"/>
              </a:moveTo>
              <a:lnTo>
                <a:pt x="0" y="748453"/>
              </a:lnTo>
              <a:lnTo>
                <a:pt x="170842" y="7484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A5A1BF-BA35-470A-A5EB-101DE8D6408A}">
      <dsp:nvSpPr>
        <dsp:cNvPr id="0" name=""/>
        <dsp:cNvSpPr/>
      </dsp:nvSpPr>
      <dsp:spPr>
        <a:xfrm>
          <a:off x="2103727" y="813646"/>
          <a:ext cx="170842" cy="748453"/>
        </a:xfrm>
        <a:custGeom>
          <a:avLst/>
          <a:gdLst/>
          <a:ahLst/>
          <a:cxnLst/>
          <a:rect l="0" t="0" r="0" b="0"/>
          <a:pathLst>
            <a:path>
              <a:moveTo>
                <a:pt x="170842" y="0"/>
              </a:moveTo>
              <a:lnTo>
                <a:pt x="170842" y="748453"/>
              </a:lnTo>
              <a:lnTo>
                <a:pt x="0" y="7484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C4E488-F6F9-4455-A57F-014B3B59B07D}">
      <dsp:nvSpPr>
        <dsp:cNvPr id="0" name=""/>
        <dsp:cNvSpPr/>
      </dsp:nvSpPr>
      <dsp:spPr>
        <a:xfrm>
          <a:off x="1461033" y="110"/>
          <a:ext cx="1627072" cy="8135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PIU Director</a:t>
          </a:r>
        </a:p>
        <a:p>
          <a:pPr lvl="0" algn="ctr" defTabSz="444500">
            <a:lnSpc>
              <a:spcPct val="90000"/>
            </a:lnSpc>
            <a:spcBef>
              <a:spcPct val="0"/>
            </a:spcBef>
            <a:spcAft>
              <a:spcPct val="35000"/>
            </a:spcAft>
          </a:pPr>
          <a:endParaRPr lang="ru-RU" sz="1000" kern="1200"/>
        </a:p>
      </dsp:txBody>
      <dsp:txXfrm>
        <a:off x="1461033" y="110"/>
        <a:ext cx="1627072" cy="813536"/>
      </dsp:txXfrm>
    </dsp:sp>
    <dsp:sp modelId="{3522CF75-E050-4977-B9C3-FFE230A504CF}">
      <dsp:nvSpPr>
        <dsp:cNvPr id="0" name=""/>
        <dsp:cNvSpPr/>
      </dsp:nvSpPr>
      <dsp:spPr>
        <a:xfrm>
          <a:off x="476654" y="1155331"/>
          <a:ext cx="1627072" cy="8135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PIU's Environmental Specialist</a:t>
          </a:r>
        </a:p>
        <a:p>
          <a:pPr lvl="0" algn="ctr" defTabSz="444500">
            <a:lnSpc>
              <a:spcPct val="90000"/>
            </a:lnSpc>
            <a:spcBef>
              <a:spcPct val="0"/>
            </a:spcBef>
            <a:spcAft>
              <a:spcPct val="35000"/>
            </a:spcAft>
          </a:pPr>
          <a:r>
            <a:rPr lang="en-US" sz="1000" kern="1200"/>
            <a:t>(E&amp;S Coordinator)</a:t>
          </a:r>
          <a:endParaRPr lang="ru-RU" sz="1000" kern="1200"/>
        </a:p>
      </dsp:txBody>
      <dsp:txXfrm>
        <a:off x="476654" y="1155331"/>
        <a:ext cx="1627072" cy="813536"/>
      </dsp:txXfrm>
    </dsp:sp>
    <dsp:sp modelId="{7CA22F8D-AB08-41DB-A259-07306CDBDDC2}">
      <dsp:nvSpPr>
        <dsp:cNvPr id="0" name=""/>
        <dsp:cNvSpPr/>
      </dsp:nvSpPr>
      <dsp:spPr>
        <a:xfrm>
          <a:off x="2445412" y="1155331"/>
          <a:ext cx="1627072" cy="8135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Supervision Engineer</a:t>
          </a:r>
        </a:p>
      </dsp:txBody>
      <dsp:txXfrm>
        <a:off x="2445412" y="1155331"/>
        <a:ext cx="1627072" cy="813536"/>
      </dsp:txXfrm>
    </dsp:sp>
    <dsp:sp modelId="{79A8D61D-6277-40EC-9864-6120542DB546}">
      <dsp:nvSpPr>
        <dsp:cNvPr id="0" name=""/>
        <dsp:cNvSpPr/>
      </dsp:nvSpPr>
      <dsp:spPr>
        <a:xfrm>
          <a:off x="476654" y="2310553"/>
          <a:ext cx="1627072" cy="8135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PIU's Stakeholder  Engagement Specialist</a:t>
          </a:r>
          <a:endParaRPr lang="ru-RU" sz="1000" kern="1200"/>
        </a:p>
      </dsp:txBody>
      <dsp:txXfrm>
        <a:off x="476654" y="2310553"/>
        <a:ext cx="1627072" cy="813536"/>
      </dsp:txXfrm>
    </dsp:sp>
    <dsp:sp modelId="{1B20E3B1-DB92-45B7-BDCF-6E42D7F0781C}">
      <dsp:nvSpPr>
        <dsp:cNvPr id="0" name=""/>
        <dsp:cNvSpPr/>
      </dsp:nvSpPr>
      <dsp:spPr>
        <a:xfrm>
          <a:off x="2445412" y="2310553"/>
          <a:ext cx="1627072" cy="8135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PIU's Social Development Specialist</a:t>
          </a:r>
          <a:endParaRPr lang="ru-RU" sz="1000" kern="1200"/>
        </a:p>
      </dsp:txBody>
      <dsp:txXfrm>
        <a:off x="2445412" y="2310553"/>
        <a:ext cx="1627072" cy="81353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554003-9AA3-4308-A1F6-927563D3A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208</Pages>
  <Words>52868</Words>
  <Characters>301348</Characters>
  <Application>Microsoft Office Word</Application>
  <DocSecurity>0</DocSecurity>
  <Lines>2511</Lines>
  <Paragraphs>707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353509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Samir</dc:creator>
  <cp:keywords/>
  <dc:description/>
  <cp:lastModifiedBy>Yusif Gayibov</cp:lastModifiedBy>
  <cp:revision>3</cp:revision>
  <cp:lastPrinted>2026-05-15T10:36:00Z</cp:lastPrinted>
  <dcterms:created xsi:type="dcterms:W3CDTF">2026-07-14T07:34:00Z</dcterms:created>
  <dcterms:modified xsi:type="dcterms:W3CDTF">2026-07-14T07:45:00Z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1bf45b6-5649-4236-82a3-f45024cd282e_Enabled">
    <vt:lpwstr>true</vt:lpwstr>
  </property>
  <property fmtid="{D5CDD505-2E9C-101B-9397-08002B2CF9AE}" pid="3" name="MSIP_Label_f1bf45b6-5649-4236-82a3-f45024cd282e_SetDate">
    <vt:lpwstr>2026-05-18T11:41:52Z</vt:lpwstr>
  </property>
  <property fmtid="{D5CDD505-2E9C-101B-9397-08002B2CF9AE}" pid="4" name="MSIP_Label_f1bf45b6-5649-4236-82a3-f45024cd282e_Method">
    <vt:lpwstr>Standard</vt:lpwstr>
  </property>
  <property fmtid="{D5CDD505-2E9C-101B-9397-08002B2CF9AE}" pid="5" name="MSIP_Label_f1bf45b6-5649-4236-82a3-f45024cd282e_Name">
    <vt:lpwstr>Official Use Only</vt:lpwstr>
  </property>
  <property fmtid="{D5CDD505-2E9C-101B-9397-08002B2CF9AE}" pid="6" name="MSIP_Label_f1bf45b6-5649-4236-82a3-f45024cd282e_SiteId">
    <vt:lpwstr>31a2fec0-266b-4c67-b56e-2796d8f59c36</vt:lpwstr>
  </property>
  <property fmtid="{D5CDD505-2E9C-101B-9397-08002B2CF9AE}" pid="7" name="MSIP_Label_f1bf45b6-5649-4236-82a3-f45024cd282e_ActionId">
    <vt:lpwstr>09d9f48c-f511-42ee-b2a2-b67cd6dcae9f</vt:lpwstr>
  </property>
  <property fmtid="{D5CDD505-2E9C-101B-9397-08002B2CF9AE}" pid="8" name="MSIP_Label_f1bf45b6-5649-4236-82a3-f45024cd282e_ContentBits">
    <vt:lpwstr>2</vt:lpwstr>
  </property>
  <property fmtid="{D5CDD505-2E9C-101B-9397-08002B2CF9AE}" pid="9" name="MSIP_Label_f1bf45b6-5649-4236-82a3-f45024cd282e_Tag">
    <vt:lpwstr>10, 3, 0, 1</vt:lpwstr>
  </property>
</Properties>
</file>